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3C46" w:rsidRDefault="00463C46">
      <w:pPr>
        <w:pStyle w:val="Tijeloteksta"/>
        <w:rPr>
          <w:sz w:val="9"/>
        </w:rPr>
      </w:pPr>
    </w:p>
    <w:p w:rsidR="00463C46" w:rsidRDefault="00D37EA7">
      <w:pPr>
        <w:pStyle w:val="Tijeloteksta"/>
        <w:ind w:left="4033"/>
        <w:rPr>
          <w:sz w:val="20"/>
        </w:rPr>
      </w:pPr>
      <w:r>
        <w:rPr>
          <w:noProof/>
          <w:sz w:val="20"/>
          <w:lang w:val="bs-Latn-BA" w:eastAsia="bs-Latn-BA"/>
        </w:rPr>
        <w:drawing>
          <wp:inline distT="0" distB="0" distL="0" distR="0">
            <wp:extent cx="1477051" cy="1671066"/>
            <wp:effectExtent l="0" t="0" r="0" b="0"/>
            <wp:docPr id="1" name="Image 1" descr="derventa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derventa_logo"/>
                    <pic:cNvPicPr/>
                  </pic:nvPicPr>
                  <pic:blipFill>
                    <a:blip r:embed="rId7" cstate="print"/>
                    <a:stretch>
                      <a:fillRect/>
                    </a:stretch>
                  </pic:blipFill>
                  <pic:spPr>
                    <a:xfrm>
                      <a:off x="0" y="0"/>
                      <a:ext cx="1477051" cy="1671066"/>
                    </a:xfrm>
                    <a:prstGeom prst="rect">
                      <a:avLst/>
                    </a:prstGeom>
                  </pic:spPr>
                </pic:pic>
              </a:graphicData>
            </a:graphic>
          </wp:inline>
        </w:drawing>
      </w: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83"/>
        <w:rPr>
          <w:sz w:val="20"/>
        </w:rPr>
      </w:pPr>
    </w:p>
    <w:tbl>
      <w:tblPr>
        <w:tblStyle w:val="TableNormal"/>
        <w:tblW w:w="0" w:type="auto"/>
        <w:tblInd w:w="607" w:type="dxa"/>
        <w:tblLayout w:type="fixed"/>
        <w:tblLook w:val="01E0" w:firstRow="1" w:lastRow="1" w:firstColumn="1" w:lastColumn="1" w:noHBand="0" w:noVBand="0"/>
      </w:tblPr>
      <w:tblGrid>
        <w:gridCol w:w="9501"/>
      </w:tblGrid>
      <w:tr w:rsidR="00463C46">
        <w:trPr>
          <w:trHeight w:val="797"/>
        </w:trPr>
        <w:tc>
          <w:tcPr>
            <w:tcW w:w="9501" w:type="dxa"/>
            <w:tcBorders>
              <w:bottom w:val="single" w:sz="4" w:space="0" w:color="4F81BC"/>
            </w:tcBorders>
          </w:tcPr>
          <w:p w:rsidR="00463C46" w:rsidRDefault="00D37EA7">
            <w:pPr>
              <w:pStyle w:val="TableParagraph"/>
              <w:spacing w:line="353" w:lineRule="exact"/>
              <w:ind w:right="5"/>
              <w:jc w:val="center"/>
              <w:rPr>
                <w:b/>
                <w:sz w:val="32"/>
              </w:rPr>
            </w:pPr>
            <w:r>
              <w:rPr>
                <w:b/>
                <w:sz w:val="32"/>
              </w:rPr>
              <w:t>STRATEGIJA</w:t>
            </w:r>
            <w:r>
              <w:rPr>
                <w:b/>
                <w:spacing w:val="-17"/>
                <w:sz w:val="32"/>
              </w:rPr>
              <w:t xml:space="preserve"> </w:t>
            </w:r>
            <w:r>
              <w:rPr>
                <w:b/>
                <w:sz w:val="32"/>
              </w:rPr>
              <w:t>RAZVOJA</w:t>
            </w:r>
            <w:r>
              <w:rPr>
                <w:b/>
                <w:spacing w:val="-16"/>
                <w:sz w:val="32"/>
              </w:rPr>
              <w:t xml:space="preserve"> </w:t>
            </w:r>
            <w:r>
              <w:rPr>
                <w:b/>
                <w:sz w:val="32"/>
              </w:rPr>
              <w:t>GRADA</w:t>
            </w:r>
            <w:r>
              <w:rPr>
                <w:b/>
                <w:spacing w:val="-13"/>
                <w:sz w:val="32"/>
              </w:rPr>
              <w:t xml:space="preserve"> </w:t>
            </w:r>
            <w:r>
              <w:rPr>
                <w:b/>
                <w:spacing w:val="-2"/>
                <w:sz w:val="32"/>
              </w:rPr>
              <w:t>DERVENTA</w:t>
            </w:r>
          </w:p>
          <w:p w:rsidR="00463C46" w:rsidRDefault="00D37EA7">
            <w:pPr>
              <w:pStyle w:val="TableParagraph"/>
              <w:spacing w:line="368" w:lineRule="exact"/>
              <w:ind w:left="1" w:right="5"/>
              <w:jc w:val="center"/>
              <w:rPr>
                <w:b/>
                <w:sz w:val="32"/>
              </w:rPr>
            </w:pPr>
            <w:r>
              <w:rPr>
                <w:b/>
                <w:sz w:val="32"/>
              </w:rPr>
              <w:t>ZA</w:t>
            </w:r>
            <w:r>
              <w:rPr>
                <w:b/>
                <w:spacing w:val="-11"/>
                <w:sz w:val="32"/>
              </w:rPr>
              <w:t xml:space="preserve"> </w:t>
            </w:r>
            <w:r>
              <w:rPr>
                <w:b/>
                <w:sz w:val="32"/>
              </w:rPr>
              <w:t>PERIOD</w:t>
            </w:r>
            <w:r>
              <w:rPr>
                <w:b/>
                <w:spacing w:val="-9"/>
                <w:sz w:val="32"/>
              </w:rPr>
              <w:t xml:space="preserve"> </w:t>
            </w:r>
            <w:r>
              <w:rPr>
                <w:b/>
                <w:sz w:val="32"/>
              </w:rPr>
              <w:t>2025-2031.</w:t>
            </w:r>
            <w:r>
              <w:rPr>
                <w:b/>
                <w:spacing w:val="-12"/>
                <w:sz w:val="32"/>
              </w:rPr>
              <w:t xml:space="preserve"> </w:t>
            </w:r>
            <w:r>
              <w:rPr>
                <w:b/>
                <w:spacing w:val="-2"/>
                <w:sz w:val="32"/>
              </w:rPr>
              <w:t>GODINE</w:t>
            </w:r>
          </w:p>
        </w:tc>
      </w:tr>
      <w:tr w:rsidR="00463C46">
        <w:trPr>
          <w:trHeight w:val="673"/>
        </w:trPr>
        <w:tc>
          <w:tcPr>
            <w:tcW w:w="9501" w:type="dxa"/>
            <w:tcBorders>
              <w:top w:val="single" w:sz="4" w:space="0" w:color="4F81BC"/>
            </w:tcBorders>
          </w:tcPr>
          <w:p w:rsidR="00463C46" w:rsidRDefault="00D37EA7">
            <w:pPr>
              <w:pStyle w:val="TableParagraph"/>
              <w:spacing w:before="306" w:line="348" w:lineRule="exact"/>
              <w:ind w:left="1" w:right="5"/>
              <w:jc w:val="center"/>
              <w:rPr>
                <w:sz w:val="32"/>
              </w:rPr>
            </w:pPr>
            <w:r>
              <w:rPr>
                <w:sz w:val="32"/>
              </w:rPr>
              <w:t>nacrt</w:t>
            </w:r>
            <w:r>
              <w:rPr>
                <w:spacing w:val="-9"/>
                <w:sz w:val="32"/>
              </w:rPr>
              <w:t xml:space="preserve"> </w:t>
            </w:r>
            <w:r>
              <w:rPr>
                <w:spacing w:val="-2"/>
                <w:sz w:val="32"/>
              </w:rPr>
              <w:t>dokumenta</w:t>
            </w:r>
          </w:p>
        </w:tc>
      </w:tr>
    </w:tbl>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rPr>
          <w:sz w:val="28"/>
        </w:rPr>
      </w:pPr>
    </w:p>
    <w:p w:rsidR="00463C46" w:rsidRDefault="00463C46">
      <w:pPr>
        <w:pStyle w:val="Tijeloteksta"/>
        <w:spacing w:before="250"/>
        <w:rPr>
          <w:sz w:val="28"/>
        </w:rPr>
      </w:pPr>
    </w:p>
    <w:p w:rsidR="00463C46" w:rsidRDefault="00D37EA7">
      <w:pPr>
        <w:ind w:left="1305" w:right="1448"/>
        <w:jc w:val="center"/>
        <w:rPr>
          <w:sz w:val="28"/>
        </w:rPr>
      </w:pPr>
      <w:r>
        <w:rPr>
          <w:sz w:val="28"/>
        </w:rPr>
        <w:t>Derventa,</w:t>
      </w:r>
      <w:r>
        <w:rPr>
          <w:spacing w:val="-7"/>
          <w:sz w:val="28"/>
        </w:rPr>
        <w:t xml:space="preserve"> </w:t>
      </w:r>
      <w:r>
        <w:rPr>
          <w:sz w:val="28"/>
        </w:rPr>
        <w:t>oktobar</w:t>
      </w:r>
      <w:r>
        <w:rPr>
          <w:spacing w:val="-7"/>
          <w:sz w:val="28"/>
        </w:rPr>
        <w:t xml:space="preserve"> </w:t>
      </w:r>
      <w:r>
        <w:rPr>
          <w:sz w:val="28"/>
        </w:rPr>
        <w:t>2025.</w:t>
      </w:r>
      <w:r>
        <w:rPr>
          <w:spacing w:val="-5"/>
          <w:sz w:val="28"/>
        </w:rPr>
        <w:t xml:space="preserve"> </w:t>
      </w:r>
      <w:r>
        <w:rPr>
          <w:spacing w:val="-2"/>
          <w:sz w:val="28"/>
        </w:rPr>
        <w:t>godine</w:t>
      </w:r>
    </w:p>
    <w:p w:rsidR="00463C46" w:rsidRDefault="00463C46">
      <w:pPr>
        <w:jc w:val="center"/>
        <w:rPr>
          <w:sz w:val="28"/>
        </w:rPr>
        <w:sectPr w:rsidR="00463C46">
          <w:headerReference w:type="even" r:id="rId8"/>
          <w:headerReference w:type="default" r:id="rId9"/>
          <w:footerReference w:type="even" r:id="rId10"/>
          <w:footerReference w:type="default" r:id="rId11"/>
          <w:headerReference w:type="first" r:id="rId12"/>
          <w:footerReference w:type="first" r:id="rId13"/>
          <w:type w:val="continuous"/>
          <w:pgSz w:w="11910" w:h="16840"/>
          <w:pgMar w:top="1920" w:right="566" w:bottom="280" w:left="708" w:header="720" w:footer="720" w:gutter="0"/>
          <w:cols w:space="720"/>
        </w:sectPr>
      </w:pPr>
    </w:p>
    <w:p w:rsidR="00463C46" w:rsidRDefault="00D37EA7">
      <w:pPr>
        <w:pStyle w:val="Naslov3"/>
        <w:spacing w:before="77"/>
        <w:jc w:val="left"/>
      </w:pPr>
      <w:bookmarkStart w:id="0" w:name="Увод"/>
      <w:bookmarkStart w:id="1" w:name="_bookmark0"/>
      <w:bookmarkEnd w:id="0"/>
      <w:bookmarkEnd w:id="1"/>
      <w:r>
        <w:rPr>
          <w:spacing w:val="-4"/>
        </w:rPr>
        <w:lastRenderedPageBreak/>
        <w:t>Uvod</w:t>
      </w:r>
    </w:p>
    <w:p w:rsidR="00463C46" w:rsidRDefault="00D37EA7">
      <w:pPr>
        <w:pStyle w:val="Tijeloteksta"/>
        <w:spacing w:before="98"/>
        <w:ind w:left="1428"/>
      </w:pPr>
      <w:r>
        <w:t>Strategija</w:t>
      </w:r>
      <w:r>
        <w:rPr>
          <w:spacing w:val="1"/>
        </w:rPr>
        <w:t xml:space="preserve"> </w:t>
      </w:r>
      <w:r>
        <w:t>razvoja</w:t>
      </w:r>
      <w:r>
        <w:rPr>
          <w:spacing w:val="3"/>
        </w:rPr>
        <w:t xml:space="preserve"> </w:t>
      </w:r>
      <w:r>
        <w:t>grada</w:t>
      </w:r>
      <w:r>
        <w:rPr>
          <w:spacing w:val="3"/>
        </w:rPr>
        <w:t xml:space="preserve"> </w:t>
      </w:r>
      <w:r>
        <w:t>Derventa</w:t>
      </w:r>
      <w:r>
        <w:rPr>
          <w:spacing w:val="5"/>
        </w:rPr>
        <w:t xml:space="preserve"> </w:t>
      </w:r>
      <w:r>
        <w:t>za</w:t>
      </w:r>
      <w:r>
        <w:rPr>
          <w:spacing w:val="5"/>
        </w:rPr>
        <w:t xml:space="preserve"> </w:t>
      </w:r>
      <w:r>
        <w:t>period</w:t>
      </w:r>
      <w:r>
        <w:rPr>
          <w:spacing w:val="4"/>
        </w:rPr>
        <w:t xml:space="preserve"> </w:t>
      </w:r>
      <w:r>
        <w:t>2025–2031.</w:t>
      </w:r>
      <w:r>
        <w:rPr>
          <w:spacing w:val="5"/>
        </w:rPr>
        <w:t xml:space="preserve"> </w:t>
      </w:r>
      <w:r>
        <w:t>godine</w:t>
      </w:r>
      <w:r>
        <w:rPr>
          <w:spacing w:val="5"/>
        </w:rPr>
        <w:t xml:space="preserve"> </w:t>
      </w:r>
      <w:r>
        <w:t>(u</w:t>
      </w:r>
      <w:r>
        <w:rPr>
          <w:spacing w:val="-1"/>
        </w:rPr>
        <w:t xml:space="preserve"> </w:t>
      </w:r>
      <w:r>
        <w:t>daljem</w:t>
      </w:r>
      <w:r>
        <w:rPr>
          <w:spacing w:val="4"/>
        </w:rPr>
        <w:t xml:space="preserve"> </w:t>
      </w:r>
      <w:r>
        <w:rPr>
          <w:spacing w:val="-2"/>
        </w:rPr>
        <w:t>tekstu:</w:t>
      </w:r>
    </w:p>
    <w:p w:rsidR="00463C46" w:rsidRDefault="00D37EA7">
      <w:pPr>
        <w:pStyle w:val="Tijeloteksta"/>
        <w:spacing w:before="41" w:line="276" w:lineRule="auto"/>
        <w:ind w:left="708" w:right="847"/>
        <w:jc w:val="both"/>
      </w:pPr>
      <w:r>
        <w:rPr>
          <w:i/>
        </w:rPr>
        <w:t>Strategija razvoja</w:t>
      </w:r>
      <w:r>
        <w:t>) predstavlja ključni strateško-planski dokument koji treba da usmjeri razvoj grada u narednom sedmogodišnjem periodu. Ovaj dokument je pripremljen u skladu sa metodološkim pristupom definisanim novim normativnim okvirom za izradu strateških i sprovedbenih dokumenata u Republici Srpskoj. Metodološki okvir propisuje redosljed osnovnih koraka u procesu izrade strategije, uz obaveznu primjenu propisane strukture.</w:t>
      </w:r>
    </w:p>
    <w:p w:rsidR="00463C46" w:rsidRDefault="00D37EA7">
      <w:pPr>
        <w:pStyle w:val="Tijeloteksta"/>
        <w:spacing w:before="59" w:line="276" w:lineRule="auto"/>
        <w:ind w:left="708" w:right="844" w:firstLine="719"/>
        <w:jc w:val="both"/>
      </w:pPr>
      <w:r>
        <w:t xml:space="preserve">Formalni početak procesa izrade strategije označen je donošenjem </w:t>
      </w:r>
      <w:r>
        <w:rPr>
          <w:i/>
        </w:rPr>
        <w:t>Odluke o pokretanju procesa strateškog planiranja</w:t>
      </w:r>
      <w:r>
        <w:t xml:space="preserve">, kojom je započeta priprema </w:t>
      </w:r>
      <w:r>
        <w:rPr>
          <w:i/>
        </w:rPr>
        <w:t xml:space="preserve">strateške platforme </w:t>
      </w:r>
      <w:r>
        <w:t xml:space="preserve">kao prve faze u izradi nove Strategije razvoja. Za izradu strateške platforme korišteni su relevantni planski dokumenti koji usmjeravaju razvoj grada Derventa – prije svega Prostorni i Urbanistički plan, zatim podaci nadležnih službi Gradske uprave, kao i statistički podaci iz različitih izvora. U cilju analize početnih nalaza situacione analize, identifikacije strateških fokusa, te definisanja vizije i strateških ciljeva sa indikatorima, održane su tematske fokus </w:t>
      </w:r>
      <w:r>
        <w:rPr>
          <w:spacing w:val="-2"/>
        </w:rPr>
        <w:t>grupe.</w:t>
      </w:r>
    </w:p>
    <w:p w:rsidR="00463C46" w:rsidRDefault="00D37EA7">
      <w:pPr>
        <w:pStyle w:val="Tijeloteksta"/>
        <w:spacing w:before="60" w:line="276" w:lineRule="auto"/>
        <w:ind w:left="708" w:right="848" w:firstLine="719"/>
        <w:jc w:val="both"/>
      </w:pPr>
      <w:r>
        <w:t xml:space="preserve">Na osnovu raspoloživih i ažuriranih podataka, kao i zaključaka sa fokus grupa, utvrđen je </w:t>
      </w:r>
      <w:r>
        <w:rPr>
          <w:i/>
        </w:rPr>
        <w:t>Nacrt strateške platforme</w:t>
      </w:r>
      <w:r>
        <w:t xml:space="preserve">. On je predstavio svim zainteresovanim stranama situacionu analizu, </w:t>
      </w:r>
      <w:r>
        <w:rPr>
          <w:i/>
        </w:rPr>
        <w:t xml:space="preserve">SWOT </w:t>
      </w:r>
      <w:r>
        <w:t>analizu (snage, slabosti, prilike i prijetnje), prijedlog misije i vizije razvoja grada, kao i definisane strateške fokuse.</w:t>
      </w:r>
    </w:p>
    <w:p w:rsidR="00463C46" w:rsidRDefault="00D37EA7">
      <w:pPr>
        <w:pStyle w:val="Tijeloteksta"/>
        <w:spacing w:before="63" w:line="276" w:lineRule="auto"/>
        <w:ind w:left="708" w:right="846" w:firstLine="719"/>
        <w:jc w:val="both"/>
      </w:pPr>
      <w:r>
        <w:t xml:space="preserve">Strateški fokusi grada Derventa utvrđeni su na osnovu nalaza situacione analize, koja je obuhvatila sve relevantne aspekte života i razvoja lokalne zajednice. Sagledani su ključni prirodni resursi i komparativne prednosti područja, kao i savremeni razvojni trendovi, s ciljem da se postojeći potencijali i razvojne šanse iskoriste na najefikasniji način. Strateška platforma takođe je definisala strateške ciljeve, koji proističu iz utvrđenih fokusa. Ovi ciljevi su međusobno usklađeni i komplementarni, te čine cjelinu usmjerenu na tri osnovna segmenta razvoja: ekonomski razvoj, društveni razvoj i zaštitu životne sredine, u skladu sa </w:t>
      </w:r>
      <w:r>
        <w:rPr>
          <w:i/>
        </w:rPr>
        <w:t>Okvirom za realizaciju Ciljeva održivog razvoja</w:t>
      </w:r>
      <w:r>
        <w:t>.</w:t>
      </w:r>
    </w:p>
    <w:p w:rsidR="00463C46" w:rsidRPr="00D37EA7" w:rsidRDefault="00D37EA7">
      <w:pPr>
        <w:pStyle w:val="Tijeloteksta"/>
        <w:spacing w:before="59" w:line="276" w:lineRule="auto"/>
        <w:ind w:left="708" w:right="850" w:firstLine="719"/>
        <w:jc w:val="both"/>
        <w:rPr>
          <w:lang w:val="de-DE"/>
        </w:rPr>
      </w:pPr>
      <w:r w:rsidRPr="00D37EA7">
        <w:rPr>
          <w:lang w:val="de-DE"/>
        </w:rPr>
        <w:t>Nakon izrade platforme, pristupilo se daljim koracima u pripremi strateškog dokumenta. Na osnovu definisanih ciljeva utvrđeni su prioriteti, mjere</w:t>
      </w:r>
      <w:r w:rsidRPr="00D37EA7">
        <w:rPr>
          <w:spacing w:val="40"/>
          <w:lang w:val="de-DE"/>
        </w:rPr>
        <w:t xml:space="preserve"> </w:t>
      </w:r>
      <w:r w:rsidRPr="00D37EA7">
        <w:rPr>
          <w:lang w:val="de-DE"/>
        </w:rPr>
        <w:t>i ključni strateški projekti. U nacrtu strateškog dokumenta, koji je stavljen na</w:t>
      </w:r>
      <w:r w:rsidRPr="00D37EA7">
        <w:rPr>
          <w:spacing w:val="80"/>
          <w:lang w:val="de-DE"/>
        </w:rPr>
        <w:t xml:space="preserve"> </w:t>
      </w:r>
      <w:r w:rsidRPr="00D37EA7">
        <w:rPr>
          <w:lang w:val="de-DE"/>
        </w:rPr>
        <w:t>javni uvid prije usvajanja od strane Skupštine grada, definisana su tri strateška fokusa i tri strateška cilja. Za prvi strateški cilj kojim se usmjerava ekonomski razvoj definisano je tri prioriteta i sedam mjera. Za drugi strateški cilj definisano je četiri prioriteta i 12 mjera, a za treći strateški cilj definisana su četiri priroteta i četiri mjere. Za sve ove kategorije definisani su indikatori na osnovu kojih će se pratiti napredak u realizaciji ciljeva.</w:t>
      </w:r>
    </w:p>
    <w:p w:rsidR="00463C46" w:rsidRPr="00D37EA7" w:rsidRDefault="00463C46">
      <w:pPr>
        <w:pStyle w:val="Tijeloteksta"/>
        <w:spacing w:line="276" w:lineRule="auto"/>
        <w:jc w:val="both"/>
        <w:rPr>
          <w:lang w:val="de-DE"/>
        </w:rPr>
        <w:sectPr w:rsidR="00463C46" w:rsidRPr="00D37EA7">
          <w:footerReference w:type="default" r:id="rId14"/>
          <w:pgSz w:w="11910" w:h="16840"/>
          <w:pgMar w:top="1500" w:right="566" w:bottom="1640" w:left="708" w:header="0" w:footer="1457" w:gutter="0"/>
          <w:pgNumType w:start="2"/>
          <w:cols w:space="720"/>
        </w:sectPr>
      </w:pPr>
    </w:p>
    <w:p w:rsidR="00463C46" w:rsidRPr="00D37EA7" w:rsidRDefault="00D37EA7">
      <w:pPr>
        <w:pStyle w:val="Tijeloteksta"/>
        <w:spacing w:before="72" w:line="276" w:lineRule="auto"/>
        <w:ind w:left="708" w:right="846" w:firstLine="719"/>
        <w:jc w:val="both"/>
        <w:rPr>
          <w:lang w:val="de-DE"/>
        </w:rPr>
      </w:pPr>
      <w:r w:rsidRPr="00D37EA7">
        <w:rPr>
          <w:lang w:val="de-DE"/>
        </w:rPr>
        <w:lastRenderedPageBreak/>
        <w:t xml:space="preserve">Finalna faza izrade strateškog dokumenta obuhvatila je izradu </w:t>
      </w:r>
      <w:r w:rsidRPr="00D37EA7">
        <w:rPr>
          <w:i/>
          <w:lang w:val="de-DE"/>
        </w:rPr>
        <w:t xml:space="preserve">indikativnog finansijskog plana </w:t>
      </w:r>
      <w:r w:rsidRPr="00D37EA7">
        <w:rPr>
          <w:lang w:val="de-DE"/>
        </w:rPr>
        <w:t>za sprovođenje predloženih mjera i projekata, kao i pregled osnovnih aktivnosti i nosilaca odgovornosti za implementaciju, praćenje i evaluaciju strateškog dokumenta.</w:t>
      </w:r>
    </w:p>
    <w:p w:rsidR="00463C46" w:rsidRDefault="00D37EA7">
      <w:pPr>
        <w:pStyle w:val="Tijeloteksta"/>
        <w:spacing w:before="60" w:line="276" w:lineRule="auto"/>
        <w:ind w:left="708" w:right="845" w:firstLine="719"/>
        <w:jc w:val="both"/>
      </w:pPr>
      <w:r w:rsidRPr="00D37EA7">
        <w:rPr>
          <w:lang w:val="de-DE"/>
        </w:rPr>
        <w:t xml:space="preserve">Važno je naglasiti da je tokom definisanja ciljeva, prioriteta i mjera posebna pažnja posvećena usklađenosti sa višim strateškim i planskim dokumentima, uključujući proces evropskih integracija, i Globalnim ciljevima održivog razvoja definisanim u Okviru za realizaciju Ciljeva održivog razvoja (eng. </w:t>
      </w:r>
      <w:r>
        <w:t xml:space="preserve">Agenda 2030) Bosne i Hercegovine, kao i sa drugim relevantnim strateškim i planskim </w:t>
      </w:r>
      <w:r>
        <w:rPr>
          <w:spacing w:val="-2"/>
        </w:rPr>
        <w:t>dokumentima.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numPr>
          <w:ilvl w:val="0"/>
          <w:numId w:val="47"/>
        </w:numPr>
        <w:tabs>
          <w:tab w:val="left" w:pos="948"/>
        </w:tabs>
        <w:spacing w:before="79"/>
        <w:jc w:val="left"/>
      </w:pPr>
      <w:bookmarkStart w:id="4" w:name="1._СТРАТЕШКА_ПЛАТФОРМА"/>
      <w:bookmarkStart w:id="5" w:name="_bookmark1"/>
      <w:bookmarkEnd w:id="4"/>
      <w:bookmarkEnd w:id="5"/>
      <w:r>
        <w:lastRenderedPageBreak/>
        <w:t>STRATEŠKA</w:t>
      </w:r>
      <w:r>
        <w:rPr>
          <w:spacing w:val="-4"/>
        </w:rPr>
        <w:t xml:space="preserve"> </w:t>
      </w:r>
      <w:r>
        <w:rPr>
          <w:spacing w:val="-2"/>
        </w:rPr>
        <w:t>PLATFORMA</w:t>
      </w:r>
    </w:p>
    <w:p w:rsidR="00463C46" w:rsidRDefault="00463C46">
      <w:pPr>
        <w:pStyle w:val="Tijeloteksta"/>
        <w:spacing w:before="8"/>
        <w:rPr>
          <w:b/>
        </w:rPr>
      </w:pPr>
    </w:p>
    <w:p w:rsidR="00463C46" w:rsidRDefault="00D37EA7">
      <w:pPr>
        <w:pStyle w:val="Naslov1"/>
        <w:numPr>
          <w:ilvl w:val="1"/>
          <w:numId w:val="47"/>
        </w:numPr>
        <w:tabs>
          <w:tab w:val="left" w:pos="1180"/>
        </w:tabs>
        <w:ind w:left="1180" w:hanging="472"/>
      </w:pPr>
      <w:bookmarkStart w:id="6" w:name="1.1._Ситуациона_анализа"/>
      <w:bookmarkStart w:id="7" w:name="_bookmark2"/>
      <w:bookmarkEnd w:id="6"/>
      <w:bookmarkEnd w:id="7"/>
      <w:r>
        <w:rPr>
          <w:spacing w:val="-4"/>
        </w:rPr>
        <w:t>Situaciona</w:t>
      </w:r>
      <w:r>
        <w:rPr>
          <w:spacing w:val="3"/>
        </w:rPr>
        <w:t xml:space="preserve"> </w:t>
      </w:r>
      <w:r>
        <w:rPr>
          <w:spacing w:val="-2"/>
        </w:rPr>
        <w:t>analiza</w:t>
      </w:r>
    </w:p>
    <w:p w:rsidR="00463C46" w:rsidRDefault="00D37EA7">
      <w:pPr>
        <w:pStyle w:val="Naslov2"/>
        <w:numPr>
          <w:ilvl w:val="2"/>
          <w:numId w:val="47"/>
        </w:numPr>
        <w:tabs>
          <w:tab w:val="left" w:pos="1406"/>
        </w:tabs>
        <w:spacing w:before="287"/>
        <w:ind w:hanging="698"/>
      </w:pPr>
      <w:bookmarkStart w:id="8" w:name="1.1.1._Географски_положај"/>
      <w:bookmarkStart w:id="9" w:name="_bookmark3"/>
      <w:bookmarkEnd w:id="8"/>
      <w:bookmarkEnd w:id="9"/>
      <w:r>
        <w:rPr>
          <w:spacing w:val="-2"/>
        </w:rPr>
        <w:t>Geografski</w:t>
      </w:r>
      <w:r>
        <w:rPr>
          <w:spacing w:val="3"/>
        </w:rPr>
        <w:t xml:space="preserve"> </w:t>
      </w:r>
      <w:r>
        <w:rPr>
          <w:spacing w:val="-2"/>
        </w:rPr>
        <w:t>položaj</w:t>
      </w:r>
    </w:p>
    <w:p w:rsidR="00463C46" w:rsidRDefault="00D37EA7">
      <w:pPr>
        <w:pStyle w:val="Tijeloteksta"/>
        <w:spacing w:before="100" w:line="276" w:lineRule="auto"/>
        <w:ind w:left="708" w:right="846" w:firstLine="707"/>
        <w:jc w:val="both"/>
      </w:pPr>
      <w:r>
        <w:t>Derventa se nalazi na sjeveru Bosne i Hercegovine, na granici između brdsko- planinske unutrašnjosti i obodnog dijela Panonskog bazena. Po svojim prirodnim karakteristikama i geografskom položaju, gradsko naselje Derventa pripada makroregionalnoj cjelini peripanonskog prostora. Derventa ima karakter</w:t>
      </w:r>
      <w:r>
        <w:rPr>
          <w:spacing w:val="40"/>
        </w:rPr>
        <w:t xml:space="preserve"> </w:t>
      </w:r>
      <w:r>
        <w:t>sekundarnog regionalnog centra, a na osnovu nodalno-funkcionalne regionalizacije Republike Srpske, pripada Dobojsko-bijeljinskoj regiji i zauzima njen sjeverozapadni dio. U Derventi na površini od 517 km</w:t>
      </w:r>
      <w:r>
        <w:rPr>
          <w:vertAlign w:val="superscript"/>
        </w:rPr>
        <w:t>2</w:t>
      </w:r>
      <w:r>
        <w:rPr>
          <w:spacing w:val="-4"/>
        </w:rPr>
        <w:t xml:space="preserve"> </w:t>
      </w:r>
      <w:r>
        <w:t>, prema popisu iz 2013. godine živi 25.922 stanovnika, sa prosječnom gustinom naseljenosti od 50 stanovnika po km</w:t>
      </w:r>
      <w:r>
        <w:rPr>
          <w:vertAlign w:val="superscript"/>
        </w:rPr>
        <w:t>2</w:t>
      </w:r>
      <w:r>
        <w:t>. Gradsko naselje Derventa nalazi se u centralnom dijelu teritorije</w:t>
      </w:r>
      <w:r>
        <w:rPr>
          <w:spacing w:val="40"/>
        </w:rPr>
        <w:t xml:space="preserve"> </w:t>
      </w:r>
      <w:r>
        <w:t>i zauzima površinu od 16,67 km</w:t>
      </w:r>
      <w:r>
        <w:rPr>
          <w:vertAlign w:val="superscript"/>
        </w:rPr>
        <w:t>2</w:t>
      </w:r>
      <w:r>
        <w:t xml:space="preserve"> .</w:t>
      </w:r>
    </w:p>
    <w:p w:rsidR="00463C46" w:rsidRDefault="00D37EA7">
      <w:pPr>
        <w:pStyle w:val="Tijeloteksta"/>
        <w:spacing w:before="122" w:line="276" w:lineRule="auto"/>
        <w:ind w:left="708" w:right="848"/>
        <w:jc w:val="both"/>
      </w:pPr>
      <w:r>
        <w:t>Sjevernu granicu grada</w:t>
      </w:r>
      <w:r>
        <w:rPr>
          <w:spacing w:val="80"/>
        </w:rPr>
        <w:t xml:space="preserve"> </w:t>
      </w:r>
      <w:r>
        <w:t>Derventa čini Ivanjsko polje, rijeka Sava, kao i niske planine Vučijak (na sjeveroistoku) i Motajica (na sjeverozapadu), južnom stranom grada se pruža planina Krnjin, dok sa zapadne strane granicu</w:t>
      </w:r>
      <w:r>
        <w:rPr>
          <w:spacing w:val="40"/>
        </w:rPr>
        <w:t xml:space="preserve"> </w:t>
      </w:r>
      <w:r>
        <w:t>predstavlja rijeka Ukrina. Derventa je jedna od 62 jedinice lokalne samouprave u RS. Administrativno graniči sa: gradovima Doboj i Prnjavor,</w:t>
      </w:r>
      <w:r>
        <w:rPr>
          <w:spacing w:val="40"/>
        </w:rPr>
        <w:t xml:space="preserve"> </w:t>
      </w:r>
      <w:r>
        <w:t>opštinama Brod, Modriča, Srbac i Stanari, dok rijekom Savom graniči sa opštinom Bebrina (Republika Hrvatska).</w:t>
      </w:r>
    </w:p>
    <w:p w:rsidR="00463C46" w:rsidRPr="00D37EA7" w:rsidRDefault="00D37EA7">
      <w:pPr>
        <w:pStyle w:val="Tijeloteksta"/>
        <w:spacing w:before="119" w:line="276" w:lineRule="auto"/>
        <w:ind w:left="708" w:right="845"/>
        <w:jc w:val="both"/>
        <w:rPr>
          <w:lang w:val="de-DE"/>
        </w:rPr>
      </w:pPr>
      <w:r w:rsidRPr="00D37EA7">
        <w:rPr>
          <w:lang w:val="de-DE"/>
        </w:rPr>
        <w:t>Geosaobraćajni položaj Dervente je veoma povoljan. Ona zauzima centralni položaj prostora sjeverne Bosne i predstavlja tranzitno područje koje povezuje Panonsku niziju kroz Dinarske planine sa primorjem. Derventa predstavlja čvorište magistralnih pravaca, i to: Brod-Derventa-Doboj-Sarajevo-Ploče i Bijeljina- Derventa-Banjaluka,</w:t>
      </w:r>
      <w:r w:rsidRPr="00D37EA7">
        <w:rPr>
          <w:spacing w:val="-2"/>
          <w:lang w:val="de-DE"/>
        </w:rPr>
        <w:t xml:space="preserve"> </w:t>
      </w:r>
      <w:r w:rsidRPr="00D37EA7">
        <w:rPr>
          <w:lang w:val="de-DE"/>
        </w:rPr>
        <w:t>čime</w:t>
      </w:r>
      <w:r w:rsidRPr="00D37EA7">
        <w:rPr>
          <w:spacing w:val="-3"/>
          <w:lang w:val="de-DE"/>
        </w:rPr>
        <w:t xml:space="preserve"> </w:t>
      </w:r>
      <w:r w:rsidRPr="00D37EA7">
        <w:rPr>
          <w:lang w:val="de-DE"/>
        </w:rPr>
        <w:t>je</w:t>
      </w:r>
      <w:r w:rsidRPr="00D37EA7">
        <w:rPr>
          <w:spacing w:val="-3"/>
          <w:lang w:val="de-DE"/>
        </w:rPr>
        <w:t xml:space="preserve"> </w:t>
      </w:r>
      <w:r w:rsidRPr="00D37EA7">
        <w:rPr>
          <w:lang w:val="de-DE"/>
        </w:rPr>
        <w:t>Derventa</w:t>
      </w:r>
      <w:r w:rsidRPr="00D37EA7">
        <w:rPr>
          <w:spacing w:val="-3"/>
          <w:lang w:val="de-DE"/>
        </w:rPr>
        <w:t xml:space="preserve"> </w:t>
      </w:r>
      <w:r w:rsidRPr="00D37EA7">
        <w:rPr>
          <w:lang w:val="de-DE"/>
        </w:rPr>
        <w:t>direktno</w:t>
      </w:r>
      <w:r w:rsidRPr="00D37EA7">
        <w:rPr>
          <w:spacing w:val="-3"/>
          <w:lang w:val="de-DE"/>
        </w:rPr>
        <w:t xml:space="preserve"> </w:t>
      </w:r>
      <w:r w:rsidRPr="00D37EA7">
        <w:rPr>
          <w:lang w:val="de-DE"/>
        </w:rPr>
        <w:t>povezana</w:t>
      </w:r>
      <w:r w:rsidRPr="00D37EA7">
        <w:rPr>
          <w:spacing w:val="-3"/>
          <w:lang w:val="de-DE"/>
        </w:rPr>
        <w:t xml:space="preserve"> </w:t>
      </w:r>
      <w:r w:rsidRPr="00D37EA7">
        <w:rPr>
          <w:lang w:val="de-DE"/>
        </w:rPr>
        <w:t>sa</w:t>
      </w:r>
      <w:r w:rsidRPr="00D37EA7">
        <w:rPr>
          <w:spacing w:val="-3"/>
          <w:lang w:val="de-DE"/>
        </w:rPr>
        <w:t xml:space="preserve"> </w:t>
      </w:r>
      <w:r w:rsidRPr="00D37EA7">
        <w:rPr>
          <w:lang w:val="de-DE"/>
        </w:rPr>
        <w:t>glavnim</w:t>
      </w:r>
      <w:r w:rsidRPr="00D37EA7">
        <w:rPr>
          <w:spacing w:val="-3"/>
          <w:lang w:val="de-DE"/>
        </w:rPr>
        <w:t xml:space="preserve"> </w:t>
      </w:r>
      <w:r w:rsidRPr="00D37EA7">
        <w:rPr>
          <w:lang w:val="de-DE"/>
        </w:rPr>
        <w:t>administrativnim centrima Banjom Lukom i Sarajevom.</w:t>
      </w:r>
    </w:p>
    <w:p w:rsidR="00463C46" w:rsidRPr="00D37EA7" w:rsidRDefault="00D37EA7">
      <w:pPr>
        <w:pStyle w:val="Tijeloteksta"/>
        <w:spacing w:before="122" w:line="276" w:lineRule="auto"/>
        <w:ind w:left="708" w:right="845"/>
        <w:jc w:val="both"/>
        <w:rPr>
          <w:lang w:val="de-DE"/>
        </w:rPr>
      </w:pPr>
      <w:r w:rsidRPr="00D37EA7">
        <w:rPr>
          <w:lang w:val="de-DE"/>
        </w:rPr>
        <w:t>Regionalnim pravcima: Derventa-Srbac-Gradiška i Derventa-Podnovlje-Modriča, grad je dobro povezan sa svim okolnim opštinama. Blizina brodskog Posavlja omogućava brzo uključivanje u važnu saobraćajnicu, panevropski saobraćajni koridor X (Salzburg-Grac-Ljubljana-Zagreb-Beograd-Niš-Skoplje-Veles-Solun) i željezničku magistralu Jasenice-Đevđelija, kao i mogućnost korišćenja riječnog saobraćaja na rijeci Savi.</w:t>
      </w:r>
    </w:p>
    <w:p w:rsidR="00463C46" w:rsidRPr="00D37EA7" w:rsidRDefault="00D37EA7">
      <w:pPr>
        <w:pStyle w:val="Tijeloteksta"/>
        <w:spacing w:before="120" w:line="276" w:lineRule="auto"/>
        <w:ind w:left="708" w:right="859"/>
        <w:jc w:val="both"/>
        <w:rPr>
          <w:lang w:val="de-DE"/>
        </w:rPr>
      </w:pPr>
      <w:r w:rsidRPr="00D37EA7">
        <w:rPr>
          <w:lang w:val="de-DE"/>
        </w:rPr>
        <w:t>Pored ovog, dobru saobraćajnu poziciju određuje i blizina autoputa „9. januar“, koji prolazi kroz južni dio Dervente, kao i blizina buduće trase koridora 5 C.</w:t>
      </w:r>
    </w:p>
    <w:p w:rsidR="00463C46" w:rsidRPr="00D37EA7" w:rsidRDefault="00D37EA7">
      <w:pPr>
        <w:pStyle w:val="Tijeloteksta"/>
        <w:spacing w:before="121" w:line="276" w:lineRule="auto"/>
        <w:ind w:left="708" w:right="852"/>
        <w:jc w:val="both"/>
        <w:rPr>
          <w:lang w:val="de-DE"/>
        </w:rPr>
      </w:pPr>
      <w:r w:rsidRPr="00D37EA7">
        <w:rPr>
          <w:lang w:val="de-DE"/>
        </w:rPr>
        <w:t>Jedna od važnih geostrateških karakteristika jeste i blizina aerodroma u Banjoj Luci i Tuzli, a podjednako je udaljena (oko 200 km) od 3 važna centra ovog regiona: Sarajeva, Zagreba i Beograda.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Default="00D37EA7">
      <w:pPr>
        <w:pStyle w:val="Naslov2"/>
        <w:numPr>
          <w:ilvl w:val="2"/>
          <w:numId w:val="47"/>
        </w:numPr>
        <w:tabs>
          <w:tab w:val="left" w:pos="1406"/>
        </w:tabs>
        <w:ind w:hanging="698"/>
      </w:pPr>
      <w:bookmarkStart w:id="10" w:name="1.1.2._Број,_врста_и_величина_насеља"/>
      <w:bookmarkStart w:id="11" w:name="_bookmark4"/>
      <w:bookmarkEnd w:id="10"/>
      <w:bookmarkEnd w:id="11"/>
      <w:r>
        <w:lastRenderedPageBreak/>
        <w:t>Broj,</w:t>
      </w:r>
      <w:r>
        <w:rPr>
          <w:spacing w:val="-10"/>
        </w:rPr>
        <w:t xml:space="preserve"> </w:t>
      </w:r>
      <w:r>
        <w:t>vrsta</w:t>
      </w:r>
      <w:r>
        <w:rPr>
          <w:spacing w:val="-9"/>
        </w:rPr>
        <w:t xml:space="preserve"> </w:t>
      </w:r>
      <w:r>
        <w:t>i</w:t>
      </w:r>
      <w:r>
        <w:rPr>
          <w:spacing w:val="-6"/>
        </w:rPr>
        <w:t xml:space="preserve"> </w:t>
      </w:r>
      <w:r>
        <w:t>veličina</w:t>
      </w:r>
      <w:r>
        <w:rPr>
          <w:spacing w:val="-8"/>
        </w:rPr>
        <w:t xml:space="preserve"> </w:t>
      </w:r>
      <w:r>
        <w:rPr>
          <w:spacing w:val="-2"/>
        </w:rPr>
        <w:t>naselja</w:t>
      </w:r>
    </w:p>
    <w:p w:rsidR="00463C46" w:rsidRDefault="00D37EA7">
      <w:pPr>
        <w:pStyle w:val="Tijeloteksta"/>
        <w:spacing w:before="98" w:line="276" w:lineRule="auto"/>
        <w:ind w:left="708" w:right="845" w:firstLine="707"/>
        <w:jc w:val="both"/>
      </w:pPr>
      <w:r>
        <w:t>Mrežu naselja Grada Derventa</w:t>
      </w:r>
      <w:r>
        <w:rPr>
          <w:spacing w:val="40"/>
        </w:rPr>
        <w:t xml:space="preserve"> </w:t>
      </w:r>
      <w:r>
        <w:t>čini 56 seoskih naselja i gradsko naselje Derventa,</w:t>
      </w:r>
      <w:r>
        <w:rPr>
          <w:spacing w:val="78"/>
        </w:rPr>
        <w:t xml:space="preserve"> </w:t>
      </w:r>
      <w:r>
        <w:t>administrativno podijeljenih u 42 mjesne zajednice, od kojih je 8 gradskih i 34 seoske mjesne zajednice. U cilju razvoja koherentne prostorno-funkcijske organizacije grada Derventa na bazi prirodno-ekoloških, demografskih, socijalno- ekonomskih i drugih karakteristika njenog geoprostora, Prostornim planom opštine Derventa do 2033. godine definisan je model planirane mreže naselja, sa</w:t>
      </w:r>
      <w:r>
        <w:rPr>
          <w:spacing w:val="80"/>
        </w:rPr>
        <w:t xml:space="preserve"> </w:t>
      </w:r>
      <w:r>
        <w:t>hijerarhijom centara sljedeće kategorije:</w:t>
      </w:r>
    </w:p>
    <w:p w:rsidR="00463C46" w:rsidRDefault="00463C46">
      <w:pPr>
        <w:pStyle w:val="Tijeloteksta"/>
      </w:pPr>
    </w:p>
    <w:p w:rsidR="00463C46" w:rsidRDefault="00463C46">
      <w:pPr>
        <w:pStyle w:val="Tijeloteksta"/>
        <w:spacing w:before="171"/>
      </w:pPr>
    </w:p>
    <w:p w:rsidR="00463C46" w:rsidRDefault="00D37EA7">
      <w:pPr>
        <w:pStyle w:val="Paragrafspiska"/>
        <w:numPr>
          <w:ilvl w:val="3"/>
          <w:numId w:val="47"/>
        </w:numPr>
        <w:tabs>
          <w:tab w:val="left" w:pos="1415"/>
        </w:tabs>
        <w:spacing w:before="0"/>
        <w:ind w:left="1415" w:hanging="347"/>
        <w:rPr>
          <w:b/>
          <w:sz w:val="24"/>
        </w:rPr>
      </w:pPr>
      <w:r>
        <w:rPr>
          <w:b/>
          <w:sz w:val="24"/>
        </w:rPr>
        <w:t>Gradski</w:t>
      </w:r>
      <w:r>
        <w:rPr>
          <w:b/>
          <w:spacing w:val="-2"/>
          <w:sz w:val="24"/>
        </w:rPr>
        <w:t xml:space="preserve"> centar</w:t>
      </w:r>
    </w:p>
    <w:p w:rsidR="00463C46" w:rsidRDefault="00D37EA7">
      <w:pPr>
        <w:pStyle w:val="Paragrafspiska"/>
        <w:numPr>
          <w:ilvl w:val="3"/>
          <w:numId w:val="47"/>
        </w:numPr>
        <w:tabs>
          <w:tab w:val="left" w:pos="1415"/>
        </w:tabs>
        <w:spacing w:before="41"/>
        <w:ind w:left="1415" w:hanging="347"/>
        <w:rPr>
          <w:b/>
          <w:sz w:val="24"/>
        </w:rPr>
      </w:pPr>
      <w:r>
        <w:rPr>
          <w:b/>
          <w:sz w:val="24"/>
        </w:rPr>
        <w:t>Centar</w:t>
      </w:r>
      <w:r>
        <w:rPr>
          <w:b/>
          <w:spacing w:val="-4"/>
          <w:sz w:val="24"/>
        </w:rPr>
        <w:t xml:space="preserve"> </w:t>
      </w:r>
      <w:r>
        <w:rPr>
          <w:b/>
          <w:sz w:val="24"/>
        </w:rPr>
        <w:t>zajednice</w:t>
      </w:r>
      <w:r>
        <w:rPr>
          <w:b/>
          <w:spacing w:val="-4"/>
          <w:sz w:val="24"/>
        </w:rPr>
        <w:t xml:space="preserve"> sela</w:t>
      </w:r>
    </w:p>
    <w:p w:rsidR="00463C46" w:rsidRDefault="00D37EA7">
      <w:pPr>
        <w:pStyle w:val="Paragrafspiska"/>
        <w:numPr>
          <w:ilvl w:val="3"/>
          <w:numId w:val="47"/>
        </w:numPr>
        <w:tabs>
          <w:tab w:val="left" w:pos="1415"/>
        </w:tabs>
        <w:spacing w:before="44"/>
        <w:ind w:left="1415" w:hanging="347"/>
        <w:rPr>
          <w:b/>
          <w:sz w:val="24"/>
        </w:rPr>
      </w:pPr>
      <w:r>
        <w:rPr>
          <w:b/>
          <w:sz w:val="24"/>
        </w:rPr>
        <w:t>Lokalni</w:t>
      </w:r>
      <w:r>
        <w:rPr>
          <w:b/>
          <w:spacing w:val="-5"/>
          <w:sz w:val="24"/>
        </w:rPr>
        <w:t xml:space="preserve"> </w:t>
      </w:r>
      <w:r>
        <w:rPr>
          <w:b/>
          <w:spacing w:val="-2"/>
          <w:sz w:val="24"/>
        </w:rPr>
        <w:t>centar</w:t>
      </w:r>
    </w:p>
    <w:p w:rsidR="00463C46" w:rsidRDefault="00D37EA7">
      <w:pPr>
        <w:pStyle w:val="Paragrafspiska"/>
        <w:numPr>
          <w:ilvl w:val="3"/>
          <w:numId w:val="47"/>
        </w:numPr>
        <w:tabs>
          <w:tab w:val="left" w:pos="1415"/>
        </w:tabs>
        <w:spacing w:before="40"/>
        <w:ind w:left="1415" w:hanging="347"/>
        <w:rPr>
          <w:b/>
          <w:sz w:val="24"/>
        </w:rPr>
      </w:pPr>
      <w:r>
        <w:rPr>
          <w:b/>
          <w:sz w:val="24"/>
        </w:rPr>
        <w:t>Primarna</w:t>
      </w:r>
      <w:r>
        <w:rPr>
          <w:b/>
          <w:spacing w:val="-4"/>
          <w:sz w:val="24"/>
        </w:rPr>
        <w:t xml:space="preserve"> </w:t>
      </w:r>
      <w:r>
        <w:rPr>
          <w:b/>
          <w:sz w:val="24"/>
        </w:rPr>
        <w:t>seoska</w:t>
      </w:r>
      <w:r>
        <w:rPr>
          <w:b/>
          <w:spacing w:val="-3"/>
          <w:sz w:val="24"/>
        </w:rPr>
        <w:t xml:space="preserve"> </w:t>
      </w:r>
      <w:r>
        <w:rPr>
          <w:b/>
          <w:spacing w:val="-2"/>
          <w:sz w:val="24"/>
        </w:rPr>
        <w:t>naselja</w:t>
      </w:r>
    </w:p>
    <w:p w:rsidR="00463C46" w:rsidRDefault="00463C46">
      <w:pPr>
        <w:pStyle w:val="Tijeloteksta"/>
        <w:rPr>
          <w:b/>
          <w:sz w:val="20"/>
        </w:rPr>
      </w:pPr>
    </w:p>
    <w:p w:rsidR="00463C46" w:rsidRDefault="00463C46">
      <w:pPr>
        <w:pStyle w:val="Tijeloteksta"/>
        <w:spacing w:before="115"/>
        <w:rPr>
          <w:b/>
          <w:sz w:val="20"/>
        </w:rPr>
      </w:pPr>
    </w:p>
    <w:tbl>
      <w:tblPr>
        <w:tblStyle w:val="TableNormal"/>
        <w:tblW w:w="0" w:type="auto"/>
        <w:tblInd w:w="70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128"/>
        <w:gridCol w:w="967"/>
        <w:gridCol w:w="137"/>
        <w:gridCol w:w="1054"/>
        <w:gridCol w:w="1848"/>
        <w:gridCol w:w="1111"/>
        <w:gridCol w:w="907"/>
        <w:gridCol w:w="1236"/>
        <w:gridCol w:w="1442"/>
      </w:tblGrid>
      <w:tr w:rsidR="00463C46">
        <w:trPr>
          <w:trHeight w:val="913"/>
        </w:trPr>
        <w:tc>
          <w:tcPr>
            <w:tcW w:w="1128" w:type="dxa"/>
            <w:tcBorders>
              <w:bottom w:val="single" w:sz="4" w:space="0" w:color="000000"/>
              <w:right w:val="single" w:sz="4" w:space="0" w:color="000000"/>
            </w:tcBorders>
            <w:shd w:val="clear" w:color="auto" w:fill="BCD5ED"/>
          </w:tcPr>
          <w:p w:rsidR="00463C46" w:rsidRDefault="00D37EA7">
            <w:pPr>
              <w:pStyle w:val="TableParagraph"/>
              <w:spacing w:line="278" w:lineRule="auto"/>
              <w:ind w:left="217" w:right="214" w:hanging="1"/>
              <w:jc w:val="center"/>
              <w:rPr>
                <w:sz w:val="18"/>
              </w:rPr>
            </w:pPr>
            <w:r>
              <w:rPr>
                <w:spacing w:val="-4"/>
                <w:sz w:val="18"/>
              </w:rPr>
              <w:t xml:space="preserve">Zona </w:t>
            </w:r>
            <w:r>
              <w:rPr>
                <w:spacing w:val="-2"/>
                <w:sz w:val="18"/>
              </w:rPr>
              <w:t>gradskog centra</w:t>
            </w:r>
          </w:p>
        </w:tc>
        <w:tc>
          <w:tcPr>
            <w:tcW w:w="1104" w:type="dxa"/>
            <w:gridSpan w:val="2"/>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78" w:lineRule="auto"/>
              <w:ind w:left="184" w:right="167" w:hanging="5"/>
              <w:jc w:val="center"/>
              <w:rPr>
                <w:sz w:val="18"/>
              </w:rPr>
            </w:pPr>
            <w:r>
              <w:rPr>
                <w:spacing w:val="-2"/>
                <w:sz w:val="18"/>
              </w:rPr>
              <w:t xml:space="preserve">Centar zajednice </w:t>
            </w:r>
            <w:r>
              <w:rPr>
                <w:spacing w:val="-4"/>
                <w:sz w:val="18"/>
              </w:rPr>
              <w:t>sela</w:t>
            </w:r>
          </w:p>
        </w:tc>
        <w:tc>
          <w:tcPr>
            <w:tcW w:w="1054"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14" w:line="278" w:lineRule="auto"/>
              <w:ind w:left="269" w:right="182" w:hanging="70"/>
              <w:rPr>
                <w:sz w:val="18"/>
              </w:rPr>
            </w:pPr>
            <w:r>
              <w:rPr>
                <w:spacing w:val="-2"/>
                <w:sz w:val="18"/>
              </w:rPr>
              <w:t>Lokalni centar</w:t>
            </w:r>
          </w:p>
        </w:tc>
        <w:tc>
          <w:tcPr>
            <w:tcW w:w="1848" w:type="dxa"/>
            <w:tcBorders>
              <w:left w:val="single" w:sz="4" w:space="0" w:color="000000"/>
              <w:bottom w:val="single" w:sz="4" w:space="0" w:color="000000"/>
              <w:right w:val="single" w:sz="4" w:space="0" w:color="000000"/>
            </w:tcBorders>
            <w:shd w:val="clear" w:color="auto" w:fill="BCD5ED"/>
          </w:tcPr>
          <w:p w:rsidR="00463C46" w:rsidRDefault="00463C46">
            <w:pPr>
              <w:pStyle w:val="TableParagraph"/>
              <w:spacing w:before="29"/>
              <w:rPr>
                <w:b/>
                <w:sz w:val="18"/>
              </w:rPr>
            </w:pPr>
          </w:p>
          <w:p w:rsidR="00463C46" w:rsidRDefault="00D37EA7">
            <w:pPr>
              <w:pStyle w:val="TableParagraph"/>
              <w:ind w:left="12"/>
              <w:jc w:val="center"/>
              <w:rPr>
                <w:sz w:val="18"/>
              </w:rPr>
            </w:pPr>
            <w:r>
              <w:rPr>
                <w:sz w:val="18"/>
              </w:rPr>
              <w:t>Naselja</w:t>
            </w:r>
            <w:r>
              <w:rPr>
                <w:spacing w:val="-1"/>
                <w:sz w:val="18"/>
              </w:rPr>
              <w:t xml:space="preserve"> </w:t>
            </w:r>
            <w:r>
              <w:rPr>
                <w:sz w:val="18"/>
              </w:rPr>
              <w:t>u</w:t>
            </w:r>
            <w:r>
              <w:rPr>
                <w:spacing w:val="-5"/>
                <w:sz w:val="18"/>
              </w:rPr>
              <w:t xml:space="preserve"> </w:t>
            </w:r>
            <w:r>
              <w:rPr>
                <w:spacing w:val="-2"/>
                <w:sz w:val="18"/>
              </w:rPr>
              <w:t>sastavu</w:t>
            </w:r>
          </w:p>
        </w:tc>
        <w:tc>
          <w:tcPr>
            <w:tcW w:w="1111"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14" w:line="278" w:lineRule="auto"/>
              <w:ind w:left="149" w:right="121" w:firstLine="7"/>
              <w:rPr>
                <w:sz w:val="18"/>
              </w:rPr>
            </w:pPr>
            <w:r>
              <w:rPr>
                <w:spacing w:val="-2"/>
                <w:sz w:val="18"/>
              </w:rPr>
              <w:t xml:space="preserve">Površina </w:t>
            </w:r>
            <w:r>
              <w:rPr>
                <w:sz w:val="18"/>
              </w:rPr>
              <w:t>zone</w:t>
            </w:r>
            <w:r>
              <w:rPr>
                <w:spacing w:val="-2"/>
                <w:sz w:val="18"/>
              </w:rPr>
              <w:t xml:space="preserve"> (km2)</w:t>
            </w:r>
          </w:p>
        </w:tc>
        <w:tc>
          <w:tcPr>
            <w:tcW w:w="907"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78" w:lineRule="auto"/>
              <w:ind w:left="216" w:right="193" w:firstLine="74"/>
              <w:rPr>
                <w:sz w:val="18"/>
              </w:rPr>
            </w:pPr>
            <w:r>
              <w:rPr>
                <w:spacing w:val="-4"/>
                <w:sz w:val="18"/>
              </w:rPr>
              <w:t xml:space="preserve">Broj </w:t>
            </w:r>
            <w:r>
              <w:rPr>
                <w:spacing w:val="-2"/>
                <w:sz w:val="18"/>
              </w:rPr>
              <w:t>stano- vnika</w:t>
            </w:r>
          </w:p>
        </w:tc>
        <w:tc>
          <w:tcPr>
            <w:tcW w:w="1236"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14"/>
              <w:ind w:left="24" w:right="4"/>
              <w:jc w:val="center"/>
              <w:rPr>
                <w:sz w:val="18"/>
              </w:rPr>
            </w:pPr>
            <w:r>
              <w:rPr>
                <w:spacing w:val="-2"/>
                <w:sz w:val="18"/>
              </w:rPr>
              <w:t>Gustina</w:t>
            </w:r>
          </w:p>
          <w:p w:rsidR="00463C46" w:rsidRDefault="00D37EA7">
            <w:pPr>
              <w:pStyle w:val="TableParagraph"/>
              <w:spacing w:before="33"/>
              <w:ind w:left="24" w:right="9"/>
              <w:jc w:val="center"/>
              <w:rPr>
                <w:sz w:val="18"/>
              </w:rPr>
            </w:pPr>
            <w:r>
              <w:rPr>
                <w:spacing w:val="-2"/>
                <w:sz w:val="18"/>
              </w:rPr>
              <w:t>naseljenosti</w:t>
            </w:r>
          </w:p>
        </w:tc>
        <w:tc>
          <w:tcPr>
            <w:tcW w:w="1442" w:type="dxa"/>
            <w:tcBorders>
              <w:left w:val="single" w:sz="4" w:space="0" w:color="000000"/>
              <w:bottom w:val="single" w:sz="4" w:space="0" w:color="000000"/>
            </w:tcBorders>
            <w:shd w:val="clear" w:color="auto" w:fill="BCD5ED"/>
          </w:tcPr>
          <w:p w:rsidR="00463C46" w:rsidRDefault="00D37EA7">
            <w:pPr>
              <w:pStyle w:val="TableParagraph"/>
              <w:spacing w:before="114" w:line="278" w:lineRule="auto"/>
              <w:ind w:left="231" w:hanging="118"/>
              <w:rPr>
                <w:sz w:val="18"/>
              </w:rPr>
            </w:pPr>
            <w:r>
              <w:rPr>
                <w:spacing w:val="-2"/>
                <w:sz w:val="18"/>
              </w:rPr>
              <w:t>Karakteristike naseljenosti</w:t>
            </w:r>
          </w:p>
        </w:tc>
      </w:tr>
      <w:tr w:rsidR="00463C46">
        <w:trPr>
          <w:trHeight w:val="1134"/>
        </w:trPr>
        <w:tc>
          <w:tcPr>
            <w:tcW w:w="1128" w:type="dxa"/>
            <w:vMerge w:val="restart"/>
            <w:tcBorders>
              <w:top w:val="single" w:sz="4" w:space="0" w:color="000000"/>
              <w:right w:val="single" w:sz="4" w:space="0" w:color="000000"/>
            </w:tcBorders>
            <w:shd w:val="clear" w:color="auto" w:fill="DEEAF6"/>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73"/>
              <w:rPr>
                <w:b/>
                <w:sz w:val="18"/>
              </w:rPr>
            </w:pPr>
          </w:p>
          <w:p w:rsidR="00463C46" w:rsidRDefault="00D37EA7">
            <w:pPr>
              <w:pStyle w:val="TableParagraph"/>
              <w:ind w:left="195"/>
              <w:rPr>
                <w:sz w:val="18"/>
              </w:rPr>
            </w:pPr>
            <w:r>
              <w:rPr>
                <w:spacing w:val="-2"/>
                <w:sz w:val="18"/>
              </w:rPr>
              <w:t>Derventa</w:t>
            </w:r>
          </w:p>
        </w:tc>
        <w:tc>
          <w:tcPr>
            <w:tcW w:w="2158" w:type="dxa"/>
            <w:gridSpan w:val="3"/>
            <w:tcBorders>
              <w:top w:val="single" w:sz="4" w:space="0" w:color="000000"/>
              <w:left w:val="single" w:sz="4" w:space="0" w:color="000000"/>
              <w:bottom w:val="single" w:sz="4" w:space="0" w:color="000000"/>
              <w:right w:val="single" w:sz="4" w:space="0" w:color="000000"/>
            </w:tcBorders>
            <w:shd w:val="clear" w:color="auto" w:fill="DEEAF6"/>
          </w:tcPr>
          <w:p w:rsidR="00463C46" w:rsidRDefault="00463C46">
            <w:pPr>
              <w:pStyle w:val="TableParagraph"/>
              <w:rPr>
                <w:sz w:val="20"/>
              </w:rPr>
            </w:pPr>
          </w:p>
        </w:tc>
        <w:tc>
          <w:tcPr>
            <w:tcW w:w="1848"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463C46">
            <w:pPr>
              <w:pStyle w:val="TableParagraph"/>
              <w:spacing w:before="147"/>
              <w:rPr>
                <w:b/>
                <w:sz w:val="18"/>
              </w:rPr>
            </w:pPr>
          </w:p>
          <w:p w:rsidR="00463C46" w:rsidRDefault="00D37EA7">
            <w:pPr>
              <w:pStyle w:val="TableParagraph"/>
              <w:spacing w:before="1"/>
              <w:ind w:left="12"/>
              <w:jc w:val="center"/>
              <w:rPr>
                <w:sz w:val="18"/>
              </w:rPr>
            </w:pPr>
            <w:r>
              <w:rPr>
                <w:sz w:val="18"/>
              </w:rPr>
              <w:t>Derventa</w:t>
            </w:r>
            <w:r>
              <w:rPr>
                <w:spacing w:val="-5"/>
                <w:sz w:val="18"/>
              </w:rPr>
              <w:t xml:space="preserve"> </w:t>
            </w:r>
            <w:r>
              <w:rPr>
                <w:spacing w:val="-4"/>
                <w:sz w:val="18"/>
              </w:rPr>
              <w:t>grad</w:t>
            </w:r>
          </w:p>
        </w:tc>
        <w:tc>
          <w:tcPr>
            <w:tcW w:w="1111"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463C46">
            <w:pPr>
              <w:pStyle w:val="TableParagraph"/>
              <w:spacing w:before="147"/>
              <w:rPr>
                <w:b/>
                <w:sz w:val="18"/>
              </w:rPr>
            </w:pPr>
          </w:p>
          <w:p w:rsidR="00463C46" w:rsidRDefault="00D37EA7">
            <w:pPr>
              <w:pStyle w:val="TableParagraph"/>
              <w:spacing w:before="1"/>
              <w:ind w:left="22" w:right="1"/>
              <w:jc w:val="center"/>
              <w:rPr>
                <w:sz w:val="18"/>
              </w:rPr>
            </w:pPr>
            <w:r>
              <w:rPr>
                <w:spacing w:val="-4"/>
                <w:sz w:val="18"/>
              </w:rPr>
              <w:t>23,4</w:t>
            </w:r>
          </w:p>
        </w:tc>
        <w:tc>
          <w:tcPr>
            <w:tcW w:w="907"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463C46">
            <w:pPr>
              <w:pStyle w:val="TableParagraph"/>
              <w:spacing w:before="147"/>
              <w:rPr>
                <w:b/>
                <w:sz w:val="18"/>
              </w:rPr>
            </w:pPr>
          </w:p>
          <w:p w:rsidR="00463C46" w:rsidRDefault="00D37EA7">
            <w:pPr>
              <w:pStyle w:val="TableParagraph"/>
              <w:spacing w:before="1"/>
              <w:ind w:left="21"/>
              <w:jc w:val="center"/>
              <w:rPr>
                <w:sz w:val="18"/>
              </w:rPr>
            </w:pPr>
            <w:r>
              <w:rPr>
                <w:spacing w:val="-2"/>
                <w:sz w:val="18"/>
              </w:rPr>
              <w:t>12406</w:t>
            </w:r>
          </w:p>
        </w:tc>
        <w:tc>
          <w:tcPr>
            <w:tcW w:w="1236"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463C46">
            <w:pPr>
              <w:pStyle w:val="TableParagraph"/>
              <w:spacing w:before="147"/>
              <w:rPr>
                <w:b/>
                <w:sz w:val="18"/>
              </w:rPr>
            </w:pPr>
          </w:p>
          <w:p w:rsidR="00463C46" w:rsidRDefault="00D37EA7">
            <w:pPr>
              <w:pStyle w:val="TableParagraph"/>
              <w:spacing w:before="1"/>
              <w:ind w:left="24"/>
              <w:jc w:val="center"/>
              <w:rPr>
                <w:sz w:val="18"/>
              </w:rPr>
            </w:pPr>
            <w:r>
              <w:rPr>
                <w:spacing w:val="-5"/>
                <w:sz w:val="18"/>
              </w:rPr>
              <w:t>530</w:t>
            </w:r>
          </w:p>
        </w:tc>
        <w:tc>
          <w:tcPr>
            <w:tcW w:w="144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line="278" w:lineRule="auto"/>
              <w:ind w:left="397" w:right="149" w:hanging="204"/>
              <w:rPr>
                <w:sz w:val="18"/>
              </w:rPr>
            </w:pPr>
            <w:r>
              <w:rPr>
                <w:sz w:val="18"/>
              </w:rPr>
              <w:t>Zona</w:t>
            </w:r>
            <w:r>
              <w:rPr>
                <w:spacing w:val="-12"/>
                <w:sz w:val="18"/>
              </w:rPr>
              <w:t xml:space="preserve"> </w:t>
            </w:r>
            <w:r>
              <w:rPr>
                <w:sz w:val="18"/>
              </w:rPr>
              <w:t xml:space="preserve">prenase- </w:t>
            </w:r>
            <w:r>
              <w:rPr>
                <w:spacing w:val="-2"/>
                <w:sz w:val="18"/>
              </w:rPr>
              <w:t>ljenosti</w:t>
            </w:r>
          </w:p>
          <w:p w:rsidR="00463C46" w:rsidRDefault="00D37EA7">
            <w:pPr>
              <w:pStyle w:val="TableParagraph"/>
              <w:spacing w:line="278" w:lineRule="auto"/>
              <w:ind w:left="430" w:hanging="209"/>
              <w:rPr>
                <w:sz w:val="18"/>
              </w:rPr>
            </w:pPr>
            <w:r>
              <w:rPr>
                <w:sz w:val="18"/>
              </w:rPr>
              <w:t>(više</w:t>
            </w:r>
            <w:r>
              <w:rPr>
                <w:spacing w:val="-12"/>
                <w:sz w:val="18"/>
              </w:rPr>
              <w:t xml:space="preserve"> </w:t>
            </w:r>
            <w:r>
              <w:rPr>
                <w:sz w:val="18"/>
              </w:rPr>
              <w:t>od</w:t>
            </w:r>
            <w:r>
              <w:rPr>
                <w:spacing w:val="-11"/>
                <w:sz w:val="18"/>
              </w:rPr>
              <w:t xml:space="preserve"> </w:t>
            </w:r>
            <w:r>
              <w:rPr>
                <w:sz w:val="18"/>
              </w:rPr>
              <w:t xml:space="preserve">101 </w:t>
            </w:r>
            <w:r>
              <w:rPr>
                <w:spacing w:val="-2"/>
                <w:sz w:val="18"/>
              </w:rPr>
              <w:t>st/km2)</w:t>
            </w:r>
          </w:p>
        </w:tc>
      </w:tr>
      <w:tr w:rsidR="00463C46">
        <w:trPr>
          <w:trHeight w:val="5605"/>
        </w:trPr>
        <w:tc>
          <w:tcPr>
            <w:tcW w:w="1128" w:type="dxa"/>
            <w:vMerge/>
            <w:tcBorders>
              <w:top w:val="nil"/>
              <w:right w:val="single" w:sz="4" w:space="0" w:color="000000"/>
            </w:tcBorders>
            <w:shd w:val="clear" w:color="auto" w:fill="DEEAF6"/>
          </w:tcPr>
          <w:p w:rsidR="00463C46" w:rsidRDefault="00463C46">
            <w:pPr>
              <w:rPr>
                <w:sz w:val="2"/>
                <w:szCs w:val="2"/>
              </w:rPr>
            </w:pPr>
          </w:p>
        </w:tc>
        <w:tc>
          <w:tcPr>
            <w:tcW w:w="967" w:type="dxa"/>
            <w:tcBorders>
              <w:top w:val="single" w:sz="4" w:space="0" w:color="000000"/>
              <w:left w:val="single" w:sz="4" w:space="0" w:color="000000"/>
              <w:bottom w:val="single" w:sz="4" w:space="0" w:color="000000"/>
              <w:right w:val="single" w:sz="4" w:space="0" w:color="000000"/>
            </w:tcBorders>
            <w:shd w:val="clear" w:color="auto" w:fill="D4DCE3"/>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12"/>
              <w:rPr>
                <w:b/>
                <w:sz w:val="18"/>
              </w:rPr>
            </w:pPr>
          </w:p>
          <w:p w:rsidR="00463C46" w:rsidRDefault="00D37EA7">
            <w:pPr>
              <w:pStyle w:val="TableParagraph"/>
              <w:ind w:left="129"/>
              <w:rPr>
                <w:sz w:val="18"/>
              </w:rPr>
            </w:pPr>
            <w:r>
              <w:rPr>
                <w:spacing w:val="-2"/>
                <w:sz w:val="18"/>
              </w:rPr>
              <w:t>Derventa</w:t>
            </w:r>
          </w:p>
        </w:tc>
        <w:tc>
          <w:tcPr>
            <w:tcW w:w="1191" w:type="dxa"/>
            <w:gridSpan w:val="2"/>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12"/>
              <w:rPr>
                <w:b/>
                <w:sz w:val="18"/>
              </w:rPr>
            </w:pPr>
          </w:p>
          <w:p w:rsidR="00463C46" w:rsidRDefault="00D37EA7">
            <w:pPr>
              <w:pStyle w:val="TableParagraph"/>
              <w:ind w:left="242"/>
              <w:rPr>
                <w:sz w:val="18"/>
              </w:rPr>
            </w:pPr>
            <w:r>
              <w:rPr>
                <w:spacing w:val="-2"/>
                <w:sz w:val="18"/>
              </w:rPr>
              <w:t>Derventa</w:t>
            </w:r>
          </w:p>
        </w:tc>
        <w:tc>
          <w:tcPr>
            <w:tcW w:w="184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
              <w:ind w:left="110"/>
              <w:rPr>
                <w:sz w:val="18"/>
              </w:rPr>
            </w:pPr>
            <w:r>
              <w:rPr>
                <w:spacing w:val="-2"/>
                <w:sz w:val="18"/>
              </w:rPr>
              <w:t>Trstenci,</w:t>
            </w:r>
          </w:p>
          <w:p w:rsidR="00463C46" w:rsidRDefault="00D37EA7">
            <w:pPr>
              <w:pStyle w:val="TableParagraph"/>
              <w:spacing w:before="30" w:line="278" w:lineRule="auto"/>
              <w:ind w:left="110" w:right="248"/>
              <w:rPr>
                <w:sz w:val="18"/>
              </w:rPr>
            </w:pPr>
            <w:r>
              <w:rPr>
                <w:sz w:val="18"/>
              </w:rPr>
              <w:t>Miškovci,</w:t>
            </w:r>
            <w:r>
              <w:rPr>
                <w:spacing w:val="-12"/>
                <w:sz w:val="18"/>
              </w:rPr>
              <w:t xml:space="preserve"> </w:t>
            </w:r>
            <w:r>
              <w:rPr>
                <w:sz w:val="18"/>
              </w:rPr>
              <w:t xml:space="preserve">Agići, </w:t>
            </w:r>
            <w:r>
              <w:rPr>
                <w:spacing w:val="-2"/>
                <w:sz w:val="18"/>
              </w:rPr>
              <w:t>Pjevalovac,</w:t>
            </w:r>
          </w:p>
          <w:p w:rsidR="00463C46" w:rsidRDefault="00D37EA7">
            <w:pPr>
              <w:pStyle w:val="TableParagraph"/>
              <w:spacing w:line="276" w:lineRule="auto"/>
              <w:ind w:left="110" w:right="325"/>
              <w:rPr>
                <w:sz w:val="18"/>
              </w:rPr>
            </w:pPr>
            <w:r>
              <w:rPr>
                <w:spacing w:val="-2"/>
                <w:sz w:val="18"/>
              </w:rPr>
              <w:t xml:space="preserve">Bosanski </w:t>
            </w:r>
            <w:r>
              <w:rPr>
                <w:sz w:val="18"/>
              </w:rPr>
              <w:t>Dubočac, Bijelo Brdo,</w:t>
            </w:r>
            <w:r>
              <w:rPr>
                <w:spacing w:val="-12"/>
                <w:sz w:val="18"/>
              </w:rPr>
              <w:t xml:space="preserve"> </w:t>
            </w:r>
            <w:r>
              <w:rPr>
                <w:sz w:val="18"/>
              </w:rPr>
              <w:t>Kuljenovci,</w:t>
            </w:r>
          </w:p>
          <w:p w:rsidR="00463C46" w:rsidRDefault="00D37EA7">
            <w:pPr>
              <w:pStyle w:val="TableParagraph"/>
              <w:spacing w:line="276" w:lineRule="auto"/>
              <w:ind w:left="110"/>
              <w:rPr>
                <w:sz w:val="18"/>
              </w:rPr>
            </w:pPr>
            <w:r>
              <w:rPr>
                <w:sz w:val="18"/>
              </w:rPr>
              <w:t>Rapćani,</w:t>
            </w:r>
            <w:r>
              <w:rPr>
                <w:spacing w:val="-12"/>
                <w:sz w:val="18"/>
              </w:rPr>
              <w:t xml:space="preserve"> </w:t>
            </w:r>
            <w:r>
              <w:rPr>
                <w:sz w:val="18"/>
              </w:rPr>
              <w:t>Osojci,</w:t>
            </w:r>
            <w:r>
              <w:rPr>
                <w:spacing w:val="-11"/>
                <w:sz w:val="18"/>
              </w:rPr>
              <w:t xml:space="preserve"> </w:t>
            </w:r>
            <w:r>
              <w:rPr>
                <w:sz w:val="18"/>
              </w:rPr>
              <w:t xml:space="preserve">D. Bišnja, G. Bišnja, Tetima, Vrhovi, Modran, Velika, Brezici, Stanići, Bunar, Kovačevci, Bukovac, Poljari, </w:t>
            </w:r>
            <w:r>
              <w:rPr>
                <w:spacing w:val="-2"/>
                <w:sz w:val="18"/>
              </w:rPr>
              <w:t>G.Božinci,</w:t>
            </w:r>
          </w:p>
          <w:p w:rsidR="00463C46" w:rsidRDefault="00D37EA7">
            <w:pPr>
              <w:pStyle w:val="TableParagraph"/>
              <w:spacing w:line="276" w:lineRule="auto"/>
              <w:ind w:left="110"/>
              <w:rPr>
                <w:sz w:val="18"/>
              </w:rPr>
            </w:pPr>
            <w:r>
              <w:rPr>
                <w:spacing w:val="-2"/>
                <w:sz w:val="18"/>
              </w:rPr>
              <w:t xml:space="preserve">Šušnjari,Zelenike, </w:t>
            </w:r>
            <w:r>
              <w:rPr>
                <w:sz w:val="18"/>
              </w:rPr>
              <w:t>Živinice, Polje, Kulina, Bukovica</w:t>
            </w:r>
          </w:p>
          <w:p w:rsidR="00463C46" w:rsidRDefault="00D37EA7">
            <w:pPr>
              <w:pStyle w:val="TableParagraph"/>
              <w:spacing w:line="278" w:lineRule="auto"/>
              <w:ind w:left="110" w:right="402"/>
              <w:rPr>
                <w:sz w:val="18"/>
              </w:rPr>
            </w:pPr>
            <w:r>
              <w:rPr>
                <w:sz w:val="18"/>
              </w:rPr>
              <w:t>Velika,</w:t>
            </w:r>
            <w:r>
              <w:rPr>
                <w:spacing w:val="-12"/>
                <w:sz w:val="18"/>
              </w:rPr>
              <w:t xml:space="preserve"> </w:t>
            </w:r>
            <w:r>
              <w:rPr>
                <w:sz w:val="18"/>
              </w:rPr>
              <w:t>Begluci, Gradac,</w:t>
            </w:r>
            <w:r>
              <w:rPr>
                <w:spacing w:val="-5"/>
                <w:sz w:val="18"/>
              </w:rPr>
              <w:t xml:space="preserve"> </w:t>
            </w:r>
            <w:r>
              <w:rPr>
                <w:spacing w:val="-2"/>
                <w:sz w:val="18"/>
              </w:rPr>
              <w:t>Kostreš</w:t>
            </w:r>
          </w:p>
        </w:tc>
        <w:tc>
          <w:tcPr>
            <w:tcW w:w="111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12"/>
              <w:rPr>
                <w:b/>
                <w:sz w:val="18"/>
              </w:rPr>
            </w:pPr>
          </w:p>
          <w:p w:rsidR="00463C46" w:rsidRDefault="00D37EA7">
            <w:pPr>
              <w:pStyle w:val="TableParagraph"/>
              <w:ind w:left="22" w:right="4"/>
              <w:jc w:val="center"/>
              <w:rPr>
                <w:sz w:val="18"/>
              </w:rPr>
            </w:pPr>
            <w:r>
              <w:rPr>
                <w:spacing w:val="-2"/>
                <w:sz w:val="18"/>
              </w:rPr>
              <w:t>228,97</w:t>
            </w:r>
          </w:p>
        </w:tc>
        <w:tc>
          <w:tcPr>
            <w:tcW w:w="90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12"/>
              <w:rPr>
                <w:b/>
                <w:sz w:val="18"/>
              </w:rPr>
            </w:pPr>
          </w:p>
          <w:p w:rsidR="00463C46" w:rsidRDefault="00D37EA7">
            <w:pPr>
              <w:pStyle w:val="TableParagraph"/>
              <w:ind w:left="21"/>
              <w:jc w:val="center"/>
              <w:rPr>
                <w:sz w:val="18"/>
              </w:rPr>
            </w:pPr>
            <w:r>
              <w:rPr>
                <w:spacing w:val="-4"/>
                <w:sz w:val="18"/>
              </w:rPr>
              <w:t>4334</w:t>
            </w:r>
          </w:p>
        </w:tc>
        <w:tc>
          <w:tcPr>
            <w:tcW w:w="123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12"/>
              <w:rPr>
                <w:b/>
                <w:sz w:val="18"/>
              </w:rPr>
            </w:pPr>
          </w:p>
          <w:p w:rsidR="00463C46" w:rsidRDefault="00D37EA7">
            <w:pPr>
              <w:pStyle w:val="TableParagraph"/>
              <w:ind w:left="24" w:right="1"/>
              <w:jc w:val="center"/>
              <w:rPr>
                <w:sz w:val="18"/>
              </w:rPr>
            </w:pPr>
            <w:r>
              <w:rPr>
                <w:spacing w:val="-4"/>
                <w:sz w:val="18"/>
              </w:rPr>
              <w:t>18,9</w:t>
            </w:r>
          </w:p>
        </w:tc>
        <w:tc>
          <w:tcPr>
            <w:tcW w:w="1442" w:type="dxa"/>
            <w:tcBorders>
              <w:top w:val="single" w:sz="4" w:space="0" w:color="000000"/>
              <w:left w:val="single" w:sz="4" w:space="0" w:color="000000"/>
              <w:bottom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68"/>
              <w:rPr>
                <w:b/>
                <w:sz w:val="18"/>
              </w:rPr>
            </w:pPr>
          </w:p>
          <w:p w:rsidR="00463C46" w:rsidRDefault="00D37EA7">
            <w:pPr>
              <w:pStyle w:val="TableParagraph"/>
              <w:spacing w:before="1" w:line="276" w:lineRule="auto"/>
              <w:ind w:left="306" w:right="268"/>
              <w:jc w:val="center"/>
              <w:rPr>
                <w:sz w:val="18"/>
              </w:rPr>
            </w:pPr>
            <w:r>
              <w:rPr>
                <w:spacing w:val="-4"/>
                <w:sz w:val="18"/>
              </w:rPr>
              <w:t xml:space="preserve">Zona </w:t>
            </w:r>
            <w:r>
              <w:rPr>
                <w:spacing w:val="-2"/>
                <w:sz w:val="18"/>
              </w:rPr>
              <w:t>srednje</w:t>
            </w:r>
          </w:p>
          <w:p w:rsidR="00463C46" w:rsidRDefault="00D37EA7">
            <w:pPr>
              <w:pStyle w:val="TableParagraph"/>
              <w:spacing w:line="278" w:lineRule="auto"/>
              <w:ind w:left="145" w:right="111" w:firstLine="2"/>
              <w:jc w:val="center"/>
              <w:rPr>
                <w:sz w:val="18"/>
              </w:rPr>
            </w:pPr>
            <w:r>
              <w:rPr>
                <w:spacing w:val="-2"/>
                <w:sz w:val="18"/>
              </w:rPr>
              <w:t xml:space="preserve">naseljenosti </w:t>
            </w:r>
            <w:r>
              <w:rPr>
                <w:sz w:val="18"/>
              </w:rPr>
              <w:t>(11-</w:t>
            </w:r>
            <w:r>
              <w:rPr>
                <w:spacing w:val="-12"/>
                <w:sz w:val="18"/>
              </w:rPr>
              <w:t xml:space="preserve"> </w:t>
            </w:r>
            <w:r>
              <w:rPr>
                <w:sz w:val="18"/>
              </w:rPr>
              <w:t>50</w:t>
            </w:r>
            <w:r>
              <w:rPr>
                <w:spacing w:val="-11"/>
                <w:sz w:val="18"/>
              </w:rPr>
              <w:t xml:space="preserve"> </w:t>
            </w:r>
            <w:r>
              <w:rPr>
                <w:sz w:val="18"/>
              </w:rPr>
              <w:t>st/km2)</w:t>
            </w:r>
          </w:p>
        </w:tc>
      </w:tr>
    </w:tbl>
    <w:p w:rsidR="00463C46" w:rsidRDefault="00463C46">
      <w:pPr>
        <w:pStyle w:val="TableParagraph"/>
        <w:spacing w:line="278" w:lineRule="auto"/>
        <w:jc w:val="center"/>
        <w:rPr>
          <w:sz w:val="18"/>
        </w:rPr>
        <w:sectPr w:rsidR="00463C46">
          <w:pgSz w:w="11910" w:h="16840"/>
          <w:pgMar w:top="1320" w:right="566" w:bottom="1680" w:left="708" w:header="0" w:footer="1457" w:gutter="0"/>
          <w:cols w:space="720"/>
        </w:sectPr>
      </w:pPr>
    </w:p>
    <w:tbl>
      <w:tblPr>
        <w:tblStyle w:val="TableNormal"/>
        <w:tblW w:w="0" w:type="auto"/>
        <w:tblInd w:w="707" w:type="dxa"/>
        <w:tblBorders>
          <w:top w:val="single" w:sz="4" w:space="0" w:color="DEEAF6"/>
          <w:left w:val="single" w:sz="4" w:space="0" w:color="DEEAF6"/>
          <w:bottom w:val="single" w:sz="4" w:space="0" w:color="DEEAF6"/>
          <w:right w:val="single" w:sz="4" w:space="0" w:color="DEEAF6"/>
          <w:insideH w:val="single" w:sz="4" w:space="0" w:color="DEEAF6"/>
          <w:insideV w:val="single" w:sz="4" w:space="0" w:color="DEEAF6"/>
        </w:tblBorders>
        <w:tblLayout w:type="fixed"/>
        <w:tblLook w:val="01E0" w:firstRow="1" w:lastRow="1" w:firstColumn="1" w:lastColumn="1" w:noHBand="0" w:noVBand="0"/>
      </w:tblPr>
      <w:tblGrid>
        <w:gridCol w:w="1128"/>
        <w:gridCol w:w="967"/>
        <w:gridCol w:w="1191"/>
        <w:gridCol w:w="1848"/>
        <w:gridCol w:w="1111"/>
        <w:gridCol w:w="907"/>
        <w:gridCol w:w="1236"/>
        <w:gridCol w:w="1442"/>
      </w:tblGrid>
      <w:tr w:rsidR="00463C46">
        <w:trPr>
          <w:trHeight w:val="1849"/>
        </w:trPr>
        <w:tc>
          <w:tcPr>
            <w:tcW w:w="1128" w:type="dxa"/>
            <w:vMerge w:val="restart"/>
            <w:tcBorders>
              <w:left w:val="double" w:sz="6" w:space="0" w:color="000000"/>
              <w:bottom w:val="double" w:sz="6" w:space="0" w:color="000000"/>
              <w:right w:val="single" w:sz="4" w:space="0" w:color="000000"/>
            </w:tcBorders>
            <w:shd w:val="clear" w:color="auto" w:fill="DEEAF6"/>
          </w:tcPr>
          <w:p w:rsidR="00463C46" w:rsidRDefault="00463C46">
            <w:pPr>
              <w:pStyle w:val="TableParagraph"/>
              <w:rPr>
                <w:sz w:val="20"/>
              </w:rPr>
            </w:pPr>
          </w:p>
        </w:tc>
        <w:tc>
          <w:tcPr>
            <w:tcW w:w="967" w:type="dxa"/>
            <w:tcBorders>
              <w:top w:val="nil"/>
              <w:left w:val="single" w:sz="4" w:space="0" w:color="000000"/>
              <w:bottom w:val="single" w:sz="4" w:space="0" w:color="000000"/>
              <w:right w:val="single" w:sz="4" w:space="0" w:color="000000"/>
            </w:tcBorders>
            <w:shd w:val="clear" w:color="auto" w:fill="D4DCE3"/>
          </w:tcPr>
          <w:p w:rsidR="00463C46" w:rsidRDefault="00463C46">
            <w:pPr>
              <w:pStyle w:val="TableParagraph"/>
              <w:rPr>
                <w:sz w:val="20"/>
              </w:rPr>
            </w:pPr>
          </w:p>
        </w:tc>
        <w:tc>
          <w:tcPr>
            <w:tcW w:w="119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spacing w:before="178"/>
              <w:rPr>
                <w:b/>
                <w:sz w:val="18"/>
              </w:rPr>
            </w:pPr>
          </w:p>
          <w:p w:rsidR="00463C46" w:rsidRDefault="00D37EA7">
            <w:pPr>
              <w:pStyle w:val="TableParagraph"/>
              <w:spacing w:before="1" w:line="278" w:lineRule="auto"/>
              <w:ind w:left="242" w:right="221" w:firstLine="52"/>
              <w:rPr>
                <w:sz w:val="18"/>
              </w:rPr>
            </w:pPr>
            <w:r>
              <w:rPr>
                <w:spacing w:val="-2"/>
                <w:sz w:val="18"/>
              </w:rPr>
              <w:t>Lužani Bosanski</w:t>
            </w:r>
          </w:p>
        </w:tc>
        <w:tc>
          <w:tcPr>
            <w:tcW w:w="184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ight="307"/>
              <w:rPr>
                <w:sz w:val="18"/>
              </w:rPr>
            </w:pPr>
            <w:r>
              <w:rPr>
                <w:sz w:val="18"/>
              </w:rPr>
              <w:t>Lužani</w:t>
            </w:r>
            <w:r>
              <w:rPr>
                <w:spacing w:val="-12"/>
                <w:sz w:val="18"/>
              </w:rPr>
              <w:t xml:space="preserve"> </w:t>
            </w:r>
            <w:r>
              <w:rPr>
                <w:sz w:val="18"/>
              </w:rPr>
              <w:t>Bosanski, Lužani Novi,</w:t>
            </w:r>
          </w:p>
          <w:p w:rsidR="00463C46" w:rsidRDefault="00D37EA7">
            <w:pPr>
              <w:pStyle w:val="TableParagraph"/>
              <w:spacing w:line="276" w:lineRule="auto"/>
              <w:ind w:left="110" w:right="529"/>
              <w:rPr>
                <w:sz w:val="18"/>
              </w:rPr>
            </w:pPr>
            <w:r>
              <w:rPr>
                <w:spacing w:val="-2"/>
                <w:sz w:val="18"/>
              </w:rPr>
              <w:t>Žeravac,</w:t>
            </w:r>
            <w:r>
              <w:rPr>
                <w:spacing w:val="80"/>
                <w:sz w:val="18"/>
              </w:rPr>
              <w:t xml:space="preserve"> </w:t>
            </w:r>
            <w:r>
              <w:rPr>
                <w:sz w:val="18"/>
              </w:rPr>
              <w:t>Donji</w:t>
            </w:r>
            <w:r>
              <w:rPr>
                <w:spacing w:val="-12"/>
                <w:sz w:val="18"/>
              </w:rPr>
              <w:t xml:space="preserve"> </w:t>
            </w:r>
            <w:r>
              <w:rPr>
                <w:sz w:val="18"/>
              </w:rPr>
              <w:t xml:space="preserve">Višnjik, </w:t>
            </w:r>
            <w:r>
              <w:rPr>
                <w:spacing w:val="-2"/>
                <w:sz w:val="18"/>
              </w:rPr>
              <w:t>Gornji</w:t>
            </w:r>
          </w:p>
          <w:p w:rsidR="00463C46" w:rsidRDefault="00D37EA7">
            <w:pPr>
              <w:pStyle w:val="TableParagraph"/>
              <w:spacing w:line="280" w:lineRule="auto"/>
              <w:ind w:left="110" w:right="232"/>
              <w:rPr>
                <w:sz w:val="18"/>
              </w:rPr>
            </w:pPr>
            <w:r>
              <w:rPr>
                <w:sz w:val="18"/>
              </w:rPr>
              <w:t>Višnjik,</w:t>
            </w:r>
            <w:r>
              <w:rPr>
                <w:spacing w:val="-12"/>
                <w:sz w:val="18"/>
              </w:rPr>
              <w:t xml:space="preserve"> </w:t>
            </w:r>
            <w:r>
              <w:rPr>
                <w:sz w:val="18"/>
              </w:rPr>
              <w:t xml:space="preserve">Bukovica </w:t>
            </w:r>
            <w:r>
              <w:rPr>
                <w:spacing w:val="-4"/>
                <w:sz w:val="18"/>
              </w:rPr>
              <w:t>Mala</w:t>
            </w:r>
          </w:p>
        </w:tc>
        <w:tc>
          <w:tcPr>
            <w:tcW w:w="111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92"/>
              <w:rPr>
                <w:b/>
                <w:sz w:val="18"/>
              </w:rPr>
            </w:pPr>
          </w:p>
          <w:p w:rsidR="00463C46" w:rsidRDefault="00D37EA7">
            <w:pPr>
              <w:pStyle w:val="TableParagraph"/>
              <w:ind w:left="22" w:right="1"/>
              <w:jc w:val="center"/>
              <w:rPr>
                <w:sz w:val="18"/>
              </w:rPr>
            </w:pPr>
            <w:r>
              <w:rPr>
                <w:spacing w:val="-2"/>
                <w:sz w:val="18"/>
              </w:rPr>
              <w:t>39,86</w:t>
            </w:r>
          </w:p>
        </w:tc>
        <w:tc>
          <w:tcPr>
            <w:tcW w:w="90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92"/>
              <w:rPr>
                <w:b/>
                <w:sz w:val="18"/>
              </w:rPr>
            </w:pPr>
          </w:p>
          <w:p w:rsidR="00463C46" w:rsidRDefault="00D37EA7">
            <w:pPr>
              <w:pStyle w:val="TableParagraph"/>
              <w:ind w:left="21"/>
              <w:jc w:val="center"/>
              <w:rPr>
                <w:sz w:val="18"/>
              </w:rPr>
            </w:pPr>
            <w:r>
              <w:rPr>
                <w:spacing w:val="-4"/>
                <w:sz w:val="18"/>
              </w:rPr>
              <w:t>1091</w:t>
            </w:r>
          </w:p>
        </w:tc>
        <w:tc>
          <w:tcPr>
            <w:tcW w:w="123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92"/>
              <w:rPr>
                <w:b/>
                <w:sz w:val="18"/>
              </w:rPr>
            </w:pPr>
          </w:p>
          <w:p w:rsidR="00463C46" w:rsidRDefault="00D37EA7">
            <w:pPr>
              <w:pStyle w:val="TableParagraph"/>
              <w:ind w:left="24" w:right="1"/>
              <w:jc w:val="center"/>
              <w:rPr>
                <w:sz w:val="18"/>
              </w:rPr>
            </w:pPr>
            <w:r>
              <w:rPr>
                <w:spacing w:val="-2"/>
                <w:sz w:val="18"/>
              </w:rPr>
              <w:t>27,37</w:t>
            </w:r>
          </w:p>
        </w:tc>
        <w:tc>
          <w:tcPr>
            <w:tcW w:w="1442" w:type="dxa"/>
            <w:tcBorders>
              <w:top w:val="single" w:sz="4" w:space="0" w:color="000000"/>
              <w:left w:val="single" w:sz="4" w:space="0" w:color="000000"/>
              <w:bottom w:val="single" w:sz="4" w:space="0" w:color="000000"/>
              <w:right w:val="double" w:sz="6" w:space="0" w:color="000000"/>
            </w:tcBorders>
          </w:tcPr>
          <w:p w:rsidR="00463C46" w:rsidRDefault="00463C46">
            <w:pPr>
              <w:pStyle w:val="TableParagraph"/>
              <w:spacing w:before="145"/>
              <w:rPr>
                <w:b/>
                <w:sz w:val="18"/>
              </w:rPr>
            </w:pPr>
          </w:p>
          <w:p w:rsidR="00463C46" w:rsidRDefault="00D37EA7">
            <w:pPr>
              <w:pStyle w:val="TableParagraph"/>
              <w:spacing w:before="1" w:line="278" w:lineRule="auto"/>
              <w:ind w:left="306" w:right="268"/>
              <w:jc w:val="center"/>
              <w:rPr>
                <w:sz w:val="18"/>
              </w:rPr>
            </w:pPr>
            <w:r>
              <w:rPr>
                <w:spacing w:val="-4"/>
                <w:sz w:val="18"/>
              </w:rPr>
              <w:t xml:space="preserve">Zona </w:t>
            </w:r>
            <w:r>
              <w:rPr>
                <w:spacing w:val="-2"/>
                <w:sz w:val="18"/>
              </w:rPr>
              <w:t>srednje</w:t>
            </w:r>
          </w:p>
          <w:p w:rsidR="00463C46" w:rsidRDefault="00D37EA7">
            <w:pPr>
              <w:pStyle w:val="TableParagraph"/>
              <w:spacing w:line="278" w:lineRule="auto"/>
              <w:ind w:left="145" w:right="111" w:firstLine="2"/>
              <w:jc w:val="center"/>
              <w:rPr>
                <w:sz w:val="18"/>
              </w:rPr>
            </w:pPr>
            <w:r>
              <w:rPr>
                <w:spacing w:val="-2"/>
                <w:sz w:val="18"/>
              </w:rPr>
              <w:t xml:space="preserve">naseljenosti </w:t>
            </w:r>
            <w:r>
              <w:rPr>
                <w:sz w:val="18"/>
              </w:rPr>
              <w:t>(11-</w:t>
            </w:r>
            <w:r>
              <w:rPr>
                <w:spacing w:val="-12"/>
                <w:sz w:val="18"/>
              </w:rPr>
              <w:t xml:space="preserve"> </w:t>
            </w:r>
            <w:r>
              <w:rPr>
                <w:sz w:val="18"/>
              </w:rPr>
              <w:t>50</w:t>
            </w:r>
            <w:r>
              <w:rPr>
                <w:spacing w:val="-11"/>
                <w:sz w:val="18"/>
              </w:rPr>
              <w:t xml:space="preserve"> </w:t>
            </w:r>
            <w:r>
              <w:rPr>
                <w:sz w:val="18"/>
              </w:rPr>
              <w:t>st/km2)</w:t>
            </w:r>
          </w:p>
        </w:tc>
      </w:tr>
      <w:tr w:rsidR="00463C46">
        <w:trPr>
          <w:trHeight w:val="1152"/>
        </w:trPr>
        <w:tc>
          <w:tcPr>
            <w:tcW w:w="1128" w:type="dxa"/>
            <w:vMerge/>
            <w:tcBorders>
              <w:top w:val="nil"/>
              <w:left w:val="double" w:sz="6" w:space="0" w:color="000000"/>
              <w:bottom w:val="double" w:sz="6" w:space="0" w:color="000000"/>
              <w:right w:val="single" w:sz="4" w:space="0" w:color="000000"/>
            </w:tcBorders>
            <w:shd w:val="clear" w:color="auto" w:fill="DEEAF6"/>
          </w:tcPr>
          <w:p w:rsidR="00463C46" w:rsidRDefault="00463C46">
            <w:pPr>
              <w:rPr>
                <w:sz w:val="2"/>
                <w:szCs w:val="2"/>
              </w:rPr>
            </w:pPr>
          </w:p>
        </w:tc>
        <w:tc>
          <w:tcPr>
            <w:tcW w:w="967" w:type="dxa"/>
            <w:vMerge w:val="restart"/>
            <w:tcBorders>
              <w:top w:val="single" w:sz="4" w:space="0" w:color="000000"/>
              <w:left w:val="single" w:sz="4" w:space="0" w:color="000000"/>
              <w:bottom w:val="single" w:sz="4" w:space="0" w:color="000000"/>
              <w:right w:val="single" w:sz="4" w:space="0" w:color="000000"/>
            </w:tcBorders>
            <w:shd w:val="clear" w:color="auto" w:fill="D4DCE3"/>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73"/>
              <w:rPr>
                <w:b/>
                <w:sz w:val="18"/>
              </w:rPr>
            </w:pPr>
          </w:p>
          <w:p w:rsidR="00463C46" w:rsidRDefault="00D37EA7">
            <w:pPr>
              <w:pStyle w:val="TableParagraph"/>
              <w:ind w:left="227"/>
              <w:rPr>
                <w:sz w:val="18"/>
              </w:rPr>
            </w:pPr>
            <w:r>
              <w:rPr>
                <w:spacing w:val="-2"/>
                <w:sz w:val="18"/>
              </w:rPr>
              <w:t>Osinja</w:t>
            </w:r>
          </w:p>
        </w:tc>
        <w:tc>
          <w:tcPr>
            <w:tcW w:w="119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66"/>
              <w:rPr>
                <w:b/>
                <w:sz w:val="18"/>
              </w:rPr>
            </w:pPr>
          </w:p>
          <w:p w:rsidR="00463C46" w:rsidRDefault="00D37EA7">
            <w:pPr>
              <w:pStyle w:val="TableParagraph"/>
              <w:ind w:left="341"/>
              <w:rPr>
                <w:sz w:val="18"/>
              </w:rPr>
            </w:pPr>
            <w:r>
              <w:rPr>
                <w:spacing w:val="-2"/>
                <w:sz w:val="18"/>
              </w:rPr>
              <w:t>Osinja</w:t>
            </w:r>
          </w:p>
        </w:tc>
        <w:tc>
          <w:tcPr>
            <w:tcW w:w="184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3" w:line="276" w:lineRule="auto"/>
              <w:ind w:left="314" w:right="301"/>
              <w:jc w:val="both"/>
              <w:rPr>
                <w:sz w:val="18"/>
              </w:rPr>
            </w:pPr>
            <w:r>
              <w:rPr>
                <w:sz w:val="18"/>
              </w:rPr>
              <w:t>Osinja,</w:t>
            </w:r>
            <w:r>
              <w:rPr>
                <w:spacing w:val="-12"/>
                <w:sz w:val="18"/>
              </w:rPr>
              <w:t xml:space="preserve"> </w:t>
            </w:r>
            <w:r>
              <w:rPr>
                <w:sz w:val="18"/>
              </w:rPr>
              <w:t>Cerani, Pojezna,</w:t>
            </w:r>
            <w:r>
              <w:rPr>
                <w:spacing w:val="-12"/>
                <w:sz w:val="18"/>
              </w:rPr>
              <w:t xml:space="preserve"> </w:t>
            </w:r>
            <w:r>
              <w:rPr>
                <w:sz w:val="18"/>
              </w:rPr>
              <w:t>Crnča, Mala</w:t>
            </w:r>
            <w:r>
              <w:rPr>
                <w:spacing w:val="-4"/>
                <w:sz w:val="18"/>
              </w:rPr>
              <w:t xml:space="preserve"> </w:t>
            </w:r>
            <w:r>
              <w:rPr>
                <w:spacing w:val="-2"/>
                <w:sz w:val="18"/>
              </w:rPr>
              <w:t>Sočanica</w:t>
            </w:r>
          </w:p>
        </w:tc>
        <w:tc>
          <w:tcPr>
            <w:tcW w:w="111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66"/>
              <w:rPr>
                <w:b/>
                <w:sz w:val="18"/>
              </w:rPr>
            </w:pPr>
          </w:p>
          <w:p w:rsidR="00463C46" w:rsidRDefault="00D37EA7">
            <w:pPr>
              <w:pStyle w:val="TableParagraph"/>
              <w:ind w:left="22"/>
              <w:jc w:val="center"/>
              <w:rPr>
                <w:sz w:val="18"/>
              </w:rPr>
            </w:pPr>
            <w:r>
              <w:rPr>
                <w:spacing w:val="-5"/>
                <w:sz w:val="18"/>
              </w:rPr>
              <w:t>95</w:t>
            </w:r>
          </w:p>
        </w:tc>
        <w:tc>
          <w:tcPr>
            <w:tcW w:w="90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66"/>
              <w:rPr>
                <w:b/>
                <w:sz w:val="18"/>
              </w:rPr>
            </w:pPr>
          </w:p>
          <w:p w:rsidR="00463C46" w:rsidRDefault="00D37EA7">
            <w:pPr>
              <w:pStyle w:val="TableParagraph"/>
              <w:ind w:left="21"/>
              <w:jc w:val="center"/>
              <w:rPr>
                <w:sz w:val="18"/>
              </w:rPr>
            </w:pPr>
            <w:r>
              <w:rPr>
                <w:spacing w:val="-4"/>
                <w:sz w:val="18"/>
              </w:rPr>
              <w:t>3933</w:t>
            </w:r>
          </w:p>
        </w:tc>
        <w:tc>
          <w:tcPr>
            <w:tcW w:w="123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66"/>
              <w:rPr>
                <w:b/>
                <w:sz w:val="18"/>
              </w:rPr>
            </w:pPr>
          </w:p>
          <w:p w:rsidR="00463C46" w:rsidRDefault="00D37EA7">
            <w:pPr>
              <w:pStyle w:val="TableParagraph"/>
              <w:ind w:left="24" w:right="1"/>
              <w:jc w:val="center"/>
              <w:rPr>
                <w:sz w:val="18"/>
              </w:rPr>
            </w:pPr>
            <w:r>
              <w:rPr>
                <w:spacing w:val="-4"/>
                <w:sz w:val="18"/>
              </w:rPr>
              <w:t>41,4</w:t>
            </w:r>
          </w:p>
        </w:tc>
        <w:tc>
          <w:tcPr>
            <w:tcW w:w="1442" w:type="dxa"/>
            <w:tcBorders>
              <w:top w:val="single" w:sz="4" w:space="0" w:color="000000"/>
              <w:left w:val="single" w:sz="4" w:space="0" w:color="000000"/>
              <w:bottom w:val="single" w:sz="4" w:space="0" w:color="000000"/>
              <w:right w:val="double" w:sz="6" w:space="0" w:color="000000"/>
            </w:tcBorders>
          </w:tcPr>
          <w:p w:rsidR="00463C46" w:rsidRDefault="00D37EA7">
            <w:pPr>
              <w:pStyle w:val="TableParagraph"/>
              <w:spacing w:before="13" w:line="276" w:lineRule="auto"/>
              <w:ind w:left="306" w:right="268"/>
              <w:jc w:val="center"/>
              <w:rPr>
                <w:sz w:val="18"/>
              </w:rPr>
            </w:pPr>
            <w:r>
              <w:rPr>
                <w:spacing w:val="-4"/>
                <w:sz w:val="18"/>
              </w:rPr>
              <w:t xml:space="preserve">Zona </w:t>
            </w:r>
            <w:r>
              <w:rPr>
                <w:spacing w:val="-2"/>
                <w:sz w:val="18"/>
              </w:rPr>
              <w:t>srednje</w:t>
            </w:r>
          </w:p>
          <w:p w:rsidR="00463C46" w:rsidRDefault="00D37EA7">
            <w:pPr>
              <w:pStyle w:val="TableParagraph"/>
              <w:spacing w:line="278" w:lineRule="auto"/>
              <w:ind w:left="145" w:right="111" w:firstLine="2"/>
              <w:jc w:val="center"/>
              <w:rPr>
                <w:sz w:val="18"/>
              </w:rPr>
            </w:pPr>
            <w:r>
              <w:rPr>
                <w:spacing w:val="-2"/>
                <w:sz w:val="18"/>
              </w:rPr>
              <w:t xml:space="preserve">naseljenosti </w:t>
            </w:r>
            <w:r>
              <w:rPr>
                <w:sz w:val="18"/>
              </w:rPr>
              <w:t>(11-</w:t>
            </w:r>
            <w:r>
              <w:rPr>
                <w:spacing w:val="-12"/>
                <w:sz w:val="18"/>
              </w:rPr>
              <w:t xml:space="preserve"> </w:t>
            </w:r>
            <w:r>
              <w:rPr>
                <w:sz w:val="18"/>
              </w:rPr>
              <w:t>50</w:t>
            </w:r>
            <w:r>
              <w:rPr>
                <w:spacing w:val="-11"/>
                <w:sz w:val="18"/>
              </w:rPr>
              <w:t xml:space="preserve"> </w:t>
            </w:r>
            <w:r>
              <w:rPr>
                <w:sz w:val="18"/>
              </w:rPr>
              <w:t>st/km2)</w:t>
            </w:r>
          </w:p>
        </w:tc>
      </w:tr>
      <w:tr w:rsidR="00463C46">
        <w:trPr>
          <w:trHeight w:val="1628"/>
        </w:trPr>
        <w:tc>
          <w:tcPr>
            <w:tcW w:w="1128" w:type="dxa"/>
            <w:vMerge/>
            <w:tcBorders>
              <w:top w:val="nil"/>
              <w:left w:val="double" w:sz="6" w:space="0" w:color="000000"/>
              <w:bottom w:val="double" w:sz="6" w:space="0" w:color="000000"/>
              <w:right w:val="single" w:sz="4" w:space="0" w:color="000000"/>
            </w:tcBorders>
            <w:shd w:val="clear" w:color="auto" w:fill="DEEAF6"/>
          </w:tcPr>
          <w:p w:rsidR="00463C46" w:rsidRDefault="00463C46">
            <w:pPr>
              <w:rPr>
                <w:sz w:val="2"/>
                <w:szCs w:val="2"/>
              </w:rPr>
            </w:pPr>
          </w:p>
        </w:tc>
        <w:tc>
          <w:tcPr>
            <w:tcW w:w="967" w:type="dxa"/>
            <w:vMerge/>
            <w:tcBorders>
              <w:top w:val="nil"/>
              <w:left w:val="single" w:sz="4" w:space="0" w:color="000000"/>
              <w:bottom w:val="single" w:sz="4" w:space="0" w:color="000000"/>
              <w:right w:val="single" w:sz="4" w:space="0" w:color="000000"/>
            </w:tcBorders>
            <w:shd w:val="clear" w:color="auto" w:fill="D4DCE3"/>
          </w:tcPr>
          <w:p w:rsidR="00463C46" w:rsidRDefault="00463C46">
            <w:pPr>
              <w:rPr>
                <w:sz w:val="2"/>
                <w:szCs w:val="2"/>
              </w:rPr>
            </w:pPr>
          </w:p>
        </w:tc>
        <w:tc>
          <w:tcPr>
            <w:tcW w:w="119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spacing w:before="74"/>
              <w:rPr>
                <w:b/>
                <w:sz w:val="18"/>
              </w:rPr>
            </w:pPr>
          </w:p>
          <w:p w:rsidR="00463C46" w:rsidRDefault="00D37EA7">
            <w:pPr>
              <w:pStyle w:val="TableParagraph"/>
              <w:spacing w:line="278" w:lineRule="auto"/>
              <w:ind w:left="223" w:right="204" w:firstLine="98"/>
              <w:rPr>
                <w:sz w:val="18"/>
              </w:rPr>
            </w:pPr>
            <w:r>
              <w:rPr>
                <w:spacing w:val="-2"/>
                <w:sz w:val="18"/>
              </w:rPr>
              <w:t>Velika Sočanica</w:t>
            </w:r>
          </w:p>
        </w:tc>
        <w:tc>
          <w:tcPr>
            <w:tcW w:w="184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76" w:lineRule="auto"/>
              <w:ind w:left="110" w:right="327"/>
              <w:rPr>
                <w:sz w:val="18"/>
              </w:rPr>
            </w:pPr>
            <w:r>
              <w:rPr>
                <w:sz w:val="18"/>
              </w:rPr>
              <w:t>Velika</w:t>
            </w:r>
            <w:r>
              <w:rPr>
                <w:spacing w:val="-12"/>
                <w:sz w:val="18"/>
              </w:rPr>
              <w:t xml:space="preserve"> </w:t>
            </w:r>
            <w:r>
              <w:rPr>
                <w:sz w:val="18"/>
              </w:rPr>
              <w:t xml:space="preserve">Sočanica, </w:t>
            </w:r>
            <w:r>
              <w:rPr>
                <w:spacing w:val="-2"/>
                <w:sz w:val="18"/>
              </w:rPr>
              <w:t>Gornja</w:t>
            </w:r>
          </w:p>
          <w:p w:rsidR="00463C46" w:rsidRDefault="00D37EA7">
            <w:pPr>
              <w:pStyle w:val="TableParagraph"/>
              <w:spacing w:line="276" w:lineRule="auto"/>
              <w:ind w:left="110" w:right="794"/>
              <w:rPr>
                <w:sz w:val="18"/>
              </w:rPr>
            </w:pPr>
            <w:r>
              <w:rPr>
                <w:spacing w:val="-2"/>
                <w:sz w:val="18"/>
              </w:rPr>
              <w:t>Lupljanica, Dažnica,</w:t>
            </w:r>
          </w:p>
          <w:p w:rsidR="00463C46" w:rsidRDefault="00D37EA7">
            <w:pPr>
              <w:pStyle w:val="TableParagraph"/>
              <w:spacing w:line="280" w:lineRule="auto"/>
              <w:ind w:left="110"/>
              <w:rPr>
                <w:sz w:val="18"/>
              </w:rPr>
            </w:pPr>
            <w:r>
              <w:rPr>
                <w:spacing w:val="-2"/>
                <w:sz w:val="18"/>
              </w:rPr>
              <w:t>Gradina,</w:t>
            </w:r>
            <w:r>
              <w:rPr>
                <w:spacing w:val="-6"/>
                <w:sz w:val="18"/>
              </w:rPr>
              <w:t xml:space="preserve"> </w:t>
            </w:r>
            <w:r>
              <w:rPr>
                <w:spacing w:val="-2"/>
                <w:sz w:val="18"/>
              </w:rPr>
              <w:t>Tunjestala, Mišinci</w:t>
            </w:r>
          </w:p>
        </w:tc>
        <w:tc>
          <w:tcPr>
            <w:tcW w:w="111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spacing w:before="197"/>
              <w:rPr>
                <w:b/>
                <w:sz w:val="18"/>
              </w:rPr>
            </w:pPr>
          </w:p>
          <w:p w:rsidR="00463C46" w:rsidRDefault="00D37EA7">
            <w:pPr>
              <w:pStyle w:val="TableParagraph"/>
              <w:ind w:left="22" w:right="1"/>
              <w:jc w:val="center"/>
              <w:rPr>
                <w:sz w:val="18"/>
              </w:rPr>
            </w:pPr>
            <w:r>
              <w:rPr>
                <w:spacing w:val="-2"/>
                <w:sz w:val="18"/>
              </w:rPr>
              <w:t>54,05</w:t>
            </w:r>
          </w:p>
        </w:tc>
        <w:tc>
          <w:tcPr>
            <w:tcW w:w="90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spacing w:before="197"/>
              <w:rPr>
                <w:b/>
                <w:sz w:val="18"/>
              </w:rPr>
            </w:pPr>
          </w:p>
          <w:p w:rsidR="00463C46" w:rsidRDefault="00D37EA7">
            <w:pPr>
              <w:pStyle w:val="TableParagraph"/>
              <w:ind w:left="21"/>
              <w:jc w:val="center"/>
              <w:rPr>
                <w:sz w:val="18"/>
              </w:rPr>
            </w:pPr>
            <w:r>
              <w:rPr>
                <w:spacing w:val="-4"/>
                <w:sz w:val="18"/>
              </w:rPr>
              <w:t>1625</w:t>
            </w:r>
          </w:p>
        </w:tc>
        <w:tc>
          <w:tcPr>
            <w:tcW w:w="123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18"/>
              </w:rPr>
            </w:pPr>
          </w:p>
          <w:p w:rsidR="00463C46" w:rsidRDefault="00463C46">
            <w:pPr>
              <w:pStyle w:val="TableParagraph"/>
              <w:spacing w:before="197"/>
              <w:rPr>
                <w:b/>
                <w:sz w:val="18"/>
              </w:rPr>
            </w:pPr>
          </w:p>
          <w:p w:rsidR="00463C46" w:rsidRDefault="00D37EA7">
            <w:pPr>
              <w:pStyle w:val="TableParagraph"/>
              <w:ind w:left="24" w:right="1"/>
              <w:jc w:val="center"/>
              <w:rPr>
                <w:sz w:val="18"/>
              </w:rPr>
            </w:pPr>
            <w:r>
              <w:rPr>
                <w:spacing w:val="-2"/>
                <w:sz w:val="18"/>
              </w:rPr>
              <w:t>30,06</w:t>
            </w:r>
          </w:p>
        </w:tc>
        <w:tc>
          <w:tcPr>
            <w:tcW w:w="1442" w:type="dxa"/>
            <w:tcBorders>
              <w:top w:val="single" w:sz="4" w:space="0" w:color="000000"/>
              <w:left w:val="single" w:sz="4" w:space="0" w:color="000000"/>
              <w:bottom w:val="single" w:sz="4" w:space="0" w:color="000000"/>
              <w:right w:val="double" w:sz="6" w:space="0" w:color="000000"/>
            </w:tcBorders>
          </w:tcPr>
          <w:p w:rsidR="00463C46" w:rsidRDefault="00463C46">
            <w:pPr>
              <w:pStyle w:val="TableParagraph"/>
              <w:spacing w:before="44"/>
              <w:rPr>
                <w:b/>
                <w:sz w:val="18"/>
              </w:rPr>
            </w:pPr>
          </w:p>
          <w:p w:rsidR="00463C46" w:rsidRDefault="00D37EA7">
            <w:pPr>
              <w:pStyle w:val="TableParagraph"/>
              <w:spacing w:line="276" w:lineRule="auto"/>
              <w:ind w:left="306" w:right="268"/>
              <w:jc w:val="center"/>
              <w:rPr>
                <w:sz w:val="18"/>
              </w:rPr>
            </w:pPr>
            <w:r>
              <w:rPr>
                <w:spacing w:val="-4"/>
                <w:sz w:val="18"/>
              </w:rPr>
              <w:t xml:space="preserve">Zona </w:t>
            </w:r>
            <w:r>
              <w:rPr>
                <w:spacing w:val="-2"/>
                <w:sz w:val="18"/>
              </w:rPr>
              <w:t>srednje</w:t>
            </w:r>
          </w:p>
          <w:p w:rsidR="00463C46" w:rsidRDefault="00D37EA7">
            <w:pPr>
              <w:pStyle w:val="TableParagraph"/>
              <w:spacing w:line="278" w:lineRule="auto"/>
              <w:ind w:left="145" w:right="111" w:firstLine="2"/>
              <w:jc w:val="center"/>
              <w:rPr>
                <w:sz w:val="18"/>
              </w:rPr>
            </w:pPr>
            <w:r>
              <w:rPr>
                <w:spacing w:val="-2"/>
                <w:sz w:val="18"/>
              </w:rPr>
              <w:t xml:space="preserve">naseljenosti </w:t>
            </w:r>
            <w:r>
              <w:rPr>
                <w:sz w:val="18"/>
              </w:rPr>
              <w:t>(11-</w:t>
            </w:r>
            <w:r>
              <w:rPr>
                <w:spacing w:val="-12"/>
                <w:sz w:val="18"/>
              </w:rPr>
              <w:t xml:space="preserve"> </w:t>
            </w:r>
            <w:r>
              <w:rPr>
                <w:sz w:val="18"/>
              </w:rPr>
              <w:t>50</w:t>
            </w:r>
            <w:r>
              <w:rPr>
                <w:spacing w:val="-11"/>
                <w:sz w:val="18"/>
              </w:rPr>
              <w:t xml:space="preserve"> </w:t>
            </w:r>
            <w:r>
              <w:rPr>
                <w:sz w:val="18"/>
              </w:rPr>
              <w:t>st/km2)</w:t>
            </w:r>
          </w:p>
        </w:tc>
      </w:tr>
      <w:tr w:rsidR="00463C46">
        <w:trPr>
          <w:trHeight w:val="1884"/>
        </w:trPr>
        <w:tc>
          <w:tcPr>
            <w:tcW w:w="1128" w:type="dxa"/>
            <w:vMerge/>
            <w:tcBorders>
              <w:top w:val="nil"/>
              <w:left w:val="double" w:sz="6" w:space="0" w:color="000000"/>
              <w:bottom w:val="double" w:sz="6" w:space="0" w:color="000000"/>
              <w:right w:val="single" w:sz="4" w:space="0" w:color="000000"/>
            </w:tcBorders>
            <w:shd w:val="clear" w:color="auto" w:fill="DEEAF6"/>
          </w:tcPr>
          <w:p w:rsidR="00463C46" w:rsidRDefault="00463C46">
            <w:pPr>
              <w:rPr>
                <w:sz w:val="2"/>
                <w:szCs w:val="2"/>
              </w:rPr>
            </w:pPr>
          </w:p>
        </w:tc>
        <w:tc>
          <w:tcPr>
            <w:tcW w:w="967" w:type="dxa"/>
            <w:tcBorders>
              <w:top w:val="single" w:sz="4" w:space="0" w:color="000000"/>
              <w:left w:val="single" w:sz="4" w:space="0" w:color="000000"/>
              <w:bottom w:val="double" w:sz="6" w:space="0" w:color="000000"/>
              <w:right w:val="single" w:sz="4" w:space="0" w:color="000000"/>
            </w:tcBorders>
            <w:shd w:val="clear" w:color="auto" w:fill="D4DCE3"/>
          </w:tcPr>
          <w:p w:rsidR="00463C46" w:rsidRDefault="00463C46">
            <w:pPr>
              <w:pStyle w:val="TableParagraph"/>
              <w:rPr>
                <w:b/>
                <w:sz w:val="18"/>
              </w:rPr>
            </w:pPr>
          </w:p>
          <w:p w:rsidR="00463C46" w:rsidRDefault="00463C46">
            <w:pPr>
              <w:pStyle w:val="TableParagraph"/>
              <w:spacing w:before="74"/>
              <w:rPr>
                <w:b/>
                <w:sz w:val="18"/>
              </w:rPr>
            </w:pPr>
          </w:p>
          <w:p w:rsidR="00463C46" w:rsidRDefault="00D37EA7">
            <w:pPr>
              <w:pStyle w:val="TableParagraph"/>
              <w:spacing w:line="278" w:lineRule="auto"/>
              <w:ind w:left="79" w:right="64"/>
              <w:jc w:val="center"/>
              <w:rPr>
                <w:sz w:val="18"/>
              </w:rPr>
            </w:pPr>
            <w:r>
              <w:rPr>
                <w:spacing w:val="-2"/>
                <w:sz w:val="18"/>
              </w:rPr>
              <w:t xml:space="preserve">Kalender </w:t>
            </w:r>
            <w:r>
              <w:rPr>
                <w:spacing w:val="-4"/>
                <w:sz w:val="18"/>
              </w:rPr>
              <w:t xml:space="preserve">ovci </w:t>
            </w:r>
            <w:r>
              <w:rPr>
                <w:spacing w:val="-2"/>
                <w:sz w:val="18"/>
              </w:rPr>
              <w:t>Gornji</w:t>
            </w:r>
          </w:p>
        </w:tc>
        <w:tc>
          <w:tcPr>
            <w:tcW w:w="1191" w:type="dxa"/>
            <w:tcBorders>
              <w:top w:val="single" w:sz="4" w:space="0" w:color="000000"/>
              <w:left w:val="single" w:sz="4" w:space="0" w:color="000000"/>
              <w:bottom w:val="double" w:sz="6" w:space="0" w:color="000000"/>
              <w:right w:val="single" w:sz="4" w:space="0" w:color="000000"/>
            </w:tcBorders>
          </w:tcPr>
          <w:p w:rsidR="00463C46" w:rsidRDefault="00463C46">
            <w:pPr>
              <w:pStyle w:val="TableParagraph"/>
              <w:rPr>
                <w:b/>
                <w:sz w:val="18"/>
              </w:rPr>
            </w:pPr>
          </w:p>
          <w:p w:rsidR="00463C46" w:rsidRDefault="00463C46">
            <w:pPr>
              <w:pStyle w:val="TableParagraph"/>
              <w:spacing w:before="194"/>
              <w:rPr>
                <w:b/>
                <w:sz w:val="18"/>
              </w:rPr>
            </w:pPr>
          </w:p>
          <w:p w:rsidR="00463C46" w:rsidRDefault="00D37EA7">
            <w:pPr>
              <w:pStyle w:val="TableParagraph"/>
              <w:spacing w:line="278" w:lineRule="auto"/>
              <w:ind w:left="223" w:hanging="78"/>
              <w:rPr>
                <w:sz w:val="18"/>
              </w:rPr>
            </w:pPr>
            <w:r>
              <w:rPr>
                <w:spacing w:val="-2"/>
                <w:sz w:val="18"/>
              </w:rPr>
              <w:t xml:space="preserve">Kalenderov </w:t>
            </w:r>
            <w:r>
              <w:rPr>
                <w:sz w:val="18"/>
              </w:rPr>
              <w:t>ci Gornji</w:t>
            </w:r>
          </w:p>
        </w:tc>
        <w:tc>
          <w:tcPr>
            <w:tcW w:w="1848" w:type="dxa"/>
            <w:tcBorders>
              <w:top w:val="single" w:sz="4" w:space="0" w:color="000000"/>
              <w:left w:val="single" w:sz="4" w:space="0" w:color="000000"/>
              <w:bottom w:val="double" w:sz="6" w:space="0" w:color="000000"/>
              <w:right w:val="single" w:sz="4" w:space="0" w:color="000000"/>
            </w:tcBorders>
          </w:tcPr>
          <w:p w:rsidR="00463C46" w:rsidRDefault="00D37EA7">
            <w:pPr>
              <w:pStyle w:val="TableParagraph"/>
              <w:spacing w:before="13" w:line="276" w:lineRule="auto"/>
              <w:ind w:left="110" w:right="248"/>
              <w:rPr>
                <w:sz w:val="18"/>
              </w:rPr>
            </w:pPr>
            <w:r>
              <w:rPr>
                <w:spacing w:val="-2"/>
                <w:sz w:val="18"/>
              </w:rPr>
              <w:t>Kalenderovci Gornji,</w:t>
            </w:r>
          </w:p>
          <w:p w:rsidR="00463C46" w:rsidRDefault="00D37EA7">
            <w:pPr>
              <w:pStyle w:val="TableParagraph"/>
              <w:spacing w:line="276" w:lineRule="auto"/>
              <w:ind w:left="110"/>
              <w:rPr>
                <w:sz w:val="18"/>
              </w:rPr>
            </w:pPr>
            <w:r>
              <w:rPr>
                <w:sz w:val="18"/>
              </w:rPr>
              <w:t>Donji</w:t>
            </w:r>
            <w:r>
              <w:rPr>
                <w:spacing w:val="-12"/>
                <w:sz w:val="18"/>
              </w:rPr>
              <w:t xml:space="preserve"> </w:t>
            </w:r>
            <w:r>
              <w:rPr>
                <w:sz w:val="18"/>
              </w:rPr>
              <w:t>Detlak,</w:t>
            </w:r>
            <w:r>
              <w:rPr>
                <w:spacing w:val="-11"/>
                <w:sz w:val="18"/>
              </w:rPr>
              <w:t xml:space="preserve"> </w:t>
            </w:r>
            <w:r>
              <w:rPr>
                <w:sz w:val="18"/>
              </w:rPr>
              <w:t xml:space="preserve">Gornji </w:t>
            </w:r>
            <w:r>
              <w:rPr>
                <w:spacing w:val="-2"/>
                <w:sz w:val="18"/>
              </w:rPr>
              <w:t>Detlak,</w:t>
            </w:r>
          </w:p>
          <w:p w:rsidR="00463C46" w:rsidRDefault="00D37EA7">
            <w:pPr>
              <w:pStyle w:val="TableParagraph"/>
              <w:spacing w:before="1" w:line="276" w:lineRule="auto"/>
              <w:ind w:left="110" w:right="152"/>
              <w:rPr>
                <w:sz w:val="18"/>
              </w:rPr>
            </w:pPr>
            <w:r>
              <w:rPr>
                <w:spacing w:val="-2"/>
                <w:sz w:val="18"/>
              </w:rPr>
              <w:t>Kalenderovci</w:t>
            </w:r>
            <w:r>
              <w:rPr>
                <w:spacing w:val="40"/>
                <w:sz w:val="18"/>
              </w:rPr>
              <w:t xml:space="preserve"> </w:t>
            </w:r>
            <w:r>
              <w:rPr>
                <w:sz w:val="18"/>
              </w:rPr>
              <w:t>Donji,</w:t>
            </w:r>
            <w:r>
              <w:rPr>
                <w:spacing w:val="-12"/>
                <w:sz w:val="18"/>
              </w:rPr>
              <w:t xml:space="preserve"> </w:t>
            </w:r>
            <w:r>
              <w:rPr>
                <w:sz w:val="18"/>
              </w:rPr>
              <w:t>Drijen,</w:t>
            </w:r>
            <w:r>
              <w:rPr>
                <w:spacing w:val="-11"/>
                <w:sz w:val="18"/>
              </w:rPr>
              <w:t xml:space="preserve"> </w:t>
            </w:r>
            <w:r>
              <w:rPr>
                <w:sz w:val="18"/>
              </w:rPr>
              <w:t xml:space="preserve">Donja </w:t>
            </w:r>
            <w:r>
              <w:rPr>
                <w:spacing w:val="-2"/>
                <w:sz w:val="18"/>
              </w:rPr>
              <w:t>Lupljanica</w:t>
            </w:r>
          </w:p>
        </w:tc>
        <w:tc>
          <w:tcPr>
            <w:tcW w:w="1111" w:type="dxa"/>
            <w:tcBorders>
              <w:top w:val="single" w:sz="4" w:space="0" w:color="000000"/>
              <w:left w:val="single" w:sz="4" w:space="0" w:color="000000"/>
              <w:bottom w:val="double" w:sz="6"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07"/>
              <w:rPr>
                <w:b/>
                <w:sz w:val="18"/>
              </w:rPr>
            </w:pPr>
          </w:p>
          <w:p w:rsidR="00463C46" w:rsidRDefault="00D37EA7">
            <w:pPr>
              <w:pStyle w:val="TableParagraph"/>
              <w:ind w:left="22" w:right="1"/>
              <w:jc w:val="center"/>
              <w:rPr>
                <w:sz w:val="18"/>
              </w:rPr>
            </w:pPr>
            <w:r>
              <w:rPr>
                <w:spacing w:val="-2"/>
                <w:sz w:val="18"/>
              </w:rPr>
              <w:t>75,72</w:t>
            </w:r>
          </w:p>
        </w:tc>
        <w:tc>
          <w:tcPr>
            <w:tcW w:w="907" w:type="dxa"/>
            <w:tcBorders>
              <w:top w:val="single" w:sz="4" w:space="0" w:color="000000"/>
              <w:left w:val="single" w:sz="4" w:space="0" w:color="000000"/>
              <w:bottom w:val="double" w:sz="6"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07"/>
              <w:rPr>
                <w:b/>
                <w:sz w:val="18"/>
              </w:rPr>
            </w:pPr>
          </w:p>
          <w:p w:rsidR="00463C46" w:rsidRDefault="00D37EA7">
            <w:pPr>
              <w:pStyle w:val="TableParagraph"/>
              <w:ind w:left="21"/>
              <w:jc w:val="center"/>
              <w:rPr>
                <w:sz w:val="18"/>
              </w:rPr>
            </w:pPr>
            <w:r>
              <w:rPr>
                <w:spacing w:val="-4"/>
                <w:sz w:val="18"/>
              </w:rPr>
              <w:t>2533</w:t>
            </w:r>
          </w:p>
        </w:tc>
        <w:tc>
          <w:tcPr>
            <w:tcW w:w="1236" w:type="dxa"/>
            <w:tcBorders>
              <w:top w:val="single" w:sz="4" w:space="0" w:color="000000"/>
              <w:left w:val="single" w:sz="4" w:space="0" w:color="000000"/>
              <w:bottom w:val="double" w:sz="6" w:space="0" w:color="000000"/>
              <w:right w:val="single" w:sz="4" w:space="0" w:color="000000"/>
            </w:tcBorders>
          </w:tcPr>
          <w:p w:rsidR="00463C46" w:rsidRDefault="00463C46">
            <w:pPr>
              <w:pStyle w:val="TableParagraph"/>
              <w:rPr>
                <w:b/>
                <w:sz w:val="18"/>
              </w:rPr>
            </w:pPr>
          </w:p>
          <w:p w:rsidR="00463C46" w:rsidRDefault="00463C46">
            <w:pPr>
              <w:pStyle w:val="TableParagraph"/>
              <w:rPr>
                <w:b/>
                <w:sz w:val="18"/>
              </w:rPr>
            </w:pPr>
          </w:p>
          <w:p w:rsidR="00463C46" w:rsidRDefault="00463C46">
            <w:pPr>
              <w:pStyle w:val="TableParagraph"/>
              <w:spacing w:before="107"/>
              <w:rPr>
                <w:b/>
                <w:sz w:val="18"/>
              </w:rPr>
            </w:pPr>
          </w:p>
          <w:p w:rsidR="00463C46" w:rsidRDefault="00D37EA7">
            <w:pPr>
              <w:pStyle w:val="TableParagraph"/>
              <w:ind w:left="24" w:right="1"/>
              <w:jc w:val="center"/>
              <w:rPr>
                <w:sz w:val="18"/>
              </w:rPr>
            </w:pPr>
            <w:r>
              <w:rPr>
                <w:spacing w:val="-4"/>
                <w:sz w:val="18"/>
              </w:rPr>
              <w:t>33,4</w:t>
            </w:r>
          </w:p>
        </w:tc>
        <w:tc>
          <w:tcPr>
            <w:tcW w:w="1442" w:type="dxa"/>
            <w:tcBorders>
              <w:top w:val="single" w:sz="4" w:space="0" w:color="000000"/>
              <w:left w:val="single" w:sz="4" w:space="0" w:color="000000"/>
              <w:bottom w:val="double" w:sz="6" w:space="0" w:color="000000"/>
              <w:right w:val="double" w:sz="6" w:space="0" w:color="000000"/>
            </w:tcBorders>
          </w:tcPr>
          <w:p w:rsidR="00463C46" w:rsidRDefault="00463C46">
            <w:pPr>
              <w:pStyle w:val="TableParagraph"/>
              <w:spacing w:before="164"/>
              <w:rPr>
                <w:b/>
                <w:sz w:val="18"/>
              </w:rPr>
            </w:pPr>
          </w:p>
          <w:p w:rsidR="00463C46" w:rsidRDefault="00D37EA7">
            <w:pPr>
              <w:pStyle w:val="TableParagraph"/>
              <w:spacing w:line="276" w:lineRule="auto"/>
              <w:ind w:left="306" w:right="268"/>
              <w:jc w:val="center"/>
              <w:rPr>
                <w:sz w:val="18"/>
              </w:rPr>
            </w:pPr>
            <w:r>
              <w:rPr>
                <w:spacing w:val="-4"/>
                <w:sz w:val="18"/>
              </w:rPr>
              <w:t xml:space="preserve">Zona </w:t>
            </w:r>
            <w:r>
              <w:rPr>
                <w:spacing w:val="-2"/>
                <w:sz w:val="18"/>
              </w:rPr>
              <w:t>srednje</w:t>
            </w:r>
          </w:p>
          <w:p w:rsidR="00463C46" w:rsidRDefault="00D37EA7">
            <w:pPr>
              <w:pStyle w:val="TableParagraph"/>
              <w:spacing w:line="278" w:lineRule="auto"/>
              <w:ind w:left="145" w:right="111" w:firstLine="2"/>
              <w:jc w:val="center"/>
              <w:rPr>
                <w:sz w:val="18"/>
              </w:rPr>
            </w:pPr>
            <w:r>
              <w:rPr>
                <w:spacing w:val="-2"/>
                <w:sz w:val="18"/>
              </w:rPr>
              <w:t xml:space="preserve">naseljenosti </w:t>
            </w:r>
            <w:r>
              <w:rPr>
                <w:sz w:val="18"/>
              </w:rPr>
              <w:t>(11-</w:t>
            </w:r>
            <w:r>
              <w:rPr>
                <w:spacing w:val="-12"/>
                <w:sz w:val="18"/>
              </w:rPr>
              <w:t xml:space="preserve"> </w:t>
            </w:r>
            <w:r>
              <w:rPr>
                <w:sz w:val="18"/>
              </w:rPr>
              <w:t>50</w:t>
            </w:r>
            <w:r>
              <w:rPr>
                <w:spacing w:val="-11"/>
                <w:sz w:val="18"/>
              </w:rPr>
              <w:t xml:space="preserve"> </w:t>
            </w:r>
            <w:r>
              <w:rPr>
                <w:sz w:val="18"/>
              </w:rPr>
              <w:t>st/km2)</w:t>
            </w:r>
          </w:p>
        </w:tc>
      </w:tr>
    </w:tbl>
    <w:p w:rsidR="00463C46" w:rsidRDefault="00D37EA7">
      <w:pPr>
        <w:spacing w:before="16"/>
        <w:ind w:left="1310" w:right="1448"/>
        <w:jc w:val="center"/>
        <w:rPr>
          <w:sz w:val="16"/>
        </w:rPr>
      </w:pPr>
      <w:r>
        <w:rPr>
          <w:sz w:val="16"/>
        </w:rPr>
        <w:t>Izvor:</w:t>
      </w:r>
      <w:r>
        <w:rPr>
          <w:spacing w:val="-6"/>
          <w:sz w:val="16"/>
        </w:rPr>
        <w:t xml:space="preserve"> </w:t>
      </w:r>
      <w:r>
        <w:rPr>
          <w:sz w:val="16"/>
        </w:rPr>
        <w:t>Prostorni</w:t>
      </w:r>
      <w:r>
        <w:rPr>
          <w:spacing w:val="-5"/>
          <w:sz w:val="16"/>
        </w:rPr>
        <w:t xml:space="preserve"> </w:t>
      </w:r>
      <w:r>
        <w:rPr>
          <w:sz w:val="16"/>
        </w:rPr>
        <w:t>plan</w:t>
      </w:r>
      <w:r>
        <w:rPr>
          <w:spacing w:val="-5"/>
          <w:sz w:val="16"/>
        </w:rPr>
        <w:t xml:space="preserve"> </w:t>
      </w:r>
      <w:r>
        <w:rPr>
          <w:sz w:val="16"/>
        </w:rPr>
        <w:t>opštine</w:t>
      </w:r>
      <w:r>
        <w:rPr>
          <w:spacing w:val="-6"/>
          <w:sz w:val="16"/>
        </w:rPr>
        <w:t xml:space="preserve"> </w:t>
      </w:r>
      <w:r>
        <w:rPr>
          <w:sz w:val="16"/>
        </w:rPr>
        <w:t>Derventa</w:t>
      </w:r>
      <w:r>
        <w:rPr>
          <w:spacing w:val="-4"/>
          <w:sz w:val="16"/>
        </w:rPr>
        <w:t xml:space="preserve"> </w:t>
      </w:r>
      <w:r>
        <w:rPr>
          <w:sz w:val="16"/>
        </w:rPr>
        <w:t>do</w:t>
      </w:r>
      <w:r>
        <w:rPr>
          <w:spacing w:val="-9"/>
          <w:sz w:val="16"/>
        </w:rPr>
        <w:t xml:space="preserve"> </w:t>
      </w:r>
      <w:r>
        <w:rPr>
          <w:sz w:val="16"/>
        </w:rPr>
        <w:t>2033.</w:t>
      </w:r>
      <w:r>
        <w:rPr>
          <w:spacing w:val="-3"/>
          <w:sz w:val="16"/>
        </w:rPr>
        <w:t xml:space="preserve"> </w:t>
      </w:r>
      <w:r>
        <w:rPr>
          <w:spacing w:val="-2"/>
          <w:sz w:val="16"/>
        </w:rPr>
        <w:t>godine</w:t>
      </w:r>
    </w:p>
    <w:p w:rsidR="00463C46" w:rsidRDefault="00463C46">
      <w:pPr>
        <w:pStyle w:val="Tijeloteksta"/>
        <w:spacing w:before="41"/>
        <w:rPr>
          <w:sz w:val="16"/>
        </w:rPr>
      </w:pPr>
    </w:p>
    <w:p w:rsidR="00463C46" w:rsidRDefault="00D37EA7">
      <w:pPr>
        <w:pStyle w:val="Tijeloteksta"/>
        <w:spacing w:before="1" w:line="276" w:lineRule="auto"/>
        <w:ind w:left="708" w:right="847"/>
        <w:jc w:val="both"/>
      </w:pPr>
      <w:r>
        <w:t>Mrežu naselja u obuhvatu Plana čine Derventa, kao gradski centar, naselja izdvojena kao centri zajednice sela: Osinja i Kalenderovci Gornji i lokalni centri Velika Sočanica i Lužani Bosanski.</w:t>
      </w:r>
      <w:r>
        <w:rPr>
          <w:spacing w:val="80"/>
        </w:rPr>
        <w:t xml:space="preserve"> </w:t>
      </w:r>
      <w:r>
        <w:t>Funkcionalno povezivanje i jačanje unutrašnje kohezije</w:t>
      </w:r>
      <w:r>
        <w:rPr>
          <w:spacing w:val="-4"/>
        </w:rPr>
        <w:t xml:space="preserve"> </w:t>
      </w:r>
      <w:r>
        <w:t>područja</w:t>
      </w:r>
      <w:r>
        <w:rPr>
          <w:spacing w:val="-3"/>
        </w:rPr>
        <w:t xml:space="preserve"> </w:t>
      </w:r>
      <w:r>
        <w:t>grada</w:t>
      </w:r>
      <w:r>
        <w:rPr>
          <w:spacing w:val="-1"/>
        </w:rPr>
        <w:t xml:space="preserve"> </w:t>
      </w:r>
      <w:r>
        <w:t>Derventa</w:t>
      </w:r>
      <w:r>
        <w:rPr>
          <w:spacing w:val="-3"/>
        </w:rPr>
        <w:t xml:space="preserve"> </w:t>
      </w:r>
      <w:r>
        <w:t>podrazumijeva</w:t>
      </w:r>
      <w:r>
        <w:rPr>
          <w:spacing w:val="-3"/>
        </w:rPr>
        <w:t xml:space="preserve"> </w:t>
      </w:r>
      <w:r>
        <w:t>policentričnost,</w:t>
      </w:r>
      <w:r>
        <w:rPr>
          <w:spacing w:val="-3"/>
        </w:rPr>
        <w:t xml:space="preserve"> </w:t>
      </w:r>
      <w:r>
        <w:t>odnosno</w:t>
      </w:r>
      <w:r>
        <w:rPr>
          <w:spacing w:val="-2"/>
        </w:rPr>
        <w:t xml:space="preserve"> </w:t>
      </w:r>
      <w:r>
        <w:t>formiranje više centara koji će biti nosioci razvoja u okviru zajednice naselja kao osnovne prostorno-funkcionalne jedinice.</w:t>
      </w:r>
    </w:p>
    <w:p w:rsidR="00463C46" w:rsidRDefault="00D37EA7">
      <w:pPr>
        <w:pStyle w:val="Naslov3"/>
        <w:spacing w:before="205"/>
      </w:pPr>
      <w:r>
        <w:t>Gradski</w:t>
      </w:r>
      <w:r>
        <w:rPr>
          <w:spacing w:val="-3"/>
        </w:rPr>
        <w:t xml:space="preserve"> </w:t>
      </w:r>
      <w:r>
        <w:rPr>
          <w:spacing w:val="-2"/>
        </w:rPr>
        <w:t>centar</w:t>
      </w:r>
    </w:p>
    <w:p w:rsidR="00463C46" w:rsidRPr="00D37EA7" w:rsidRDefault="00D37EA7">
      <w:pPr>
        <w:pStyle w:val="Tijeloteksta"/>
        <w:spacing w:before="236" w:line="276" w:lineRule="auto"/>
        <w:ind w:left="708" w:right="845" w:firstLine="707"/>
        <w:jc w:val="both"/>
        <w:rPr>
          <w:lang w:val="de-DE"/>
        </w:rPr>
      </w:pPr>
      <w:r>
        <w:t>U prvoj hijerarhijskoj ravni je gradsko naselje Derventa. Derventa predstavlja izrazito funkcionalni i razvojni reper prostora i mreže naselja na svojoj</w:t>
      </w:r>
      <w:r>
        <w:rPr>
          <w:spacing w:val="40"/>
        </w:rPr>
        <w:t xml:space="preserve"> </w:t>
      </w:r>
      <w:r>
        <w:t xml:space="preserve">teritoriji. </w:t>
      </w:r>
      <w:r w:rsidRPr="00D37EA7">
        <w:rPr>
          <w:lang w:val="de-DE"/>
        </w:rPr>
        <w:t>U gradskom centru je skoncentrisan najveći broj sadržaja i objekata društvene infrastrukture, komunalna infrastruktura, te privredni kapaciteti. Gradski centar će i u narednom periodu, kao i do sada, da djeluje svim svojim funkcijama na transformaciju naselja u njegovoj neposrednoj okolini, formirajući urbano-ruralni kontinuum. Udaljenost naselja koja gravitiraju gradskom centru se kreće od 0-28 km. Najudaljenija naselja od gradskog</w:t>
      </w:r>
      <w:r w:rsidRPr="00D37EA7">
        <w:rPr>
          <w:spacing w:val="40"/>
          <w:lang w:val="de-DE"/>
        </w:rPr>
        <w:t xml:space="preserve"> </w:t>
      </w:r>
      <w:r w:rsidRPr="00D37EA7">
        <w:rPr>
          <w:lang w:val="de-DE"/>
        </w:rPr>
        <w:t>centra su Pojezna (28km), Osinja (25km), Cerani (25km) i Velika Sočanica (20km).</w:t>
      </w:r>
    </w:p>
    <w:p w:rsidR="00463C46" w:rsidRPr="00D37EA7" w:rsidRDefault="00463C46">
      <w:pPr>
        <w:pStyle w:val="Tijeloteksta"/>
        <w:spacing w:line="276" w:lineRule="auto"/>
        <w:jc w:val="both"/>
        <w:rPr>
          <w:lang w:val="de-DE"/>
        </w:rPr>
        <w:sectPr w:rsidR="00463C46" w:rsidRPr="00D37EA7">
          <w:type w:val="continuous"/>
          <w:pgSz w:w="11910" w:h="16840"/>
          <w:pgMar w:top="1380" w:right="566" w:bottom="1680" w:left="708" w:header="0" w:footer="1457" w:gutter="0"/>
          <w:cols w:space="720"/>
        </w:sectPr>
      </w:pPr>
    </w:p>
    <w:p w:rsidR="00463C46" w:rsidRPr="00D37EA7" w:rsidRDefault="00D37EA7">
      <w:pPr>
        <w:pStyle w:val="Naslov3"/>
        <w:spacing w:before="79"/>
        <w:jc w:val="left"/>
        <w:rPr>
          <w:lang w:val="de-DE"/>
        </w:rPr>
      </w:pPr>
      <w:r w:rsidRPr="00D37EA7">
        <w:rPr>
          <w:lang w:val="de-DE"/>
        </w:rPr>
        <w:lastRenderedPageBreak/>
        <w:t>Centri</w:t>
      </w:r>
      <w:r w:rsidRPr="00D37EA7">
        <w:rPr>
          <w:spacing w:val="-6"/>
          <w:lang w:val="de-DE"/>
        </w:rPr>
        <w:t xml:space="preserve"> </w:t>
      </w:r>
      <w:r w:rsidRPr="00D37EA7">
        <w:rPr>
          <w:lang w:val="de-DE"/>
        </w:rPr>
        <w:t>zajednice</w:t>
      </w:r>
      <w:r w:rsidRPr="00D37EA7">
        <w:rPr>
          <w:spacing w:val="-3"/>
          <w:lang w:val="de-DE"/>
        </w:rPr>
        <w:t xml:space="preserve"> </w:t>
      </w:r>
      <w:r w:rsidRPr="00D37EA7">
        <w:rPr>
          <w:spacing w:val="-4"/>
          <w:lang w:val="de-DE"/>
        </w:rPr>
        <w:t>sela</w:t>
      </w:r>
    </w:p>
    <w:p w:rsidR="00463C46" w:rsidRPr="00D37EA7" w:rsidRDefault="00D37EA7">
      <w:pPr>
        <w:pStyle w:val="Tijeloteksta"/>
        <w:spacing w:before="235" w:line="276" w:lineRule="auto"/>
        <w:ind w:left="708" w:right="844" w:firstLine="707"/>
        <w:jc w:val="both"/>
        <w:rPr>
          <w:lang w:val="de-DE"/>
        </w:rPr>
      </w:pPr>
      <w:r w:rsidRPr="00D37EA7">
        <w:rPr>
          <w:lang w:val="de-DE"/>
        </w:rPr>
        <w:t>Posebnu ulogu u procesu ravnomjernijeg prostornog razvoja Grada imaće centar zajednice naselja, odnosno grupacije naselja formirane na osnovu već aktiviranih prostornih, funkcijskih, fizionomskih, socioekonomskih, kulturnih i tradicionalnih veza i odnosa. Ovoj kategoriji naselja sa gravitacionim područjem pripadaju: Kalenderovci Gornji i Osinja. Centri zajednice naselja ostvaruju širi funkcionalni i razvojni uticaj na području koje im gravitira i ukupnom području teritorije. Oni, prije svega, obezbjeđuju neposredniju vezu građana sa lokalnom upravom, sistemom organizacije poljoprivredne proizvodnje i poslovanja, usluga, javnih</w:t>
      </w:r>
      <w:r w:rsidRPr="00D37EA7">
        <w:rPr>
          <w:spacing w:val="-2"/>
          <w:lang w:val="de-DE"/>
        </w:rPr>
        <w:t xml:space="preserve"> </w:t>
      </w:r>
      <w:r w:rsidRPr="00D37EA7">
        <w:rPr>
          <w:lang w:val="de-DE"/>
        </w:rPr>
        <w:t>funkcija,</w:t>
      </w:r>
      <w:r w:rsidRPr="00D37EA7">
        <w:rPr>
          <w:spacing w:val="-4"/>
          <w:lang w:val="de-DE"/>
        </w:rPr>
        <w:t xml:space="preserve"> </w:t>
      </w:r>
      <w:r w:rsidRPr="00D37EA7">
        <w:rPr>
          <w:lang w:val="de-DE"/>
        </w:rPr>
        <w:t>postajući</w:t>
      </w:r>
      <w:r w:rsidRPr="00D37EA7">
        <w:rPr>
          <w:spacing w:val="-4"/>
          <w:lang w:val="de-DE"/>
        </w:rPr>
        <w:t xml:space="preserve"> </w:t>
      </w:r>
      <w:r w:rsidRPr="00D37EA7">
        <w:rPr>
          <w:lang w:val="de-DE"/>
        </w:rPr>
        <w:t>tako</w:t>
      </w:r>
      <w:r w:rsidRPr="00D37EA7">
        <w:rPr>
          <w:spacing w:val="-4"/>
          <w:lang w:val="de-DE"/>
        </w:rPr>
        <w:t xml:space="preserve"> </w:t>
      </w:r>
      <w:r w:rsidRPr="00D37EA7">
        <w:rPr>
          <w:lang w:val="de-DE"/>
        </w:rPr>
        <w:t>kvalitetna</w:t>
      </w:r>
      <w:r w:rsidRPr="00D37EA7">
        <w:rPr>
          <w:spacing w:val="-5"/>
          <w:lang w:val="de-DE"/>
        </w:rPr>
        <w:t xml:space="preserve"> </w:t>
      </w:r>
      <w:r w:rsidRPr="00D37EA7">
        <w:rPr>
          <w:lang w:val="de-DE"/>
        </w:rPr>
        <w:t>ispostava</w:t>
      </w:r>
      <w:r w:rsidRPr="00D37EA7">
        <w:rPr>
          <w:spacing w:val="-1"/>
          <w:lang w:val="de-DE"/>
        </w:rPr>
        <w:t xml:space="preserve"> </w:t>
      </w:r>
      <w:r w:rsidRPr="00D37EA7">
        <w:rPr>
          <w:lang w:val="de-DE"/>
        </w:rPr>
        <w:t>upravnih,</w:t>
      </w:r>
      <w:r w:rsidRPr="00D37EA7">
        <w:rPr>
          <w:spacing w:val="-7"/>
          <w:lang w:val="de-DE"/>
        </w:rPr>
        <w:t xml:space="preserve"> </w:t>
      </w:r>
      <w:r w:rsidRPr="00D37EA7">
        <w:rPr>
          <w:lang w:val="de-DE"/>
        </w:rPr>
        <w:t>privrednih,</w:t>
      </w:r>
      <w:r w:rsidRPr="00D37EA7">
        <w:rPr>
          <w:spacing w:val="-2"/>
          <w:lang w:val="de-DE"/>
        </w:rPr>
        <w:t xml:space="preserve"> </w:t>
      </w:r>
      <w:r w:rsidRPr="00D37EA7">
        <w:rPr>
          <w:lang w:val="de-DE"/>
        </w:rPr>
        <w:t>uslužnih i društvenih funkcija grada na svom području i uz podršku ostalih naselja, glavni prostorni</w:t>
      </w:r>
      <w:r w:rsidRPr="00D37EA7">
        <w:rPr>
          <w:spacing w:val="-3"/>
          <w:lang w:val="de-DE"/>
        </w:rPr>
        <w:t xml:space="preserve"> </w:t>
      </w:r>
      <w:r w:rsidRPr="00D37EA7">
        <w:rPr>
          <w:lang w:val="de-DE"/>
        </w:rPr>
        <w:t>i funkcionalni oslonac podizanja</w:t>
      </w:r>
      <w:r w:rsidRPr="00D37EA7">
        <w:rPr>
          <w:spacing w:val="-2"/>
          <w:lang w:val="de-DE"/>
        </w:rPr>
        <w:t xml:space="preserve"> </w:t>
      </w:r>
      <w:r w:rsidRPr="00D37EA7">
        <w:rPr>
          <w:lang w:val="de-DE"/>
        </w:rPr>
        <w:t>opšteg</w:t>
      </w:r>
      <w:r w:rsidRPr="00D37EA7">
        <w:rPr>
          <w:spacing w:val="-2"/>
          <w:lang w:val="de-DE"/>
        </w:rPr>
        <w:t xml:space="preserve"> </w:t>
      </w:r>
      <w:r w:rsidRPr="00D37EA7">
        <w:rPr>
          <w:lang w:val="de-DE"/>
        </w:rPr>
        <w:t>kvaliteta</w:t>
      </w:r>
      <w:r w:rsidRPr="00D37EA7">
        <w:rPr>
          <w:spacing w:val="-2"/>
          <w:lang w:val="de-DE"/>
        </w:rPr>
        <w:t xml:space="preserve"> </w:t>
      </w:r>
      <w:r w:rsidRPr="00D37EA7">
        <w:rPr>
          <w:lang w:val="de-DE"/>
        </w:rPr>
        <w:t>i razvojnog</w:t>
      </w:r>
      <w:r w:rsidRPr="00D37EA7">
        <w:rPr>
          <w:spacing w:val="-1"/>
          <w:lang w:val="de-DE"/>
        </w:rPr>
        <w:t xml:space="preserve"> </w:t>
      </w:r>
      <w:r w:rsidRPr="00D37EA7">
        <w:rPr>
          <w:lang w:val="de-DE"/>
        </w:rPr>
        <w:t>kapaciteta zajednice naselja. Naselja Donji Detlak, Gornji Detlak, Kalenderovci Donji, Donja Lupljanica i Drijen gravitiraju naselju Kalenderovci Gornji, gdje stanovništvo zadovoljava osnovne dnevne potrebe u smislu školovanja, zdravstva, nabavke neophodnih namirnica i sl. Od javnih službi u Kalenderovcima Gornjim postoji ambulanta, mjesna kancelarija, osnovna devetogodišnja škola, koju pohađa 127 učenika, te područne škole u Drijenu i Donjoj Lupljanici. Sve ostale potrebe stanovnici zadovoljavaju u Derventi, čija je udaljenost od 8-17 km. Osinja, kao centar zajednice sela, posjeduje ambulantu, društveni dom, mjesnu kancelariju, osnovnu devetogodišnju školu i područne petorazredne škole u Crnči, Pojezni, Donjoj</w:t>
      </w:r>
      <w:r w:rsidRPr="00D37EA7">
        <w:rPr>
          <w:spacing w:val="80"/>
          <w:lang w:val="de-DE"/>
        </w:rPr>
        <w:t xml:space="preserve"> </w:t>
      </w:r>
      <w:r w:rsidRPr="00D37EA7">
        <w:rPr>
          <w:lang w:val="de-DE"/>
        </w:rPr>
        <w:t>Osinji i Donjim Ceranima. Osinji gravitiraju: Cerani, Crnča, Mala Sočanica i Pojezna,</w:t>
      </w:r>
      <w:r w:rsidRPr="00D37EA7">
        <w:rPr>
          <w:spacing w:val="-1"/>
          <w:lang w:val="de-DE"/>
        </w:rPr>
        <w:t xml:space="preserve"> </w:t>
      </w:r>
      <w:r w:rsidRPr="00D37EA7">
        <w:rPr>
          <w:lang w:val="de-DE"/>
        </w:rPr>
        <w:t>koje</w:t>
      </w:r>
      <w:r w:rsidRPr="00D37EA7">
        <w:rPr>
          <w:spacing w:val="-2"/>
          <w:lang w:val="de-DE"/>
        </w:rPr>
        <w:t xml:space="preserve"> </w:t>
      </w:r>
      <w:r w:rsidRPr="00D37EA7">
        <w:rPr>
          <w:lang w:val="de-DE"/>
        </w:rPr>
        <w:t>su</w:t>
      </w:r>
      <w:r w:rsidRPr="00D37EA7">
        <w:rPr>
          <w:spacing w:val="-6"/>
          <w:lang w:val="de-DE"/>
        </w:rPr>
        <w:t xml:space="preserve"> </w:t>
      </w:r>
      <w:r w:rsidRPr="00D37EA7">
        <w:rPr>
          <w:lang w:val="de-DE"/>
        </w:rPr>
        <w:t>od</w:t>
      </w:r>
      <w:r w:rsidRPr="00D37EA7">
        <w:rPr>
          <w:spacing w:val="-1"/>
          <w:lang w:val="de-DE"/>
        </w:rPr>
        <w:t xml:space="preserve"> </w:t>
      </w:r>
      <w:r w:rsidRPr="00D37EA7">
        <w:rPr>
          <w:lang w:val="de-DE"/>
        </w:rPr>
        <w:t>gradskog centra udaljene</w:t>
      </w:r>
      <w:r w:rsidRPr="00D37EA7">
        <w:rPr>
          <w:spacing w:val="-1"/>
          <w:lang w:val="de-DE"/>
        </w:rPr>
        <w:t xml:space="preserve"> </w:t>
      </w:r>
      <w:r w:rsidRPr="00D37EA7">
        <w:rPr>
          <w:lang w:val="de-DE"/>
        </w:rPr>
        <w:t>od 25-28</w:t>
      </w:r>
      <w:r w:rsidRPr="00D37EA7">
        <w:rPr>
          <w:spacing w:val="-1"/>
          <w:lang w:val="de-DE"/>
        </w:rPr>
        <w:t xml:space="preserve"> </w:t>
      </w:r>
      <w:r w:rsidRPr="00D37EA7">
        <w:rPr>
          <w:lang w:val="de-DE"/>
        </w:rPr>
        <w:t>km.</w:t>
      </w:r>
      <w:r w:rsidRPr="00D37EA7">
        <w:rPr>
          <w:spacing w:val="-1"/>
          <w:lang w:val="de-DE"/>
        </w:rPr>
        <w:t xml:space="preserve"> </w:t>
      </w:r>
      <w:r w:rsidRPr="00D37EA7">
        <w:rPr>
          <w:lang w:val="de-DE"/>
        </w:rPr>
        <w:t>Riješen</w:t>
      </w:r>
      <w:r w:rsidRPr="00D37EA7">
        <w:rPr>
          <w:spacing w:val="-1"/>
          <w:lang w:val="de-DE"/>
        </w:rPr>
        <w:t xml:space="preserve"> </w:t>
      </w:r>
      <w:r w:rsidRPr="00D37EA7">
        <w:rPr>
          <w:lang w:val="de-DE"/>
        </w:rPr>
        <w:t>je</w:t>
      </w:r>
      <w:r w:rsidRPr="00D37EA7">
        <w:rPr>
          <w:spacing w:val="-1"/>
          <w:lang w:val="de-DE"/>
        </w:rPr>
        <w:t xml:space="preserve"> </w:t>
      </w:r>
      <w:r w:rsidRPr="00D37EA7">
        <w:rPr>
          <w:lang w:val="de-DE"/>
        </w:rPr>
        <w:t>javni</w:t>
      </w:r>
      <w:r w:rsidRPr="00D37EA7">
        <w:rPr>
          <w:spacing w:val="-1"/>
          <w:lang w:val="de-DE"/>
        </w:rPr>
        <w:t xml:space="preserve"> </w:t>
      </w:r>
      <w:r w:rsidRPr="00D37EA7">
        <w:rPr>
          <w:lang w:val="de-DE"/>
        </w:rPr>
        <w:t>prevoz</w:t>
      </w:r>
      <w:r w:rsidRPr="00D37EA7">
        <w:rPr>
          <w:spacing w:val="-1"/>
          <w:lang w:val="de-DE"/>
        </w:rPr>
        <w:t xml:space="preserve"> </w:t>
      </w:r>
      <w:r w:rsidRPr="00D37EA7">
        <w:rPr>
          <w:lang w:val="de-DE"/>
        </w:rPr>
        <w:t>prema svim pravcima, infrastruktura relativno riješena.</w:t>
      </w:r>
    </w:p>
    <w:p w:rsidR="00463C46" w:rsidRPr="00D37EA7" w:rsidRDefault="00463C46">
      <w:pPr>
        <w:pStyle w:val="Tijeloteksta"/>
        <w:rPr>
          <w:lang w:val="de-DE"/>
        </w:rPr>
      </w:pPr>
    </w:p>
    <w:p w:rsidR="00463C46" w:rsidRPr="00D37EA7" w:rsidRDefault="00463C46">
      <w:pPr>
        <w:pStyle w:val="Tijeloteksta"/>
        <w:spacing w:before="173"/>
        <w:rPr>
          <w:lang w:val="de-DE"/>
        </w:rPr>
      </w:pPr>
    </w:p>
    <w:p w:rsidR="00463C46" w:rsidRPr="00D37EA7" w:rsidRDefault="00D37EA7">
      <w:pPr>
        <w:pStyle w:val="Naslov3"/>
        <w:jc w:val="left"/>
        <w:rPr>
          <w:lang w:val="de-DE"/>
        </w:rPr>
      </w:pPr>
      <w:r w:rsidRPr="00D37EA7">
        <w:rPr>
          <w:lang w:val="de-DE"/>
        </w:rPr>
        <w:t>Lokalni</w:t>
      </w:r>
      <w:r w:rsidRPr="00D37EA7">
        <w:rPr>
          <w:spacing w:val="-5"/>
          <w:lang w:val="de-DE"/>
        </w:rPr>
        <w:t xml:space="preserve"> </w:t>
      </w:r>
      <w:r w:rsidRPr="00D37EA7">
        <w:rPr>
          <w:spacing w:val="-2"/>
          <w:lang w:val="de-DE"/>
        </w:rPr>
        <w:t>centri</w:t>
      </w:r>
    </w:p>
    <w:p w:rsidR="00463C46" w:rsidRDefault="00D37EA7">
      <w:pPr>
        <w:pStyle w:val="Tijeloteksta"/>
        <w:spacing w:before="235" w:line="276" w:lineRule="auto"/>
        <w:ind w:left="708" w:right="845" w:firstLine="707"/>
        <w:jc w:val="both"/>
      </w:pPr>
      <w:r w:rsidRPr="00D37EA7">
        <w:rPr>
          <w:lang w:val="de-DE"/>
        </w:rPr>
        <w:t>U planskom periodu, naselja Bosanski Lužani i Velika Sočanica zadržaće se kao lokalni centri.</w:t>
      </w:r>
      <w:r w:rsidRPr="00D37EA7">
        <w:rPr>
          <w:spacing w:val="40"/>
          <w:lang w:val="de-DE"/>
        </w:rPr>
        <w:t xml:space="preserve"> </w:t>
      </w:r>
      <w:r w:rsidRPr="00D37EA7">
        <w:rPr>
          <w:lang w:val="de-DE"/>
        </w:rPr>
        <w:t>Lokalnom centru Bosanski Lužani gravitiraju Lužani Novi, Žeravac, Donji Višnjik, Gornji Višnjik, Bukovica Mala i Bukovica Velika. Kroz Bosanske Lužane prolazi dio magistralnog puta M-14.1 prema Brodu, što mu omogućava izuzetno dobru</w:t>
      </w:r>
      <w:r w:rsidRPr="00D37EA7">
        <w:rPr>
          <w:spacing w:val="-1"/>
          <w:lang w:val="de-DE"/>
        </w:rPr>
        <w:t xml:space="preserve"> </w:t>
      </w:r>
      <w:r w:rsidRPr="00D37EA7">
        <w:rPr>
          <w:lang w:val="de-DE"/>
        </w:rPr>
        <w:t xml:space="preserve">povezanost sa administrativnim centrima Brod i Derventa. Od javnih službi zastupljena je zdravstvena ambulanta, petogodišnja škola i društveni dom. Od šestog do devetog razreda učenici putuju do gradskog centra, čija se udaljenost kreće od 8-16 km. </w:t>
      </w:r>
      <w:r>
        <w:t>Velikoj Sočanici gravitiraju: Dažnica, Gornja Lupljanica, Tunjestala, Gradina i Mišinci. Od javnih službi prisutne su devetorazredna škola i kancelarija mjesne zajednice.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9"/>
        <w:jc w:val="left"/>
      </w:pPr>
      <w:r>
        <w:lastRenderedPageBreak/>
        <w:t>Primarna</w:t>
      </w:r>
      <w:r>
        <w:rPr>
          <w:spacing w:val="-6"/>
        </w:rPr>
        <w:t xml:space="preserve"> </w:t>
      </w:r>
      <w:r>
        <w:rPr>
          <w:spacing w:val="-2"/>
        </w:rPr>
        <w:t>naselja</w:t>
      </w:r>
    </w:p>
    <w:p w:rsidR="00463C46" w:rsidRDefault="00D37EA7">
      <w:pPr>
        <w:pStyle w:val="Tijeloteksta"/>
        <w:spacing w:before="235" w:line="276" w:lineRule="auto"/>
        <w:ind w:left="708" w:right="847" w:firstLine="707"/>
        <w:jc w:val="both"/>
      </w:pPr>
      <w:r>
        <w:t xml:space="preserve">Primarnim seoskim naseljima pripadaju ostala seoska naselja koja uglavnom imaju samo osnovne sadržaje neophodne za funkcionisanje samog naselja, a funkcionalno gravitiraju odgovarajućim centrima. Sve funkcije višeg stepena ostvaruju u centrima svojih mjesnih zajednica, centru zajednice sela i gradskom </w:t>
      </w:r>
      <w:r>
        <w:rPr>
          <w:spacing w:val="-2"/>
        </w:rPr>
        <w:t>centru.</w:t>
      </w:r>
      <w:r>
        <w:rPr>
          <w:spacing w:val="-2"/>
          <w:vertAlign w:val="superscript"/>
        </w:rPr>
        <w:t>1</w:t>
      </w:r>
    </w:p>
    <w:p w:rsidR="00463C46" w:rsidRDefault="00D37EA7">
      <w:pPr>
        <w:pStyle w:val="Tijeloteksta"/>
        <w:spacing w:before="104"/>
        <w:rPr>
          <w:sz w:val="20"/>
        </w:rPr>
      </w:pPr>
      <w:r>
        <w:rPr>
          <w:noProof/>
          <w:sz w:val="20"/>
          <w:lang w:val="bs-Latn-BA" w:eastAsia="bs-Latn-BA"/>
        </w:rPr>
        <w:drawing>
          <wp:anchor distT="0" distB="0" distL="0" distR="0" simplePos="0" relativeHeight="250861056" behindDoc="1" locked="0" layoutInCell="1" allowOverlap="1">
            <wp:simplePos x="0" y="0"/>
            <wp:positionH relativeFrom="page">
              <wp:posOffset>2026285</wp:posOffset>
            </wp:positionH>
            <wp:positionV relativeFrom="paragraph">
              <wp:posOffset>227811</wp:posOffset>
            </wp:positionV>
            <wp:extent cx="3373817" cy="3721608"/>
            <wp:effectExtent l="0" t="0" r="0" b="0"/>
            <wp:wrapTopAndBottom/>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5" cstate="print"/>
                    <a:stretch>
                      <a:fillRect/>
                    </a:stretch>
                  </pic:blipFill>
                  <pic:spPr>
                    <a:xfrm>
                      <a:off x="0" y="0"/>
                      <a:ext cx="3373817" cy="3721608"/>
                    </a:xfrm>
                    <a:prstGeom prst="rect">
                      <a:avLst/>
                    </a:prstGeom>
                  </pic:spPr>
                </pic:pic>
              </a:graphicData>
            </a:graphic>
          </wp:anchor>
        </w:drawing>
      </w:r>
    </w:p>
    <w:p w:rsidR="00463C46" w:rsidRDefault="00D37EA7">
      <w:pPr>
        <w:spacing w:before="99"/>
        <w:ind w:left="1307" w:right="1448"/>
        <w:jc w:val="center"/>
        <w:rPr>
          <w:sz w:val="18"/>
        </w:rPr>
      </w:pPr>
      <w:r>
        <w:rPr>
          <w:sz w:val="18"/>
        </w:rPr>
        <w:t>Mreža</w:t>
      </w:r>
      <w:r>
        <w:rPr>
          <w:spacing w:val="-2"/>
          <w:sz w:val="18"/>
        </w:rPr>
        <w:t xml:space="preserve"> </w:t>
      </w:r>
      <w:r>
        <w:rPr>
          <w:sz w:val="18"/>
        </w:rPr>
        <w:t>naselja</w:t>
      </w:r>
      <w:r>
        <w:rPr>
          <w:spacing w:val="-3"/>
          <w:sz w:val="18"/>
        </w:rPr>
        <w:t xml:space="preserve"> </w:t>
      </w:r>
      <w:r>
        <w:rPr>
          <w:sz w:val="18"/>
        </w:rPr>
        <w:t>sa</w:t>
      </w:r>
      <w:r>
        <w:rPr>
          <w:spacing w:val="-3"/>
          <w:sz w:val="18"/>
        </w:rPr>
        <w:t xml:space="preserve"> </w:t>
      </w:r>
      <w:r>
        <w:rPr>
          <w:sz w:val="18"/>
        </w:rPr>
        <w:t xml:space="preserve">hijerarhijom </w:t>
      </w:r>
      <w:r>
        <w:rPr>
          <w:spacing w:val="-2"/>
          <w:sz w:val="18"/>
        </w:rPr>
        <w:t>centara</w:t>
      </w:r>
    </w:p>
    <w:p w:rsidR="00463C46" w:rsidRDefault="00463C46">
      <w:pPr>
        <w:pStyle w:val="Tijeloteksta"/>
        <w:spacing w:before="29"/>
        <w:rPr>
          <w:sz w:val="18"/>
        </w:rPr>
      </w:pPr>
    </w:p>
    <w:p w:rsidR="00463C46" w:rsidRDefault="00D37EA7">
      <w:pPr>
        <w:ind w:left="708"/>
        <w:rPr>
          <w:b/>
          <w:sz w:val="24"/>
        </w:rPr>
      </w:pPr>
      <w:r>
        <w:rPr>
          <w:b/>
          <w:spacing w:val="-2"/>
          <w:sz w:val="24"/>
          <w:u w:val="single"/>
        </w:rPr>
        <w:t>Zaključak</w:t>
      </w:r>
    </w:p>
    <w:p w:rsidR="00463C46" w:rsidRDefault="00D37EA7">
      <w:pPr>
        <w:pStyle w:val="Naslov3"/>
        <w:spacing w:before="238" w:line="276" w:lineRule="auto"/>
        <w:ind w:right="845"/>
      </w:pPr>
      <w:r>
        <w:t>Osnovni cilj razvoja mreže naselja je ravnomjerniji prostorni razvoj grada Derventa, što podrazumijeva, prije svega i ravnomjeran privredni razvoj u urbanom i vanurbanom području. U skladu sa postojećim privrednim kapacitetima u planskom periodu očekuje se aktiviranje vanurbanog područja, naročito u smislu aktiviranja prirodnih resursa i kvalitetnih zemljišta, umjereni rast industrije, preduzetništva, poljoprivredne proizvodnje i uslužnih djelatnosti, kao i intenzivniji razvoj turizma.</w:t>
      </w:r>
    </w:p>
    <w:p w:rsidR="00463C46" w:rsidRDefault="00D37EA7">
      <w:pPr>
        <w:spacing w:before="1" w:line="276" w:lineRule="auto"/>
        <w:ind w:left="708" w:right="851"/>
        <w:jc w:val="both"/>
        <w:rPr>
          <w:b/>
          <w:sz w:val="24"/>
        </w:rPr>
      </w:pPr>
      <w:r>
        <w:rPr>
          <w:b/>
          <w:sz w:val="24"/>
        </w:rPr>
        <w:t>Za budući razvoj grada treba koristiti potencijale svih centara i to tako što</w:t>
      </w:r>
      <w:r>
        <w:rPr>
          <w:b/>
          <w:spacing w:val="40"/>
          <w:sz w:val="24"/>
        </w:rPr>
        <w:t xml:space="preserve"> </w:t>
      </w:r>
      <w:r>
        <w:rPr>
          <w:b/>
          <w:sz w:val="24"/>
        </w:rPr>
        <w:t>bi se izvršilo odgovarajuće diferenciranje po njihovim specijalnostima. Centar zajednice sela treba da bude nosilac razvoja i transformacije</w:t>
      </w:r>
      <w:r>
        <w:rPr>
          <w:b/>
          <w:spacing w:val="-1"/>
          <w:sz w:val="24"/>
        </w:rPr>
        <w:t xml:space="preserve"> </w:t>
      </w:r>
      <w:r>
        <w:rPr>
          <w:b/>
          <w:sz w:val="24"/>
        </w:rPr>
        <w:t>postojećih naselja koja mu gravitiraju.</w:t>
      </w:r>
    </w:p>
    <w:p w:rsidR="00463C46" w:rsidRDefault="00D37EA7">
      <w:pPr>
        <w:pStyle w:val="Tijeloteksta"/>
        <w:spacing w:before="3"/>
        <w:rPr>
          <w:b/>
          <w:sz w:val="18"/>
        </w:rPr>
      </w:pPr>
      <w:r>
        <w:rPr>
          <w:b/>
          <w:noProof/>
          <w:sz w:val="18"/>
          <w:lang w:val="bs-Latn-BA" w:eastAsia="bs-Latn-BA"/>
        </w:rPr>
        <mc:AlternateContent>
          <mc:Choice Requires="wps">
            <w:drawing>
              <wp:anchor distT="0" distB="0" distL="0" distR="0" simplePos="0" relativeHeight="250917376" behindDoc="1" locked="0" layoutInCell="1" allowOverlap="1">
                <wp:simplePos x="0" y="0"/>
                <wp:positionH relativeFrom="page">
                  <wp:posOffset>899464</wp:posOffset>
                </wp:positionH>
                <wp:positionV relativeFrom="paragraph">
                  <wp:posOffset>148816</wp:posOffset>
                </wp:positionV>
                <wp:extent cx="1829435" cy="9525"/>
                <wp:effectExtent l="0" t="0" r="0" b="0"/>
                <wp:wrapTopAndBottom/>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9525"/>
                        </a:xfrm>
                        <a:custGeom>
                          <a:avLst/>
                          <a:gdLst/>
                          <a:ahLst/>
                          <a:cxnLst/>
                          <a:rect l="l" t="t" r="r" b="b"/>
                          <a:pathLst>
                            <a:path w="1829435" h="9525">
                              <a:moveTo>
                                <a:pt x="1829053" y="0"/>
                              </a:moveTo>
                              <a:lnTo>
                                <a:pt x="0" y="0"/>
                              </a:lnTo>
                              <a:lnTo>
                                <a:pt x="0" y="9143"/>
                              </a:lnTo>
                              <a:lnTo>
                                <a:pt x="1829053" y="9143"/>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D30DFC5" id="Graphic 4" o:spid="_x0000_s1026" style="position:absolute;margin-left:70.8pt;margin-top:11.7pt;width:144.05pt;height:.75pt;z-index:-252399104;visibility:visible;mso-wrap-style:square;mso-wrap-distance-left:0;mso-wrap-distance-top:0;mso-wrap-distance-right:0;mso-wrap-distance-bottom:0;mso-position-horizontal:absolute;mso-position-horizontal-relative:page;mso-position-vertical:absolute;mso-position-vertical-relative:text;v-text-anchor:top" coordsize="1829435,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2DNQIAAOEEAAAOAAAAZHJzL2Uyb0RvYy54bWysVMtu2zAQvBfoPxC81/KziAXLQZEgQYEg&#10;DRAXPdMUZQmluCyXtuy/75ISHbU9tagO1FI7XM7sQ5vbc6vZSTlswBR8NplypoyEsjGHgn/dPXy4&#10;4Qy9MKXQYFTBLwr57fb9u01nczWHGnSpHKMgBvPOFrz23uZZhrJWrcAJWGXIWYFrhaetO2SlEx1F&#10;b3U2n04/Zh240jqQCpG+3vdOvo3xq0pJ/6WqUHmmC07cfFxdXPdhzbYbkR+csHUjBxriH1i0ojF0&#10;6TXUvfCCHV3zR6i2kQ4QKj+R0GZQVY1UUQOpmU1/U/NaC6uiFkoO2mua8P+Flc+nF8easuBLzoxo&#10;qUSPQzaWITmdxZwwr/bFBXlon0B+R3Jkv3jCBgfMuXJtwJI4do6Zvlwzrc6eSfo4u5mvl4sVZ5J8&#10;69V8Fe7KRJ7OyiP6RwUxjjg9oe/rVCZL1MmSZ5NMR9UOddaxzp4zqrPjjOq87+tshQ/nArlgsm5E&#10;pB54BGcLJ7WDCPNBQmA7XS04S0KI6RtGmzGWmmyESr70tjFej1nPlotBdnKndw8bX/tX4NjWxDGF&#10;kxpQ9QkOumOmr7kg3DjbCLopHxqtg3x0h/2dduwkwvjEZ2A8gsVO6Isf2mAP5YVaqqMuKjj+OAqn&#10;ONOfDTVtGMBkuGTsk+G8voM4pjHzDv3u/E04yyyZBffUO8+QRkLkqS2IfwD02HDSwKejh6oJPRO5&#10;9YyGDc1R1D/MfBjU8T6i3v5M258AAAD//wMAUEsDBBQABgAIAAAAIQDVN4WV4AAAAAkBAAAPAAAA&#10;ZHJzL2Rvd25yZXYueG1sTI9NS8NAEIbvgv9hGcGLtJumoR8xm6KCWGgLGovnTXZMgtnZkN228d87&#10;nvT4zjy880y2GW0nzjj41pGC2TQCgVQ501Kt4Pj+PFmB8EGT0Z0jVPCNHjb59VWmU+Mu9IbnItSC&#10;S8inWkETQp9K6asGrfZT1yPx7tMNVgeOQy3NoC9cbjsZR9FCWt0SX2h0j08NVl/FySp4MYft6vUO&#10;d4ftvHgMx3FfJh97pW5vxod7EAHH8AfDrz6rQ85OpTuR8aLjnMwWjCqI5wkIBpJ4vQRR8iBZg8wz&#10;+f+D/AcAAP//AwBQSwECLQAUAAYACAAAACEAtoM4kv4AAADhAQAAEwAAAAAAAAAAAAAAAAAAAAAA&#10;W0NvbnRlbnRfVHlwZXNdLnhtbFBLAQItABQABgAIAAAAIQA4/SH/1gAAAJQBAAALAAAAAAAAAAAA&#10;AAAAAC8BAABfcmVscy8ucmVsc1BLAQItABQABgAIAAAAIQBWj/2DNQIAAOEEAAAOAAAAAAAAAAAA&#10;AAAAAC4CAABkcnMvZTJvRG9jLnhtbFBLAQItABQABgAIAAAAIQDVN4WV4AAAAAkBAAAPAAAAAAAA&#10;AAAAAAAAAI8EAABkcnMvZG93bnJldi54bWxQSwUGAAAAAAQABADzAAAAnAUAAAAA&#10;" path="m1829053,l,,,9143r1829053,l1829053,xe" fillcolor="black" stroked="f">
                <v:path arrowok="t"/>
                <w10:wrap type="topAndBottom" anchorx="page"/>
              </v:shape>
            </w:pict>
          </mc:Fallback>
        </mc:AlternateContent>
      </w:r>
    </w:p>
    <w:p w:rsidR="00463C46" w:rsidRDefault="00D37EA7">
      <w:pPr>
        <w:spacing w:before="102"/>
        <w:ind w:left="708"/>
        <w:rPr>
          <w:rFonts w:ascii="Calibri" w:hAnsi="Calibri"/>
          <w:sz w:val="20"/>
        </w:rPr>
      </w:pPr>
      <w:r>
        <w:rPr>
          <w:rFonts w:ascii="Calibri" w:hAnsi="Calibri"/>
          <w:sz w:val="20"/>
          <w:vertAlign w:val="superscript"/>
        </w:rPr>
        <w:t>1</w:t>
      </w:r>
      <w:r>
        <w:rPr>
          <w:rFonts w:ascii="Calibri" w:hAnsi="Calibri"/>
          <w:spacing w:val="-7"/>
          <w:sz w:val="20"/>
        </w:rPr>
        <w:t xml:space="preserve"> </w:t>
      </w:r>
      <w:r>
        <w:rPr>
          <w:rFonts w:ascii="Calibri" w:hAnsi="Calibri"/>
          <w:sz w:val="20"/>
        </w:rPr>
        <w:t>Prostorni</w:t>
      </w:r>
      <w:r>
        <w:rPr>
          <w:rFonts w:ascii="Calibri" w:hAnsi="Calibri"/>
          <w:spacing w:val="-6"/>
          <w:sz w:val="20"/>
        </w:rPr>
        <w:t xml:space="preserve"> </w:t>
      </w:r>
      <w:r>
        <w:rPr>
          <w:rFonts w:ascii="Calibri" w:hAnsi="Calibri"/>
          <w:sz w:val="20"/>
        </w:rPr>
        <w:t>plan</w:t>
      </w:r>
      <w:r>
        <w:rPr>
          <w:rFonts w:ascii="Calibri" w:hAnsi="Calibri"/>
          <w:spacing w:val="-7"/>
          <w:sz w:val="20"/>
        </w:rPr>
        <w:t xml:space="preserve"> </w:t>
      </w:r>
      <w:r>
        <w:rPr>
          <w:rFonts w:ascii="Calibri" w:hAnsi="Calibri"/>
          <w:sz w:val="20"/>
        </w:rPr>
        <w:t>opštine</w:t>
      </w:r>
      <w:r>
        <w:rPr>
          <w:rFonts w:ascii="Calibri" w:hAnsi="Calibri"/>
          <w:spacing w:val="-7"/>
          <w:sz w:val="20"/>
        </w:rPr>
        <w:t xml:space="preserve"> </w:t>
      </w:r>
      <w:r>
        <w:rPr>
          <w:rFonts w:ascii="Calibri" w:hAnsi="Calibri"/>
          <w:sz w:val="20"/>
        </w:rPr>
        <w:t>Derventa</w:t>
      </w:r>
      <w:r>
        <w:rPr>
          <w:rFonts w:ascii="Calibri" w:hAnsi="Calibri"/>
          <w:spacing w:val="-1"/>
          <w:sz w:val="20"/>
        </w:rPr>
        <w:t xml:space="preserve"> </w:t>
      </w:r>
      <w:r>
        <w:rPr>
          <w:rFonts w:ascii="Calibri" w:hAnsi="Calibri"/>
          <w:sz w:val="20"/>
        </w:rPr>
        <w:t>do</w:t>
      </w:r>
      <w:r>
        <w:rPr>
          <w:rFonts w:ascii="Calibri" w:hAnsi="Calibri"/>
          <w:spacing w:val="-6"/>
          <w:sz w:val="20"/>
        </w:rPr>
        <w:t xml:space="preserve"> </w:t>
      </w:r>
      <w:r>
        <w:rPr>
          <w:rFonts w:ascii="Calibri" w:hAnsi="Calibri"/>
          <w:sz w:val="20"/>
        </w:rPr>
        <w:t>2033.</w:t>
      </w:r>
      <w:r>
        <w:rPr>
          <w:rFonts w:ascii="Calibri" w:hAnsi="Calibri"/>
          <w:spacing w:val="-6"/>
          <w:sz w:val="20"/>
        </w:rPr>
        <w:t xml:space="preserve"> </w:t>
      </w:r>
      <w:r>
        <w:rPr>
          <w:rFonts w:ascii="Calibri" w:hAnsi="Calibri"/>
          <w:spacing w:val="-2"/>
          <w:sz w:val="20"/>
        </w:rPr>
        <w:t>godine</w:t>
      </w:r>
    </w:p>
    <w:p w:rsidR="00463C46" w:rsidRDefault="00463C46">
      <w:pPr>
        <w:rPr>
          <w:rFonts w:ascii="Calibri" w:hAnsi="Calibri"/>
          <w:sz w:val="20"/>
        </w:rPr>
        <w:sectPr w:rsidR="00463C46">
          <w:pgSz w:w="11910" w:h="16840"/>
          <w:pgMar w:top="1320" w:right="566" w:bottom="1680" w:left="708" w:header="0" w:footer="1457" w:gutter="0"/>
          <w:cols w:space="720"/>
        </w:sectPr>
      </w:pPr>
    </w:p>
    <w:p w:rsidR="00463C46" w:rsidRDefault="00D37EA7">
      <w:pPr>
        <w:spacing w:before="76" w:line="276" w:lineRule="auto"/>
        <w:ind w:left="708" w:right="846"/>
        <w:jc w:val="both"/>
        <w:rPr>
          <w:b/>
          <w:sz w:val="24"/>
        </w:rPr>
      </w:pPr>
      <w:r>
        <w:rPr>
          <w:b/>
          <w:sz w:val="24"/>
        </w:rPr>
        <w:lastRenderedPageBreak/>
        <w:t>Sa stanovišta interesa preduzeća koja traže lokaciju za investiranje, ekonomski je najpovoljniji prostor u urbanom području iz sljedećih razloga: postojanje infrastrukture, blizina stambenih objekata, blizina radne snage, povoljan saobraćajno-geografski položaj i sl. Osim urbanog</w:t>
      </w:r>
      <w:r>
        <w:rPr>
          <w:b/>
          <w:spacing w:val="40"/>
          <w:sz w:val="24"/>
        </w:rPr>
        <w:t xml:space="preserve"> </w:t>
      </w:r>
      <w:r>
        <w:rPr>
          <w:b/>
          <w:sz w:val="24"/>
        </w:rPr>
        <w:t>područja, određenu povoljnost</w:t>
      </w:r>
      <w:r>
        <w:rPr>
          <w:b/>
          <w:spacing w:val="-1"/>
          <w:sz w:val="24"/>
        </w:rPr>
        <w:t xml:space="preserve"> </w:t>
      </w:r>
      <w:r>
        <w:rPr>
          <w:b/>
          <w:sz w:val="24"/>
        </w:rPr>
        <w:t>pružaju</w:t>
      </w:r>
      <w:r>
        <w:rPr>
          <w:b/>
          <w:spacing w:val="-1"/>
          <w:sz w:val="24"/>
        </w:rPr>
        <w:t xml:space="preserve"> </w:t>
      </w:r>
      <w:r>
        <w:rPr>
          <w:b/>
          <w:sz w:val="24"/>
        </w:rPr>
        <w:t>i primarna</w:t>
      </w:r>
      <w:r>
        <w:rPr>
          <w:b/>
          <w:spacing w:val="-1"/>
          <w:sz w:val="24"/>
        </w:rPr>
        <w:t xml:space="preserve"> </w:t>
      </w:r>
      <w:r>
        <w:rPr>
          <w:b/>
          <w:sz w:val="24"/>
        </w:rPr>
        <w:t>naselja</w:t>
      </w:r>
      <w:r>
        <w:rPr>
          <w:b/>
          <w:spacing w:val="-1"/>
          <w:sz w:val="24"/>
        </w:rPr>
        <w:t xml:space="preserve"> </w:t>
      </w:r>
      <w:r>
        <w:rPr>
          <w:b/>
          <w:sz w:val="24"/>
        </w:rPr>
        <w:t>kada</w:t>
      </w:r>
      <w:r>
        <w:rPr>
          <w:b/>
          <w:spacing w:val="-1"/>
          <w:sz w:val="24"/>
        </w:rPr>
        <w:t xml:space="preserve"> </w:t>
      </w:r>
      <w:r>
        <w:rPr>
          <w:b/>
          <w:sz w:val="24"/>
        </w:rPr>
        <w:t>su</w:t>
      </w:r>
      <w:r>
        <w:rPr>
          <w:b/>
          <w:spacing w:val="-1"/>
          <w:sz w:val="24"/>
        </w:rPr>
        <w:t xml:space="preserve"> </w:t>
      </w:r>
      <w:r>
        <w:rPr>
          <w:b/>
          <w:sz w:val="24"/>
        </w:rPr>
        <w:t>u</w:t>
      </w:r>
      <w:r>
        <w:rPr>
          <w:b/>
          <w:spacing w:val="-1"/>
          <w:sz w:val="24"/>
        </w:rPr>
        <w:t xml:space="preserve"> </w:t>
      </w:r>
      <w:r>
        <w:rPr>
          <w:b/>
          <w:sz w:val="24"/>
        </w:rPr>
        <w:t>pitanju</w:t>
      </w:r>
      <w:r>
        <w:rPr>
          <w:b/>
          <w:spacing w:val="-1"/>
          <w:sz w:val="24"/>
        </w:rPr>
        <w:t xml:space="preserve"> </w:t>
      </w:r>
      <w:r>
        <w:rPr>
          <w:b/>
          <w:sz w:val="24"/>
        </w:rPr>
        <w:t>manji</w:t>
      </w:r>
      <w:r>
        <w:rPr>
          <w:b/>
          <w:spacing w:val="-2"/>
          <w:sz w:val="24"/>
        </w:rPr>
        <w:t xml:space="preserve"> </w:t>
      </w:r>
      <w:r>
        <w:rPr>
          <w:b/>
          <w:sz w:val="24"/>
        </w:rPr>
        <w:t>proizvodni</w:t>
      </w:r>
      <w:r>
        <w:rPr>
          <w:b/>
          <w:spacing w:val="-1"/>
          <w:sz w:val="24"/>
        </w:rPr>
        <w:t xml:space="preserve"> </w:t>
      </w:r>
      <w:r>
        <w:rPr>
          <w:b/>
          <w:sz w:val="24"/>
        </w:rPr>
        <w:t>pogoni koji se mogu prilagoditi skromnijim potencijalima ruralnog područja.</w:t>
      </w:r>
    </w:p>
    <w:p w:rsidR="00463C46" w:rsidRDefault="00D37EA7">
      <w:pPr>
        <w:spacing w:before="2" w:line="276" w:lineRule="auto"/>
        <w:ind w:left="708" w:right="847"/>
        <w:jc w:val="both"/>
        <w:rPr>
          <w:b/>
          <w:sz w:val="24"/>
        </w:rPr>
      </w:pPr>
      <w:r>
        <w:rPr>
          <w:b/>
          <w:sz w:val="24"/>
        </w:rPr>
        <w:t>Planirana mreža naselja se bazira na organizovanju mreže centara. Njihov funkcionalni sadržaj treba direktno da utiče na poboljšanje životnih i</w:t>
      </w:r>
      <w:r>
        <w:rPr>
          <w:b/>
          <w:spacing w:val="40"/>
          <w:sz w:val="24"/>
        </w:rPr>
        <w:t xml:space="preserve"> </w:t>
      </w:r>
      <w:r>
        <w:rPr>
          <w:b/>
          <w:sz w:val="24"/>
        </w:rPr>
        <w:t>radnih uslova stanovništva u tim naseljima, a indirektno kroz funkcionalni uticaj na smanjivanje odliva stanovništva. Gravitacioni uticaj</w:t>
      </w:r>
      <w:r>
        <w:rPr>
          <w:b/>
          <w:spacing w:val="40"/>
          <w:sz w:val="24"/>
        </w:rPr>
        <w:t xml:space="preserve"> </w:t>
      </w:r>
      <w:r>
        <w:rPr>
          <w:b/>
          <w:sz w:val="24"/>
        </w:rPr>
        <w:t>funkcionalnog sadržaja tih centara treba da utiče na okolna naselja u smislu njihovog vezivanja za centralno naselje.</w:t>
      </w:r>
    </w:p>
    <w:p w:rsidR="00463C46" w:rsidRDefault="00463C46">
      <w:pPr>
        <w:pStyle w:val="Tijeloteksta"/>
        <w:rPr>
          <w:b/>
        </w:rPr>
      </w:pPr>
    </w:p>
    <w:p w:rsidR="00463C46" w:rsidRDefault="00463C46">
      <w:pPr>
        <w:pStyle w:val="Tijeloteksta"/>
        <w:spacing w:before="8"/>
        <w:rPr>
          <w:b/>
        </w:rPr>
      </w:pPr>
    </w:p>
    <w:p w:rsidR="00463C46" w:rsidRDefault="00D37EA7">
      <w:pPr>
        <w:pStyle w:val="Naslov2"/>
        <w:numPr>
          <w:ilvl w:val="2"/>
          <w:numId w:val="47"/>
        </w:numPr>
        <w:tabs>
          <w:tab w:val="left" w:pos="1406"/>
        </w:tabs>
        <w:spacing w:before="0"/>
        <w:ind w:hanging="698"/>
      </w:pPr>
      <w:bookmarkStart w:id="12" w:name="1.1.3._Демографске_карактеристике"/>
      <w:bookmarkStart w:id="13" w:name="_bookmark5"/>
      <w:bookmarkEnd w:id="12"/>
      <w:bookmarkEnd w:id="13"/>
      <w:r>
        <w:rPr>
          <w:spacing w:val="-2"/>
        </w:rPr>
        <w:t>Demografske</w:t>
      </w:r>
      <w:r>
        <w:rPr>
          <w:spacing w:val="7"/>
        </w:rPr>
        <w:t xml:space="preserve"> </w:t>
      </w:r>
      <w:r>
        <w:rPr>
          <w:spacing w:val="-2"/>
        </w:rPr>
        <w:t>karakteristike</w:t>
      </w:r>
    </w:p>
    <w:p w:rsidR="00463C46" w:rsidRDefault="00D37EA7">
      <w:pPr>
        <w:pStyle w:val="Tijeloteksta"/>
        <w:spacing w:before="100" w:line="276" w:lineRule="auto"/>
        <w:ind w:left="708" w:right="847" w:firstLine="707"/>
        <w:jc w:val="both"/>
      </w:pPr>
      <w:r>
        <w:t>Prema popisu stanovništva iz 2013. godine u</w:t>
      </w:r>
      <w:r>
        <w:rPr>
          <w:spacing w:val="40"/>
        </w:rPr>
        <w:t xml:space="preserve"> </w:t>
      </w:r>
      <w:r>
        <w:t>Gradu Derventa je ukupno popisano 25.922 stanovnika u 9.345 domaćinstava gdje je prosječan broj članova domaćinstva 2,8 , a najviše je domaćinstava sa dva člana i to 2.598 domaćinstava. Od ukupnog broja popisanih 49 % ili 12.629 čine muškarci, a žene čine 51 % populacije. Prosječna gustina naseljenosti na području grada Derventa je iznosila 50 stanovnika po km</w:t>
      </w:r>
      <w:r>
        <w:rPr>
          <w:vertAlign w:val="superscript"/>
        </w:rPr>
        <w:t>2</w:t>
      </w:r>
      <w:r>
        <w:t>, što je nešto malo više u odnosu na prosjek u Republici Srpskoj.</w:t>
      </w:r>
    </w:p>
    <w:p w:rsidR="00463C46" w:rsidRDefault="00463C46">
      <w:pPr>
        <w:pStyle w:val="Tijeloteksta"/>
        <w:rPr>
          <w:sz w:val="20"/>
        </w:rPr>
      </w:pPr>
    </w:p>
    <w:p w:rsidR="00463C46" w:rsidRDefault="00D37EA7">
      <w:pPr>
        <w:pStyle w:val="Tijeloteksta"/>
        <w:spacing w:before="161"/>
        <w:rPr>
          <w:sz w:val="20"/>
        </w:rPr>
      </w:pPr>
      <w:r>
        <w:rPr>
          <w:noProof/>
          <w:sz w:val="20"/>
          <w:lang w:val="bs-Latn-BA" w:eastAsia="bs-Latn-BA"/>
        </w:rPr>
        <mc:AlternateContent>
          <mc:Choice Requires="wpg">
            <w:drawing>
              <wp:anchor distT="0" distB="0" distL="0" distR="0" simplePos="0" relativeHeight="250974720" behindDoc="1" locked="0" layoutInCell="1" allowOverlap="1">
                <wp:simplePos x="0" y="0"/>
                <wp:positionH relativeFrom="page">
                  <wp:posOffset>1547533</wp:posOffset>
                </wp:positionH>
                <wp:positionV relativeFrom="paragraph">
                  <wp:posOffset>263623</wp:posOffset>
                </wp:positionV>
                <wp:extent cx="4458335" cy="2530475"/>
                <wp:effectExtent l="0" t="0" r="0" b="0"/>
                <wp:wrapTopAndBottom/>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58335" cy="2530475"/>
                          <a:chOff x="0" y="0"/>
                          <a:chExt cx="4458335" cy="2530475"/>
                        </a:xfrm>
                      </wpg:grpSpPr>
                      <wps:wsp>
                        <wps:cNvPr id="6" name="Graphic 6"/>
                        <wps:cNvSpPr/>
                        <wps:spPr>
                          <a:xfrm>
                            <a:off x="452642" y="398955"/>
                            <a:ext cx="3849370" cy="1846580"/>
                          </a:xfrm>
                          <a:custGeom>
                            <a:avLst/>
                            <a:gdLst/>
                            <a:ahLst/>
                            <a:cxnLst/>
                            <a:rect l="l" t="t" r="r" b="b"/>
                            <a:pathLst>
                              <a:path w="3849370" h="1846580">
                                <a:moveTo>
                                  <a:pt x="45644" y="1504381"/>
                                </a:moveTo>
                                <a:lnTo>
                                  <a:pt x="3849358" y="1504381"/>
                                </a:lnTo>
                              </a:path>
                              <a:path w="3849370" h="1846580">
                                <a:moveTo>
                                  <a:pt x="45644" y="1200455"/>
                                </a:moveTo>
                                <a:lnTo>
                                  <a:pt x="3849358" y="1200456"/>
                                </a:lnTo>
                              </a:path>
                              <a:path w="3849370" h="1846580">
                                <a:moveTo>
                                  <a:pt x="45644" y="904179"/>
                                </a:moveTo>
                                <a:lnTo>
                                  <a:pt x="3849358" y="904179"/>
                                </a:lnTo>
                              </a:path>
                              <a:path w="3849370" h="1846580">
                                <a:moveTo>
                                  <a:pt x="45644" y="600253"/>
                                </a:moveTo>
                                <a:lnTo>
                                  <a:pt x="3849358" y="600253"/>
                                </a:lnTo>
                              </a:path>
                              <a:path w="3849370" h="1846580">
                                <a:moveTo>
                                  <a:pt x="45644" y="303925"/>
                                </a:moveTo>
                                <a:lnTo>
                                  <a:pt x="3849358" y="303925"/>
                                </a:lnTo>
                              </a:path>
                              <a:path w="3849370" h="1846580">
                                <a:moveTo>
                                  <a:pt x="45644" y="0"/>
                                </a:moveTo>
                                <a:lnTo>
                                  <a:pt x="3849358" y="0"/>
                                </a:lnTo>
                              </a:path>
                              <a:path w="3849370" h="1846580">
                                <a:moveTo>
                                  <a:pt x="45644" y="1808307"/>
                                </a:moveTo>
                                <a:lnTo>
                                  <a:pt x="45644" y="0"/>
                                </a:lnTo>
                              </a:path>
                              <a:path w="3849370" h="1846580">
                                <a:moveTo>
                                  <a:pt x="0" y="1808307"/>
                                </a:moveTo>
                                <a:lnTo>
                                  <a:pt x="45644" y="1808307"/>
                                </a:lnTo>
                              </a:path>
                              <a:path w="3849370" h="1846580">
                                <a:moveTo>
                                  <a:pt x="0" y="1504381"/>
                                </a:moveTo>
                                <a:lnTo>
                                  <a:pt x="45644" y="1504381"/>
                                </a:lnTo>
                              </a:path>
                              <a:path w="3849370" h="1846580">
                                <a:moveTo>
                                  <a:pt x="0" y="1200455"/>
                                </a:moveTo>
                                <a:lnTo>
                                  <a:pt x="45644" y="1200455"/>
                                </a:lnTo>
                              </a:path>
                              <a:path w="3849370" h="1846580">
                                <a:moveTo>
                                  <a:pt x="0" y="904179"/>
                                </a:moveTo>
                                <a:lnTo>
                                  <a:pt x="45644" y="904179"/>
                                </a:lnTo>
                              </a:path>
                              <a:path w="3849370" h="1846580">
                                <a:moveTo>
                                  <a:pt x="0" y="600253"/>
                                </a:moveTo>
                                <a:lnTo>
                                  <a:pt x="45644" y="600253"/>
                                </a:lnTo>
                              </a:path>
                              <a:path w="3849370" h="1846580">
                                <a:moveTo>
                                  <a:pt x="0" y="303925"/>
                                </a:moveTo>
                                <a:lnTo>
                                  <a:pt x="45644" y="303925"/>
                                </a:lnTo>
                              </a:path>
                              <a:path w="3849370" h="1846580">
                                <a:moveTo>
                                  <a:pt x="0" y="0"/>
                                </a:moveTo>
                                <a:lnTo>
                                  <a:pt x="45644" y="0"/>
                                </a:lnTo>
                              </a:path>
                              <a:path w="3849370" h="1846580">
                                <a:moveTo>
                                  <a:pt x="45644" y="1808307"/>
                                </a:moveTo>
                                <a:lnTo>
                                  <a:pt x="3849358" y="1808307"/>
                                </a:lnTo>
                              </a:path>
                              <a:path w="3849370" h="1846580">
                                <a:moveTo>
                                  <a:pt x="45644" y="1808307"/>
                                </a:moveTo>
                                <a:lnTo>
                                  <a:pt x="45644" y="1846298"/>
                                </a:lnTo>
                              </a:path>
                              <a:path w="3849370" h="1846580">
                                <a:moveTo>
                                  <a:pt x="806387" y="1808307"/>
                                </a:moveTo>
                                <a:lnTo>
                                  <a:pt x="806387" y="1846298"/>
                                </a:lnTo>
                              </a:path>
                              <a:path w="3849370" h="1846580">
                                <a:moveTo>
                                  <a:pt x="1567130" y="1808307"/>
                                </a:moveTo>
                                <a:lnTo>
                                  <a:pt x="1567130" y="1846298"/>
                                </a:lnTo>
                              </a:path>
                              <a:path w="3849370" h="1846580">
                                <a:moveTo>
                                  <a:pt x="2327872" y="1808307"/>
                                </a:moveTo>
                                <a:lnTo>
                                  <a:pt x="2327872" y="1846298"/>
                                </a:lnTo>
                              </a:path>
                              <a:path w="3849370" h="1846580">
                                <a:moveTo>
                                  <a:pt x="3088615" y="1808307"/>
                                </a:moveTo>
                                <a:lnTo>
                                  <a:pt x="3088615" y="1846298"/>
                                </a:lnTo>
                              </a:path>
                              <a:path w="3849370" h="1846580">
                                <a:moveTo>
                                  <a:pt x="3849358" y="1808307"/>
                                </a:moveTo>
                                <a:lnTo>
                                  <a:pt x="3849358" y="1846298"/>
                                </a:lnTo>
                              </a:path>
                            </a:pathLst>
                          </a:custGeom>
                          <a:ln w="7602">
                            <a:solidFill>
                              <a:srgbClr val="858585"/>
                            </a:solidFill>
                            <a:prstDash val="solid"/>
                          </a:ln>
                        </wps:spPr>
                        <wps:bodyPr wrap="square" lIns="0" tIns="0" rIns="0" bIns="0" rtlCol="0">
                          <a:prstTxWarp prst="textNoShape">
                            <a:avLst/>
                          </a:prstTxWarp>
                          <a:noAutofit/>
                        </wps:bodyPr>
                      </wps:wsp>
                      <wps:wsp>
                        <wps:cNvPr id="7" name="Graphic 7"/>
                        <wps:cNvSpPr/>
                        <wps:spPr>
                          <a:xfrm>
                            <a:off x="877314" y="691484"/>
                            <a:ext cx="3047365" cy="46355"/>
                          </a:xfrm>
                          <a:custGeom>
                            <a:avLst/>
                            <a:gdLst/>
                            <a:ahLst/>
                            <a:cxnLst/>
                            <a:rect l="l" t="t" r="r" b="b"/>
                            <a:pathLst>
                              <a:path w="3047365" h="46355">
                                <a:moveTo>
                                  <a:pt x="0" y="0"/>
                                </a:moveTo>
                                <a:lnTo>
                                  <a:pt x="50784" y="630"/>
                                </a:lnTo>
                                <a:lnTo>
                                  <a:pt x="101570" y="1254"/>
                                </a:lnTo>
                                <a:lnTo>
                                  <a:pt x="152356" y="1876"/>
                                </a:lnTo>
                                <a:lnTo>
                                  <a:pt x="203143" y="2495"/>
                                </a:lnTo>
                                <a:lnTo>
                                  <a:pt x="253931" y="3114"/>
                                </a:lnTo>
                                <a:lnTo>
                                  <a:pt x="304719" y="3734"/>
                                </a:lnTo>
                                <a:lnTo>
                                  <a:pt x="355507" y="4356"/>
                                </a:lnTo>
                                <a:lnTo>
                                  <a:pt x="406296" y="4983"/>
                                </a:lnTo>
                                <a:lnTo>
                                  <a:pt x="457086" y="5616"/>
                                </a:lnTo>
                                <a:lnTo>
                                  <a:pt x="507876" y="6256"/>
                                </a:lnTo>
                                <a:lnTo>
                                  <a:pt x="558667" y="6905"/>
                                </a:lnTo>
                                <a:lnTo>
                                  <a:pt x="609457" y="7565"/>
                                </a:lnTo>
                                <a:lnTo>
                                  <a:pt x="660249" y="8237"/>
                                </a:lnTo>
                                <a:lnTo>
                                  <a:pt x="711041" y="8923"/>
                                </a:lnTo>
                                <a:lnTo>
                                  <a:pt x="761833" y="9624"/>
                                </a:lnTo>
                                <a:lnTo>
                                  <a:pt x="812601" y="10311"/>
                                </a:lnTo>
                                <a:lnTo>
                                  <a:pt x="863373" y="11006"/>
                                </a:lnTo>
                                <a:lnTo>
                                  <a:pt x="914148" y="11708"/>
                                </a:lnTo>
                                <a:lnTo>
                                  <a:pt x="964925" y="12418"/>
                                </a:lnTo>
                                <a:lnTo>
                                  <a:pt x="1015705" y="13137"/>
                                </a:lnTo>
                                <a:lnTo>
                                  <a:pt x="1066487" y="13865"/>
                                </a:lnTo>
                                <a:lnTo>
                                  <a:pt x="1117271" y="14602"/>
                                </a:lnTo>
                                <a:lnTo>
                                  <a:pt x="1168057" y="15349"/>
                                </a:lnTo>
                                <a:lnTo>
                                  <a:pt x="1218844" y="16107"/>
                                </a:lnTo>
                                <a:lnTo>
                                  <a:pt x="1269633" y="16875"/>
                                </a:lnTo>
                                <a:lnTo>
                                  <a:pt x="1320423" y="17655"/>
                                </a:lnTo>
                                <a:lnTo>
                                  <a:pt x="1371214" y="18446"/>
                                </a:lnTo>
                                <a:lnTo>
                                  <a:pt x="1422005" y="19249"/>
                                </a:lnTo>
                                <a:lnTo>
                                  <a:pt x="1472797" y="20065"/>
                                </a:lnTo>
                                <a:lnTo>
                                  <a:pt x="1523590" y="20894"/>
                                </a:lnTo>
                                <a:lnTo>
                                  <a:pt x="1574380" y="21716"/>
                                </a:lnTo>
                                <a:lnTo>
                                  <a:pt x="1625168" y="22559"/>
                                </a:lnTo>
                                <a:lnTo>
                                  <a:pt x="1675953" y="23419"/>
                                </a:lnTo>
                                <a:lnTo>
                                  <a:pt x="1726736" y="24294"/>
                                </a:lnTo>
                                <a:lnTo>
                                  <a:pt x="1777518" y="25181"/>
                                </a:lnTo>
                                <a:lnTo>
                                  <a:pt x="1828299" y="26077"/>
                                </a:lnTo>
                                <a:lnTo>
                                  <a:pt x="1879078" y="26980"/>
                                </a:lnTo>
                                <a:lnTo>
                                  <a:pt x="1929858" y="27885"/>
                                </a:lnTo>
                                <a:lnTo>
                                  <a:pt x="1980638" y="28790"/>
                                </a:lnTo>
                                <a:lnTo>
                                  <a:pt x="2031418" y="29693"/>
                                </a:lnTo>
                                <a:lnTo>
                                  <a:pt x="2082200" y="30591"/>
                                </a:lnTo>
                                <a:lnTo>
                                  <a:pt x="2132983" y="31479"/>
                                </a:lnTo>
                                <a:lnTo>
                                  <a:pt x="2183768" y="32356"/>
                                </a:lnTo>
                                <a:lnTo>
                                  <a:pt x="2234556" y="33219"/>
                                </a:lnTo>
                                <a:lnTo>
                                  <a:pt x="2285347" y="34065"/>
                                </a:lnTo>
                                <a:lnTo>
                                  <a:pt x="2336139" y="34894"/>
                                </a:lnTo>
                                <a:lnTo>
                                  <a:pt x="2386931" y="35711"/>
                                </a:lnTo>
                                <a:lnTo>
                                  <a:pt x="2437722" y="36517"/>
                                </a:lnTo>
                                <a:lnTo>
                                  <a:pt x="2488513" y="37314"/>
                                </a:lnTo>
                                <a:lnTo>
                                  <a:pt x="2539303" y="38103"/>
                                </a:lnTo>
                                <a:lnTo>
                                  <a:pt x="2590092" y="38885"/>
                                </a:lnTo>
                                <a:lnTo>
                                  <a:pt x="2640880" y="39661"/>
                                </a:lnTo>
                                <a:lnTo>
                                  <a:pt x="2691666" y="40434"/>
                                </a:lnTo>
                                <a:lnTo>
                                  <a:pt x="2742450" y="41204"/>
                                </a:lnTo>
                                <a:lnTo>
                                  <a:pt x="2793232" y="41972"/>
                                </a:lnTo>
                                <a:lnTo>
                                  <a:pt x="2844012" y="42741"/>
                                </a:lnTo>
                                <a:lnTo>
                                  <a:pt x="2894789" y="43511"/>
                                </a:lnTo>
                                <a:lnTo>
                                  <a:pt x="2945563" y="44283"/>
                                </a:lnTo>
                                <a:lnTo>
                                  <a:pt x="2996335" y="45060"/>
                                </a:lnTo>
                                <a:lnTo>
                                  <a:pt x="3047104" y="45842"/>
                                </a:lnTo>
                              </a:path>
                            </a:pathLst>
                          </a:custGeom>
                          <a:ln w="22794">
                            <a:solidFill>
                              <a:srgbClr val="497DBA"/>
                            </a:solidFill>
                            <a:prstDash val="solid"/>
                          </a:ln>
                        </wps:spPr>
                        <wps:bodyPr wrap="square" lIns="0" tIns="0" rIns="0" bIns="0" rtlCol="0">
                          <a:prstTxWarp prst="textNoShape">
                            <a:avLst/>
                          </a:prstTxWarp>
                          <a:noAutofit/>
                        </wps:bodyPr>
                      </wps:wsp>
                      <pic:pic xmlns:pic="http://schemas.openxmlformats.org/drawingml/2006/picture">
                        <pic:nvPicPr>
                          <pic:cNvPr id="8" name="Image 8"/>
                          <pic:cNvPicPr/>
                        </pic:nvPicPr>
                        <pic:blipFill>
                          <a:blip r:embed="rId16" cstate="print"/>
                          <a:stretch>
                            <a:fillRect/>
                          </a:stretch>
                        </pic:blipFill>
                        <pic:spPr>
                          <a:xfrm>
                            <a:off x="829208" y="645889"/>
                            <a:ext cx="98899" cy="98788"/>
                          </a:xfrm>
                          <a:prstGeom prst="rect">
                            <a:avLst/>
                          </a:prstGeom>
                        </pic:spPr>
                      </pic:pic>
                      <pic:pic xmlns:pic="http://schemas.openxmlformats.org/drawingml/2006/picture">
                        <pic:nvPicPr>
                          <pic:cNvPr id="9" name="Image 9"/>
                          <pic:cNvPicPr/>
                        </pic:nvPicPr>
                        <pic:blipFill>
                          <a:blip r:embed="rId17" cstate="print"/>
                          <a:stretch>
                            <a:fillRect/>
                          </a:stretch>
                        </pic:blipFill>
                        <pic:spPr>
                          <a:xfrm>
                            <a:off x="1589951" y="653487"/>
                            <a:ext cx="98899" cy="98788"/>
                          </a:xfrm>
                          <a:prstGeom prst="rect">
                            <a:avLst/>
                          </a:prstGeom>
                        </pic:spPr>
                      </pic:pic>
                      <pic:pic xmlns:pic="http://schemas.openxmlformats.org/drawingml/2006/picture">
                        <pic:nvPicPr>
                          <pic:cNvPr id="10" name="Image 10"/>
                          <pic:cNvPicPr/>
                        </pic:nvPicPr>
                        <pic:blipFill>
                          <a:blip r:embed="rId18" cstate="print"/>
                          <a:stretch>
                            <a:fillRect/>
                          </a:stretch>
                        </pic:blipFill>
                        <pic:spPr>
                          <a:xfrm>
                            <a:off x="2350693" y="661085"/>
                            <a:ext cx="98899" cy="98788"/>
                          </a:xfrm>
                          <a:prstGeom prst="rect">
                            <a:avLst/>
                          </a:prstGeom>
                        </pic:spPr>
                      </pic:pic>
                      <pic:pic xmlns:pic="http://schemas.openxmlformats.org/drawingml/2006/picture">
                        <pic:nvPicPr>
                          <pic:cNvPr id="11" name="Image 11"/>
                          <pic:cNvPicPr/>
                        </pic:nvPicPr>
                        <pic:blipFill>
                          <a:blip r:embed="rId17" cstate="print"/>
                          <a:stretch>
                            <a:fillRect/>
                          </a:stretch>
                        </pic:blipFill>
                        <pic:spPr>
                          <a:xfrm>
                            <a:off x="3111436" y="676281"/>
                            <a:ext cx="98899" cy="98788"/>
                          </a:xfrm>
                          <a:prstGeom prst="rect">
                            <a:avLst/>
                          </a:prstGeom>
                        </pic:spPr>
                      </pic:pic>
                      <pic:pic xmlns:pic="http://schemas.openxmlformats.org/drawingml/2006/picture">
                        <pic:nvPicPr>
                          <pic:cNvPr id="12" name="Image 12"/>
                          <pic:cNvPicPr/>
                        </pic:nvPicPr>
                        <pic:blipFill>
                          <a:blip r:embed="rId17" cstate="print"/>
                          <a:stretch>
                            <a:fillRect/>
                          </a:stretch>
                        </pic:blipFill>
                        <pic:spPr>
                          <a:xfrm>
                            <a:off x="3872179" y="691478"/>
                            <a:ext cx="98899" cy="98788"/>
                          </a:xfrm>
                          <a:prstGeom prst="rect">
                            <a:avLst/>
                          </a:prstGeom>
                        </pic:spPr>
                      </pic:pic>
                      <wps:wsp>
                        <wps:cNvPr id="13" name="Graphic 13"/>
                        <wps:cNvSpPr/>
                        <wps:spPr>
                          <a:xfrm>
                            <a:off x="3804" y="3804"/>
                            <a:ext cx="4450715" cy="2522855"/>
                          </a:xfrm>
                          <a:custGeom>
                            <a:avLst/>
                            <a:gdLst/>
                            <a:ahLst/>
                            <a:cxnLst/>
                            <a:rect l="l" t="t" r="r" b="b"/>
                            <a:pathLst>
                              <a:path w="4450715" h="2522855">
                                <a:moveTo>
                                  <a:pt x="0" y="2522583"/>
                                </a:moveTo>
                                <a:lnTo>
                                  <a:pt x="4450345" y="2522583"/>
                                </a:lnTo>
                                <a:lnTo>
                                  <a:pt x="4450344" y="0"/>
                                </a:lnTo>
                                <a:lnTo>
                                  <a:pt x="0" y="0"/>
                                </a:lnTo>
                                <a:lnTo>
                                  <a:pt x="0" y="2522583"/>
                                </a:lnTo>
                                <a:close/>
                              </a:path>
                            </a:pathLst>
                          </a:custGeom>
                          <a:ln w="7608">
                            <a:solidFill>
                              <a:srgbClr val="858585"/>
                            </a:solidFill>
                            <a:prstDash val="solid"/>
                          </a:ln>
                        </wps:spPr>
                        <wps:bodyPr wrap="square" lIns="0" tIns="0" rIns="0" bIns="0" rtlCol="0">
                          <a:prstTxWarp prst="textNoShape">
                            <a:avLst/>
                          </a:prstTxWarp>
                          <a:noAutofit/>
                        </wps:bodyPr>
                      </wps:wsp>
                      <wps:wsp>
                        <wps:cNvPr id="14" name="Textbox 14"/>
                        <wps:cNvSpPr txBox="1"/>
                        <wps:spPr>
                          <a:xfrm>
                            <a:off x="3808785" y="2323688"/>
                            <a:ext cx="269875" cy="130175"/>
                          </a:xfrm>
                          <a:prstGeom prst="rect">
                            <a:avLst/>
                          </a:prstGeom>
                        </wps:spPr>
                        <wps:txbx>
                          <w:txbxContent>
                            <w:p w:rsidR="00D37EA7" w:rsidRDefault="00D37EA7">
                              <w:pPr>
                                <w:spacing w:line="205" w:lineRule="exact"/>
                                <w:rPr>
                                  <w:rFonts w:ascii="Calibri"/>
                                  <w:sz w:val="20"/>
                                </w:rPr>
                              </w:pPr>
                              <w:r>
                                <w:rPr>
                                  <w:rFonts w:ascii="Calibri"/>
                                  <w:spacing w:val="-4"/>
                                  <w:sz w:val="20"/>
                                </w:rPr>
                                <w:t>2023</w:t>
                              </w:r>
                            </w:p>
                          </w:txbxContent>
                        </wps:txbx>
                        <wps:bodyPr wrap="square" lIns="0" tIns="0" rIns="0" bIns="0" rtlCol="0">
                          <a:noAutofit/>
                        </wps:bodyPr>
                      </wps:wsp>
                      <wps:wsp>
                        <wps:cNvPr id="15" name="Textbox 15"/>
                        <wps:cNvSpPr txBox="1"/>
                        <wps:spPr>
                          <a:xfrm>
                            <a:off x="3044619" y="2323688"/>
                            <a:ext cx="269240" cy="130175"/>
                          </a:xfrm>
                          <a:prstGeom prst="rect">
                            <a:avLst/>
                          </a:prstGeom>
                        </wps:spPr>
                        <wps:txbx>
                          <w:txbxContent>
                            <w:p w:rsidR="00D37EA7" w:rsidRDefault="00D37EA7">
                              <w:pPr>
                                <w:spacing w:line="205" w:lineRule="exact"/>
                                <w:rPr>
                                  <w:rFonts w:ascii="Calibri"/>
                                  <w:sz w:val="20"/>
                                </w:rPr>
                              </w:pPr>
                              <w:r>
                                <w:rPr>
                                  <w:rFonts w:ascii="Calibri"/>
                                  <w:spacing w:val="-4"/>
                                  <w:sz w:val="20"/>
                                </w:rPr>
                                <w:t>2022</w:t>
                              </w:r>
                            </w:p>
                          </w:txbxContent>
                        </wps:txbx>
                        <wps:bodyPr wrap="square" lIns="0" tIns="0" rIns="0" bIns="0" rtlCol="0">
                          <a:noAutofit/>
                        </wps:bodyPr>
                      </wps:wsp>
                      <wps:wsp>
                        <wps:cNvPr id="16" name="Textbox 16"/>
                        <wps:cNvSpPr txBox="1"/>
                        <wps:spPr>
                          <a:xfrm>
                            <a:off x="2279946" y="2323688"/>
                            <a:ext cx="269875" cy="130175"/>
                          </a:xfrm>
                          <a:prstGeom prst="rect">
                            <a:avLst/>
                          </a:prstGeom>
                        </wps:spPr>
                        <wps:txbx>
                          <w:txbxContent>
                            <w:p w:rsidR="00D37EA7" w:rsidRDefault="00D37EA7">
                              <w:pPr>
                                <w:spacing w:line="205" w:lineRule="exact"/>
                                <w:rPr>
                                  <w:rFonts w:ascii="Calibri"/>
                                  <w:sz w:val="20"/>
                                </w:rPr>
                              </w:pPr>
                              <w:r>
                                <w:rPr>
                                  <w:rFonts w:ascii="Calibri"/>
                                  <w:spacing w:val="-4"/>
                                  <w:sz w:val="20"/>
                                </w:rPr>
                                <w:t>2021</w:t>
                              </w:r>
                            </w:p>
                          </w:txbxContent>
                        </wps:txbx>
                        <wps:bodyPr wrap="square" lIns="0" tIns="0" rIns="0" bIns="0" rtlCol="0">
                          <a:noAutofit/>
                        </wps:bodyPr>
                      </wps:wsp>
                      <wps:wsp>
                        <wps:cNvPr id="17" name="Textbox 17"/>
                        <wps:cNvSpPr txBox="1"/>
                        <wps:spPr>
                          <a:xfrm>
                            <a:off x="1515780" y="2323688"/>
                            <a:ext cx="269875" cy="130175"/>
                          </a:xfrm>
                          <a:prstGeom prst="rect">
                            <a:avLst/>
                          </a:prstGeom>
                        </wps:spPr>
                        <wps:txbx>
                          <w:txbxContent>
                            <w:p w:rsidR="00D37EA7" w:rsidRDefault="00D37EA7">
                              <w:pPr>
                                <w:spacing w:line="205" w:lineRule="exact"/>
                                <w:rPr>
                                  <w:rFonts w:ascii="Calibri"/>
                                  <w:sz w:val="20"/>
                                </w:rPr>
                              </w:pPr>
                              <w:r>
                                <w:rPr>
                                  <w:rFonts w:ascii="Calibri"/>
                                  <w:spacing w:val="-4"/>
                                  <w:sz w:val="20"/>
                                </w:rPr>
                                <w:t>2020</w:t>
                              </w:r>
                            </w:p>
                          </w:txbxContent>
                        </wps:txbx>
                        <wps:bodyPr wrap="square" lIns="0" tIns="0" rIns="0" bIns="0" rtlCol="0">
                          <a:noAutofit/>
                        </wps:bodyPr>
                      </wps:wsp>
                      <wps:wsp>
                        <wps:cNvPr id="18" name="Textbox 18"/>
                        <wps:cNvSpPr txBox="1"/>
                        <wps:spPr>
                          <a:xfrm>
                            <a:off x="751550" y="2323688"/>
                            <a:ext cx="269240" cy="130175"/>
                          </a:xfrm>
                          <a:prstGeom prst="rect">
                            <a:avLst/>
                          </a:prstGeom>
                        </wps:spPr>
                        <wps:txbx>
                          <w:txbxContent>
                            <w:p w:rsidR="00D37EA7" w:rsidRDefault="00D37EA7">
                              <w:pPr>
                                <w:spacing w:line="205" w:lineRule="exact"/>
                                <w:rPr>
                                  <w:rFonts w:ascii="Calibri"/>
                                  <w:sz w:val="20"/>
                                </w:rPr>
                              </w:pPr>
                              <w:r>
                                <w:rPr>
                                  <w:rFonts w:ascii="Calibri"/>
                                  <w:spacing w:val="-4"/>
                                  <w:sz w:val="20"/>
                                </w:rPr>
                                <w:t>2019</w:t>
                              </w:r>
                            </w:p>
                          </w:txbxContent>
                        </wps:txbx>
                        <wps:bodyPr wrap="square" lIns="0" tIns="0" rIns="0" bIns="0" rtlCol="0">
                          <a:noAutofit/>
                        </wps:bodyPr>
                      </wps:wsp>
                      <wps:wsp>
                        <wps:cNvPr id="19" name="Textbox 19"/>
                        <wps:cNvSpPr txBox="1"/>
                        <wps:spPr>
                          <a:xfrm>
                            <a:off x="57690" y="947699"/>
                            <a:ext cx="338455" cy="1341120"/>
                          </a:xfrm>
                          <a:prstGeom prst="rect">
                            <a:avLst/>
                          </a:prstGeom>
                        </wps:spPr>
                        <wps:txbx>
                          <w:txbxContent>
                            <w:p w:rsidR="00D37EA7" w:rsidRDefault="00D37EA7">
                              <w:pPr>
                                <w:spacing w:line="207" w:lineRule="exact"/>
                                <w:ind w:right="18"/>
                                <w:jc w:val="right"/>
                                <w:rPr>
                                  <w:rFonts w:ascii="Calibri"/>
                                  <w:sz w:val="20"/>
                                </w:rPr>
                              </w:pPr>
                              <w:r>
                                <w:rPr>
                                  <w:rFonts w:ascii="Calibri"/>
                                  <w:spacing w:val="-2"/>
                                  <w:sz w:val="20"/>
                                </w:rPr>
                                <w:t>20000</w:t>
                              </w:r>
                            </w:p>
                            <w:p w:rsidR="00D37EA7" w:rsidRDefault="00D37EA7">
                              <w:pPr>
                                <w:spacing w:before="232"/>
                                <w:rPr>
                                  <w:rFonts w:ascii="Calibri"/>
                                  <w:sz w:val="20"/>
                                </w:rPr>
                              </w:pPr>
                              <w:r>
                                <w:rPr>
                                  <w:rFonts w:ascii="Calibri"/>
                                  <w:spacing w:val="-2"/>
                                  <w:sz w:val="20"/>
                                </w:rPr>
                                <w:t>15000</w:t>
                              </w:r>
                            </w:p>
                            <w:p w:rsidR="00D37EA7" w:rsidRDefault="00D37EA7">
                              <w:pPr>
                                <w:spacing w:before="233"/>
                                <w:rPr>
                                  <w:rFonts w:ascii="Calibri"/>
                                  <w:sz w:val="20"/>
                                </w:rPr>
                              </w:pPr>
                              <w:r>
                                <w:rPr>
                                  <w:rFonts w:ascii="Calibri"/>
                                  <w:spacing w:val="-2"/>
                                  <w:sz w:val="20"/>
                                </w:rPr>
                                <w:t>10000</w:t>
                              </w:r>
                            </w:p>
                            <w:p w:rsidR="00D37EA7" w:rsidRDefault="00D37EA7">
                              <w:pPr>
                                <w:spacing w:before="232"/>
                                <w:ind w:left="101"/>
                                <w:rPr>
                                  <w:rFonts w:ascii="Calibri"/>
                                  <w:sz w:val="20"/>
                                </w:rPr>
                              </w:pPr>
                              <w:r>
                                <w:rPr>
                                  <w:rFonts w:ascii="Calibri"/>
                                  <w:spacing w:val="-4"/>
                                  <w:sz w:val="20"/>
                                </w:rPr>
                                <w:t>5000</w:t>
                              </w:r>
                            </w:p>
                            <w:p w:rsidR="00D37EA7" w:rsidRDefault="00D37EA7">
                              <w:pPr>
                                <w:spacing w:before="233" w:line="242" w:lineRule="exact"/>
                                <w:ind w:right="20"/>
                                <w:jc w:val="right"/>
                                <w:rPr>
                                  <w:rFonts w:ascii="Calibri"/>
                                  <w:sz w:val="20"/>
                                </w:rPr>
                              </w:pPr>
                              <w:r>
                                <w:rPr>
                                  <w:rFonts w:ascii="Calibri"/>
                                  <w:spacing w:val="-10"/>
                                  <w:sz w:val="20"/>
                                </w:rPr>
                                <w:t>0</w:t>
                              </w:r>
                            </w:p>
                          </w:txbxContent>
                        </wps:txbx>
                        <wps:bodyPr wrap="square" lIns="0" tIns="0" rIns="0" bIns="0" rtlCol="0">
                          <a:noAutofit/>
                        </wps:bodyPr>
                      </wps:wsp>
                      <wps:wsp>
                        <wps:cNvPr id="20" name="Textbox 20"/>
                        <wps:cNvSpPr txBox="1"/>
                        <wps:spPr>
                          <a:xfrm>
                            <a:off x="3774805" y="554875"/>
                            <a:ext cx="356870" cy="130175"/>
                          </a:xfrm>
                          <a:prstGeom prst="rect">
                            <a:avLst/>
                          </a:prstGeom>
                        </wps:spPr>
                        <wps:txbx>
                          <w:txbxContent>
                            <w:p w:rsidR="00D37EA7" w:rsidRDefault="00D37EA7">
                              <w:pPr>
                                <w:spacing w:line="204" w:lineRule="exact"/>
                                <w:rPr>
                                  <w:rFonts w:ascii="Calibri"/>
                                  <w:sz w:val="20"/>
                                </w:rPr>
                              </w:pPr>
                              <w:r>
                                <w:rPr>
                                  <w:rFonts w:ascii="Calibri"/>
                                  <w:spacing w:val="-2"/>
                                  <w:sz w:val="20"/>
                                </w:rPr>
                                <w:t>24387</w:t>
                              </w:r>
                            </w:p>
                          </w:txbxContent>
                        </wps:txbx>
                        <wps:bodyPr wrap="square" lIns="0" tIns="0" rIns="0" bIns="0" rtlCol="0">
                          <a:noAutofit/>
                        </wps:bodyPr>
                      </wps:wsp>
                      <wps:wsp>
                        <wps:cNvPr id="21" name="Textbox 21"/>
                        <wps:cNvSpPr txBox="1"/>
                        <wps:spPr>
                          <a:xfrm>
                            <a:off x="3035363" y="555129"/>
                            <a:ext cx="356870" cy="130175"/>
                          </a:xfrm>
                          <a:prstGeom prst="rect">
                            <a:avLst/>
                          </a:prstGeom>
                        </wps:spPr>
                        <wps:txbx>
                          <w:txbxContent>
                            <w:p w:rsidR="00D37EA7" w:rsidRDefault="00D37EA7">
                              <w:pPr>
                                <w:spacing w:line="204" w:lineRule="exact"/>
                                <w:rPr>
                                  <w:rFonts w:ascii="Calibri"/>
                                  <w:sz w:val="20"/>
                                </w:rPr>
                              </w:pPr>
                              <w:r>
                                <w:rPr>
                                  <w:rFonts w:ascii="Calibri"/>
                                  <w:spacing w:val="-2"/>
                                  <w:sz w:val="20"/>
                                </w:rPr>
                                <w:t>24583</w:t>
                              </w:r>
                            </w:p>
                          </w:txbxContent>
                        </wps:txbx>
                        <wps:bodyPr wrap="square" lIns="0" tIns="0" rIns="0" bIns="0" rtlCol="0">
                          <a:noAutofit/>
                        </wps:bodyPr>
                      </wps:wsp>
                      <wps:wsp>
                        <wps:cNvPr id="22" name="Textbox 22"/>
                        <wps:cNvSpPr txBox="1"/>
                        <wps:spPr>
                          <a:xfrm>
                            <a:off x="57689" y="645040"/>
                            <a:ext cx="338455" cy="130175"/>
                          </a:xfrm>
                          <a:prstGeom prst="rect">
                            <a:avLst/>
                          </a:prstGeom>
                        </wps:spPr>
                        <wps:txbx>
                          <w:txbxContent>
                            <w:p w:rsidR="00D37EA7" w:rsidRDefault="00D37EA7">
                              <w:pPr>
                                <w:spacing w:line="204" w:lineRule="exact"/>
                                <w:rPr>
                                  <w:rFonts w:ascii="Calibri"/>
                                  <w:sz w:val="20"/>
                                </w:rPr>
                              </w:pPr>
                              <w:r>
                                <w:rPr>
                                  <w:rFonts w:ascii="Calibri"/>
                                  <w:spacing w:val="-2"/>
                                  <w:sz w:val="20"/>
                                </w:rPr>
                                <w:t>25000</w:t>
                              </w:r>
                            </w:p>
                          </w:txbxContent>
                        </wps:txbx>
                        <wps:bodyPr wrap="square" lIns="0" tIns="0" rIns="0" bIns="0" rtlCol="0">
                          <a:noAutofit/>
                        </wps:bodyPr>
                      </wps:wsp>
                      <wps:wsp>
                        <wps:cNvPr id="23" name="Textbox 23"/>
                        <wps:cNvSpPr txBox="1"/>
                        <wps:spPr>
                          <a:xfrm>
                            <a:off x="2233794" y="529311"/>
                            <a:ext cx="356870" cy="130175"/>
                          </a:xfrm>
                          <a:prstGeom prst="rect">
                            <a:avLst/>
                          </a:prstGeom>
                        </wps:spPr>
                        <wps:txbx>
                          <w:txbxContent>
                            <w:p w:rsidR="00D37EA7" w:rsidRDefault="00D37EA7">
                              <w:pPr>
                                <w:spacing w:line="205" w:lineRule="exact"/>
                                <w:rPr>
                                  <w:rFonts w:ascii="Calibri"/>
                                  <w:sz w:val="20"/>
                                </w:rPr>
                              </w:pPr>
                              <w:r>
                                <w:rPr>
                                  <w:rFonts w:ascii="Calibri"/>
                                  <w:spacing w:val="-2"/>
                                  <w:sz w:val="20"/>
                                </w:rPr>
                                <w:t>24803</w:t>
                              </w:r>
                            </w:p>
                          </w:txbxContent>
                        </wps:txbx>
                        <wps:bodyPr wrap="square" lIns="0" tIns="0" rIns="0" bIns="0" rtlCol="0">
                          <a:noAutofit/>
                        </wps:bodyPr>
                      </wps:wsp>
                      <wps:wsp>
                        <wps:cNvPr id="24" name="Textbox 24"/>
                        <wps:cNvSpPr txBox="1"/>
                        <wps:spPr>
                          <a:xfrm>
                            <a:off x="1456822" y="518167"/>
                            <a:ext cx="356870" cy="130175"/>
                          </a:xfrm>
                          <a:prstGeom prst="rect">
                            <a:avLst/>
                          </a:prstGeom>
                        </wps:spPr>
                        <wps:txbx>
                          <w:txbxContent>
                            <w:p w:rsidR="00D37EA7" w:rsidRDefault="00D37EA7">
                              <w:pPr>
                                <w:spacing w:line="205" w:lineRule="exact"/>
                                <w:rPr>
                                  <w:rFonts w:ascii="Calibri"/>
                                  <w:sz w:val="20"/>
                                </w:rPr>
                              </w:pPr>
                              <w:r>
                                <w:rPr>
                                  <w:rFonts w:ascii="Calibri"/>
                                  <w:spacing w:val="-2"/>
                                  <w:sz w:val="20"/>
                                </w:rPr>
                                <w:t>24990</w:t>
                              </w:r>
                            </w:p>
                          </w:txbxContent>
                        </wps:txbx>
                        <wps:bodyPr wrap="square" lIns="0" tIns="0" rIns="0" bIns="0" rtlCol="0">
                          <a:noAutofit/>
                        </wps:bodyPr>
                      </wps:wsp>
                      <wps:wsp>
                        <wps:cNvPr id="25" name="Textbox 25"/>
                        <wps:cNvSpPr txBox="1"/>
                        <wps:spPr>
                          <a:xfrm>
                            <a:off x="717317" y="520700"/>
                            <a:ext cx="355600" cy="130175"/>
                          </a:xfrm>
                          <a:prstGeom prst="rect">
                            <a:avLst/>
                          </a:prstGeom>
                        </wps:spPr>
                        <wps:txbx>
                          <w:txbxContent>
                            <w:p w:rsidR="00D37EA7" w:rsidRDefault="00D37EA7">
                              <w:pPr>
                                <w:spacing w:line="205" w:lineRule="exact"/>
                                <w:rPr>
                                  <w:rFonts w:ascii="Calibri"/>
                                  <w:sz w:val="20"/>
                                </w:rPr>
                              </w:pPr>
                              <w:r>
                                <w:rPr>
                                  <w:rFonts w:ascii="Calibri"/>
                                  <w:spacing w:val="-2"/>
                                  <w:sz w:val="20"/>
                                </w:rPr>
                                <w:t>25150</w:t>
                              </w:r>
                            </w:p>
                          </w:txbxContent>
                        </wps:txbx>
                        <wps:bodyPr wrap="square" lIns="0" tIns="0" rIns="0" bIns="0" rtlCol="0">
                          <a:noAutofit/>
                        </wps:bodyPr>
                      </wps:wsp>
                      <wps:wsp>
                        <wps:cNvPr id="26" name="Textbox 26"/>
                        <wps:cNvSpPr txBox="1"/>
                        <wps:spPr>
                          <a:xfrm>
                            <a:off x="57689" y="342381"/>
                            <a:ext cx="338455" cy="130175"/>
                          </a:xfrm>
                          <a:prstGeom prst="rect">
                            <a:avLst/>
                          </a:prstGeom>
                        </wps:spPr>
                        <wps:txbx>
                          <w:txbxContent>
                            <w:p w:rsidR="00D37EA7" w:rsidRDefault="00D37EA7">
                              <w:pPr>
                                <w:spacing w:line="204" w:lineRule="exact"/>
                                <w:rPr>
                                  <w:rFonts w:ascii="Calibri"/>
                                  <w:sz w:val="20"/>
                                </w:rPr>
                              </w:pPr>
                              <w:r>
                                <w:rPr>
                                  <w:rFonts w:ascii="Calibri"/>
                                  <w:spacing w:val="-2"/>
                                  <w:sz w:val="20"/>
                                </w:rPr>
                                <w:t>30000</w:t>
                              </w:r>
                            </w:p>
                          </w:txbxContent>
                        </wps:txbx>
                        <wps:bodyPr wrap="square" lIns="0" tIns="0" rIns="0" bIns="0" rtlCol="0">
                          <a:noAutofit/>
                        </wps:bodyPr>
                      </wps:wsp>
                      <wps:wsp>
                        <wps:cNvPr id="27" name="Textbox 27"/>
                        <wps:cNvSpPr txBox="1"/>
                        <wps:spPr>
                          <a:xfrm>
                            <a:off x="1645486" y="104651"/>
                            <a:ext cx="1180465" cy="169545"/>
                          </a:xfrm>
                          <a:prstGeom prst="rect">
                            <a:avLst/>
                          </a:prstGeom>
                        </wps:spPr>
                        <wps:txbx>
                          <w:txbxContent>
                            <w:p w:rsidR="00D37EA7" w:rsidRDefault="00D37EA7">
                              <w:pPr>
                                <w:spacing w:line="267" w:lineRule="exact"/>
                                <w:rPr>
                                  <w:b/>
                                  <w:sz w:val="24"/>
                                </w:rPr>
                              </w:pPr>
                              <w:r>
                                <w:rPr>
                                  <w:b/>
                                  <w:sz w:val="24"/>
                                </w:rPr>
                                <w:t>Број</w:t>
                              </w:r>
                              <w:r>
                                <w:rPr>
                                  <w:b/>
                                  <w:spacing w:val="-3"/>
                                  <w:sz w:val="24"/>
                                </w:rPr>
                                <w:t xml:space="preserve"> </w:t>
                              </w:r>
                              <w:r>
                                <w:rPr>
                                  <w:b/>
                                  <w:spacing w:val="-2"/>
                                  <w:sz w:val="24"/>
                                </w:rPr>
                                <w:t>становника</w:t>
                              </w:r>
                            </w:p>
                          </w:txbxContent>
                        </wps:txbx>
                        <wps:bodyPr wrap="square" lIns="0" tIns="0" rIns="0" bIns="0" rtlCol="0">
                          <a:noAutofit/>
                        </wps:bodyPr>
                      </wps:wsp>
                    </wpg:wgp>
                  </a:graphicData>
                </a:graphic>
              </wp:anchor>
            </w:drawing>
          </mc:Choice>
          <mc:Fallback>
            <w:pict>
              <v:group id="Group 5" o:spid="_x0000_s1026" style="position:absolute;margin-left:121.85pt;margin-top:20.75pt;width:351.05pt;height:199.25pt;z-index:-252341760;mso-wrap-distance-left:0;mso-wrap-distance-right:0;mso-position-horizontal-relative:page" coordsize="44583,253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9f+85AoAAIlDAAAOAAAAZHJzL2Uyb0RvYy54bWzsXG1v28gR/l6g/4HQ&#10;94u5r1wKcQ53l14Q4HANein6maIpSzhJZEn6Jf++z87uUqIckbItu6kaBDEpaXY5O287z8xKb3+8&#10;X6+i26JuluXmcsLexJOo2OTl1XJzfTn55+dffzCTqGmzzVW2KjfF5eRL0Ux+fPfXv7y9q6YFLxfl&#10;6qqoI0yyaaZ31eVk0bbV9OKiyRfFOmvelFWxwYfzsl5nLV7W1xdXdXaH2derCx7H+uKurK+qusyL&#10;psG7792Hk3c0/3xe5O3f5/OmaKPV5QS8tfS3pr8z+/fi3dtsel1n1WKZezayJ3CxzpYbPLSb6n3W&#10;ZtFNvXww1XqZ12VTzts3ebm+KOfzZV7QGrAaFu+t5kNd3lS0luvp3XXViQmi3ZPTk6fNf7/9VEfL&#10;q8uJmkSbbA0V0VMjZUVzV11PQfGhrv6oPtVufbj9rcz/bPDxxf7n9vX1lvh+Xq/tICwzuieZf+lk&#10;Xty3UY43pVRGCDw8x2dciVgm9Ohsmi+gugfj8sXfRkZeZFP3YGKvY+eugoU1WyE2zxPiH4usKkg3&#10;jRWRF6LeCtGZlHZiJBorQxJqM228OPckJBXXkk8iiEKkJlVeEkFWwshUJDBjKytmpFaGLLhbMYR2&#10;07QfipLEnt3+1rTOwK/CXbYId/n9JtzWcBPrICtykHYSwUHqSQQHmTkHqbLWjrO6tLfRHfgLvCy2&#10;rNjP1+Vt8bkkytYqTyotJa2IqVgKw+yMYHhLt9rs0tO8ClHDLrE3wtFhqGXhmawgdEgn3WNZoRGk&#10;TYw4IStpLFmSPkIovQEnZETHMdzvEYz0BpyQERGLlJPlH6mb3oATMhJ86xhTDbQnfDwzsRFxMqKR&#10;rX+djAUEGIovj3t8n91ny8Ez0YsAhxSxlcGJI4Zn4qhoscNEj/5Ekui5/bggeuQnYqHn8OMs9MhP&#10;xELP1cdZ6JGfiIXgZuNPD5TPfvCOaR0VE3p7aG/Eq7Oyy7rUPDU+nD2bERNrYZJHRKregJOywpRO&#10;mHhM1OyPOCkzXPDEJC6H7IfkQwbbH3FSZkRsjGZI7o/eT/ojTsuMzVhDZtnzikOS6fvRADM+KaUU&#10;Gfe7SfhqY7PlRMec8GFTrpZXvy5XK5vANvX17JdVHd1mSL6Nsv+8e/TIqrpp32fNwtHRR50XEQgL&#10;eMJCnFl59QVg5A6Q9nLS/Psmq4tJtPq4AdyBhbbhpg43s3BTt6tfSkLJlFvjmZ/v/5XVVWQffzlp&#10;AUJ+LwPqyaYBXNild7R25Kb86aYt50uLPIDAAkf+BRCYhZWvAMUQGwKedVCMMin7aMC1cShmkkQw&#10;B1x0yqSRVuTZtINiwKlCe9gqtejAREB0uzYQZIXywAsAscAJgJhjxPK5NemKYJiLTmFH2n7q4jB0&#10;SFQqTrBQ660a8cwBtUARro6SxUxZJGodmysSDiwh0ISrp1VcKCBjCgJJH0NtxzhaHkPqgmi5TIM7&#10;hPnC1dMqkQpGtIJBV0P82roCSx1tIkZolYIgiFZaxofmlTE2Nbc2mZoAnwKf4er4lZCYcbRKs+F5&#10;rSYgKlIFH+FBKaO141en8bDMdJyCDZo3UbDfobVpBC3pZGa4CEAkrClc3doSxgBkaV6T8mE5JJqh&#10;5EO0qebDujCM69jNy2AaoXoQHh6ujgmjhUjcxGAnHpYwnBpuTVwwBsUMiiLV0mJSZ+6SDRM73/DU&#10;go1IjsVay5DJCDOiEwZeeeIFIu2uMqRBxrSJvbqZElDmIDVnxoRijWYd9AxCDlcnbCgmhbydTLRx&#10;VbvDMUDwWMIuSIKJ7sJlmDNc/dwiYdxHX9S55LAmmeRAXF7eqTXZwVVKCDB1LoBhY/K2sSt1gY7H&#10;Jh22VsRElLg8NUtGfJxprqAgkgnnSo3wrROVokBjJciFRDAbXGXCNTYoRy35GN9JkihYNc2Nm2E3&#10;Y4YbnrrAAO9MhiMDM0mKYObm1mlXsQwaD1ev+RQYwSdpSGS7hChQhWugpqzezW2fMygT2lvCKlOd&#10;DkcpaNuaFc0tYpUOy4QzAcaddrCDdRW9wG+4Or7haCLxmhe0OQ7pkkPdym+gQvARzXNu4OnOvgW2&#10;p+EYz4XQTPiNUY7ZN0d86rZchZg/LG8pkoT7crZWbNhOuIS2mZcg5V6DMrF7f+ypDbaGYU7gwnHq&#10;OTFjVoUaPHCL13yq9cgqkR5q7VMAVLiHIwRPJJfKzS0ZYuIw30kK83B8w+MB6wZlgkgZM0+NB43w&#10;DWUnxmkeac6YLpE2KO3kLSUfyXQQHbA1uIiM1ephv6TcDJKw0QfdIDRAdldpAQYV/P3NYZDFEdfl&#10;CMqSafL+55/8A84bZVXLfIr/vmuIuwcNr/HuKka1NxZBug7t+qg51ln95031AxqcUNxytlwt2y/U&#10;rIVuLFOb20/L3LYT7Ytt7wxbhANsH9fZdRFRjhUoLL01igfDZ6tlFeC0vfeMooG11yH9ylpd9/V9&#10;md+si03r2sl1sQLP5aZZLKsGjbBpsZ4V6I7WH6+QdOVoZbdokVb1ctNaIwKGb+uizakfNQes/wda&#10;ac56uw+I6S2fdgkH2n/YVbHrkB9oOAKckx4RMGeKd+CvtvmXGuyN3ooD4rQw3Lb+PGC3TT1yhoA+&#10;rf94Ei9JxwbxB66cPnDzP2MxEMauxZC4rHitTX0LFoNQ/MIWwxRMQjk4oLHtA0d8N5mhIMOw9e7a&#10;DF5DYN+S0WCPfWGjQcIZ2+zX7rfIbmKXZG9rW9/jTGcQ7mgMcqO+0VBm9S0ZzctHGtReUJjzFalE&#10;c4cRvxvNwXTGJuK9SENp7f+Z0aATZU+3UKRBwQ1lgNfdnl6l02BBq9P0B3+QEO9gnUf3GlAycuiH&#10;bnoSwvG4OLEdNHc8zoL7AOhD3vdqnYaOF3QauHKsHO41WAoc7bOCQOZ5qONg50R1gyykPyJUTMLV&#10;VU4cvZPWMKp0GPsYmq8/N1+VTeGYPxJ/oslnRuDn9ybfzuHeRx1aDZ1H71T+vKWtETvX+wyUNCvv&#10;I9cH2nG9qL3/ucRBRNqz7fsHwBd8D6DKWyKqLtoBrO0Oh3q3rXK7w5ciZl3FOzhiQFfHAbAtK/au&#10;vZ/d+5Bxog7ut9KHtcFrT0UUwZ6iohitAN/FQ1nsqyriEo5P52NfQkV0UrqzpHPTFLK7PU1R4+UJ&#10;mrKluBRtG2ooHNDUyzoTaYpSLsv+uWkK5f09TRHwf4KmmELTKrSs/nua6hKmc9NUV9XsNijKgZ+g&#10;KXTocC5h0KVeIfhRw+IcXaorJnaKonriExSlEhzDID2hw6JRsu1l9AKnypDD+z1KMjSBfI58qjzC&#10;f53nPNMJSGsv9Dn5PUFP6E5KHI8gTSmF2inlJduED2d/TPdtmxfLJrot9swiH++KZsGh8I63SX8C&#10;7+jUPBZK+OYjzmYxvu9Sr6Koboc9N0V1hapOUV3e9EhFIfL5jjL6VzEy8YHI9wIAigJft72em5q6&#10;KlOnpi5peqSacKBE2Fa5zc4Vx4EOcszXDnzd9npuinpQk3BnHJ+wQzF8fQKnkJyicCwLpzz7HvUq&#10;gc/1yM4w57MnOvswyn3v8AmaShiOLLlDV4rHCc6N7SlK4etQIel7qdDn/PgcFfWgMsG7tOmRsW+7&#10;RQmcR93vYvWT8xfTU7e/nlvoe1CX4F3W9Eg9MWQQ0p+Wx9FyHB/sexRjaJrgcKPDUTpVaCLA5dBq&#10;OCmM2nZyXk9V9LsF+L0HWo3/bQr7gxK7r3G/+wsa7/4D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wQKAAAAAAAAACEA4SOsDCADAAAgAwAAFAAAAGRycy9tZWRpYS9pbWFn&#10;ZTMucG5niVBORw0KGgoAAAANSUhEUgAAABQAAAAVCAYAAABG1c6oAAAABmJLR0QA/wD/AP+gvaeT&#10;AAAACXBIWXMAAA7EAAAOxAGVKw4bAAACwElEQVQ4jZXVW0jTURgA8O+c/8xuYqaWM8liuTKzrelD&#10;2Uv6YCYWucCyMimUsqSwRXSzi0W9ZGakmT2YWEJESKYttAuBlHnpIj1MhQQ3LElburm5y/98PWyz&#10;Tfef+sF5+s73438u3/kDIoKvof1tlOaWtmiqmnpuMMbIdPMJIoJQDP41R6oetH/4Y7CEAwCkb1pe&#10;kpMiVRFCBIuoUGJ4dDz8TFXnO73BIhZRApQA1H3sL6hU95QgIpkVODJmDTn3sPPNoN68gqOEUEqA&#10;c6LPW/tP3Fd33xZCp4BGs23R+erOZu2QaY3IiQEAEPIfrW/VHq942X3HG+oBmi32hRdrvqh//DLK&#10;OUrAhbnCHX3xSZt/r1FzdzI6AVpt/NwrtV/rNbqRjZxzid7CHW1o0x0tb9CUMYbUA7TZ2ZzrT7qe&#10;dvXpE31h3tDGdl1eWYOm3IWKeIbczWffa9p6htIogWkxTxQAGIK6Q3cYAMmxtOg8LliRUfH2288D&#10;LoyQmYEu1DW9d8AQN2qyhnKhcbvLTRY+UMTNDnNHgQAwBNAbrUtpYaZM6e9HTTxD5qtrhAIRgTFk&#10;C/xFI5f3ybfTqGWBHYWZ8nQAgjxDnA2KiMAzZH4iOn4tW5G8MiygiwIAKFYFN6mUMdkMgfDM0eQz&#10;xThKbEVZitTVEYFtAG73MFEmfpyzVXqKIYB9GtSFEUJY4V75ztgVQe9dOY9OUW6OLFYmRBYjAgh9&#10;qRNDAICzGesz4qNCXrnnp/TyoeSo01tiw2oZOk7OG4YIcFK5Ljth7ZK6yfVTQEoJK0iPOSiXLG7m&#10;GQLvVJ0YMASSvyP6SJJM/Mjbdnh9vvxE1Hphj2yXRBzwmWcIjCHYHRjkpEhV2+IjKr3VCYIAAPP9&#10;RYairA2pYUHz+hyHBLA/SXJJmRB5S6hmYim+xsDwmCS3tEVT/br36kz+Kf8Au921ETXWzW8AAAAA&#10;SUVORK5CYIJQSwMECgAAAAAAAAAhAObfkax0AgAAdAIAABQAAABkcnMvbWVkaWEvaW1hZ2UyLnBu&#10;Z4lQTkcNChoKAAAADUlIRFIAAAAVAAAAFQgGAAAAqRellgAAAAZiS0dEAP8A/wD/oL2nkwAAAAlw&#10;SFlzAAAOxAAADsQBlSsOGwAAAhRJREFUOI2d1UtIlFEUB/D/ufMZwtQMhWkPmRwSB1ObHKYoGsZF&#10;OVBU2kN0LKYyetCiXPUgKwIRJEjsgbSp1tHSdBeBO3MnMS6KHhREBTUVU9r3ndPiwxjH76UH7u7e&#10;H5d77p8DEYHTMgxWQ8PZ28dvjb1+8+lHg9t+EQGJCOyKWdS94ezQ6MTHUwDgL9VyvZlYKlIZHLc9&#10;BEB5AYkAzUfIT+uBSw8nnk2+/dbkhFredB6oCEQEFoHBIppSM1fT0f3xmrJRT6gdOFtiwkxEfLGt&#10;IZ2oq3jiiLqBRbAIIN2tdSeaG9c8skS9gsUwC+jM7si5fVtDd+agCwULYZ1FREBHd1ZfaU+G+wCA&#10;DIMXBRbBEAHaElX9x5qrL/tWb+kYfPriw9nFgABARFAECICX778nfk/rAV95vOPurz/6cs1HUAsE&#10;C2ECwALk8jPl6lpntNVfquXMR7dPl1Mxm00L+ku+XD+8aa+qqlg22ZuJpZZoKm+wsFNsncCAv+Rr&#10;f1e8KbRyaVYBQKQyOH7jSOMeTam/Zje9wVYgUJD9jeEVz3vS0QNExF5gO3AOCgCba8pGLhyq7wQg&#10;hgPsBM5DASBZv+rx+ZYNJ1lAVrAbaIkCQCq29sHpXZFuFpD5sf9H2RW0RQGgZVtoMLNjfY8IoLN4&#10;Bh1RAGhPhvsObl93cxb2AgKA67xhZro/MjXQNTD26t3nn7VeZtQ/fHXh0Xph0/AAAAAASUVORK5C&#10;YIJQSwMECgAAAAAAAAAhADnI/hQXAwAAFwMAABQAAABkcnMvbWVkaWEvaW1hZ2UxLnBuZ4lQTkcN&#10;ChoKAAAADUlIRFIAAAAVAAAAFAgGAAAAYkt2MwAAAAZiS0dEAP8A/wD/oL2nkwAAAAlwSFlzAAAO&#10;xAAADsQBlSsOGwAAArdJREFUOI2d1WtIFFEUB/D/ubNqkpH2UitQMt9pthWF9iEFM5VAlN6ZFIaV&#10;BJJB9sQefrKCyCw/ZWVCkBlqaYaFEUHaWhimSRi1K5kppm6uus49fciNVXd9dGC+zJnzm8Ode+aC&#10;mTHZNaJK5eqjpoLk3Npvre29q6d6nplBzAx7YR6RjrklH4peNXVuBQAnBzFwZmdYgnb5/Gd2iwD7&#10;6LBZnZVzv/FBfWtXvCBAEQRVsiQimZkYnLIx1LN4RqhpaMTlXPH7ssYvPZEWkIjAzFAls2RQ6ma/&#10;zMRwryvTQo0ms+vZu+8qWwy96xVBUASNyTMzRiSDGUiK8Lq0L9r3uBAk7aK9v4cXnrqtq27rMIbZ&#10;Am3BkaEe9zISgvc7aMTwBLS7b3DxyUJdjb5rIGAy0BpWJUMysMpnXvXpHSuTnJ00xn/ojx6T94lC&#10;3fOOHpO3RhCJKUBrWDKgSoaP55yGC8naWFcXx07S/zT6Zd3SvejpH/JUZgBahyr/du3h5tyWk6KN&#10;VvqXxL3u/DU4ow7HhyACAegzmd0aPnfHiPDARaUAIEen4X+CmaGO1m4Ici9RSu9crTEOmt1aDH3r&#10;AIAIIJp+x5YPxgzsjlyWvSfKJ1tDRJwW658BBpW90R+BZChievCYYYjxO5YY4XUZsNpSzEw3Hn+6&#10;VlGnT7eeoqlAZiB9S+ChuLVLCyy5MZv/L9ySV1FnODwZPApKADiauCIlaqVnkXV+wpgyM12vaMl/&#10;Um84aAu2gEQks7aFbI8Icn84/qWa8TeIiA/HB6QzgyrfGtKs19gCKoLMZ3aFJazxXVBla2ns/vqk&#10;ZJFX3nyzStd+QBAgBEFKlg4aMXg+WRsX4u1Wa7NwMtQCXytvLniqa08FgNlOmt6LKdpN/kvn1tkt&#10;AjDl0aCqUuSVfczfe+nl17bvfaHTOU7+AN2D2QjpBd6aAAAAAElFTkSuQmCCUEsDBBQABgAIAAAA&#10;IQBwWmVG4QAAAAoBAAAPAAAAZHJzL2Rvd25yZXYueG1sTI/BTsMwDIbvSLxDZCRuLOnWwihNp2kC&#10;ThMSGxLaLWu9tlrjVE3Wdm+POcHR9qff35+tJtuKAXvfONIQzRQIpMKVDVUavvZvD0sQPhgqTesI&#10;NVzRwyq/vclMWrqRPnHYhUpwCPnUaKhD6FIpfVGjNX7mOiS+nVxvTeCxr2TZm5HDbSvnSj1Kaxri&#10;D7XpcFNjcd5drIb30YzrRfQ6bM+nzfWwTz6+txFqfX83rV9ABJzCHwy/+qwOOTsd3YVKL1oN83jx&#10;xKiGOEpAMPAcJ9zlyItYKZB5Jv9XyH8AAAD//wMAUEsBAi0AFAAGAAgAAAAhALGCZ7YKAQAAEwIA&#10;ABMAAAAAAAAAAAAAAAAAAAAAAFtDb250ZW50X1R5cGVzXS54bWxQSwECLQAUAAYACAAAACEAOP0h&#10;/9YAAACUAQAACwAAAAAAAAAAAAAAAAA7AQAAX3JlbHMvLnJlbHNQSwECLQAUAAYACAAAACEA6PX/&#10;vOQKAACJQwAADgAAAAAAAAAAAAAAAAA6AgAAZHJzL2Uyb0RvYy54bWxQSwECLQAUAAYACAAAACEA&#10;NydHYcwAAAApAgAAGQAAAAAAAAAAAAAAAABKDQAAZHJzL19yZWxzL2Uyb0RvYy54bWwucmVsc1BL&#10;AQItAAoAAAAAAAAAIQDhI6wMIAMAACADAAAUAAAAAAAAAAAAAAAAAE0OAABkcnMvbWVkaWEvaW1h&#10;Z2UzLnBuZ1BLAQItAAoAAAAAAAAAIQDm35GsdAIAAHQCAAAUAAAAAAAAAAAAAAAAAJ8RAABkcnMv&#10;bWVkaWEvaW1hZ2UyLnBuZ1BLAQItAAoAAAAAAAAAIQA5yP4UFwMAABcDAAAUAAAAAAAAAAAAAAAA&#10;AEUUAABkcnMvbWVkaWEvaW1hZ2UxLnBuZ1BLAQItABQABgAIAAAAIQBwWmVG4QAAAAoBAAAPAAAA&#10;AAAAAAAAAAAAAI4XAABkcnMvZG93bnJldi54bWxQSwUGAAAAAAgACAAAAgAAnBgAAAAA&#10;">
                <v:shape id="Graphic 6" o:spid="_x0000_s1027" style="position:absolute;left:4526;top:3989;width:38494;height:18466;visibility:visible;mso-wrap-style:square;v-text-anchor:top" coordsize="3849370,1846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Jwt8EA&#10;AADaAAAADwAAAGRycy9kb3ducmV2LnhtbESPT4vCMBTE7wt+h/AEb2uqiEg1igr+uVoV8fZsnm21&#10;ealN1PrtNwsLexxm5jfMZNaYUryodoVlBb1uBII4tbrgTMFhv/oegXAeWWNpmRR8yMFs2vqaYKzt&#10;m3f0SnwmAoRdjApy76tYSpfmZNB1bUUcvKutDfog60zqGt8BbkrZj6KhNFhwWMixomVO6T15GgVz&#10;3lbcu6wGR/nYXBe3UyLP649SnXYzH4Pw1Pj/8F97qxUM4fdKuAFy+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CcLfBAAAA2gAAAA8AAAAAAAAAAAAAAAAAmAIAAGRycy9kb3du&#10;cmV2LnhtbFBLBQYAAAAABAAEAPUAAACGAwAAAAA=&#10;" path="m45644,1504381r3803714,em45644,1200455r3803714,1em45644,904179r3803714,em45644,600253r3803714,em45644,303925r3803714,em45644,l3849358,em45644,1808307l45644,em,1808307r45644,em,1504381r45644,em,1200455r45644,em,904179r45644,em,600253r45644,em,303925r45644,em,l45644,em45644,1808307r3803714,em45644,1808307r,37991em806387,1808307r,37991em1567130,1808307r,37991em2327872,1808307r,37991em3088615,1808307r,37991em3849358,1808307r,37991e" filled="f" strokecolor="#858585" strokeweight=".21117mm">
                  <v:path arrowok="t"/>
                </v:shape>
                <v:shape id="Graphic 7" o:spid="_x0000_s1028" style="position:absolute;left:8773;top:6914;width:30473;height:464;visibility:visible;mso-wrap-style:square;v-text-anchor:top" coordsize="3047365,46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Ef28IA&#10;AADaAAAADwAAAGRycy9kb3ducmV2LnhtbESPQYvCMBSE74L/ITzBm6Yroks1yqIo4nrRFcTbs3nb&#10;lm1eShK1/nuzIHgcZuYbZjpvTCVu5HxpWcFHPwFBnFldcq7g+LPqfYLwAVljZZkUPMjDfNZuTTHV&#10;9s57uh1CLiKEfYoKihDqVEqfFWTQ921NHL1f6wyGKF0utcN7hJtKDpJkJA2WHBcKrGlRUPZ3uBoF&#10;zWm7XVxwdXZDs1uGh7ysB/ZbqW6n+ZqACNSEd/jV3mgFY/i/Em+A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AR/bwgAAANoAAAAPAAAAAAAAAAAAAAAAAJgCAABkcnMvZG93&#10;bnJldi54bWxQSwUGAAAAAAQABAD1AAAAhwMAAAAA&#10;" path="m,l50784,630r50786,624l152356,1876r50787,619l253931,3114r50788,620l355507,4356r50789,627l457086,5616r50790,640l558667,6905r50790,660l660249,8237r50792,686l761833,9624r50768,687l863373,11006r50775,702l964925,12418r50780,719l1066487,13865r50784,737l1168057,15349r50787,758l1269633,16875r50790,780l1371214,18446r50791,803l1472797,20065r50793,829l1574380,21716r50788,843l1675953,23419r50783,875l1777518,25181r50781,896l1879078,26980r50780,905l1980638,28790r50780,903l2082200,30591r50783,888l2183768,32356r50788,863l2285347,34065r50792,829l2386931,35711r50791,806l2488513,37314r50790,789l2590092,38885r50788,776l2691666,40434r50784,770l2793232,41972r50780,769l2894789,43511r50774,772l2996335,45060r50769,782e" filled="f" strokecolor="#497dba" strokeweight=".63317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9" type="#_x0000_t75" style="position:absolute;left:8292;top:6458;width:989;height: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7q8DBAAAA2gAAAA8AAABkcnMvZG93bnJldi54bWxET01rwkAQvRf8D8sI3urGHrSk2QQRi0KE&#10;ttpDj0N2moRmZ5PsGpN/3z0IHh/vO8lG04iBeldbVrBaRiCIC6trLhV8X96fX0E4j6yxsUwKJnKQ&#10;pbOnBGNtb/xFw9mXIoSwi1FB5X0bS+mKigy6pW2JA/dre4M+wL6UusdbCDeNfImitTRYc2iosKVd&#10;RcXf+WoUNNOlO3xs8IdOnTx1hzHf7D9zpRbzcfsGwtPoH+K7+6gVhK3hSrgBMv0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W7q8DBAAAA2gAAAA8AAAAAAAAAAAAAAAAAnwIA&#10;AGRycy9kb3ducmV2LnhtbFBLBQYAAAAABAAEAPcAAACNAwAAAAA=&#10;">
                  <v:imagedata r:id="rId19" o:title=""/>
                </v:shape>
                <v:shape id="Image 9" o:spid="_x0000_s1030" type="#_x0000_t75" style="position:absolute;left:15899;top:6534;width:989;height: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HX1HCAAAA2gAAAA8AAABkcnMvZG93bnJldi54bWxEj0FrwkAUhO8F/8PyBG910xykja7SCkL1&#10;YhvF8yP7sgnNvg272xj/fVcQehxm5htmtRltJwbyoXWs4GWegSCunG7ZKDifds+vIEJE1tg5JgU3&#10;CrBZT55WWGh35W8aymhEgnAoUEETY19IGaqGLIa564mTVztvMSbpjdQerwluO5ln2UJabDktNNjT&#10;tqHqp/y1Ckze88Ecj+X+68O7y8XUOO5rpWbT8X0JItIY/8OP9qdW8Ab3K+kGyPU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R19RwgAAANoAAAAPAAAAAAAAAAAAAAAAAJ8C&#10;AABkcnMvZG93bnJldi54bWxQSwUGAAAAAAQABAD3AAAAjgMAAAAA&#10;">
                  <v:imagedata r:id="rId20" o:title=""/>
                </v:shape>
                <v:shape id="Image 10" o:spid="_x0000_s1031" type="#_x0000_t75" style="position:absolute;left:23506;top:6610;width:989;height: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xdE3FAAAA2wAAAA8AAABkcnMvZG93bnJldi54bWxEj0FrwkAQhe9C/8Myhd7qbq0Wia5SBIuS&#10;eqgteB2z0yQ0OxuyWxP/fedQ8DbDe/PeN8v14Bt1oS7WgS08jQ0o4iK4mksLX5/bxzmomJAdNoHJ&#10;wpUirFd3oyVmLvT8QZdjKpWEcMzQQpVSm2kdi4o8xnFoiUX7Dp3HJGtXatdhL+G+0RNjXrTHmqWh&#10;wpY2FRU/x19vwZxm2yI/zN+n5/1b3zyf82hmubUP98PrAlSiId3M/9c7J/hCL7/IAHr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MXRNxQAAANsAAAAPAAAAAAAAAAAAAAAA&#10;AJ8CAABkcnMvZG93bnJldi54bWxQSwUGAAAAAAQABAD3AAAAkQMAAAAA&#10;">
                  <v:imagedata r:id="rId21" o:title=""/>
                </v:shape>
                <v:shape id="Image 11" o:spid="_x0000_s1032" type="#_x0000_t75" style="position:absolute;left:31114;top:6762;width:989;height: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lfxrAAAAA2wAAAA8AAABkcnMvZG93bnJldi54bWxET01rAjEQvQv9D2EKvblZPRTZGqUtFGov&#10;6lr2PGxmk6WbyZKkuv33jSB4m8f7nPV2coM4U4i9ZwWLogRB3Hrds1HwffqYr0DEhKxx8EwK/ijC&#10;dvMwW2Ol/YWPdK6TETmEY4UKbEpjJWVsLTmMhR+JM9f54DBlGIzUAS853A1yWZbP0mHPucHiSO+W&#10;2p/61ykwy5G/zH5f7w5vwTeN6XDadUo9PU6vLyASTekuvrk/dZ6/gOsv+QC5+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4WV/GsAAAADbAAAADwAAAAAAAAAAAAAAAACfAgAA&#10;ZHJzL2Rvd25yZXYueG1sUEsFBgAAAAAEAAQA9wAAAIwDAAAAAA==&#10;">
                  <v:imagedata r:id="rId20" o:title=""/>
                </v:shape>
                <v:shape id="Image 12" o:spid="_x0000_s1033" type="#_x0000_t75" style="position:absolute;left:38721;top:6914;width:989;height: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34W3AAAAA2wAAAA8AAABkcnMvZG93bnJldi54bWxET01rwkAQvQv9D8sUejOb5lBKdBUtCNqL&#10;mhbPQ3ayCWZnw+5W4793hYK3ebzPmS9H24sL+dA5VvCe5SCIa6c7Ngp+fzbTTxAhImvsHZOCGwVY&#10;Ll4mcyy1u/KRLlU0IoVwKFFBG+NQShnqliyGzA3EiWuctxgT9EZqj9cUbntZ5PmHtNhxamhxoK+W&#10;6nP1ZxWYYuBvs99Xu8Pau9PJNDjuGqXeXsfVDESkMT7F/+6tTvMLePySDpCLO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bfhbcAAAADbAAAADwAAAAAAAAAAAAAAAACfAgAA&#10;ZHJzL2Rvd25yZXYueG1sUEsFBgAAAAAEAAQA9wAAAIwDAAAAAA==&#10;">
                  <v:imagedata r:id="rId20" o:title=""/>
                </v:shape>
                <v:shape id="Graphic 13" o:spid="_x0000_s1034" style="position:absolute;left:38;top:38;width:44507;height:25228;visibility:visible;mso-wrap-style:square;v-text-anchor:top" coordsize="4450715,2522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WoWsIA&#10;AADbAAAADwAAAGRycy9kb3ducmV2LnhtbERPS4vCMBC+C/6HMMJeFk19rEg1ShV28SRbH3gdmrEt&#10;NpPSZLX+eyMseJuP7zmLVWsqcaPGlZYVDAcRCOLM6pJzBcfDd38GwnlkjZVlUvAgB6tlt7PAWNs7&#10;p3Tb+1yEEHYxKii8r2MpXVaQQTewNXHgLrYx6ANscqkbvIdwU8lRFE2lwZJDQ4E1bQrKrvs/o+B0&#10;/tJpshuff005/Eny3WT9KSdKffTaZA7CU+vf4n/3Vof5Y3j9Eg6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FahawgAAANsAAAAPAAAAAAAAAAAAAAAAAJgCAABkcnMvZG93&#10;bnJldi54bWxQSwUGAAAAAAQABAD1AAAAhwMAAAAA&#10;" path="m,2522583r4450345,l4450344,,,,,2522583xe" filled="f" strokecolor="#858585" strokeweight=".21133mm">
                  <v:path arrowok="t"/>
                </v:shape>
                <v:shapetype id="_x0000_t202" coordsize="21600,21600" o:spt="202" path="m,l,21600r21600,l21600,xe">
                  <v:stroke joinstyle="miter"/>
                  <v:path gradientshapeok="t" o:connecttype="rect"/>
                </v:shapetype>
                <v:shape id="Textbox 14" o:spid="_x0000_s1035" type="#_x0000_t202" style="position:absolute;left:38087;top:23236;width:2699;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ktMEA&#10;AADbAAAADwAAAGRycy9kb3ducmV2LnhtbERPTYvCMBC9L/gfwgje1tRFZK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CpLTBAAAA2wAAAA8AAAAAAAAAAAAAAAAAmAIAAGRycy9kb3du&#10;cmV2LnhtbFBLBQYAAAAABAAEAPUAAACGAwAAAAA=&#10;" filled="f" stroked="f">
                  <v:textbox inset="0,0,0,0">
                    <w:txbxContent>
                      <w:p w:rsidR="00D37EA7" w:rsidRDefault="00D37EA7">
                        <w:pPr>
                          <w:spacing w:line="205" w:lineRule="exact"/>
                          <w:rPr>
                            <w:rFonts w:ascii="Calibri"/>
                            <w:sz w:val="20"/>
                          </w:rPr>
                        </w:pPr>
                        <w:r>
                          <w:rPr>
                            <w:rFonts w:ascii="Calibri"/>
                            <w:spacing w:val="-4"/>
                            <w:sz w:val="20"/>
                          </w:rPr>
                          <w:t>2023</w:t>
                        </w:r>
                      </w:p>
                    </w:txbxContent>
                  </v:textbox>
                </v:shape>
                <v:shape id="Textbox 15" o:spid="_x0000_s1036" type="#_x0000_t202" style="position:absolute;left:30446;top:23236;width:2692;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BL8EA&#10;AADbAAAADwAAAGRycy9kb3ducmV2LnhtbERPTYvCMBC9L/gfwgje1tQFZa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OAS/BAAAA2wAAAA8AAAAAAAAAAAAAAAAAmAIAAGRycy9kb3du&#10;cmV2LnhtbFBLBQYAAAAABAAEAPUAAACGAwAAAAA=&#10;" filled="f" stroked="f">
                  <v:textbox inset="0,0,0,0">
                    <w:txbxContent>
                      <w:p w:rsidR="00D37EA7" w:rsidRDefault="00D37EA7">
                        <w:pPr>
                          <w:spacing w:line="205" w:lineRule="exact"/>
                          <w:rPr>
                            <w:rFonts w:ascii="Calibri"/>
                            <w:sz w:val="20"/>
                          </w:rPr>
                        </w:pPr>
                        <w:r>
                          <w:rPr>
                            <w:rFonts w:ascii="Calibri"/>
                            <w:spacing w:val="-4"/>
                            <w:sz w:val="20"/>
                          </w:rPr>
                          <w:t>2022</w:t>
                        </w:r>
                      </w:p>
                    </w:txbxContent>
                  </v:textbox>
                </v:shape>
                <v:shape id="Textbox 16" o:spid="_x0000_s1037" type="#_x0000_t202" style="position:absolute;left:22799;top:23236;width:2699;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yfWMEA&#10;AADbAAAADwAAAGRycy9kb3ducmV2LnhtbERPTYvCMBC9L/gfwix4W9P1UNxqFFlcEASx1oPH2WZs&#10;g82k20St/94Iwt7m8T5ntuhtI67UeeNYwecoAUFcOm24UnAofj4mIHxA1tg4JgV38rCYD95mmGl3&#10;45yu+1CJGMI+QwV1CG0mpS9rsuhHriWO3Ml1FkOEXSV1h7cYbhs5TpJUWjQcG2ps6bum8ry/WAXL&#10;I+cr87f93eWn3BTFV8Kb9KzU8L1fTkEE6sO/+OVe6zg/hecv8QA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cn1jBAAAA2wAAAA8AAAAAAAAAAAAAAAAAmAIAAGRycy9kb3du&#10;cmV2LnhtbFBLBQYAAAAABAAEAPUAAACGAwAAAAA=&#10;" filled="f" stroked="f">
                  <v:textbox inset="0,0,0,0">
                    <w:txbxContent>
                      <w:p w:rsidR="00D37EA7" w:rsidRDefault="00D37EA7">
                        <w:pPr>
                          <w:spacing w:line="205" w:lineRule="exact"/>
                          <w:rPr>
                            <w:rFonts w:ascii="Calibri"/>
                            <w:sz w:val="20"/>
                          </w:rPr>
                        </w:pPr>
                        <w:r>
                          <w:rPr>
                            <w:rFonts w:ascii="Calibri"/>
                            <w:spacing w:val="-4"/>
                            <w:sz w:val="20"/>
                          </w:rPr>
                          <w:t>2021</w:t>
                        </w:r>
                      </w:p>
                    </w:txbxContent>
                  </v:textbox>
                </v:shape>
                <v:shape id="Textbox 17" o:spid="_x0000_s1038" type="#_x0000_t202" style="position:absolute;left:15157;top:23236;width:2699;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6w8EA&#10;AADbAAAADwAAAGRycy9kb3ducmV2LnhtbERPTYvCMBC9L/gfwgh7W1M9uLvVKCIKwoJY68Hj2Ixt&#10;sJnUJmr99xthYW/zeJ8znXe2FndqvXGsYDhIQBAXThsuFRzy9ccXCB+QNdaOScGTPMxnvbcppto9&#10;OKP7PpQihrBPUUEVQpNK6YuKLPqBa4gjd3atxRBhW0rd4iOG21qOkmQsLRqODRU2tKyouOxvVsHi&#10;yNnKXLenXXbOTJ5/J/wzvij13u8WExCBuvAv/nNvdJz/Ca9f4gFy9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QOsPBAAAA2wAAAA8AAAAAAAAAAAAAAAAAmAIAAGRycy9kb3du&#10;cmV2LnhtbFBLBQYAAAAABAAEAPUAAACGAwAAAAA=&#10;" filled="f" stroked="f">
                  <v:textbox inset="0,0,0,0">
                    <w:txbxContent>
                      <w:p w:rsidR="00D37EA7" w:rsidRDefault="00D37EA7">
                        <w:pPr>
                          <w:spacing w:line="205" w:lineRule="exact"/>
                          <w:rPr>
                            <w:rFonts w:ascii="Calibri"/>
                            <w:sz w:val="20"/>
                          </w:rPr>
                        </w:pPr>
                        <w:r>
                          <w:rPr>
                            <w:rFonts w:ascii="Calibri"/>
                            <w:spacing w:val="-4"/>
                            <w:sz w:val="20"/>
                          </w:rPr>
                          <w:t>2020</w:t>
                        </w:r>
                      </w:p>
                    </w:txbxContent>
                  </v:textbox>
                </v:shape>
                <v:shape id="Textbox 18" o:spid="_x0000_s1039" type="#_x0000_t202" style="position:absolute;left:7515;top:23236;width:2692;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sc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gZV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rrHEAAAA2wAAAA8AAAAAAAAAAAAAAAAAmAIAAGRycy9k&#10;b3ducmV2LnhtbFBLBQYAAAAABAAEAPUAAACJAwAAAAA=&#10;" filled="f" stroked="f">
                  <v:textbox inset="0,0,0,0">
                    <w:txbxContent>
                      <w:p w:rsidR="00D37EA7" w:rsidRDefault="00D37EA7">
                        <w:pPr>
                          <w:spacing w:line="205" w:lineRule="exact"/>
                          <w:rPr>
                            <w:rFonts w:ascii="Calibri"/>
                            <w:sz w:val="20"/>
                          </w:rPr>
                        </w:pPr>
                        <w:r>
                          <w:rPr>
                            <w:rFonts w:ascii="Calibri"/>
                            <w:spacing w:val="-4"/>
                            <w:sz w:val="20"/>
                          </w:rPr>
                          <w:t>2019</w:t>
                        </w:r>
                      </w:p>
                    </w:txbxContent>
                  </v:textbox>
                </v:shape>
                <v:shape id="Textbox 19" o:spid="_x0000_s1040" type="#_x0000_t202" style="position:absolute;left:576;top:9476;width:3385;height:13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LKsEA&#10;AADbAAAADwAAAGRycy9kb3ducmV2LnhtbERPTYvCMBC9C/sfwix401QPol2jiKwgCGKtB4+zzdgG&#10;m0m3iVr/vREW9jaP9znzZWdrcafWG8cKRsMEBHHhtOFSwSnfDKYgfEDWWDsmBU/ysFx89OaYavfg&#10;jO7HUIoYwj5FBVUITSqlLyqy6IeuIY7cxbUWQ4RtKXWLjxhuazlOkom0aDg2VNjQuqLierxZBasz&#10;Z9/md/9zyC6ZyfNZwrvJVan+Z7f6AhGoC//iP/dWx/kzeP8SD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DCyrBAAAA2wAAAA8AAAAAAAAAAAAAAAAAmAIAAGRycy9kb3du&#10;cmV2LnhtbFBLBQYAAAAABAAEAPUAAACGAwAAAAA=&#10;" filled="f" stroked="f">
                  <v:textbox inset="0,0,0,0">
                    <w:txbxContent>
                      <w:p w:rsidR="00D37EA7" w:rsidRDefault="00D37EA7">
                        <w:pPr>
                          <w:spacing w:line="207" w:lineRule="exact"/>
                          <w:ind w:right="18"/>
                          <w:jc w:val="right"/>
                          <w:rPr>
                            <w:rFonts w:ascii="Calibri"/>
                            <w:sz w:val="20"/>
                          </w:rPr>
                        </w:pPr>
                        <w:r>
                          <w:rPr>
                            <w:rFonts w:ascii="Calibri"/>
                            <w:spacing w:val="-2"/>
                            <w:sz w:val="20"/>
                          </w:rPr>
                          <w:t>20000</w:t>
                        </w:r>
                      </w:p>
                      <w:p w:rsidR="00D37EA7" w:rsidRDefault="00D37EA7">
                        <w:pPr>
                          <w:spacing w:before="232"/>
                          <w:rPr>
                            <w:rFonts w:ascii="Calibri"/>
                            <w:sz w:val="20"/>
                          </w:rPr>
                        </w:pPr>
                        <w:r>
                          <w:rPr>
                            <w:rFonts w:ascii="Calibri"/>
                            <w:spacing w:val="-2"/>
                            <w:sz w:val="20"/>
                          </w:rPr>
                          <w:t>15000</w:t>
                        </w:r>
                      </w:p>
                      <w:p w:rsidR="00D37EA7" w:rsidRDefault="00D37EA7">
                        <w:pPr>
                          <w:spacing w:before="233"/>
                          <w:rPr>
                            <w:rFonts w:ascii="Calibri"/>
                            <w:sz w:val="20"/>
                          </w:rPr>
                        </w:pPr>
                        <w:r>
                          <w:rPr>
                            <w:rFonts w:ascii="Calibri"/>
                            <w:spacing w:val="-2"/>
                            <w:sz w:val="20"/>
                          </w:rPr>
                          <w:t>10000</w:t>
                        </w:r>
                      </w:p>
                      <w:p w:rsidR="00D37EA7" w:rsidRDefault="00D37EA7">
                        <w:pPr>
                          <w:spacing w:before="232"/>
                          <w:ind w:left="101"/>
                          <w:rPr>
                            <w:rFonts w:ascii="Calibri"/>
                            <w:sz w:val="20"/>
                          </w:rPr>
                        </w:pPr>
                        <w:r>
                          <w:rPr>
                            <w:rFonts w:ascii="Calibri"/>
                            <w:spacing w:val="-4"/>
                            <w:sz w:val="20"/>
                          </w:rPr>
                          <w:t>5000</w:t>
                        </w:r>
                      </w:p>
                      <w:p w:rsidR="00D37EA7" w:rsidRDefault="00D37EA7">
                        <w:pPr>
                          <w:spacing w:before="233" w:line="242" w:lineRule="exact"/>
                          <w:ind w:right="20"/>
                          <w:jc w:val="right"/>
                          <w:rPr>
                            <w:rFonts w:ascii="Calibri"/>
                            <w:sz w:val="20"/>
                          </w:rPr>
                        </w:pPr>
                        <w:r>
                          <w:rPr>
                            <w:rFonts w:ascii="Calibri"/>
                            <w:spacing w:val="-10"/>
                            <w:sz w:val="20"/>
                          </w:rPr>
                          <w:t>0</w:t>
                        </w:r>
                      </w:p>
                    </w:txbxContent>
                  </v:textbox>
                </v:shape>
                <v:shape id="Textbox 20" o:spid="_x0000_s1041" type="#_x0000_t202" style="position:absolute;left:37748;top:5548;width:3568;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VoCsAA&#10;AADbAAAADwAAAGRycy9kb3ducmV2LnhtbERPTYvCMBC9C/sfwgjebKoH0a5RZFlhQRBrPexxthnb&#10;YDOpTVbrvzcHwePjfS/XvW3EjTpvHCuYJCkI4tJpw5WCU7Edz0H4gKyxcUwKHuRhvfoYLDHT7s45&#10;3Y6hEjGEfYYK6hDaTEpf1mTRJ64ljtzZdRZDhF0ldYf3GG4bOU3TmbRoODbU2NJXTeXl+G8VbH45&#10;/zbX/d8hP+emKBYp72YXpUbDfvMJIlAf3uKX+0crmMb1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1VoCsAAAADbAAAADwAAAAAAAAAAAAAAAACYAgAAZHJzL2Rvd25y&#10;ZXYueG1sUEsFBgAAAAAEAAQA9QAAAIUDAAAAAA==&#10;" filled="f" stroked="f">
                  <v:textbox inset="0,0,0,0">
                    <w:txbxContent>
                      <w:p w:rsidR="00D37EA7" w:rsidRDefault="00D37EA7">
                        <w:pPr>
                          <w:spacing w:line="204" w:lineRule="exact"/>
                          <w:rPr>
                            <w:rFonts w:ascii="Calibri"/>
                            <w:sz w:val="20"/>
                          </w:rPr>
                        </w:pPr>
                        <w:r>
                          <w:rPr>
                            <w:rFonts w:ascii="Calibri"/>
                            <w:spacing w:val="-2"/>
                            <w:sz w:val="20"/>
                          </w:rPr>
                          <w:t>24387</w:t>
                        </w:r>
                      </w:p>
                    </w:txbxContent>
                  </v:textbox>
                </v:shape>
                <v:shape id="Textbox 21" o:spid="_x0000_s1042" type="#_x0000_t202" style="position:absolute;left:30353;top:5551;width:3569;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NkcUA&#10;AADbAAAADwAAAGRycy9kb3ducmV2LnhtbESPQWvCQBSE74X+h+UVvNVNPEgb3UgoFgqCNMaDx9fs&#10;S7KYfRuzq6b/vlso9DjMzDfMejPZXtxo9MaxgnSegCCunTbcKjhW788vIHxA1tg7JgXf5GGTPz6s&#10;MdPuziXdDqEVEcI+QwVdCEMmpa87sujnbiCOXuNGiyHKsZV6xHuE214ukmQpLRqOCx0O9NZRfT5c&#10;rYLixOXWXPZfn2VTmqp6TXi3PCs1e5qKFYhAU/gP/7U/tIJFC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Gc2RxQAAANsAAAAPAAAAAAAAAAAAAAAAAJgCAABkcnMv&#10;ZG93bnJldi54bWxQSwUGAAAAAAQABAD1AAAAigMAAAAA&#10;" filled="f" stroked="f">
                  <v:textbox inset="0,0,0,0">
                    <w:txbxContent>
                      <w:p w:rsidR="00D37EA7" w:rsidRDefault="00D37EA7">
                        <w:pPr>
                          <w:spacing w:line="204" w:lineRule="exact"/>
                          <w:rPr>
                            <w:rFonts w:ascii="Calibri"/>
                            <w:sz w:val="20"/>
                          </w:rPr>
                        </w:pPr>
                        <w:r>
                          <w:rPr>
                            <w:rFonts w:ascii="Calibri"/>
                            <w:spacing w:val="-2"/>
                            <w:sz w:val="20"/>
                          </w:rPr>
                          <w:t>24583</w:t>
                        </w:r>
                      </w:p>
                    </w:txbxContent>
                  </v:textbox>
                </v:shape>
                <v:shape id="Textbox 22" o:spid="_x0000_s1043" type="#_x0000_t202" style="position:absolute;left:576;top:6450;width:3385;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T5sQA&#10;AADbAAAADwAAAGRycy9kb3ducmV2LnhtbESPQWvCQBSE70L/w/IKvZmNOYQaXUWkhUKhNMaDx2f2&#10;mSxm36bZbUz/fbdQ8DjMzDfMejvZTow0eONYwSJJQRDXThtuFByr1/kzCB+QNXaOScEPedhuHmZr&#10;LLS7cUnjITQiQtgXqKANoS+k9HVLFn3ieuLoXdxgMUQ5NFIPeItw28ksTXNp0XBcaLGnfUv19fBt&#10;FexOXL6Yr4/zZ3kpTVUtU37Pr0o9PU67FYhAU7iH/9tvWkGWwd+X+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LU+bEAAAA2wAAAA8AAAAAAAAAAAAAAAAAmAIAAGRycy9k&#10;b3ducmV2LnhtbFBLBQYAAAAABAAEAPUAAACJAwAAAAA=&#10;" filled="f" stroked="f">
                  <v:textbox inset="0,0,0,0">
                    <w:txbxContent>
                      <w:p w:rsidR="00D37EA7" w:rsidRDefault="00D37EA7">
                        <w:pPr>
                          <w:spacing w:line="204" w:lineRule="exact"/>
                          <w:rPr>
                            <w:rFonts w:ascii="Calibri"/>
                            <w:sz w:val="20"/>
                          </w:rPr>
                        </w:pPr>
                        <w:r>
                          <w:rPr>
                            <w:rFonts w:ascii="Calibri"/>
                            <w:spacing w:val="-2"/>
                            <w:sz w:val="20"/>
                          </w:rPr>
                          <w:t>25000</w:t>
                        </w:r>
                      </w:p>
                    </w:txbxContent>
                  </v:textbox>
                </v:shape>
                <v:shape id="Textbox 23" o:spid="_x0000_s1044" type="#_x0000_t202" style="position:absolute;left:22337;top:5293;width:3569;height:1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f2fcMA&#10;AADbAAAADwAAAGRycy9kb3ducmV2LnhtbESPQWvCQBSE70L/w/IK3nSjgtjoKlIUCkIxpgePz+wz&#10;Wcy+TbNbjf++Kwgeh5n5hlmsOluLK7XeOFYwGiYgiAunDZcKfvLtYAbCB2SNtWNScCcPq+Vbb4Gp&#10;djfO6HoIpYgQ9ikqqEJoUil9UZFFP3QNcfTOrrUYomxLqVu8Rbit5ThJptKi4bhQYUOfFRWXw59V&#10;sD5ytjG/36d9ds5Mnn8kvJtelOq/d+s5iEBdeIWf7S+tYDyB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f2fcMAAADbAAAADwAAAAAAAAAAAAAAAACYAgAAZHJzL2Rv&#10;d25yZXYueG1sUEsFBgAAAAAEAAQA9QAAAIgDAAAAAA==&#10;" filled="f" stroked="f">
                  <v:textbox inset="0,0,0,0">
                    <w:txbxContent>
                      <w:p w:rsidR="00D37EA7" w:rsidRDefault="00D37EA7">
                        <w:pPr>
                          <w:spacing w:line="205" w:lineRule="exact"/>
                          <w:rPr>
                            <w:rFonts w:ascii="Calibri"/>
                            <w:sz w:val="20"/>
                          </w:rPr>
                        </w:pPr>
                        <w:r>
                          <w:rPr>
                            <w:rFonts w:ascii="Calibri"/>
                            <w:spacing w:val="-2"/>
                            <w:sz w:val="20"/>
                          </w:rPr>
                          <w:t>24803</w:t>
                        </w:r>
                      </w:p>
                    </w:txbxContent>
                  </v:textbox>
                </v:shape>
                <v:shape id="Textbox 24" o:spid="_x0000_s1045" type="#_x0000_t202" style="position:absolute;left:14568;top:5181;width:3568;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5uCcMA&#10;AADbAAAADwAAAGRycy9kb3ducmV2LnhtbESPQWvCQBSE70L/w/IK3nSjiNjoKlIUCkIxpgePz+wz&#10;Wcy+TbNbjf++Kwgeh5n5hlmsOluLK7XeOFYwGiYgiAunDZcKfvLtYAbCB2SNtWNScCcPq+Vbb4Gp&#10;djfO6HoIpYgQ9ikqqEJoUil9UZFFP3QNcfTOrrUYomxLqVu8Rbit5ThJptKi4bhQYUOfFRWXw59V&#10;sD5ytjG/36d9ds5Mnn8kvJtelOq/d+s5iEBdeIWf7S+tYDyB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5uCcMAAADbAAAADwAAAAAAAAAAAAAAAACYAgAAZHJzL2Rv&#10;d25yZXYueG1sUEsFBgAAAAAEAAQA9QAAAIgDAAAAAA==&#10;" filled="f" stroked="f">
                  <v:textbox inset="0,0,0,0">
                    <w:txbxContent>
                      <w:p w:rsidR="00D37EA7" w:rsidRDefault="00D37EA7">
                        <w:pPr>
                          <w:spacing w:line="205" w:lineRule="exact"/>
                          <w:rPr>
                            <w:rFonts w:ascii="Calibri"/>
                            <w:sz w:val="20"/>
                          </w:rPr>
                        </w:pPr>
                        <w:r>
                          <w:rPr>
                            <w:rFonts w:ascii="Calibri"/>
                            <w:spacing w:val="-2"/>
                            <w:sz w:val="20"/>
                          </w:rPr>
                          <w:t>24990</w:t>
                        </w:r>
                      </w:p>
                    </w:txbxContent>
                  </v:textbox>
                </v:shape>
                <v:shape id="Textbox 25" o:spid="_x0000_s1046" type="#_x0000_t202" style="position:absolute;left:7173;top:5207;width:3556;height:1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LLksMA&#10;AADbAAAADwAAAGRycy9kb3ducmV2LnhtbESPQWvCQBSE70L/w/IK3nSjoNjoKlIUCkIxpgePz+wz&#10;Wcy+TbNbjf++Kwgeh5n5hlmsOluLK7XeOFYwGiYgiAunDZcKfvLtYAbCB2SNtWNScCcPq+Vbb4Gp&#10;djfO6HoIpYgQ9ikqqEJoUil9UZFFP3QNcfTOrrUYomxLqVu8Rbit5ThJptKi4bhQYUOfFRWXw59V&#10;sD5ytjG/36d9ds5Mnn8kvJtelOq/d+s5iEBdeIWf7S+tYDyB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LLksMAAADbAAAADwAAAAAAAAAAAAAAAACYAgAAZHJzL2Rv&#10;d25yZXYueG1sUEsFBgAAAAAEAAQA9QAAAIgDAAAAAA==&#10;" filled="f" stroked="f">
                  <v:textbox inset="0,0,0,0">
                    <w:txbxContent>
                      <w:p w:rsidR="00D37EA7" w:rsidRDefault="00D37EA7">
                        <w:pPr>
                          <w:spacing w:line="205" w:lineRule="exact"/>
                          <w:rPr>
                            <w:rFonts w:ascii="Calibri"/>
                            <w:sz w:val="20"/>
                          </w:rPr>
                        </w:pPr>
                        <w:r>
                          <w:rPr>
                            <w:rFonts w:ascii="Calibri"/>
                            <w:spacing w:val="-2"/>
                            <w:sz w:val="20"/>
                          </w:rPr>
                          <w:t>25150</w:t>
                        </w:r>
                      </w:p>
                    </w:txbxContent>
                  </v:textbox>
                </v:shape>
                <v:shape id="Textbox 26" o:spid="_x0000_s1047" type="#_x0000_t202" style="position:absolute;left:576;top:3423;width:3385;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V5cMA&#10;AADbAAAADwAAAGRycy9kb3ducmV2LnhtbESPQWvCQBSE74L/YXmCN93oIdToKiIWCoI0pocen9ln&#10;sph9G7Orpv++Wyh4HGbmG2a16W0jHtR541jBbJqAIC6dNlwp+CreJ28gfEDW2DgmBT/kYbMeDlaY&#10;affknB6nUIkIYZ+hgjqENpPSlzVZ9FPXEkfv4jqLIcqukrrDZ4TbRs6TJJUWDceFGlva1VReT3er&#10;YPvN+d7cjufP/JKbolgkfEivSo1H/XYJIlAfXuH/9odWME/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V5cMAAADbAAAADwAAAAAAAAAAAAAAAACYAgAAZHJzL2Rv&#10;d25yZXYueG1sUEsFBgAAAAAEAAQA9QAAAIgDAAAAAA==&#10;" filled="f" stroked="f">
                  <v:textbox inset="0,0,0,0">
                    <w:txbxContent>
                      <w:p w:rsidR="00D37EA7" w:rsidRDefault="00D37EA7">
                        <w:pPr>
                          <w:spacing w:line="204" w:lineRule="exact"/>
                          <w:rPr>
                            <w:rFonts w:ascii="Calibri"/>
                            <w:sz w:val="20"/>
                          </w:rPr>
                        </w:pPr>
                        <w:r>
                          <w:rPr>
                            <w:rFonts w:ascii="Calibri"/>
                            <w:spacing w:val="-2"/>
                            <w:sz w:val="20"/>
                          </w:rPr>
                          <w:t>30000</w:t>
                        </w:r>
                      </w:p>
                    </w:txbxContent>
                  </v:textbox>
                </v:shape>
                <v:shape id="Textbox 27" o:spid="_x0000_s1048" type="#_x0000_t202" style="position:absolute;left:16454;top:1046;width:11805;height:1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wfsQA&#10;AADbAAAADwAAAGRycy9kb3ducmV2LnhtbESPQWvCQBSE74L/YXlCb7rRg63RVURaKBTEGA8en9ln&#10;sph9G7Nbjf++KxQ8DjPzDbNYdbYWN2q9caxgPEpAEBdOGy4VHPKv4QcIH5A11o5JwYM8rJb93gJT&#10;7e6c0W0fShEh7FNUUIXQpFL6oiKLfuQa4uidXWsxRNmWUrd4j3Bby0mSTKVFw3GhwoY2FRWX/a9V&#10;sD5y9mmu29MuO2cmz2cJ/0wvSr0NuvUcRKAuvML/7W+tYPIOzy/x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88H7EAAAA2wAAAA8AAAAAAAAAAAAAAAAAmAIAAGRycy9k&#10;b3ducmV2LnhtbFBLBQYAAAAABAAEAPUAAACJAwAAAAA=&#10;" filled="f" stroked="f">
                  <v:textbox inset="0,0,0,0">
                    <w:txbxContent>
                      <w:p w:rsidR="00D37EA7" w:rsidRDefault="00D37EA7">
                        <w:pPr>
                          <w:spacing w:line="267" w:lineRule="exact"/>
                          <w:rPr>
                            <w:b/>
                            <w:sz w:val="24"/>
                          </w:rPr>
                        </w:pPr>
                        <w:r>
                          <w:rPr>
                            <w:b/>
                            <w:sz w:val="24"/>
                          </w:rPr>
                          <w:t>Број</w:t>
                        </w:r>
                        <w:r>
                          <w:rPr>
                            <w:b/>
                            <w:spacing w:val="-3"/>
                            <w:sz w:val="24"/>
                          </w:rPr>
                          <w:t xml:space="preserve"> </w:t>
                        </w:r>
                        <w:r>
                          <w:rPr>
                            <w:b/>
                            <w:spacing w:val="-2"/>
                            <w:sz w:val="24"/>
                          </w:rPr>
                          <w:t>становника</w:t>
                        </w:r>
                      </w:p>
                    </w:txbxContent>
                  </v:textbox>
                </v:shape>
                <w10:wrap type="topAndBottom" anchorx="page"/>
              </v:group>
            </w:pict>
          </mc:Fallback>
        </mc:AlternateContent>
      </w:r>
    </w:p>
    <w:p w:rsidR="00463C46" w:rsidRDefault="00D37EA7">
      <w:pPr>
        <w:spacing w:before="123"/>
        <w:ind w:left="1305" w:right="1448"/>
        <w:jc w:val="center"/>
        <w:rPr>
          <w:i/>
          <w:sz w:val="18"/>
        </w:rPr>
      </w:pPr>
      <w:r>
        <w:rPr>
          <w:i/>
          <w:sz w:val="18"/>
        </w:rPr>
        <w:t>Izvor:</w:t>
      </w:r>
      <w:r>
        <w:rPr>
          <w:i/>
          <w:spacing w:val="-3"/>
          <w:sz w:val="18"/>
        </w:rPr>
        <w:t xml:space="preserve"> </w:t>
      </w:r>
      <w:r>
        <w:rPr>
          <w:i/>
          <w:sz w:val="18"/>
        </w:rPr>
        <w:t>Republički</w:t>
      </w:r>
      <w:r>
        <w:rPr>
          <w:i/>
          <w:spacing w:val="-1"/>
          <w:sz w:val="18"/>
        </w:rPr>
        <w:t xml:space="preserve"> </w:t>
      </w:r>
      <w:r>
        <w:rPr>
          <w:i/>
          <w:sz w:val="18"/>
        </w:rPr>
        <w:t>zavod</w:t>
      </w:r>
      <w:r>
        <w:rPr>
          <w:i/>
          <w:spacing w:val="-3"/>
          <w:sz w:val="18"/>
        </w:rPr>
        <w:t xml:space="preserve"> </w:t>
      </w:r>
      <w:r>
        <w:rPr>
          <w:i/>
          <w:sz w:val="18"/>
        </w:rPr>
        <w:t>za</w:t>
      </w:r>
      <w:r>
        <w:rPr>
          <w:i/>
          <w:spacing w:val="-1"/>
          <w:sz w:val="18"/>
        </w:rPr>
        <w:t xml:space="preserve"> </w:t>
      </w:r>
      <w:r>
        <w:rPr>
          <w:i/>
          <w:sz w:val="18"/>
        </w:rPr>
        <w:t>statistiku,</w:t>
      </w:r>
      <w:r>
        <w:rPr>
          <w:i/>
          <w:spacing w:val="-2"/>
          <w:sz w:val="18"/>
        </w:rPr>
        <w:t xml:space="preserve"> </w:t>
      </w:r>
      <w:r>
        <w:rPr>
          <w:i/>
          <w:sz w:val="18"/>
        </w:rPr>
        <w:t>Gradovi</w:t>
      </w:r>
      <w:r>
        <w:rPr>
          <w:i/>
          <w:spacing w:val="-3"/>
          <w:sz w:val="18"/>
        </w:rPr>
        <w:t xml:space="preserve"> </w:t>
      </w:r>
      <w:r>
        <w:rPr>
          <w:i/>
          <w:sz w:val="18"/>
        </w:rPr>
        <w:t>i</w:t>
      </w:r>
      <w:r>
        <w:rPr>
          <w:i/>
          <w:spacing w:val="-2"/>
          <w:sz w:val="18"/>
        </w:rPr>
        <w:t xml:space="preserve"> </w:t>
      </w:r>
      <w:r>
        <w:rPr>
          <w:i/>
          <w:sz w:val="18"/>
        </w:rPr>
        <w:t>opštine</w:t>
      </w:r>
      <w:r>
        <w:rPr>
          <w:i/>
          <w:spacing w:val="-1"/>
          <w:sz w:val="18"/>
        </w:rPr>
        <w:t xml:space="preserve"> </w:t>
      </w:r>
      <w:r>
        <w:rPr>
          <w:i/>
          <w:sz w:val="18"/>
        </w:rPr>
        <w:t>Republike</w:t>
      </w:r>
      <w:r>
        <w:rPr>
          <w:i/>
          <w:spacing w:val="-3"/>
          <w:sz w:val="18"/>
        </w:rPr>
        <w:t xml:space="preserve"> </w:t>
      </w:r>
      <w:r>
        <w:rPr>
          <w:i/>
          <w:spacing w:val="-2"/>
          <w:sz w:val="18"/>
        </w:rPr>
        <w:t>Srpske</w:t>
      </w:r>
    </w:p>
    <w:p w:rsidR="00463C46" w:rsidRDefault="00463C46">
      <w:pPr>
        <w:pStyle w:val="Tijeloteksta"/>
        <w:spacing w:before="22"/>
        <w:rPr>
          <w:i/>
          <w:sz w:val="18"/>
        </w:rPr>
      </w:pPr>
    </w:p>
    <w:p w:rsidR="00463C46" w:rsidRDefault="00D37EA7">
      <w:pPr>
        <w:pStyle w:val="Tijeloteksta"/>
        <w:spacing w:line="276" w:lineRule="auto"/>
        <w:ind w:left="708" w:right="843" w:firstLine="707"/>
        <w:jc w:val="both"/>
      </w:pPr>
      <w:r>
        <w:t>Na osnovu procjene Republičkog zavoda za statistiku Republike Srpske u Derventi je u 2023. godini živjelo 24.387 stanovnika, što govori o laganom padu</w:t>
      </w:r>
      <w:r>
        <w:rPr>
          <w:spacing w:val="80"/>
        </w:rPr>
        <w:t xml:space="preserve"> </w:t>
      </w:r>
      <w:r>
        <w:t>broja stanovnika.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8" w:lineRule="auto"/>
        <w:ind w:left="708" w:right="601"/>
      </w:pPr>
      <w:r>
        <w:lastRenderedPageBreak/>
        <w:t>Naseljeno mjesto Derventa obuhvata 8 urbanih mjesnih zajednica u</w:t>
      </w:r>
      <w:r>
        <w:rPr>
          <w:spacing w:val="-1"/>
        </w:rPr>
        <w:t xml:space="preserve"> </w:t>
      </w:r>
      <w:r>
        <w:t>kojima živi 12.406 ili</w:t>
      </w:r>
      <w:r>
        <w:rPr>
          <w:spacing w:val="3"/>
        </w:rPr>
        <w:t xml:space="preserve"> </w:t>
      </w:r>
      <w:r>
        <w:t>48</w:t>
      </w:r>
      <w:r>
        <w:rPr>
          <w:spacing w:val="3"/>
        </w:rPr>
        <w:t xml:space="preserve"> </w:t>
      </w:r>
      <w:r>
        <w:t>%</w:t>
      </w:r>
      <w:r>
        <w:rPr>
          <w:spacing w:val="1"/>
        </w:rPr>
        <w:t xml:space="preserve"> </w:t>
      </w:r>
      <w:r>
        <w:t>stanovnika,</w:t>
      </w:r>
      <w:r>
        <w:rPr>
          <w:spacing w:val="3"/>
        </w:rPr>
        <w:t xml:space="preserve"> </w:t>
      </w:r>
      <w:r>
        <w:t>dok</w:t>
      </w:r>
      <w:r>
        <w:rPr>
          <w:spacing w:val="5"/>
        </w:rPr>
        <w:t xml:space="preserve"> </w:t>
      </w:r>
      <w:r>
        <w:t>u</w:t>
      </w:r>
      <w:r>
        <w:rPr>
          <w:spacing w:val="-3"/>
        </w:rPr>
        <w:t xml:space="preserve"> </w:t>
      </w:r>
      <w:r>
        <w:t>ostalim</w:t>
      </w:r>
      <w:r>
        <w:rPr>
          <w:spacing w:val="2"/>
        </w:rPr>
        <w:t xml:space="preserve"> </w:t>
      </w:r>
      <w:r>
        <w:t>naseljima</w:t>
      </w:r>
      <w:r>
        <w:rPr>
          <w:spacing w:val="3"/>
        </w:rPr>
        <w:t xml:space="preserve"> </w:t>
      </w:r>
      <w:r>
        <w:t>koje</w:t>
      </w:r>
      <w:r>
        <w:rPr>
          <w:spacing w:val="2"/>
        </w:rPr>
        <w:t xml:space="preserve"> </w:t>
      </w:r>
      <w:r>
        <w:t>pokrivaju</w:t>
      </w:r>
      <w:r>
        <w:rPr>
          <w:spacing w:val="-4"/>
        </w:rPr>
        <w:t xml:space="preserve"> </w:t>
      </w:r>
      <w:r>
        <w:t>34</w:t>
      </w:r>
      <w:r>
        <w:rPr>
          <w:spacing w:val="4"/>
        </w:rPr>
        <w:t xml:space="preserve"> </w:t>
      </w:r>
      <w:r>
        <w:t>mjesne</w:t>
      </w:r>
      <w:r>
        <w:rPr>
          <w:spacing w:val="10"/>
        </w:rPr>
        <w:t xml:space="preserve"> </w:t>
      </w:r>
      <w:r>
        <w:t>zajednice</w:t>
      </w:r>
      <w:r>
        <w:rPr>
          <w:spacing w:val="2"/>
        </w:rPr>
        <w:t xml:space="preserve"> </w:t>
      </w:r>
      <w:r>
        <w:rPr>
          <w:spacing w:val="-4"/>
        </w:rPr>
        <w:t>živi</w:t>
      </w:r>
    </w:p>
    <w:p w:rsidR="00463C46" w:rsidRDefault="00D37EA7">
      <w:pPr>
        <w:pStyle w:val="Tijeloteksta"/>
        <w:spacing w:line="272" w:lineRule="exact"/>
        <w:ind w:left="708"/>
      </w:pPr>
      <w:r>
        <w:t>13.516</w:t>
      </w:r>
      <w:r>
        <w:rPr>
          <w:spacing w:val="-1"/>
        </w:rPr>
        <w:t xml:space="preserve"> </w:t>
      </w:r>
      <w:r>
        <w:t>ili</w:t>
      </w:r>
      <w:r>
        <w:rPr>
          <w:spacing w:val="1"/>
        </w:rPr>
        <w:t xml:space="preserve"> </w:t>
      </w:r>
      <w:r>
        <w:t>52 %</w:t>
      </w:r>
      <w:r>
        <w:rPr>
          <w:spacing w:val="-1"/>
        </w:rPr>
        <w:t xml:space="preserve"> </w:t>
      </w:r>
      <w:r>
        <w:rPr>
          <w:spacing w:val="-2"/>
        </w:rPr>
        <w:t>stanovnika.</w:t>
      </w:r>
    </w:p>
    <w:p w:rsidR="00463C46" w:rsidRDefault="00D37EA7">
      <w:pPr>
        <w:pStyle w:val="Tijeloteksta"/>
        <w:spacing w:before="4"/>
        <w:rPr>
          <w:sz w:val="12"/>
        </w:rPr>
      </w:pPr>
      <w:r>
        <w:rPr>
          <w:noProof/>
          <w:sz w:val="12"/>
          <w:lang w:val="bs-Latn-BA" w:eastAsia="bs-Latn-BA"/>
        </w:rPr>
        <w:drawing>
          <wp:anchor distT="0" distB="0" distL="0" distR="0" simplePos="0" relativeHeight="251032064" behindDoc="1" locked="0" layoutInCell="1" allowOverlap="1">
            <wp:simplePos x="0" y="0"/>
            <wp:positionH relativeFrom="page">
              <wp:posOffset>1490725</wp:posOffset>
            </wp:positionH>
            <wp:positionV relativeFrom="paragraph">
              <wp:posOffset>105551</wp:posOffset>
            </wp:positionV>
            <wp:extent cx="4584319" cy="2749296"/>
            <wp:effectExtent l="0" t="0" r="0" b="0"/>
            <wp:wrapTopAndBottom/>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22" cstate="print"/>
                    <a:stretch>
                      <a:fillRect/>
                    </a:stretch>
                  </pic:blipFill>
                  <pic:spPr>
                    <a:xfrm>
                      <a:off x="0" y="0"/>
                      <a:ext cx="4584319" cy="2749296"/>
                    </a:xfrm>
                    <a:prstGeom prst="rect">
                      <a:avLst/>
                    </a:prstGeom>
                  </pic:spPr>
                </pic:pic>
              </a:graphicData>
            </a:graphic>
          </wp:anchor>
        </w:drawing>
      </w:r>
    </w:p>
    <w:p w:rsidR="00463C46" w:rsidRDefault="00D37EA7">
      <w:pPr>
        <w:spacing w:before="39"/>
        <w:ind w:left="1305" w:right="1448"/>
        <w:jc w:val="center"/>
        <w:rPr>
          <w:i/>
          <w:sz w:val="18"/>
        </w:rPr>
      </w:pPr>
      <w:r>
        <w:rPr>
          <w:i/>
          <w:sz w:val="18"/>
        </w:rPr>
        <w:t>Izvor:</w:t>
      </w:r>
      <w:r>
        <w:rPr>
          <w:i/>
          <w:spacing w:val="2"/>
          <w:sz w:val="18"/>
        </w:rPr>
        <w:t xml:space="preserve"> </w:t>
      </w:r>
      <w:r>
        <w:rPr>
          <w:i/>
          <w:sz w:val="18"/>
        </w:rPr>
        <w:t>Republički</w:t>
      </w:r>
      <w:r>
        <w:rPr>
          <w:i/>
          <w:spacing w:val="-1"/>
          <w:sz w:val="18"/>
        </w:rPr>
        <w:t xml:space="preserve"> </w:t>
      </w:r>
      <w:r>
        <w:rPr>
          <w:i/>
          <w:sz w:val="18"/>
        </w:rPr>
        <w:t>zavod</w:t>
      </w:r>
      <w:r>
        <w:rPr>
          <w:i/>
          <w:spacing w:val="-4"/>
          <w:sz w:val="18"/>
        </w:rPr>
        <w:t xml:space="preserve"> </w:t>
      </w:r>
      <w:r>
        <w:rPr>
          <w:i/>
          <w:sz w:val="18"/>
        </w:rPr>
        <w:t>za</w:t>
      </w:r>
      <w:r>
        <w:rPr>
          <w:i/>
          <w:spacing w:val="-1"/>
          <w:sz w:val="18"/>
        </w:rPr>
        <w:t xml:space="preserve"> </w:t>
      </w:r>
      <w:r>
        <w:rPr>
          <w:i/>
          <w:sz w:val="18"/>
        </w:rPr>
        <w:t>statistiku,</w:t>
      </w:r>
      <w:r>
        <w:rPr>
          <w:i/>
          <w:spacing w:val="-1"/>
          <w:sz w:val="18"/>
        </w:rPr>
        <w:t xml:space="preserve"> </w:t>
      </w:r>
      <w:r>
        <w:rPr>
          <w:i/>
          <w:sz w:val="18"/>
        </w:rPr>
        <w:t>Gradovi</w:t>
      </w:r>
      <w:r>
        <w:rPr>
          <w:i/>
          <w:spacing w:val="-3"/>
          <w:sz w:val="18"/>
        </w:rPr>
        <w:t xml:space="preserve"> </w:t>
      </w:r>
      <w:r>
        <w:rPr>
          <w:i/>
          <w:sz w:val="18"/>
        </w:rPr>
        <w:t>i</w:t>
      </w:r>
      <w:r>
        <w:rPr>
          <w:i/>
          <w:spacing w:val="-1"/>
          <w:sz w:val="18"/>
        </w:rPr>
        <w:t xml:space="preserve"> </w:t>
      </w:r>
      <w:r>
        <w:rPr>
          <w:i/>
          <w:sz w:val="18"/>
        </w:rPr>
        <w:t>opštine</w:t>
      </w:r>
      <w:r>
        <w:rPr>
          <w:i/>
          <w:spacing w:val="-1"/>
          <w:sz w:val="18"/>
        </w:rPr>
        <w:t xml:space="preserve"> </w:t>
      </w:r>
      <w:r>
        <w:rPr>
          <w:i/>
          <w:sz w:val="18"/>
        </w:rPr>
        <w:t>Republike</w:t>
      </w:r>
      <w:r>
        <w:rPr>
          <w:i/>
          <w:spacing w:val="-2"/>
          <w:sz w:val="18"/>
        </w:rPr>
        <w:t xml:space="preserve"> Srpske</w:t>
      </w:r>
    </w:p>
    <w:p w:rsidR="00463C46" w:rsidRDefault="00463C46">
      <w:pPr>
        <w:pStyle w:val="Tijeloteksta"/>
        <w:rPr>
          <w:i/>
          <w:sz w:val="18"/>
        </w:rPr>
      </w:pPr>
    </w:p>
    <w:p w:rsidR="00463C46" w:rsidRDefault="00463C46">
      <w:pPr>
        <w:pStyle w:val="Tijeloteksta"/>
        <w:rPr>
          <w:i/>
          <w:sz w:val="18"/>
        </w:rPr>
      </w:pPr>
    </w:p>
    <w:p w:rsidR="00463C46" w:rsidRDefault="00463C46">
      <w:pPr>
        <w:pStyle w:val="Tijeloteksta"/>
        <w:spacing w:before="71"/>
        <w:rPr>
          <w:i/>
          <w:sz w:val="18"/>
        </w:rPr>
      </w:pPr>
    </w:p>
    <w:p w:rsidR="00463C46" w:rsidRDefault="00D37EA7">
      <w:pPr>
        <w:pStyle w:val="Tijeloteksta"/>
        <w:spacing w:line="276" w:lineRule="auto"/>
        <w:ind w:left="708" w:right="845" w:firstLine="707"/>
        <w:jc w:val="both"/>
      </w:pPr>
      <w:r>
        <w:t>Podaci o unutrašnjim migracionim kretanjima pokazuju veći broj stanovnika koji odseljavaju iz Dervente u odnosu na broj stanovnika koji se doseljava. U periodu od 2019. do 2023. godine broj stanovnika koji se odselio sa područja grada Derventa iznosi</w:t>
      </w:r>
      <w:r>
        <w:rPr>
          <w:spacing w:val="40"/>
        </w:rPr>
        <w:t xml:space="preserve"> </w:t>
      </w:r>
      <w:r>
        <w:t>794,</w:t>
      </w:r>
      <w:r>
        <w:rPr>
          <w:spacing w:val="40"/>
        </w:rPr>
        <w:t xml:space="preserve"> </w:t>
      </w:r>
      <w:r>
        <w:t>a</w:t>
      </w:r>
      <w:r>
        <w:rPr>
          <w:spacing w:val="40"/>
        </w:rPr>
        <w:t xml:space="preserve"> </w:t>
      </w:r>
      <w:r>
        <w:t>broj</w:t>
      </w:r>
      <w:r>
        <w:rPr>
          <w:spacing w:val="40"/>
        </w:rPr>
        <w:t xml:space="preserve"> </w:t>
      </w:r>
      <w:r>
        <w:t>onih</w:t>
      </w:r>
      <w:r>
        <w:rPr>
          <w:spacing w:val="40"/>
        </w:rPr>
        <w:t xml:space="preserve"> </w:t>
      </w:r>
      <w:r>
        <w:t>koji</w:t>
      </w:r>
      <w:r>
        <w:rPr>
          <w:spacing w:val="40"/>
        </w:rPr>
        <w:t xml:space="preserve"> </w:t>
      </w:r>
      <w:r>
        <w:t>se</w:t>
      </w:r>
      <w:r>
        <w:rPr>
          <w:spacing w:val="40"/>
        </w:rPr>
        <w:t xml:space="preserve"> </w:t>
      </w:r>
      <w:r>
        <w:t>doselio</w:t>
      </w:r>
      <w:r>
        <w:rPr>
          <w:spacing w:val="40"/>
        </w:rPr>
        <w:t xml:space="preserve"> </w:t>
      </w:r>
      <w:r>
        <w:t>u</w:t>
      </w:r>
      <w:r>
        <w:rPr>
          <w:spacing w:val="40"/>
        </w:rPr>
        <w:t xml:space="preserve"> </w:t>
      </w:r>
      <w:r>
        <w:t>Derventu</w:t>
      </w:r>
      <w:r>
        <w:rPr>
          <w:spacing w:val="40"/>
        </w:rPr>
        <w:t xml:space="preserve"> </w:t>
      </w:r>
      <w:r>
        <w:t>je</w:t>
      </w:r>
      <w:r>
        <w:rPr>
          <w:spacing w:val="40"/>
        </w:rPr>
        <w:t xml:space="preserve"> </w:t>
      </w:r>
      <w:r>
        <w:t>676.</w:t>
      </w:r>
      <w:r>
        <w:rPr>
          <w:spacing w:val="40"/>
        </w:rPr>
        <w:t xml:space="preserve"> </w:t>
      </w:r>
      <w:r>
        <w:t>U</w:t>
      </w:r>
      <w:r>
        <w:rPr>
          <w:spacing w:val="40"/>
        </w:rPr>
        <w:t xml:space="preserve"> </w:t>
      </w:r>
      <w:r>
        <w:t>posmatranom</w:t>
      </w:r>
      <w:r>
        <w:rPr>
          <w:spacing w:val="40"/>
        </w:rPr>
        <w:t xml:space="preserve"> </w:t>
      </w:r>
      <w:r>
        <w:t>periodu, kao posljedica unutrašnjih migracija, broj stanovnika u gradu Derventa se smanjio za 118 lica.</w:t>
      </w:r>
    </w:p>
    <w:p w:rsidR="00463C46" w:rsidRDefault="00D37EA7">
      <w:pPr>
        <w:pStyle w:val="Tijeloteksta"/>
        <w:spacing w:before="8"/>
        <w:rPr>
          <w:sz w:val="15"/>
        </w:rPr>
      </w:pPr>
      <w:r>
        <w:rPr>
          <w:noProof/>
          <w:sz w:val="15"/>
          <w:lang w:val="bs-Latn-BA" w:eastAsia="bs-Latn-BA"/>
        </w:rPr>
        <w:drawing>
          <wp:anchor distT="0" distB="0" distL="0" distR="0" simplePos="0" relativeHeight="251089408" behindDoc="1" locked="0" layoutInCell="1" allowOverlap="1">
            <wp:simplePos x="0" y="0"/>
            <wp:positionH relativeFrom="page">
              <wp:posOffset>1490725</wp:posOffset>
            </wp:positionH>
            <wp:positionV relativeFrom="paragraph">
              <wp:posOffset>130322</wp:posOffset>
            </wp:positionV>
            <wp:extent cx="4583261" cy="2749296"/>
            <wp:effectExtent l="0" t="0" r="0" b="0"/>
            <wp:wrapTopAndBottom/>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23" cstate="print"/>
                    <a:stretch>
                      <a:fillRect/>
                    </a:stretch>
                  </pic:blipFill>
                  <pic:spPr>
                    <a:xfrm>
                      <a:off x="0" y="0"/>
                      <a:ext cx="4583261" cy="2749296"/>
                    </a:xfrm>
                    <a:prstGeom prst="rect">
                      <a:avLst/>
                    </a:prstGeom>
                  </pic:spPr>
                </pic:pic>
              </a:graphicData>
            </a:graphic>
          </wp:anchor>
        </w:drawing>
      </w:r>
    </w:p>
    <w:p w:rsidR="00463C46" w:rsidRDefault="00D37EA7">
      <w:pPr>
        <w:spacing w:before="40"/>
        <w:ind w:left="1305" w:right="1448"/>
        <w:jc w:val="center"/>
        <w:rPr>
          <w:i/>
          <w:sz w:val="18"/>
        </w:rPr>
      </w:pPr>
      <w:r>
        <w:rPr>
          <w:i/>
          <w:sz w:val="18"/>
        </w:rPr>
        <w:t>Izvor:</w:t>
      </w:r>
      <w:r>
        <w:rPr>
          <w:i/>
          <w:spacing w:val="2"/>
          <w:sz w:val="18"/>
        </w:rPr>
        <w:t xml:space="preserve"> </w:t>
      </w:r>
      <w:r>
        <w:rPr>
          <w:i/>
          <w:sz w:val="18"/>
        </w:rPr>
        <w:t>Republički</w:t>
      </w:r>
      <w:r>
        <w:rPr>
          <w:i/>
          <w:spacing w:val="-1"/>
          <w:sz w:val="18"/>
        </w:rPr>
        <w:t xml:space="preserve"> </w:t>
      </w:r>
      <w:r>
        <w:rPr>
          <w:i/>
          <w:sz w:val="18"/>
        </w:rPr>
        <w:t>zavod</w:t>
      </w:r>
      <w:r>
        <w:rPr>
          <w:i/>
          <w:spacing w:val="-4"/>
          <w:sz w:val="18"/>
        </w:rPr>
        <w:t xml:space="preserve"> </w:t>
      </w:r>
      <w:r>
        <w:rPr>
          <w:i/>
          <w:sz w:val="18"/>
        </w:rPr>
        <w:t>za</w:t>
      </w:r>
      <w:r>
        <w:rPr>
          <w:i/>
          <w:spacing w:val="-1"/>
          <w:sz w:val="18"/>
        </w:rPr>
        <w:t xml:space="preserve"> </w:t>
      </w:r>
      <w:r>
        <w:rPr>
          <w:i/>
          <w:sz w:val="18"/>
        </w:rPr>
        <w:t>statistiku,</w:t>
      </w:r>
      <w:r>
        <w:rPr>
          <w:i/>
          <w:spacing w:val="-2"/>
          <w:sz w:val="18"/>
        </w:rPr>
        <w:t xml:space="preserve"> </w:t>
      </w:r>
      <w:r>
        <w:rPr>
          <w:i/>
          <w:sz w:val="18"/>
        </w:rPr>
        <w:t>Gradovi</w:t>
      </w:r>
      <w:r>
        <w:rPr>
          <w:i/>
          <w:spacing w:val="-3"/>
          <w:sz w:val="18"/>
        </w:rPr>
        <w:t xml:space="preserve"> </w:t>
      </w:r>
      <w:r>
        <w:rPr>
          <w:i/>
          <w:sz w:val="18"/>
        </w:rPr>
        <w:t>i</w:t>
      </w:r>
      <w:r>
        <w:rPr>
          <w:i/>
          <w:spacing w:val="-1"/>
          <w:sz w:val="18"/>
        </w:rPr>
        <w:t xml:space="preserve"> </w:t>
      </w:r>
      <w:r>
        <w:rPr>
          <w:i/>
          <w:sz w:val="18"/>
        </w:rPr>
        <w:t>opštine</w:t>
      </w:r>
      <w:r>
        <w:rPr>
          <w:i/>
          <w:spacing w:val="-1"/>
          <w:sz w:val="18"/>
        </w:rPr>
        <w:t xml:space="preserve"> </w:t>
      </w:r>
      <w:r>
        <w:rPr>
          <w:i/>
          <w:sz w:val="18"/>
        </w:rPr>
        <w:t>Republike</w:t>
      </w:r>
      <w:r>
        <w:rPr>
          <w:i/>
          <w:spacing w:val="-2"/>
          <w:sz w:val="18"/>
        </w:rPr>
        <w:t xml:space="preserve"> Srpske</w:t>
      </w:r>
    </w:p>
    <w:p w:rsidR="00463C46" w:rsidRDefault="00463C46">
      <w:pPr>
        <w:jc w:val="center"/>
        <w:rPr>
          <w:i/>
          <w:sz w:val="18"/>
        </w:rPr>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7" w:firstLine="923"/>
        <w:jc w:val="both"/>
      </w:pPr>
      <w:r>
        <w:lastRenderedPageBreak/>
        <w:t>Kao i cijela RS, i Derventa se suočava sa negativnim prirodnim priraštajem, budući da je u periodu od 2019. do 2023. godine rođeno 1.033, a umrlo 1.839 stanovnika. U posmatranom periodu, po osnovu prirodnog priraštaja, broj stanovnika se smanjio za 806 lica.</w:t>
      </w:r>
    </w:p>
    <w:p w:rsidR="00463C46" w:rsidRPr="00D37EA7" w:rsidRDefault="00D37EA7">
      <w:pPr>
        <w:pStyle w:val="Naslov3"/>
        <w:spacing w:before="209"/>
        <w:jc w:val="left"/>
        <w:rPr>
          <w:lang w:val="de-DE"/>
        </w:rPr>
      </w:pPr>
      <w:r w:rsidRPr="00D37EA7">
        <w:rPr>
          <w:lang w:val="de-DE"/>
        </w:rPr>
        <w:t>Starosna</w:t>
      </w:r>
      <w:r w:rsidRPr="00D37EA7">
        <w:rPr>
          <w:spacing w:val="-5"/>
          <w:lang w:val="de-DE"/>
        </w:rPr>
        <w:t xml:space="preserve"> </w:t>
      </w:r>
      <w:r w:rsidRPr="00D37EA7">
        <w:rPr>
          <w:lang w:val="de-DE"/>
        </w:rPr>
        <w:t>struktura</w:t>
      </w:r>
      <w:r w:rsidRPr="00D37EA7">
        <w:rPr>
          <w:spacing w:val="-4"/>
          <w:lang w:val="de-DE"/>
        </w:rPr>
        <w:t xml:space="preserve"> </w:t>
      </w:r>
      <w:r w:rsidRPr="00D37EA7">
        <w:rPr>
          <w:spacing w:val="-2"/>
          <w:lang w:val="de-DE"/>
        </w:rPr>
        <w:t>stanovništva</w:t>
      </w:r>
    </w:p>
    <w:p w:rsidR="00463C46" w:rsidRPr="00D37EA7" w:rsidRDefault="00D37EA7">
      <w:pPr>
        <w:pStyle w:val="Tijeloteksta"/>
        <w:spacing w:before="233" w:line="276" w:lineRule="auto"/>
        <w:ind w:left="708" w:right="848" w:firstLine="707"/>
        <w:jc w:val="both"/>
        <w:rPr>
          <w:lang w:val="de-DE"/>
        </w:rPr>
      </w:pPr>
      <w:r w:rsidRPr="00D37EA7">
        <w:rPr>
          <w:lang w:val="de-DE"/>
        </w:rPr>
        <w:t>Starosna struktura stanovništva je jedna od najvažnijih demografskih struktura. Njena analiza je osnov za sva druga demografska proučavanja. U starosnoj strukturi stanovništva dolazi do izražaja demografski razvitak date populacije u toku dužeg razdoblja.</w:t>
      </w:r>
    </w:p>
    <w:p w:rsidR="00463C46" w:rsidRPr="00D37EA7" w:rsidRDefault="00D37EA7">
      <w:pPr>
        <w:pStyle w:val="Tijeloteksta"/>
        <w:spacing w:before="76"/>
        <w:rPr>
          <w:sz w:val="20"/>
          <w:lang w:val="de-DE"/>
        </w:rPr>
      </w:pPr>
      <w:r>
        <w:rPr>
          <w:noProof/>
          <w:sz w:val="20"/>
          <w:lang w:val="bs-Latn-BA" w:eastAsia="bs-Latn-BA"/>
        </w:rPr>
        <w:drawing>
          <wp:anchor distT="0" distB="0" distL="0" distR="0" simplePos="0" relativeHeight="251146752" behindDoc="1" locked="0" layoutInCell="1" allowOverlap="1">
            <wp:simplePos x="0" y="0"/>
            <wp:positionH relativeFrom="page">
              <wp:posOffset>581769</wp:posOffset>
            </wp:positionH>
            <wp:positionV relativeFrom="paragraph">
              <wp:posOffset>209537</wp:posOffset>
            </wp:positionV>
            <wp:extent cx="3035654" cy="3339655"/>
            <wp:effectExtent l="0" t="0" r="0" b="0"/>
            <wp:wrapTopAndBottom/>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24" cstate="print"/>
                    <a:stretch>
                      <a:fillRect/>
                    </a:stretch>
                  </pic:blipFill>
                  <pic:spPr>
                    <a:xfrm>
                      <a:off x="0" y="0"/>
                      <a:ext cx="3035654" cy="3339655"/>
                    </a:xfrm>
                    <a:prstGeom prst="rect">
                      <a:avLst/>
                    </a:prstGeom>
                  </pic:spPr>
                </pic:pic>
              </a:graphicData>
            </a:graphic>
          </wp:anchor>
        </w:drawing>
      </w:r>
      <w:r>
        <w:rPr>
          <w:noProof/>
          <w:sz w:val="20"/>
          <w:lang w:val="bs-Latn-BA" w:eastAsia="bs-Latn-BA"/>
        </w:rPr>
        <w:drawing>
          <wp:anchor distT="0" distB="0" distL="0" distR="0" simplePos="0" relativeHeight="251204096" behindDoc="1" locked="0" layoutInCell="1" allowOverlap="1">
            <wp:simplePos x="0" y="0"/>
            <wp:positionH relativeFrom="page">
              <wp:posOffset>3834375</wp:posOffset>
            </wp:positionH>
            <wp:positionV relativeFrom="paragraph">
              <wp:posOffset>209537</wp:posOffset>
            </wp:positionV>
            <wp:extent cx="3207192" cy="3384423"/>
            <wp:effectExtent l="0" t="0" r="0" b="0"/>
            <wp:wrapTopAndBottom/>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25" cstate="print"/>
                    <a:stretch>
                      <a:fillRect/>
                    </a:stretch>
                  </pic:blipFill>
                  <pic:spPr>
                    <a:xfrm>
                      <a:off x="0" y="0"/>
                      <a:ext cx="3207192" cy="3384423"/>
                    </a:xfrm>
                    <a:prstGeom prst="rect">
                      <a:avLst/>
                    </a:prstGeom>
                  </pic:spPr>
                </pic:pic>
              </a:graphicData>
            </a:graphic>
          </wp:anchor>
        </w:drawing>
      </w:r>
    </w:p>
    <w:p w:rsidR="00463C46" w:rsidRPr="00D37EA7" w:rsidRDefault="00D37EA7">
      <w:pPr>
        <w:ind w:left="1305" w:right="1448"/>
        <w:jc w:val="center"/>
        <w:rPr>
          <w:i/>
          <w:sz w:val="18"/>
          <w:lang w:val="de-DE"/>
        </w:rPr>
      </w:pPr>
      <w:r w:rsidRPr="00D37EA7">
        <w:rPr>
          <w:i/>
          <w:sz w:val="18"/>
          <w:lang w:val="de-DE"/>
        </w:rPr>
        <w:t>Izvor:</w:t>
      </w:r>
      <w:r w:rsidRPr="00D37EA7">
        <w:rPr>
          <w:i/>
          <w:spacing w:val="2"/>
          <w:sz w:val="18"/>
          <w:lang w:val="de-DE"/>
        </w:rPr>
        <w:t xml:space="preserve"> </w:t>
      </w:r>
      <w:r w:rsidRPr="00D37EA7">
        <w:rPr>
          <w:i/>
          <w:sz w:val="18"/>
          <w:lang w:val="de-DE"/>
        </w:rPr>
        <w:t>Republički</w:t>
      </w:r>
      <w:r w:rsidRPr="00D37EA7">
        <w:rPr>
          <w:i/>
          <w:spacing w:val="-1"/>
          <w:sz w:val="18"/>
          <w:lang w:val="de-DE"/>
        </w:rPr>
        <w:t xml:space="preserve"> </w:t>
      </w:r>
      <w:r w:rsidRPr="00D37EA7">
        <w:rPr>
          <w:i/>
          <w:sz w:val="18"/>
          <w:lang w:val="de-DE"/>
        </w:rPr>
        <w:t>zavod</w:t>
      </w:r>
      <w:r w:rsidRPr="00D37EA7">
        <w:rPr>
          <w:i/>
          <w:spacing w:val="-4"/>
          <w:sz w:val="18"/>
          <w:lang w:val="de-DE"/>
        </w:rPr>
        <w:t xml:space="preserve"> </w:t>
      </w:r>
      <w:r w:rsidRPr="00D37EA7">
        <w:rPr>
          <w:i/>
          <w:sz w:val="18"/>
          <w:lang w:val="de-DE"/>
        </w:rPr>
        <w:t>za</w:t>
      </w:r>
      <w:r w:rsidRPr="00D37EA7">
        <w:rPr>
          <w:i/>
          <w:spacing w:val="-1"/>
          <w:sz w:val="18"/>
          <w:lang w:val="de-DE"/>
        </w:rPr>
        <w:t xml:space="preserve"> </w:t>
      </w:r>
      <w:r w:rsidRPr="00D37EA7">
        <w:rPr>
          <w:i/>
          <w:sz w:val="18"/>
          <w:lang w:val="de-DE"/>
        </w:rPr>
        <w:t>statistiku,</w:t>
      </w:r>
      <w:r w:rsidRPr="00D37EA7">
        <w:rPr>
          <w:i/>
          <w:spacing w:val="-2"/>
          <w:sz w:val="18"/>
          <w:lang w:val="de-DE"/>
        </w:rPr>
        <w:t xml:space="preserve"> </w:t>
      </w:r>
      <w:r w:rsidRPr="00D37EA7">
        <w:rPr>
          <w:i/>
          <w:sz w:val="18"/>
          <w:lang w:val="de-DE"/>
        </w:rPr>
        <w:t>Gradovi</w:t>
      </w:r>
      <w:r w:rsidRPr="00D37EA7">
        <w:rPr>
          <w:i/>
          <w:spacing w:val="-3"/>
          <w:sz w:val="18"/>
          <w:lang w:val="de-DE"/>
        </w:rPr>
        <w:t xml:space="preserve"> </w:t>
      </w:r>
      <w:r w:rsidRPr="00D37EA7">
        <w:rPr>
          <w:i/>
          <w:sz w:val="18"/>
          <w:lang w:val="de-DE"/>
        </w:rPr>
        <w:t>i</w:t>
      </w:r>
      <w:r w:rsidRPr="00D37EA7">
        <w:rPr>
          <w:i/>
          <w:spacing w:val="-1"/>
          <w:sz w:val="18"/>
          <w:lang w:val="de-DE"/>
        </w:rPr>
        <w:t xml:space="preserve"> </w:t>
      </w:r>
      <w:r w:rsidRPr="00D37EA7">
        <w:rPr>
          <w:i/>
          <w:sz w:val="18"/>
          <w:lang w:val="de-DE"/>
        </w:rPr>
        <w:t>opštine</w:t>
      </w:r>
      <w:r w:rsidRPr="00D37EA7">
        <w:rPr>
          <w:i/>
          <w:spacing w:val="-1"/>
          <w:sz w:val="18"/>
          <w:lang w:val="de-DE"/>
        </w:rPr>
        <w:t xml:space="preserve"> </w:t>
      </w:r>
      <w:r w:rsidRPr="00D37EA7">
        <w:rPr>
          <w:i/>
          <w:sz w:val="18"/>
          <w:lang w:val="de-DE"/>
        </w:rPr>
        <w:t>Republike</w:t>
      </w:r>
      <w:r w:rsidRPr="00D37EA7">
        <w:rPr>
          <w:i/>
          <w:spacing w:val="-2"/>
          <w:sz w:val="18"/>
          <w:lang w:val="de-DE"/>
        </w:rPr>
        <w:t xml:space="preserve"> Srpske</w:t>
      </w:r>
    </w:p>
    <w:p w:rsidR="00463C46" w:rsidRPr="00D37EA7" w:rsidRDefault="00463C46">
      <w:pPr>
        <w:pStyle w:val="Tijeloteksta"/>
        <w:rPr>
          <w:i/>
          <w:sz w:val="18"/>
          <w:lang w:val="de-DE"/>
        </w:rPr>
      </w:pPr>
    </w:p>
    <w:p w:rsidR="00463C46" w:rsidRPr="00D37EA7" w:rsidRDefault="00463C46">
      <w:pPr>
        <w:pStyle w:val="Tijeloteksta"/>
        <w:rPr>
          <w:i/>
          <w:sz w:val="18"/>
          <w:lang w:val="de-DE"/>
        </w:rPr>
      </w:pPr>
    </w:p>
    <w:p w:rsidR="00463C46" w:rsidRPr="00D37EA7" w:rsidRDefault="00463C46">
      <w:pPr>
        <w:pStyle w:val="Tijeloteksta"/>
        <w:spacing w:before="82"/>
        <w:rPr>
          <w:i/>
          <w:sz w:val="18"/>
          <w:lang w:val="de-DE"/>
        </w:rPr>
      </w:pPr>
    </w:p>
    <w:p w:rsidR="00463C46" w:rsidRPr="00D37EA7" w:rsidRDefault="00D37EA7">
      <w:pPr>
        <w:pStyle w:val="Tijeloteksta"/>
        <w:spacing w:line="276" w:lineRule="auto"/>
        <w:ind w:left="708" w:right="846" w:firstLine="707"/>
        <w:jc w:val="both"/>
        <w:rPr>
          <w:lang w:val="de-DE"/>
        </w:rPr>
      </w:pPr>
      <w:r w:rsidRPr="00D37EA7">
        <w:rPr>
          <w:lang w:val="de-DE"/>
        </w:rPr>
        <w:t>Starosna piramida stanovništva grada Derventa je u korelaciji sa starosnom strukturom stanovništva Republike Srpske. Na osnovu navedenog, može se zaključiti da navedene piramide pripadaju regresivnom tipu, što odlikuje društva sa izraženim procesom starenja. Osnova je sužena, kao posljedica dugotrajnog niskog nataliteta.</w:t>
      </w:r>
      <w:r w:rsidRPr="00D37EA7">
        <w:rPr>
          <w:spacing w:val="-1"/>
          <w:lang w:val="de-DE"/>
        </w:rPr>
        <w:t xml:space="preserve"> </w:t>
      </w:r>
      <w:r w:rsidRPr="00D37EA7">
        <w:rPr>
          <w:lang w:val="de-DE"/>
        </w:rPr>
        <w:t>Piramida</w:t>
      </w:r>
      <w:r w:rsidRPr="00D37EA7">
        <w:rPr>
          <w:spacing w:val="-1"/>
          <w:lang w:val="de-DE"/>
        </w:rPr>
        <w:t xml:space="preserve"> </w:t>
      </w:r>
      <w:r w:rsidRPr="00D37EA7">
        <w:rPr>
          <w:lang w:val="de-DE"/>
        </w:rPr>
        <w:t>je</w:t>
      </w:r>
      <w:r w:rsidRPr="00D37EA7">
        <w:rPr>
          <w:spacing w:val="-1"/>
          <w:lang w:val="de-DE"/>
        </w:rPr>
        <w:t xml:space="preserve"> </w:t>
      </w:r>
      <w:r w:rsidRPr="00D37EA7">
        <w:rPr>
          <w:lang w:val="de-DE"/>
        </w:rPr>
        <w:t>najšira u</w:t>
      </w:r>
      <w:r w:rsidRPr="00D37EA7">
        <w:rPr>
          <w:spacing w:val="-5"/>
          <w:lang w:val="de-DE"/>
        </w:rPr>
        <w:t xml:space="preserve"> </w:t>
      </w:r>
      <w:r w:rsidRPr="00D37EA7">
        <w:rPr>
          <w:lang w:val="de-DE"/>
        </w:rPr>
        <w:t>svom središnjem</w:t>
      </w:r>
      <w:r w:rsidRPr="00D37EA7">
        <w:rPr>
          <w:spacing w:val="-1"/>
          <w:lang w:val="de-DE"/>
        </w:rPr>
        <w:t xml:space="preserve"> </w:t>
      </w:r>
      <w:r w:rsidRPr="00D37EA7">
        <w:rPr>
          <w:lang w:val="de-DE"/>
        </w:rPr>
        <w:t>dijelu, a</w:t>
      </w:r>
      <w:r w:rsidRPr="00D37EA7">
        <w:rPr>
          <w:spacing w:val="-1"/>
          <w:lang w:val="de-DE"/>
        </w:rPr>
        <w:t xml:space="preserve"> </w:t>
      </w:r>
      <w:r w:rsidRPr="00D37EA7">
        <w:rPr>
          <w:lang w:val="de-DE"/>
        </w:rPr>
        <w:t>zatim</w:t>
      </w:r>
      <w:r w:rsidRPr="00D37EA7">
        <w:rPr>
          <w:spacing w:val="-1"/>
          <w:lang w:val="de-DE"/>
        </w:rPr>
        <w:t xml:space="preserve"> </w:t>
      </w:r>
      <w:r w:rsidRPr="00D37EA7">
        <w:rPr>
          <w:lang w:val="de-DE"/>
        </w:rPr>
        <w:t>se</w:t>
      </w:r>
      <w:r w:rsidRPr="00D37EA7">
        <w:rPr>
          <w:spacing w:val="-1"/>
          <w:lang w:val="de-DE"/>
        </w:rPr>
        <w:t xml:space="preserve"> </w:t>
      </w:r>
      <w:r w:rsidRPr="00D37EA7">
        <w:rPr>
          <w:lang w:val="de-DE"/>
        </w:rPr>
        <w:t>sužava idući od sredine prema vrhu. Vrh piramide je izdužen na ženskoj strani, kao posljedica dužeg prosječnog vijeka žena. Izgled piramide je posljedica izraženog procesa starenja, odnosno pada nataliteta i produžavanja srednje očekivanog životnog vijeka. Na</w:t>
      </w:r>
      <w:r w:rsidRPr="00D37EA7">
        <w:rPr>
          <w:spacing w:val="40"/>
          <w:lang w:val="de-DE"/>
        </w:rPr>
        <w:t xml:space="preserve"> </w:t>
      </w:r>
      <w:r w:rsidRPr="00D37EA7">
        <w:rPr>
          <w:lang w:val="de-DE"/>
        </w:rPr>
        <w:t xml:space="preserve">osnovu navedenog može se zaključiti da je ljudski resurs, kao važan potencijal grada, </w:t>
      </w:r>
      <w:r w:rsidRPr="00D37EA7">
        <w:rPr>
          <w:spacing w:val="-2"/>
          <w:lang w:val="de-DE"/>
        </w:rPr>
        <w:t>ograničen.</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tbl>
      <w:tblPr>
        <w:tblStyle w:val="TableNormal"/>
        <w:tblW w:w="0" w:type="auto"/>
        <w:tblInd w:w="97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579"/>
        <w:gridCol w:w="2561"/>
        <w:gridCol w:w="2441"/>
      </w:tblGrid>
      <w:tr w:rsidR="00463C46">
        <w:trPr>
          <w:trHeight w:val="587"/>
        </w:trPr>
        <w:tc>
          <w:tcPr>
            <w:tcW w:w="3579" w:type="dxa"/>
            <w:tcBorders>
              <w:bottom w:val="single" w:sz="4" w:space="0" w:color="000000"/>
              <w:right w:val="single" w:sz="4" w:space="0" w:color="000000"/>
            </w:tcBorders>
            <w:shd w:val="clear" w:color="auto" w:fill="C5D9F0"/>
          </w:tcPr>
          <w:p w:rsidR="00463C46" w:rsidRDefault="00D37EA7">
            <w:pPr>
              <w:pStyle w:val="TableParagraph"/>
              <w:spacing w:before="159"/>
              <w:ind w:left="601"/>
              <w:rPr>
                <w:rFonts w:ascii="Calibri" w:hAnsi="Calibri"/>
                <w:b/>
              </w:rPr>
            </w:pPr>
            <w:r>
              <w:rPr>
                <w:rFonts w:ascii="Calibri" w:hAnsi="Calibri"/>
                <w:b/>
              </w:rPr>
              <w:lastRenderedPageBreak/>
              <w:t>Struktura</w:t>
            </w:r>
            <w:r>
              <w:rPr>
                <w:rFonts w:ascii="Calibri" w:hAnsi="Calibri"/>
                <w:b/>
                <w:spacing w:val="-8"/>
              </w:rPr>
              <w:t xml:space="preserve"> </w:t>
            </w:r>
            <w:r>
              <w:rPr>
                <w:rFonts w:ascii="Calibri" w:hAnsi="Calibri"/>
                <w:b/>
                <w:spacing w:val="-2"/>
              </w:rPr>
              <w:t>stanovništva</w:t>
            </w:r>
          </w:p>
        </w:tc>
        <w:tc>
          <w:tcPr>
            <w:tcW w:w="2561" w:type="dxa"/>
            <w:tcBorders>
              <w:left w:val="single" w:sz="4" w:space="0" w:color="000000"/>
              <w:bottom w:val="single" w:sz="4" w:space="0" w:color="000000"/>
              <w:right w:val="single" w:sz="4" w:space="0" w:color="000000"/>
            </w:tcBorders>
            <w:shd w:val="clear" w:color="auto" w:fill="C5D9F0"/>
          </w:tcPr>
          <w:p w:rsidR="00463C46" w:rsidRDefault="00D37EA7">
            <w:pPr>
              <w:pStyle w:val="TableParagraph"/>
              <w:spacing w:before="159"/>
              <w:ind w:left="506"/>
              <w:rPr>
                <w:rFonts w:ascii="Calibri" w:hAnsi="Calibri"/>
                <w:b/>
              </w:rPr>
            </w:pPr>
            <w:r>
              <w:rPr>
                <w:rFonts w:ascii="Calibri" w:hAnsi="Calibri"/>
                <w:b/>
              </w:rPr>
              <w:t>Broj</w:t>
            </w:r>
            <w:r>
              <w:rPr>
                <w:rFonts w:ascii="Calibri" w:hAnsi="Calibri"/>
                <w:b/>
                <w:spacing w:val="-3"/>
              </w:rPr>
              <w:t xml:space="preserve"> </w:t>
            </w:r>
            <w:r>
              <w:rPr>
                <w:rFonts w:ascii="Calibri" w:hAnsi="Calibri"/>
                <w:b/>
                <w:spacing w:val="-2"/>
              </w:rPr>
              <w:t>stanovnika</w:t>
            </w:r>
          </w:p>
        </w:tc>
        <w:tc>
          <w:tcPr>
            <w:tcW w:w="2441" w:type="dxa"/>
            <w:tcBorders>
              <w:left w:val="single" w:sz="4" w:space="0" w:color="000000"/>
              <w:bottom w:val="single" w:sz="4" w:space="0" w:color="000000"/>
            </w:tcBorders>
            <w:shd w:val="clear" w:color="auto" w:fill="C5D9F0"/>
          </w:tcPr>
          <w:p w:rsidR="00463C46" w:rsidRDefault="00D37EA7">
            <w:pPr>
              <w:pStyle w:val="TableParagraph"/>
              <w:spacing w:before="159"/>
              <w:ind w:left="602"/>
              <w:rPr>
                <w:rFonts w:ascii="Calibri" w:hAnsi="Calibri"/>
                <w:b/>
              </w:rPr>
            </w:pPr>
            <w:r>
              <w:rPr>
                <w:rFonts w:ascii="Calibri" w:hAnsi="Calibri"/>
                <w:b/>
              </w:rPr>
              <w:t>Učešće</w:t>
            </w:r>
            <w:r>
              <w:rPr>
                <w:rFonts w:ascii="Calibri" w:hAnsi="Calibri"/>
                <w:b/>
                <w:spacing w:val="-4"/>
              </w:rPr>
              <w:t xml:space="preserve"> </w:t>
            </w:r>
            <w:r>
              <w:rPr>
                <w:rFonts w:ascii="Calibri" w:hAnsi="Calibri"/>
                <w:b/>
              </w:rPr>
              <w:t>u</w:t>
            </w:r>
            <w:r>
              <w:rPr>
                <w:rFonts w:ascii="Calibri" w:hAnsi="Calibri"/>
                <w:b/>
                <w:spacing w:val="-1"/>
              </w:rPr>
              <w:t xml:space="preserve"> </w:t>
            </w:r>
            <w:r>
              <w:rPr>
                <w:rFonts w:ascii="Calibri" w:hAnsi="Calibri"/>
                <w:b/>
                <w:spacing w:val="-5"/>
              </w:rPr>
              <w:t>(%)</w:t>
            </w:r>
          </w:p>
        </w:tc>
      </w:tr>
      <w:tr w:rsidR="00463C46">
        <w:trPr>
          <w:trHeight w:val="299"/>
        </w:trPr>
        <w:tc>
          <w:tcPr>
            <w:tcW w:w="3579"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2"/>
              <w:rPr>
                <w:rFonts w:ascii="Calibri" w:hAnsi="Calibri"/>
              </w:rPr>
            </w:pPr>
            <w:r>
              <w:rPr>
                <w:rFonts w:ascii="Calibri" w:hAnsi="Calibri"/>
              </w:rPr>
              <w:t>Uzrast</w:t>
            </w:r>
            <w:r>
              <w:rPr>
                <w:rFonts w:ascii="Calibri" w:hAnsi="Calibri"/>
                <w:spacing w:val="-5"/>
              </w:rPr>
              <w:t xml:space="preserve"> </w:t>
            </w:r>
            <w:r>
              <w:rPr>
                <w:rFonts w:ascii="Calibri" w:hAnsi="Calibri"/>
              </w:rPr>
              <w:t>0-</w:t>
            </w:r>
            <w:r>
              <w:rPr>
                <w:rFonts w:ascii="Calibri" w:hAnsi="Calibri"/>
                <w:spacing w:val="-5"/>
              </w:rPr>
              <w:t>14</w:t>
            </w:r>
          </w:p>
        </w:tc>
        <w:tc>
          <w:tcPr>
            <w:tcW w:w="25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89"/>
              <w:jc w:val="right"/>
              <w:rPr>
                <w:rFonts w:ascii="Calibri"/>
              </w:rPr>
            </w:pPr>
            <w:r>
              <w:rPr>
                <w:rFonts w:ascii="Calibri"/>
                <w:spacing w:val="-2"/>
              </w:rPr>
              <w:t>3.223</w:t>
            </w:r>
          </w:p>
        </w:tc>
        <w:tc>
          <w:tcPr>
            <w:tcW w:w="244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4"/>
              <w:jc w:val="right"/>
              <w:rPr>
                <w:rFonts w:ascii="Calibri"/>
              </w:rPr>
            </w:pPr>
            <w:r>
              <w:rPr>
                <w:rFonts w:ascii="Calibri"/>
                <w:spacing w:val="-4"/>
              </w:rPr>
              <w:t>13,2</w:t>
            </w:r>
          </w:p>
        </w:tc>
      </w:tr>
      <w:tr w:rsidR="00463C46">
        <w:trPr>
          <w:trHeight w:val="299"/>
        </w:trPr>
        <w:tc>
          <w:tcPr>
            <w:tcW w:w="3579"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2"/>
              <w:rPr>
                <w:rFonts w:ascii="Calibri" w:hAnsi="Calibri"/>
              </w:rPr>
            </w:pPr>
            <w:r>
              <w:rPr>
                <w:rFonts w:ascii="Calibri" w:hAnsi="Calibri"/>
              </w:rPr>
              <w:t>Radni</w:t>
            </w:r>
            <w:r>
              <w:rPr>
                <w:rFonts w:ascii="Calibri" w:hAnsi="Calibri"/>
                <w:spacing w:val="-9"/>
              </w:rPr>
              <w:t xml:space="preserve"> </w:t>
            </w:r>
            <w:r>
              <w:rPr>
                <w:rFonts w:ascii="Calibri" w:hAnsi="Calibri"/>
              </w:rPr>
              <w:t>kontigent</w:t>
            </w:r>
            <w:r>
              <w:rPr>
                <w:rFonts w:ascii="Calibri" w:hAnsi="Calibri"/>
                <w:spacing w:val="-5"/>
              </w:rPr>
              <w:t xml:space="preserve"> </w:t>
            </w:r>
            <w:r>
              <w:rPr>
                <w:rFonts w:ascii="Calibri" w:hAnsi="Calibri"/>
              </w:rPr>
              <w:t>15-</w:t>
            </w:r>
            <w:r>
              <w:rPr>
                <w:rFonts w:ascii="Calibri" w:hAnsi="Calibri"/>
                <w:spacing w:val="-5"/>
              </w:rPr>
              <w:t>64</w:t>
            </w:r>
          </w:p>
        </w:tc>
        <w:tc>
          <w:tcPr>
            <w:tcW w:w="25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2"/>
              </w:rPr>
              <w:t>15.663</w:t>
            </w:r>
          </w:p>
        </w:tc>
        <w:tc>
          <w:tcPr>
            <w:tcW w:w="244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4"/>
              <w:jc w:val="right"/>
              <w:rPr>
                <w:rFonts w:ascii="Calibri"/>
              </w:rPr>
            </w:pPr>
            <w:r>
              <w:rPr>
                <w:rFonts w:ascii="Calibri"/>
                <w:spacing w:val="-4"/>
              </w:rPr>
              <w:t>64,2</w:t>
            </w:r>
          </w:p>
        </w:tc>
      </w:tr>
      <w:tr w:rsidR="00463C46">
        <w:trPr>
          <w:trHeight w:val="299"/>
        </w:trPr>
        <w:tc>
          <w:tcPr>
            <w:tcW w:w="3579"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2"/>
              <w:rPr>
                <w:rFonts w:ascii="Calibri" w:hAnsi="Calibri"/>
              </w:rPr>
            </w:pPr>
            <w:r>
              <w:rPr>
                <w:rFonts w:ascii="Calibri" w:hAnsi="Calibri"/>
              </w:rPr>
              <w:t>Stanovništvo</w:t>
            </w:r>
            <w:r>
              <w:rPr>
                <w:rFonts w:ascii="Calibri" w:hAnsi="Calibri"/>
                <w:spacing w:val="-5"/>
              </w:rPr>
              <w:t xml:space="preserve"> </w:t>
            </w:r>
            <w:r>
              <w:rPr>
                <w:rFonts w:ascii="Calibri" w:hAnsi="Calibri"/>
              </w:rPr>
              <w:t>od</w:t>
            </w:r>
            <w:r>
              <w:rPr>
                <w:rFonts w:ascii="Calibri" w:hAnsi="Calibri"/>
                <w:spacing w:val="-5"/>
              </w:rPr>
              <w:t xml:space="preserve"> </w:t>
            </w:r>
            <w:r>
              <w:rPr>
                <w:rFonts w:ascii="Calibri" w:hAnsi="Calibri"/>
              </w:rPr>
              <w:t>65</w:t>
            </w:r>
            <w:r>
              <w:rPr>
                <w:rFonts w:ascii="Calibri" w:hAnsi="Calibri"/>
                <w:spacing w:val="-4"/>
              </w:rPr>
              <w:t xml:space="preserve"> </w:t>
            </w:r>
            <w:r>
              <w:rPr>
                <w:rFonts w:ascii="Calibri" w:hAnsi="Calibri"/>
              </w:rPr>
              <w:t>godina</w:t>
            </w:r>
            <w:r>
              <w:rPr>
                <w:rFonts w:ascii="Calibri" w:hAnsi="Calibri"/>
                <w:spacing w:val="-3"/>
              </w:rPr>
              <w:t xml:space="preserve"> </w:t>
            </w:r>
            <w:r>
              <w:rPr>
                <w:rFonts w:ascii="Calibri" w:hAnsi="Calibri"/>
              </w:rPr>
              <w:t>i</w:t>
            </w:r>
            <w:r>
              <w:rPr>
                <w:rFonts w:ascii="Calibri" w:hAnsi="Calibri"/>
                <w:spacing w:val="-1"/>
              </w:rPr>
              <w:t xml:space="preserve"> </w:t>
            </w:r>
            <w:r>
              <w:rPr>
                <w:rFonts w:ascii="Calibri" w:hAnsi="Calibri"/>
                <w:spacing w:val="-4"/>
              </w:rPr>
              <w:t>više</w:t>
            </w:r>
          </w:p>
        </w:tc>
        <w:tc>
          <w:tcPr>
            <w:tcW w:w="25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89"/>
              <w:jc w:val="right"/>
              <w:rPr>
                <w:rFonts w:ascii="Calibri"/>
              </w:rPr>
            </w:pPr>
            <w:r>
              <w:rPr>
                <w:rFonts w:ascii="Calibri"/>
                <w:spacing w:val="-2"/>
              </w:rPr>
              <w:t>5.501</w:t>
            </w:r>
          </w:p>
        </w:tc>
        <w:tc>
          <w:tcPr>
            <w:tcW w:w="244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4"/>
              <w:jc w:val="right"/>
              <w:rPr>
                <w:rFonts w:ascii="Calibri"/>
              </w:rPr>
            </w:pPr>
            <w:r>
              <w:rPr>
                <w:rFonts w:ascii="Calibri"/>
                <w:spacing w:val="-4"/>
              </w:rPr>
              <w:t>22,6</w:t>
            </w:r>
          </w:p>
        </w:tc>
      </w:tr>
      <w:tr w:rsidR="00463C46">
        <w:trPr>
          <w:trHeight w:val="318"/>
        </w:trPr>
        <w:tc>
          <w:tcPr>
            <w:tcW w:w="3579" w:type="dxa"/>
            <w:tcBorders>
              <w:top w:val="single" w:sz="4" w:space="0" w:color="000000"/>
              <w:right w:val="single" w:sz="4" w:space="0" w:color="000000"/>
            </w:tcBorders>
          </w:tcPr>
          <w:p w:rsidR="00463C46" w:rsidRDefault="00D37EA7">
            <w:pPr>
              <w:pStyle w:val="TableParagraph"/>
              <w:spacing w:before="47" w:line="251" w:lineRule="exact"/>
              <w:ind w:left="92"/>
              <w:rPr>
                <w:rFonts w:ascii="Calibri" w:hAnsi="Calibri"/>
              </w:rPr>
            </w:pPr>
            <w:r>
              <w:rPr>
                <w:rFonts w:ascii="Calibri" w:hAnsi="Calibri"/>
              </w:rPr>
              <w:t>Fertilni</w:t>
            </w:r>
            <w:r>
              <w:rPr>
                <w:rFonts w:ascii="Calibri" w:hAnsi="Calibri"/>
                <w:spacing w:val="-5"/>
              </w:rPr>
              <w:t xml:space="preserve"> </w:t>
            </w:r>
            <w:r>
              <w:rPr>
                <w:rFonts w:ascii="Calibri" w:hAnsi="Calibri"/>
                <w:spacing w:val="-2"/>
              </w:rPr>
              <w:t>kontigent</w:t>
            </w:r>
          </w:p>
        </w:tc>
        <w:tc>
          <w:tcPr>
            <w:tcW w:w="2561" w:type="dxa"/>
            <w:tcBorders>
              <w:top w:val="single" w:sz="4" w:space="0" w:color="000000"/>
              <w:left w:val="single" w:sz="4" w:space="0" w:color="000000"/>
              <w:right w:val="single" w:sz="4" w:space="0" w:color="000000"/>
            </w:tcBorders>
          </w:tcPr>
          <w:p w:rsidR="00463C46" w:rsidRDefault="00D37EA7">
            <w:pPr>
              <w:pStyle w:val="TableParagraph"/>
              <w:spacing w:before="47" w:line="251" w:lineRule="exact"/>
              <w:ind w:right="89"/>
              <w:jc w:val="right"/>
              <w:rPr>
                <w:rFonts w:ascii="Calibri"/>
              </w:rPr>
            </w:pPr>
            <w:r>
              <w:rPr>
                <w:rFonts w:ascii="Calibri"/>
                <w:spacing w:val="-2"/>
              </w:rPr>
              <w:t>5.012</w:t>
            </w:r>
          </w:p>
        </w:tc>
        <w:tc>
          <w:tcPr>
            <w:tcW w:w="2441" w:type="dxa"/>
            <w:tcBorders>
              <w:top w:val="single" w:sz="4" w:space="0" w:color="000000"/>
              <w:left w:val="single" w:sz="4" w:space="0" w:color="000000"/>
            </w:tcBorders>
          </w:tcPr>
          <w:p w:rsidR="00463C46" w:rsidRDefault="00D37EA7">
            <w:pPr>
              <w:pStyle w:val="TableParagraph"/>
              <w:spacing w:before="47" w:line="251" w:lineRule="exact"/>
              <w:ind w:right="74"/>
              <w:jc w:val="right"/>
              <w:rPr>
                <w:rFonts w:ascii="Calibri"/>
              </w:rPr>
            </w:pPr>
            <w:r>
              <w:rPr>
                <w:rFonts w:ascii="Calibri"/>
                <w:spacing w:val="-4"/>
              </w:rPr>
              <w:t>20,6</w:t>
            </w:r>
          </w:p>
        </w:tc>
      </w:tr>
    </w:tbl>
    <w:p w:rsidR="00463C46" w:rsidRDefault="00D37EA7">
      <w:pPr>
        <w:ind w:left="1305" w:right="1448"/>
        <w:jc w:val="center"/>
        <w:rPr>
          <w:i/>
          <w:sz w:val="18"/>
        </w:rPr>
      </w:pPr>
      <w:r>
        <w:rPr>
          <w:i/>
          <w:sz w:val="18"/>
        </w:rPr>
        <w:t>Izvor:</w:t>
      </w:r>
      <w:r>
        <w:rPr>
          <w:i/>
          <w:spacing w:val="2"/>
          <w:sz w:val="18"/>
        </w:rPr>
        <w:t xml:space="preserve"> </w:t>
      </w:r>
      <w:r>
        <w:rPr>
          <w:i/>
          <w:sz w:val="18"/>
        </w:rPr>
        <w:t>Republički</w:t>
      </w:r>
      <w:r>
        <w:rPr>
          <w:i/>
          <w:spacing w:val="-1"/>
          <w:sz w:val="18"/>
        </w:rPr>
        <w:t xml:space="preserve"> </w:t>
      </w:r>
      <w:r>
        <w:rPr>
          <w:i/>
          <w:sz w:val="18"/>
        </w:rPr>
        <w:t>zavod</w:t>
      </w:r>
      <w:r>
        <w:rPr>
          <w:i/>
          <w:spacing w:val="-4"/>
          <w:sz w:val="18"/>
        </w:rPr>
        <w:t xml:space="preserve"> </w:t>
      </w:r>
      <w:r>
        <w:rPr>
          <w:i/>
          <w:sz w:val="18"/>
        </w:rPr>
        <w:t>za</w:t>
      </w:r>
      <w:r>
        <w:rPr>
          <w:i/>
          <w:spacing w:val="-1"/>
          <w:sz w:val="18"/>
        </w:rPr>
        <w:t xml:space="preserve"> </w:t>
      </w:r>
      <w:r>
        <w:rPr>
          <w:i/>
          <w:sz w:val="18"/>
        </w:rPr>
        <w:t>statistiku,</w:t>
      </w:r>
      <w:r>
        <w:rPr>
          <w:i/>
          <w:spacing w:val="-2"/>
          <w:sz w:val="18"/>
        </w:rPr>
        <w:t xml:space="preserve"> </w:t>
      </w:r>
      <w:r>
        <w:rPr>
          <w:i/>
          <w:sz w:val="18"/>
        </w:rPr>
        <w:t>Gradovi</w:t>
      </w:r>
      <w:r>
        <w:rPr>
          <w:i/>
          <w:spacing w:val="-3"/>
          <w:sz w:val="18"/>
        </w:rPr>
        <w:t xml:space="preserve"> </w:t>
      </w:r>
      <w:r>
        <w:rPr>
          <w:i/>
          <w:sz w:val="18"/>
        </w:rPr>
        <w:t>i</w:t>
      </w:r>
      <w:r>
        <w:rPr>
          <w:i/>
          <w:spacing w:val="-1"/>
          <w:sz w:val="18"/>
        </w:rPr>
        <w:t xml:space="preserve"> </w:t>
      </w:r>
      <w:r>
        <w:rPr>
          <w:i/>
          <w:sz w:val="18"/>
        </w:rPr>
        <w:t>opštine</w:t>
      </w:r>
      <w:r>
        <w:rPr>
          <w:i/>
          <w:spacing w:val="-1"/>
          <w:sz w:val="18"/>
        </w:rPr>
        <w:t xml:space="preserve"> </w:t>
      </w:r>
      <w:r>
        <w:rPr>
          <w:i/>
          <w:sz w:val="18"/>
        </w:rPr>
        <w:t>Republike</w:t>
      </w:r>
      <w:r>
        <w:rPr>
          <w:i/>
          <w:spacing w:val="-2"/>
          <w:sz w:val="18"/>
        </w:rPr>
        <w:t xml:space="preserve"> Srpske</w:t>
      </w:r>
    </w:p>
    <w:p w:rsidR="00463C46" w:rsidRDefault="00463C46">
      <w:pPr>
        <w:pStyle w:val="Tijeloteksta"/>
        <w:spacing w:before="55"/>
        <w:rPr>
          <w:i/>
          <w:sz w:val="18"/>
        </w:rPr>
      </w:pPr>
    </w:p>
    <w:p w:rsidR="00463C46" w:rsidRPr="00D37EA7" w:rsidRDefault="00D37EA7">
      <w:pPr>
        <w:pStyle w:val="Tijeloteksta"/>
        <w:spacing w:before="1" w:line="276" w:lineRule="auto"/>
        <w:ind w:left="708" w:right="847" w:firstLine="707"/>
        <w:jc w:val="both"/>
        <w:rPr>
          <w:lang w:val="de-DE"/>
        </w:rPr>
      </w:pPr>
      <w:r>
        <w:t xml:space="preserve">Iz navedene tabele možemo zaključiti da je stanovništvo grada ušlo u duboku demografsku starost, što pokazuju i sljedeće činjenice: udio stanovnika mlađe životne dobi do 14 godina u ukupnom stanovništvu iznosi 13,2 %, a udio starijeg stanovništva iznad 65 godina iznosi 22,6 %. </w:t>
      </w:r>
      <w:r w:rsidRPr="00D37EA7">
        <w:rPr>
          <w:lang w:val="de-DE"/>
        </w:rPr>
        <w:t>Na osnovu istih izvora radni kontigent čini 64,2 % stanovnika ili 15.663 stanovnika.</w:t>
      </w:r>
    </w:p>
    <w:p w:rsidR="00463C46" w:rsidRPr="00D37EA7" w:rsidRDefault="00D37EA7">
      <w:pPr>
        <w:pStyle w:val="Tijeloteksta"/>
        <w:spacing w:line="276" w:lineRule="auto"/>
        <w:ind w:left="708" w:right="847"/>
        <w:jc w:val="both"/>
        <w:rPr>
          <w:lang w:val="de-DE"/>
        </w:rPr>
      </w:pPr>
      <w:r w:rsidRPr="00D37EA7">
        <w:rPr>
          <w:lang w:val="de-DE"/>
        </w:rPr>
        <w:t>Udio fertilnog kontingenta u ukupnoj populaciji grada</w:t>
      </w:r>
      <w:r w:rsidRPr="00D37EA7">
        <w:rPr>
          <w:spacing w:val="40"/>
          <w:lang w:val="de-DE"/>
        </w:rPr>
        <w:t xml:space="preserve"> </w:t>
      </w:r>
      <w:r w:rsidRPr="00D37EA7">
        <w:rPr>
          <w:lang w:val="de-DE"/>
        </w:rPr>
        <w:t>Derventa iznosi 20,6 %, što obuhvata broj od 5.012 osoba ženskog pola u životnoj dobi od 15 do 49 godina</w:t>
      </w:r>
      <w:r w:rsidRPr="00D37EA7">
        <w:rPr>
          <w:spacing w:val="40"/>
          <w:lang w:val="de-DE"/>
        </w:rPr>
        <w:t xml:space="preserve"> </w:t>
      </w:r>
      <w:r w:rsidRPr="00D37EA7">
        <w:rPr>
          <w:spacing w:val="-2"/>
          <w:lang w:val="de-DE"/>
        </w:rPr>
        <w:t>starosti.</w:t>
      </w:r>
    </w:p>
    <w:p w:rsidR="00463C46" w:rsidRPr="00D37EA7" w:rsidRDefault="00463C46">
      <w:pPr>
        <w:pStyle w:val="Tijeloteksta"/>
        <w:spacing w:before="245"/>
        <w:rPr>
          <w:lang w:val="de-DE"/>
        </w:rPr>
      </w:pPr>
    </w:p>
    <w:p w:rsidR="00463C46" w:rsidRPr="00D37EA7" w:rsidRDefault="00D37EA7">
      <w:pPr>
        <w:ind w:left="708"/>
        <w:rPr>
          <w:b/>
          <w:sz w:val="24"/>
          <w:lang w:val="de-DE"/>
        </w:rPr>
      </w:pPr>
      <w:r w:rsidRPr="00D37EA7">
        <w:rPr>
          <w:b/>
          <w:spacing w:val="-2"/>
          <w:sz w:val="24"/>
          <w:u w:val="single"/>
          <w:lang w:val="de-DE"/>
        </w:rPr>
        <w:t>Zaključak</w:t>
      </w:r>
    </w:p>
    <w:p w:rsidR="00463C46" w:rsidRPr="00D37EA7" w:rsidRDefault="00D37EA7">
      <w:pPr>
        <w:spacing w:before="161" w:line="276" w:lineRule="auto"/>
        <w:ind w:left="708" w:right="848"/>
        <w:jc w:val="both"/>
        <w:rPr>
          <w:b/>
          <w:sz w:val="24"/>
          <w:lang w:val="de-DE"/>
        </w:rPr>
      </w:pPr>
      <w:r w:rsidRPr="00D37EA7">
        <w:rPr>
          <w:b/>
          <w:sz w:val="24"/>
          <w:lang w:val="de-DE"/>
        </w:rPr>
        <w:t>Na osnovu demografske analize, ljudski resurs, kao važan potencijal grada je ograničen, o čemu govori i visoka prosječna starost stanovništva. Izražen je problem smanjenja broja stanovnika i negativan migracioni saldo, što zahtijeva pokretanje aktivnosti na polju privrednog jačanja, podizanje kvalitete društvenih i javnih usluga i jačanja infrastrukture.</w:t>
      </w:r>
    </w:p>
    <w:p w:rsidR="00463C46" w:rsidRPr="00D37EA7" w:rsidRDefault="00D37EA7">
      <w:pPr>
        <w:spacing w:before="2" w:line="276" w:lineRule="auto"/>
        <w:ind w:left="708" w:right="845"/>
        <w:jc w:val="both"/>
        <w:rPr>
          <w:b/>
          <w:sz w:val="24"/>
          <w:lang w:val="de-DE"/>
        </w:rPr>
      </w:pPr>
      <w:r w:rsidRPr="00D37EA7">
        <w:rPr>
          <w:b/>
          <w:sz w:val="24"/>
          <w:lang w:val="de-DE"/>
        </w:rPr>
        <w:t>Rast negativne stope prirodnog prirasta, smanjenje udjela stanovnika mlađe životne dobi i udjela fertilnog kontigenta zahtijeva aktiviranje čitavog niza demografskih mjera kako bi se ublažile posljedice negativnog demografskog bilansa. Trend starenja i povećanje</w:t>
      </w:r>
      <w:r w:rsidRPr="00D37EA7">
        <w:rPr>
          <w:b/>
          <w:spacing w:val="-1"/>
          <w:sz w:val="24"/>
          <w:lang w:val="de-DE"/>
        </w:rPr>
        <w:t xml:space="preserve"> </w:t>
      </w:r>
      <w:r w:rsidRPr="00D37EA7">
        <w:rPr>
          <w:b/>
          <w:sz w:val="24"/>
          <w:lang w:val="de-DE"/>
        </w:rPr>
        <w:t xml:space="preserve">udjela stanovnika starijih od 65 godina može predstavljati ograničavajući faktor daljeg ekonomskog razvoja, što zahtijeva razvoj aktivnosti i mjera podrške mladima kako bi se mladi zadržali u Derventi, a koji će za rezultat imati zaustavljanje negativnih demografskih </w:t>
      </w:r>
      <w:r w:rsidRPr="00D37EA7">
        <w:rPr>
          <w:b/>
          <w:spacing w:val="-2"/>
          <w:sz w:val="24"/>
          <w:lang w:val="de-DE"/>
        </w:rPr>
        <w:t>trendova.</w:t>
      </w:r>
    </w:p>
    <w:p w:rsidR="00463C46" w:rsidRPr="00D37EA7" w:rsidRDefault="00D37EA7">
      <w:pPr>
        <w:spacing w:before="1" w:line="276" w:lineRule="auto"/>
        <w:ind w:left="708" w:right="849"/>
        <w:jc w:val="both"/>
        <w:rPr>
          <w:b/>
          <w:sz w:val="24"/>
          <w:lang w:val="de-DE"/>
        </w:rPr>
      </w:pPr>
      <w:r w:rsidRPr="00D37EA7">
        <w:rPr>
          <w:b/>
          <w:sz w:val="24"/>
          <w:lang w:val="de-DE"/>
        </w:rPr>
        <w:t>Radi ravnomjernog razvoja grada Derventa u narednom periodu bi trebalo stimulisati naseljavanje stanovništva u područja u kojima je uočen veći odliv, uz podsticajne mjere, kako bi se stimulisao demografski rast.</w:t>
      </w:r>
    </w:p>
    <w:p w:rsidR="00463C46" w:rsidRPr="00D37EA7" w:rsidRDefault="00D37EA7">
      <w:pPr>
        <w:spacing w:line="276" w:lineRule="auto"/>
        <w:ind w:left="708" w:right="847"/>
        <w:jc w:val="both"/>
        <w:rPr>
          <w:b/>
          <w:sz w:val="24"/>
          <w:lang w:val="de-DE"/>
        </w:rPr>
      </w:pPr>
      <w:r w:rsidRPr="00D37EA7">
        <w:rPr>
          <w:b/>
          <w:sz w:val="24"/>
          <w:lang w:val="de-DE"/>
        </w:rPr>
        <w:t>Derventa</w:t>
      </w:r>
      <w:r w:rsidRPr="00D37EA7">
        <w:rPr>
          <w:b/>
          <w:spacing w:val="-2"/>
          <w:sz w:val="24"/>
          <w:lang w:val="de-DE"/>
        </w:rPr>
        <w:t xml:space="preserve"> </w:t>
      </w:r>
      <w:r w:rsidRPr="00D37EA7">
        <w:rPr>
          <w:b/>
          <w:sz w:val="24"/>
          <w:lang w:val="de-DE"/>
        </w:rPr>
        <w:t>je</w:t>
      </w:r>
      <w:r w:rsidRPr="00D37EA7">
        <w:rPr>
          <w:b/>
          <w:spacing w:val="-4"/>
          <w:sz w:val="24"/>
          <w:lang w:val="de-DE"/>
        </w:rPr>
        <w:t xml:space="preserve"> </w:t>
      </w:r>
      <w:r w:rsidRPr="00D37EA7">
        <w:rPr>
          <w:b/>
          <w:sz w:val="24"/>
          <w:lang w:val="de-DE"/>
        </w:rPr>
        <w:t>grad</w:t>
      </w:r>
      <w:r w:rsidRPr="00D37EA7">
        <w:rPr>
          <w:b/>
          <w:spacing w:val="-2"/>
          <w:sz w:val="24"/>
          <w:lang w:val="de-DE"/>
        </w:rPr>
        <w:t xml:space="preserve"> </w:t>
      </w:r>
      <w:r w:rsidRPr="00D37EA7">
        <w:rPr>
          <w:b/>
          <w:sz w:val="24"/>
          <w:lang w:val="de-DE"/>
        </w:rPr>
        <w:t>koji</w:t>
      </w:r>
      <w:r w:rsidRPr="00D37EA7">
        <w:rPr>
          <w:b/>
          <w:spacing w:val="-3"/>
          <w:sz w:val="24"/>
          <w:lang w:val="de-DE"/>
        </w:rPr>
        <w:t xml:space="preserve"> </w:t>
      </w:r>
      <w:r w:rsidRPr="00D37EA7">
        <w:rPr>
          <w:b/>
          <w:sz w:val="24"/>
          <w:lang w:val="de-DE"/>
        </w:rPr>
        <w:t>ima</w:t>
      </w:r>
      <w:r w:rsidRPr="00D37EA7">
        <w:rPr>
          <w:b/>
          <w:spacing w:val="-2"/>
          <w:sz w:val="24"/>
          <w:lang w:val="de-DE"/>
        </w:rPr>
        <w:t xml:space="preserve"> </w:t>
      </w:r>
      <w:r w:rsidRPr="00D37EA7">
        <w:rPr>
          <w:b/>
          <w:sz w:val="24"/>
          <w:lang w:val="de-DE"/>
        </w:rPr>
        <w:t>brojnu</w:t>
      </w:r>
      <w:r w:rsidRPr="00D37EA7">
        <w:rPr>
          <w:b/>
          <w:spacing w:val="-2"/>
          <w:sz w:val="24"/>
          <w:lang w:val="de-DE"/>
        </w:rPr>
        <w:t xml:space="preserve"> </w:t>
      </w:r>
      <w:r w:rsidRPr="00D37EA7">
        <w:rPr>
          <w:b/>
          <w:sz w:val="24"/>
          <w:lang w:val="de-DE"/>
        </w:rPr>
        <w:t>dijasporu,</w:t>
      </w:r>
      <w:r w:rsidRPr="00D37EA7">
        <w:rPr>
          <w:b/>
          <w:spacing w:val="-5"/>
          <w:sz w:val="24"/>
          <w:lang w:val="de-DE"/>
        </w:rPr>
        <w:t xml:space="preserve"> </w:t>
      </w:r>
      <w:r w:rsidRPr="00D37EA7">
        <w:rPr>
          <w:b/>
          <w:sz w:val="24"/>
          <w:lang w:val="de-DE"/>
        </w:rPr>
        <w:t>a</w:t>
      </w:r>
      <w:r w:rsidRPr="00D37EA7">
        <w:rPr>
          <w:b/>
          <w:spacing w:val="-2"/>
          <w:sz w:val="24"/>
          <w:lang w:val="de-DE"/>
        </w:rPr>
        <w:t xml:space="preserve"> </w:t>
      </w:r>
      <w:r w:rsidRPr="00D37EA7">
        <w:rPr>
          <w:b/>
          <w:sz w:val="24"/>
          <w:lang w:val="de-DE"/>
        </w:rPr>
        <w:t>još</w:t>
      </w:r>
      <w:r w:rsidRPr="00D37EA7">
        <w:rPr>
          <w:b/>
          <w:spacing w:val="-6"/>
          <w:sz w:val="24"/>
          <w:lang w:val="de-DE"/>
        </w:rPr>
        <w:t xml:space="preserve"> </w:t>
      </w:r>
      <w:r w:rsidRPr="00D37EA7">
        <w:rPr>
          <w:b/>
          <w:sz w:val="24"/>
          <w:lang w:val="de-DE"/>
        </w:rPr>
        <w:t>uvijek</w:t>
      </w:r>
      <w:r w:rsidRPr="00D37EA7">
        <w:rPr>
          <w:b/>
          <w:spacing w:val="-2"/>
          <w:sz w:val="24"/>
          <w:lang w:val="de-DE"/>
        </w:rPr>
        <w:t xml:space="preserve"> </w:t>
      </w:r>
      <w:r w:rsidRPr="00D37EA7">
        <w:rPr>
          <w:b/>
          <w:sz w:val="24"/>
          <w:lang w:val="de-DE"/>
        </w:rPr>
        <w:t>nema</w:t>
      </w:r>
      <w:r w:rsidRPr="00D37EA7">
        <w:rPr>
          <w:b/>
          <w:spacing w:val="-1"/>
          <w:sz w:val="24"/>
          <w:lang w:val="de-DE"/>
        </w:rPr>
        <w:t xml:space="preserve"> </w:t>
      </w:r>
      <w:r w:rsidRPr="00D37EA7">
        <w:rPr>
          <w:b/>
          <w:sz w:val="24"/>
          <w:lang w:val="de-DE"/>
        </w:rPr>
        <w:t>sistemski</w:t>
      </w:r>
      <w:r w:rsidRPr="00D37EA7">
        <w:rPr>
          <w:b/>
          <w:spacing w:val="-2"/>
          <w:sz w:val="24"/>
          <w:lang w:val="de-DE"/>
        </w:rPr>
        <w:t xml:space="preserve"> </w:t>
      </w:r>
      <w:r w:rsidRPr="00D37EA7">
        <w:rPr>
          <w:b/>
          <w:sz w:val="24"/>
          <w:lang w:val="de-DE"/>
        </w:rPr>
        <w:t>riješeno pitanje saradnje sa ovom kategorijom stanovništva, što zahtijeva uspostavu službe za rad sa dijasporom.</w:t>
      </w:r>
    </w:p>
    <w:p w:rsidR="00463C46" w:rsidRPr="00D37EA7" w:rsidRDefault="00D37EA7">
      <w:pPr>
        <w:spacing w:line="276" w:lineRule="auto"/>
        <w:ind w:left="708" w:right="848"/>
        <w:jc w:val="both"/>
        <w:rPr>
          <w:b/>
          <w:sz w:val="24"/>
          <w:lang w:val="de-DE"/>
        </w:rPr>
      </w:pPr>
      <w:r w:rsidRPr="00D37EA7">
        <w:rPr>
          <w:b/>
          <w:sz w:val="24"/>
          <w:lang w:val="de-DE"/>
        </w:rPr>
        <w:t>Budući da smo grad koji bilježi smanjenje ukupnog broja stanovnika i progresivno demografsko starenje, dalji demografski razvoj bi trebalo bazirati na kvantitativnim mjerama, odnosno u pravcu zaustavljanja smanjenja broja stanovnika</w:t>
      </w:r>
      <w:r w:rsidRPr="00D37EA7">
        <w:rPr>
          <w:b/>
          <w:spacing w:val="40"/>
          <w:sz w:val="24"/>
          <w:lang w:val="de-DE"/>
        </w:rPr>
        <w:t xml:space="preserve">  </w:t>
      </w:r>
      <w:r w:rsidRPr="00D37EA7">
        <w:rPr>
          <w:b/>
          <w:sz w:val="24"/>
          <w:lang w:val="de-DE"/>
        </w:rPr>
        <w:t>i</w:t>
      </w:r>
      <w:r w:rsidRPr="00D37EA7">
        <w:rPr>
          <w:b/>
          <w:spacing w:val="40"/>
          <w:sz w:val="24"/>
          <w:lang w:val="de-DE"/>
        </w:rPr>
        <w:t xml:space="preserve">  </w:t>
      </w:r>
      <w:r w:rsidRPr="00D37EA7">
        <w:rPr>
          <w:b/>
          <w:sz w:val="24"/>
          <w:lang w:val="de-DE"/>
        </w:rPr>
        <w:t>kvalitativnim</w:t>
      </w:r>
      <w:r w:rsidRPr="00D37EA7">
        <w:rPr>
          <w:b/>
          <w:spacing w:val="40"/>
          <w:sz w:val="24"/>
          <w:lang w:val="de-DE"/>
        </w:rPr>
        <w:t xml:space="preserve">  </w:t>
      </w:r>
      <w:r w:rsidRPr="00D37EA7">
        <w:rPr>
          <w:b/>
          <w:sz w:val="24"/>
          <w:lang w:val="de-DE"/>
        </w:rPr>
        <w:t>koje</w:t>
      </w:r>
      <w:r w:rsidRPr="00D37EA7">
        <w:rPr>
          <w:b/>
          <w:spacing w:val="40"/>
          <w:sz w:val="24"/>
          <w:lang w:val="de-DE"/>
        </w:rPr>
        <w:t xml:space="preserve">  </w:t>
      </w:r>
      <w:r w:rsidRPr="00D37EA7">
        <w:rPr>
          <w:b/>
          <w:sz w:val="24"/>
          <w:lang w:val="de-DE"/>
        </w:rPr>
        <w:t>se</w:t>
      </w:r>
      <w:r w:rsidRPr="00D37EA7">
        <w:rPr>
          <w:b/>
          <w:spacing w:val="40"/>
          <w:sz w:val="24"/>
          <w:lang w:val="de-DE"/>
        </w:rPr>
        <w:t xml:space="preserve">  </w:t>
      </w:r>
      <w:r w:rsidRPr="00D37EA7">
        <w:rPr>
          <w:b/>
          <w:sz w:val="24"/>
          <w:lang w:val="de-DE"/>
        </w:rPr>
        <w:t>odnose</w:t>
      </w:r>
      <w:r w:rsidRPr="00D37EA7">
        <w:rPr>
          <w:b/>
          <w:spacing w:val="40"/>
          <w:sz w:val="24"/>
          <w:lang w:val="de-DE"/>
        </w:rPr>
        <w:t xml:space="preserve">  </w:t>
      </w:r>
      <w:r w:rsidRPr="00D37EA7">
        <w:rPr>
          <w:b/>
          <w:sz w:val="24"/>
          <w:lang w:val="de-DE"/>
        </w:rPr>
        <w:t>na</w:t>
      </w:r>
      <w:r w:rsidRPr="00D37EA7">
        <w:rPr>
          <w:b/>
          <w:spacing w:val="40"/>
          <w:sz w:val="24"/>
          <w:lang w:val="de-DE"/>
        </w:rPr>
        <w:t xml:space="preserve">  </w:t>
      </w:r>
      <w:r w:rsidRPr="00D37EA7">
        <w:rPr>
          <w:b/>
          <w:sz w:val="24"/>
          <w:lang w:val="de-DE"/>
        </w:rPr>
        <w:t>ravnomjeran</w:t>
      </w:r>
      <w:r w:rsidRPr="00D37EA7">
        <w:rPr>
          <w:b/>
          <w:spacing w:val="40"/>
          <w:sz w:val="24"/>
          <w:lang w:val="de-DE"/>
        </w:rPr>
        <w:t xml:space="preserve">  </w:t>
      </w:r>
      <w:r w:rsidRPr="00D37EA7">
        <w:rPr>
          <w:b/>
          <w:sz w:val="24"/>
          <w:lang w:val="de-DE"/>
        </w:rPr>
        <w:t>razmještaj</w:t>
      </w:r>
    </w:p>
    <w:p w:rsidR="00463C46" w:rsidRPr="00D37EA7" w:rsidRDefault="00463C46">
      <w:pPr>
        <w:spacing w:line="276" w:lineRule="auto"/>
        <w:jc w:val="both"/>
        <w:rPr>
          <w:b/>
          <w:sz w:val="24"/>
          <w:lang w:val="de-DE"/>
        </w:rPr>
        <w:sectPr w:rsidR="00463C46" w:rsidRPr="00D37EA7">
          <w:pgSz w:w="11910" w:h="16840"/>
          <w:pgMar w:top="1400" w:right="566" w:bottom="1680" w:left="708" w:header="0" w:footer="1457" w:gutter="0"/>
          <w:cols w:space="720"/>
        </w:sectPr>
      </w:pPr>
    </w:p>
    <w:p w:rsidR="00463C46" w:rsidRPr="00D37EA7" w:rsidRDefault="00D37EA7">
      <w:pPr>
        <w:spacing w:before="76" w:line="278" w:lineRule="auto"/>
        <w:ind w:left="708" w:right="852"/>
        <w:jc w:val="both"/>
        <w:rPr>
          <w:b/>
          <w:sz w:val="24"/>
          <w:lang w:val="de-DE"/>
        </w:rPr>
      </w:pPr>
      <w:r w:rsidRPr="00D37EA7">
        <w:rPr>
          <w:b/>
          <w:sz w:val="24"/>
          <w:lang w:val="de-DE"/>
        </w:rPr>
        <w:lastRenderedPageBreak/>
        <w:t xml:space="preserve">stanovništva i stimulisanje pozitivnih migracija mladog i obrazovanog </w:t>
      </w:r>
      <w:r w:rsidRPr="00D37EA7">
        <w:rPr>
          <w:b/>
          <w:spacing w:val="-2"/>
          <w:sz w:val="24"/>
          <w:lang w:val="de-DE"/>
        </w:rPr>
        <w:t>stanovništva.</w:t>
      </w:r>
    </w:p>
    <w:p w:rsidR="00463C46" w:rsidRDefault="00D37EA7">
      <w:pPr>
        <w:pStyle w:val="Paragrafspiska"/>
        <w:numPr>
          <w:ilvl w:val="2"/>
          <w:numId w:val="47"/>
        </w:numPr>
        <w:tabs>
          <w:tab w:val="left" w:pos="1307"/>
        </w:tabs>
        <w:spacing w:before="232"/>
        <w:ind w:left="1307" w:hanging="599"/>
        <w:jc w:val="both"/>
        <w:rPr>
          <w:sz w:val="24"/>
        </w:rPr>
      </w:pPr>
      <w:bookmarkStart w:id="14" w:name="1.1.4._Тржиште_рада"/>
      <w:bookmarkStart w:id="15" w:name="_bookmark6"/>
      <w:bookmarkEnd w:id="14"/>
      <w:bookmarkEnd w:id="15"/>
      <w:r>
        <w:rPr>
          <w:sz w:val="24"/>
        </w:rPr>
        <w:t>Tržište</w:t>
      </w:r>
      <w:r>
        <w:rPr>
          <w:spacing w:val="-2"/>
          <w:sz w:val="24"/>
        </w:rPr>
        <w:t xml:space="preserve"> </w:t>
      </w:r>
      <w:r>
        <w:rPr>
          <w:spacing w:val="-4"/>
          <w:sz w:val="24"/>
        </w:rPr>
        <w:t>rada</w:t>
      </w:r>
    </w:p>
    <w:p w:rsidR="00463C46" w:rsidRDefault="00D37EA7">
      <w:pPr>
        <w:pStyle w:val="Tijeloteksta"/>
        <w:spacing w:before="101" w:line="276" w:lineRule="auto"/>
        <w:ind w:left="708" w:right="848" w:firstLine="767"/>
        <w:jc w:val="both"/>
      </w:pPr>
      <w:r>
        <w:t>Prema procjeni Republičkog zavoda za statistiku Republike Srpske u 2023. godini u Derventi je živjelo 24.387 stanovnika. Na osnovu demografske analize starosna struktura stanovništva pokazuje da je kontigent radno sposobnog stanovništva najbrojni u</w:t>
      </w:r>
      <w:r>
        <w:rPr>
          <w:spacing w:val="-3"/>
        </w:rPr>
        <w:t xml:space="preserve"> </w:t>
      </w:r>
      <w:r>
        <w:t>dobi između 45 i 65 godina starosti, što govori da je radno sposobno stanovništvo relativno starije životne dobi.</w:t>
      </w:r>
    </w:p>
    <w:p w:rsidR="00463C46" w:rsidRDefault="00D37EA7">
      <w:pPr>
        <w:pStyle w:val="Tijeloteksta"/>
        <w:spacing w:before="110"/>
        <w:rPr>
          <w:sz w:val="20"/>
        </w:rPr>
      </w:pPr>
      <w:r>
        <w:rPr>
          <w:noProof/>
          <w:sz w:val="20"/>
          <w:lang w:val="bs-Latn-BA" w:eastAsia="bs-Latn-BA"/>
        </w:rPr>
        <w:drawing>
          <wp:anchor distT="0" distB="0" distL="0" distR="0" simplePos="0" relativeHeight="251261440" behindDoc="1" locked="0" layoutInCell="1" allowOverlap="1">
            <wp:simplePos x="0" y="0"/>
            <wp:positionH relativeFrom="page">
              <wp:posOffset>1072894</wp:posOffset>
            </wp:positionH>
            <wp:positionV relativeFrom="paragraph">
              <wp:posOffset>231452</wp:posOffset>
            </wp:positionV>
            <wp:extent cx="5287790" cy="2999231"/>
            <wp:effectExtent l="0" t="0" r="0" b="0"/>
            <wp:wrapTopAndBottom/>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26" cstate="print"/>
                    <a:stretch>
                      <a:fillRect/>
                    </a:stretch>
                  </pic:blipFill>
                  <pic:spPr>
                    <a:xfrm>
                      <a:off x="0" y="0"/>
                      <a:ext cx="5287790" cy="2999231"/>
                    </a:xfrm>
                    <a:prstGeom prst="rect">
                      <a:avLst/>
                    </a:prstGeom>
                  </pic:spPr>
                </pic:pic>
              </a:graphicData>
            </a:graphic>
          </wp:anchor>
        </w:drawing>
      </w:r>
    </w:p>
    <w:p w:rsidR="00463C46" w:rsidRDefault="00D37EA7">
      <w:pPr>
        <w:spacing w:before="1"/>
        <w:ind w:left="1305" w:right="1448"/>
        <w:jc w:val="center"/>
        <w:rPr>
          <w:i/>
          <w:sz w:val="18"/>
        </w:rPr>
      </w:pPr>
      <w:r>
        <w:rPr>
          <w:i/>
          <w:sz w:val="18"/>
        </w:rPr>
        <w:t>Izvor:</w:t>
      </w:r>
      <w:r>
        <w:rPr>
          <w:i/>
          <w:spacing w:val="2"/>
          <w:sz w:val="18"/>
        </w:rPr>
        <w:t xml:space="preserve"> </w:t>
      </w:r>
      <w:r>
        <w:rPr>
          <w:i/>
          <w:sz w:val="18"/>
        </w:rPr>
        <w:t>Republički</w:t>
      </w:r>
      <w:r>
        <w:rPr>
          <w:i/>
          <w:spacing w:val="-1"/>
          <w:sz w:val="18"/>
        </w:rPr>
        <w:t xml:space="preserve"> </w:t>
      </w:r>
      <w:r>
        <w:rPr>
          <w:i/>
          <w:sz w:val="18"/>
        </w:rPr>
        <w:t>zavod</w:t>
      </w:r>
      <w:r>
        <w:rPr>
          <w:i/>
          <w:spacing w:val="-4"/>
          <w:sz w:val="18"/>
        </w:rPr>
        <w:t xml:space="preserve"> </w:t>
      </w:r>
      <w:r>
        <w:rPr>
          <w:i/>
          <w:sz w:val="18"/>
        </w:rPr>
        <w:t>za</w:t>
      </w:r>
      <w:r>
        <w:rPr>
          <w:i/>
          <w:spacing w:val="-1"/>
          <w:sz w:val="18"/>
        </w:rPr>
        <w:t xml:space="preserve"> </w:t>
      </w:r>
      <w:r>
        <w:rPr>
          <w:i/>
          <w:sz w:val="18"/>
        </w:rPr>
        <w:t>statistiku,</w:t>
      </w:r>
      <w:r>
        <w:rPr>
          <w:i/>
          <w:spacing w:val="-2"/>
          <w:sz w:val="18"/>
        </w:rPr>
        <w:t xml:space="preserve"> </w:t>
      </w:r>
      <w:r>
        <w:rPr>
          <w:i/>
          <w:sz w:val="18"/>
        </w:rPr>
        <w:t>Gradovi</w:t>
      </w:r>
      <w:r>
        <w:rPr>
          <w:i/>
          <w:spacing w:val="-3"/>
          <w:sz w:val="18"/>
        </w:rPr>
        <w:t xml:space="preserve"> </w:t>
      </w:r>
      <w:r>
        <w:rPr>
          <w:i/>
          <w:sz w:val="18"/>
        </w:rPr>
        <w:t>i</w:t>
      </w:r>
      <w:r>
        <w:rPr>
          <w:i/>
          <w:spacing w:val="-1"/>
          <w:sz w:val="18"/>
        </w:rPr>
        <w:t xml:space="preserve"> </w:t>
      </w:r>
      <w:r>
        <w:rPr>
          <w:i/>
          <w:sz w:val="18"/>
        </w:rPr>
        <w:t>opštine</w:t>
      </w:r>
      <w:r>
        <w:rPr>
          <w:i/>
          <w:spacing w:val="-1"/>
          <w:sz w:val="18"/>
        </w:rPr>
        <w:t xml:space="preserve"> </w:t>
      </w:r>
      <w:r>
        <w:rPr>
          <w:i/>
          <w:sz w:val="18"/>
        </w:rPr>
        <w:t>Republike</w:t>
      </w:r>
      <w:r>
        <w:rPr>
          <w:i/>
          <w:spacing w:val="-2"/>
          <w:sz w:val="18"/>
        </w:rPr>
        <w:t xml:space="preserve"> Srpske</w:t>
      </w:r>
    </w:p>
    <w:p w:rsidR="00463C46" w:rsidRDefault="00D37EA7">
      <w:pPr>
        <w:pStyle w:val="Tijeloteksta"/>
        <w:spacing w:before="63"/>
        <w:rPr>
          <w:i/>
          <w:sz w:val="20"/>
        </w:rPr>
      </w:pPr>
      <w:r>
        <w:rPr>
          <w:i/>
          <w:noProof/>
          <w:sz w:val="20"/>
          <w:lang w:val="bs-Latn-BA" w:eastAsia="bs-Latn-BA"/>
        </w:rPr>
        <w:drawing>
          <wp:anchor distT="0" distB="0" distL="0" distR="0" simplePos="0" relativeHeight="251318784" behindDoc="1" locked="0" layoutInCell="1" allowOverlap="1">
            <wp:simplePos x="0" y="0"/>
            <wp:positionH relativeFrom="page">
              <wp:posOffset>1593963</wp:posOffset>
            </wp:positionH>
            <wp:positionV relativeFrom="paragraph">
              <wp:posOffset>201814</wp:posOffset>
            </wp:positionV>
            <wp:extent cx="4368224" cy="2577465"/>
            <wp:effectExtent l="0" t="0" r="0" b="0"/>
            <wp:wrapTopAndBottom/>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27" cstate="print"/>
                    <a:stretch>
                      <a:fillRect/>
                    </a:stretch>
                  </pic:blipFill>
                  <pic:spPr>
                    <a:xfrm>
                      <a:off x="0" y="0"/>
                      <a:ext cx="4368224" cy="2577465"/>
                    </a:xfrm>
                    <a:prstGeom prst="rect">
                      <a:avLst/>
                    </a:prstGeom>
                  </pic:spPr>
                </pic:pic>
              </a:graphicData>
            </a:graphic>
          </wp:anchor>
        </w:drawing>
      </w:r>
    </w:p>
    <w:p w:rsidR="00463C46" w:rsidRDefault="00D37EA7">
      <w:pPr>
        <w:spacing w:before="13"/>
        <w:ind w:left="1306" w:right="1448"/>
        <w:jc w:val="center"/>
        <w:rPr>
          <w:i/>
          <w:sz w:val="18"/>
        </w:rPr>
      </w:pPr>
      <w:r>
        <w:rPr>
          <w:i/>
          <w:sz w:val="18"/>
        </w:rPr>
        <w:t>Izvor:</w:t>
      </w:r>
      <w:r>
        <w:rPr>
          <w:i/>
          <w:spacing w:val="2"/>
          <w:sz w:val="18"/>
        </w:rPr>
        <w:t xml:space="preserve"> </w:t>
      </w:r>
      <w:r>
        <w:rPr>
          <w:i/>
          <w:sz w:val="18"/>
        </w:rPr>
        <w:t>Republički</w:t>
      </w:r>
      <w:r>
        <w:rPr>
          <w:i/>
          <w:spacing w:val="-1"/>
          <w:sz w:val="18"/>
        </w:rPr>
        <w:t xml:space="preserve"> </w:t>
      </w:r>
      <w:r>
        <w:rPr>
          <w:i/>
          <w:sz w:val="18"/>
        </w:rPr>
        <w:t>zavod</w:t>
      </w:r>
      <w:r>
        <w:rPr>
          <w:i/>
          <w:spacing w:val="-4"/>
          <w:sz w:val="18"/>
        </w:rPr>
        <w:t xml:space="preserve"> </w:t>
      </w:r>
      <w:r>
        <w:rPr>
          <w:i/>
          <w:sz w:val="18"/>
        </w:rPr>
        <w:t>za</w:t>
      </w:r>
      <w:r>
        <w:rPr>
          <w:i/>
          <w:spacing w:val="-1"/>
          <w:sz w:val="18"/>
        </w:rPr>
        <w:t xml:space="preserve"> </w:t>
      </w:r>
      <w:r>
        <w:rPr>
          <w:i/>
          <w:sz w:val="18"/>
        </w:rPr>
        <w:t>statistiku,</w:t>
      </w:r>
      <w:r>
        <w:rPr>
          <w:i/>
          <w:spacing w:val="-2"/>
          <w:sz w:val="18"/>
        </w:rPr>
        <w:t xml:space="preserve"> </w:t>
      </w:r>
      <w:r>
        <w:rPr>
          <w:i/>
          <w:sz w:val="18"/>
        </w:rPr>
        <w:t>Gradovi</w:t>
      </w:r>
      <w:r>
        <w:rPr>
          <w:i/>
          <w:spacing w:val="-2"/>
          <w:sz w:val="18"/>
        </w:rPr>
        <w:t xml:space="preserve"> </w:t>
      </w:r>
      <w:r>
        <w:rPr>
          <w:i/>
          <w:sz w:val="18"/>
        </w:rPr>
        <w:t>i</w:t>
      </w:r>
      <w:r>
        <w:rPr>
          <w:i/>
          <w:spacing w:val="-2"/>
          <w:sz w:val="18"/>
        </w:rPr>
        <w:t xml:space="preserve"> </w:t>
      </w:r>
      <w:r>
        <w:rPr>
          <w:i/>
          <w:sz w:val="18"/>
        </w:rPr>
        <w:t>opštine</w:t>
      </w:r>
      <w:r>
        <w:rPr>
          <w:i/>
          <w:spacing w:val="-1"/>
          <w:sz w:val="18"/>
        </w:rPr>
        <w:t xml:space="preserve"> </w:t>
      </w:r>
      <w:r>
        <w:rPr>
          <w:i/>
          <w:sz w:val="18"/>
        </w:rPr>
        <w:t>Republike</w:t>
      </w:r>
      <w:r>
        <w:rPr>
          <w:i/>
          <w:spacing w:val="-1"/>
          <w:sz w:val="18"/>
        </w:rPr>
        <w:t xml:space="preserve"> </w:t>
      </w:r>
      <w:r>
        <w:rPr>
          <w:i/>
          <w:spacing w:val="-2"/>
          <w:sz w:val="18"/>
        </w:rPr>
        <w:t>Srpske</w:t>
      </w:r>
    </w:p>
    <w:p w:rsidR="00463C46" w:rsidRDefault="00D37EA7">
      <w:pPr>
        <w:pStyle w:val="Tijeloteksta"/>
        <w:spacing w:before="30" w:line="276" w:lineRule="auto"/>
        <w:ind w:left="708" w:right="848"/>
        <w:jc w:val="both"/>
      </w:pPr>
      <w:r>
        <w:t>U posmatranom periodu uočavaju se manje fluktuacije u broju zaposlenih radnika na području grada Derventa. Prema podacima Republičkog zavoda za statistiku u 2023. godini</w:t>
      </w:r>
      <w:r>
        <w:rPr>
          <w:spacing w:val="5"/>
        </w:rPr>
        <w:t xml:space="preserve"> </w:t>
      </w:r>
      <w:r>
        <w:t>prosječan</w:t>
      </w:r>
      <w:r>
        <w:rPr>
          <w:spacing w:val="5"/>
        </w:rPr>
        <w:t xml:space="preserve"> </w:t>
      </w:r>
      <w:r>
        <w:t>broj</w:t>
      </w:r>
      <w:r>
        <w:rPr>
          <w:spacing w:val="6"/>
        </w:rPr>
        <w:t xml:space="preserve"> </w:t>
      </w:r>
      <w:r>
        <w:t>zaposlenih</w:t>
      </w:r>
      <w:r>
        <w:rPr>
          <w:spacing w:val="4"/>
        </w:rPr>
        <w:t xml:space="preserve"> </w:t>
      </w:r>
      <w:r>
        <w:t>je</w:t>
      </w:r>
      <w:r>
        <w:rPr>
          <w:spacing w:val="8"/>
        </w:rPr>
        <w:t xml:space="preserve"> </w:t>
      </w:r>
      <w:r>
        <w:t>iznosio</w:t>
      </w:r>
      <w:r>
        <w:rPr>
          <w:spacing w:val="72"/>
        </w:rPr>
        <w:t xml:space="preserve"> </w:t>
      </w:r>
      <w:r>
        <w:t>7.253,</w:t>
      </w:r>
      <w:r>
        <w:rPr>
          <w:spacing w:val="4"/>
        </w:rPr>
        <w:t xml:space="preserve"> </w:t>
      </w:r>
      <w:r>
        <w:t>od</w:t>
      </w:r>
      <w:r>
        <w:rPr>
          <w:spacing w:val="5"/>
        </w:rPr>
        <w:t xml:space="preserve"> </w:t>
      </w:r>
      <w:r>
        <w:t>čega</w:t>
      </w:r>
      <w:r>
        <w:rPr>
          <w:spacing w:val="5"/>
        </w:rPr>
        <w:t xml:space="preserve"> </w:t>
      </w:r>
      <w:r>
        <w:t>je</w:t>
      </w:r>
      <w:r>
        <w:rPr>
          <w:spacing w:val="4"/>
        </w:rPr>
        <w:t xml:space="preserve"> </w:t>
      </w:r>
      <w:r>
        <w:t>bilo</w:t>
      </w:r>
      <w:r>
        <w:rPr>
          <w:spacing w:val="72"/>
        </w:rPr>
        <w:t xml:space="preserve"> </w:t>
      </w:r>
      <w:r>
        <w:t>3.511</w:t>
      </w:r>
      <w:r>
        <w:rPr>
          <w:spacing w:val="4"/>
        </w:rPr>
        <w:t xml:space="preserve"> </w:t>
      </w:r>
      <w:r>
        <w:t>muškaraca</w:t>
      </w:r>
      <w:r>
        <w:rPr>
          <w:spacing w:val="5"/>
        </w:rPr>
        <w:t xml:space="preserve"> </w:t>
      </w:r>
      <w:r>
        <w:rPr>
          <w:spacing w:val="-10"/>
        </w:rPr>
        <w:t>i</w:t>
      </w:r>
    </w:p>
    <w:p w:rsidR="00463C46" w:rsidRDefault="00463C46">
      <w:pPr>
        <w:pStyle w:val="Tijeloteksta"/>
        <w:spacing w:line="276" w:lineRule="auto"/>
        <w:jc w:val="both"/>
        <w:sectPr w:rsidR="00463C46">
          <w:pgSz w:w="11910" w:h="16840"/>
          <w:pgMar w:top="1320" w:right="566" w:bottom="1660" w:left="708" w:header="0" w:footer="1457" w:gutter="0"/>
          <w:cols w:space="720"/>
        </w:sectPr>
      </w:pPr>
    </w:p>
    <w:p w:rsidR="00463C46" w:rsidRDefault="00D37EA7">
      <w:pPr>
        <w:pStyle w:val="Tijeloteksta"/>
        <w:spacing w:before="72" w:line="276" w:lineRule="auto"/>
        <w:ind w:left="708" w:right="847"/>
        <w:jc w:val="both"/>
      </w:pPr>
      <w:r>
        <w:lastRenderedPageBreak/>
        <w:t>3.724 žena ili 51 % od ukupnog broja zaposlenih radnika.</w:t>
      </w:r>
      <w:r>
        <w:rPr>
          <w:spacing w:val="80"/>
        </w:rPr>
        <w:t xml:space="preserve"> </w:t>
      </w:r>
      <w:r>
        <w:t>Iz navedenog možemo zaključiti</w:t>
      </w:r>
      <w:r>
        <w:rPr>
          <w:spacing w:val="40"/>
        </w:rPr>
        <w:t xml:space="preserve"> </w:t>
      </w:r>
      <w:r>
        <w:t>da broj lica koja traže zaposlenje na području grada Derventa</w:t>
      </w:r>
      <w:r>
        <w:rPr>
          <w:spacing w:val="40"/>
        </w:rPr>
        <w:t xml:space="preserve"> </w:t>
      </w:r>
      <w:r>
        <w:t>kontinuirano opada.</w:t>
      </w:r>
      <w:r>
        <w:rPr>
          <w:spacing w:val="80"/>
        </w:rPr>
        <w:t xml:space="preserve"> </w:t>
      </w:r>
      <w:r>
        <w:t>Broj nezaposlenih lica</w:t>
      </w:r>
      <w:r>
        <w:rPr>
          <w:spacing w:val="80"/>
        </w:rPr>
        <w:t xml:space="preserve"> </w:t>
      </w:r>
      <w:r>
        <w:t>u 2023. godini je iznosio 536, od čega 275 muškaraca i 261 žena ili 49 %.</w:t>
      </w:r>
    </w:p>
    <w:p w:rsidR="00463C46" w:rsidRDefault="00463C46">
      <w:pPr>
        <w:pStyle w:val="Tijeloteksta"/>
        <w:spacing w:before="3"/>
        <w:rPr>
          <w:sz w:val="19"/>
        </w:rPr>
      </w:pPr>
    </w:p>
    <w:tbl>
      <w:tblPr>
        <w:tblStyle w:val="TableNormal"/>
        <w:tblW w:w="0" w:type="auto"/>
        <w:tblInd w:w="932"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127"/>
        <w:gridCol w:w="1843"/>
        <w:gridCol w:w="1700"/>
      </w:tblGrid>
      <w:tr w:rsidR="00463C46">
        <w:trPr>
          <w:trHeight w:val="632"/>
        </w:trPr>
        <w:tc>
          <w:tcPr>
            <w:tcW w:w="5127" w:type="dxa"/>
            <w:tcBorders>
              <w:bottom w:val="single" w:sz="4" w:space="0" w:color="000000"/>
              <w:right w:val="single" w:sz="4" w:space="0" w:color="000000"/>
            </w:tcBorders>
            <w:shd w:val="clear" w:color="auto" w:fill="BCD5ED"/>
          </w:tcPr>
          <w:p w:rsidR="00463C46" w:rsidRDefault="00D37EA7">
            <w:pPr>
              <w:pStyle w:val="TableParagraph"/>
              <w:spacing w:before="196"/>
              <w:ind w:left="1554"/>
              <w:rPr>
                <w:sz w:val="20"/>
              </w:rPr>
            </w:pPr>
            <w:r>
              <w:rPr>
                <w:sz w:val="20"/>
              </w:rPr>
              <w:t>Stepen</w:t>
            </w:r>
            <w:r>
              <w:rPr>
                <w:spacing w:val="-10"/>
                <w:sz w:val="20"/>
              </w:rPr>
              <w:t xml:space="preserve"> </w:t>
            </w:r>
            <w:r>
              <w:rPr>
                <w:sz w:val="20"/>
              </w:rPr>
              <w:t>stručne</w:t>
            </w:r>
            <w:r>
              <w:rPr>
                <w:spacing w:val="-8"/>
                <w:sz w:val="20"/>
              </w:rPr>
              <w:t xml:space="preserve"> </w:t>
            </w:r>
            <w:r>
              <w:rPr>
                <w:spacing w:val="-2"/>
                <w:sz w:val="20"/>
              </w:rPr>
              <w:t>spreme</w:t>
            </w:r>
          </w:p>
        </w:tc>
        <w:tc>
          <w:tcPr>
            <w:tcW w:w="1843"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96"/>
              <w:ind w:left="511"/>
              <w:rPr>
                <w:sz w:val="20"/>
              </w:rPr>
            </w:pPr>
            <w:r>
              <w:rPr>
                <w:sz w:val="20"/>
              </w:rPr>
              <w:t>Broj</w:t>
            </w:r>
            <w:r>
              <w:rPr>
                <w:spacing w:val="-3"/>
                <w:sz w:val="20"/>
              </w:rPr>
              <w:t xml:space="preserve"> </w:t>
            </w:r>
            <w:r>
              <w:rPr>
                <w:spacing w:val="-4"/>
                <w:sz w:val="20"/>
              </w:rPr>
              <w:t>lica</w:t>
            </w:r>
          </w:p>
        </w:tc>
        <w:tc>
          <w:tcPr>
            <w:tcW w:w="1700" w:type="dxa"/>
            <w:tcBorders>
              <w:left w:val="single" w:sz="4" w:space="0" w:color="000000"/>
              <w:bottom w:val="single" w:sz="4" w:space="0" w:color="000000"/>
            </w:tcBorders>
            <w:shd w:val="clear" w:color="auto" w:fill="BCD5ED"/>
          </w:tcPr>
          <w:p w:rsidR="00463C46" w:rsidRDefault="00D37EA7">
            <w:pPr>
              <w:pStyle w:val="TableParagraph"/>
              <w:spacing w:before="196"/>
              <w:ind w:left="36"/>
              <w:jc w:val="center"/>
              <w:rPr>
                <w:sz w:val="20"/>
              </w:rPr>
            </w:pPr>
            <w:r>
              <w:rPr>
                <w:spacing w:val="-10"/>
                <w:sz w:val="20"/>
              </w:rPr>
              <w:t>%</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2"/>
              <w:rPr>
                <w:sz w:val="20"/>
              </w:rPr>
            </w:pPr>
            <w:r>
              <w:rPr>
                <w:spacing w:val="-2"/>
                <w:sz w:val="20"/>
              </w:rPr>
              <w:t>Nekvalifikovani</w:t>
            </w:r>
            <w:r>
              <w:rPr>
                <w:spacing w:val="8"/>
                <w:sz w:val="20"/>
              </w:rPr>
              <w:t xml:space="preserve"> </w:t>
            </w:r>
            <w:r>
              <w:rPr>
                <w:spacing w:val="-2"/>
                <w:sz w:val="20"/>
              </w:rPr>
              <w:t>radnici</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0"/>
              <w:jc w:val="right"/>
              <w:rPr>
                <w:sz w:val="20"/>
              </w:rPr>
            </w:pPr>
            <w:r>
              <w:rPr>
                <w:spacing w:val="-5"/>
                <w:sz w:val="20"/>
              </w:rPr>
              <w:t>75</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4"/>
                <w:sz w:val="20"/>
              </w:rPr>
              <w:t>15,6</w:t>
            </w:r>
          </w:p>
        </w:tc>
      </w:tr>
      <w:tr w:rsidR="00463C46">
        <w:trPr>
          <w:trHeight w:val="290"/>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5" w:line="215" w:lineRule="exact"/>
              <w:ind w:left="92"/>
              <w:rPr>
                <w:sz w:val="20"/>
              </w:rPr>
            </w:pPr>
            <w:r>
              <w:rPr>
                <w:sz w:val="20"/>
              </w:rPr>
              <w:t>Polukvalifikovani</w:t>
            </w:r>
            <w:r>
              <w:rPr>
                <w:spacing w:val="-8"/>
                <w:sz w:val="20"/>
              </w:rPr>
              <w:t xml:space="preserve"> </w:t>
            </w:r>
            <w:r>
              <w:rPr>
                <w:sz w:val="20"/>
              </w:rPr>
              <w:t>i</w:t>
            </w:r>
            <w:r>
              <w:rPr>
                <w:spacing w:val="-8"/>
                <w:sz w:val="20"/>
              </w:rPr>
              <w:t xml:space="preserve"> </w:t>
            </w:r>
            <w:r>
              <w:rPr>
                <w:sz w:val="20"/>
              </w:rPr>
              <w:t>NSS</w:t>
            </w:r>
            <w:r>
              <w:rPr>
                <w:spacing w:val="-7"/>
                <w:sz w:val="20"/>
              </w:rPr>
              <w:t xml:space="preserve"> </w:t>
            </w:r>
            <w:r>
              <w:rPr>
                <w:spacing w:val="-2"/>
                <w:sz w:val="20"/>
              </w:rPr>
              <w:t>radnici</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5" w:line="215" w:lineRule="exact"/>
              <w:ind w:right="90"/>
              <w:jc w:val="right"/>
              <w:rPr>
                <w:sz w:val="20"/>
              </w:rPr>
            </w:pPr>
            <w:r>
              <w:rPr>
                <w:spacing w:val="-5"/>
                <w:sz w:val="20"/>
              </w:rPr>
              <w:t>10</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5" w:line="215" w:lineRule="exact"/>
              <w:ind w:right="72"/>
              <w:jc w:val="right"/>
              <w:rPr>
                <w:sz w:val="20"/>
              </w:rPr>
            </w:pPr>
            <w:r>
              <w:rPr>
                <w:spacing w:val="-5"/>
                <w:sz w:val="20"/>
              </w:rPr>
              <w:t>2,1</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Kvalifikovani</w:t>
            </w:r>
            <w:r>
              <w:rPr>
                <w:spacing w:val="-11"/>
                <w:sz w:val="20"/>
              </w:rPr>
              <w:t xml:space="preserve"> </w:t>
            </w:r>
            <w:r>
              <w:rPr>
                <w:sz w:val="20"/>
              </w:rPr>
              <w:t>radnici,</w:t>
            </w:r>
            <w:r>
              <w:rPr>
                <w:spacing w:val="-9"/>
                <w:sz w:val="20"/>
              </w:rPr>
              <w:t xml:space="preserve"> </w:t>
            </w:r>
            <w:r>
              <w:rPr>
                <w:sz w:val="20"/>
              </w:rPr>
              <w:t>raznih</w:t>
            </w:r>
            <w:r>
              <w:rPr>
                <w:spacing w:val="-11"/>
                <w:sz w:val="20"/>
              </w:rPr>
              <w:t xml:space="preserve"> </w:t>
            </w:r>
            <w:r>
              <w:rPr>
                <w:spacing w:val="-2"/>
                <w:sz w:val="20"/>
              </w:rPr>
              <w:t>kvalifikacija</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0"/>
              <w:jc w:val="right"/>
              <w:rPr>
                <w:sz w:val="20"/>
              </w:rPr>
            </w:pPr>
            <w:r>
              <w:rPr>
                <w:spacing w:val="-5"/>
                <w:sz w:val="20"/>
              </w:rPr>
              <w:t>155</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4"/>
                <w:sz w:val="20"/>
              </w:rPr>
              <w:t>32,3</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Lica</w:t>
            </w:r>
            <w:r>
              <w:rPr>
                <w:spacing w:val="-7"/>
                <w:sz w:val="20"/>
              </w:rPr>
              <w:t xml:space="preserve"> </w:t>
            </w:r>
            <w:r>
              <w:rPr>
                <w:sz w:val="20"/>
              </w:rPr>
              <w:t>sa</w:t>
            </w:r>
            <w:r>
              <w:rPr>
                <w:spacing w:val="-6"/>
                <w:sz w:val="20"/>
              </w:rPr>
              <w:t xml:space="preserve"> </w:t>
            </w:r>
            <w:r>
              <w:rPr>
                <w:sz w:val="20"/>
              </w:rPr>
              <w:t>srednjom</w:t>
            </w:r>
            <w:r>
              <w:rPr>
                <w:spacing w:val="-5"/>
                <w:sz w:val="20"/>
              </w:rPr>
              <w:t xml:space="preserve"> </w:t>
            </w:r>
            <w:r>
              <w:rPr>
                <w:sz w:val="20"/>
              </w:rPr>
              <w:t>stručnom</w:t>
            </w:r>
            <w:r>
              <w:rPr>
                <w:spacing w:val="-5"/>
                <w:sz w:val="20"/>
              </w:rPr>
              <w:t xml:space="preserve"> </w:t>
            </w:r>
            <w:r>
              <w:rPr>
                <w:spacing w:val="-2"/>
                <w:sz w:val="20"/>
              </w:rPr>
              <w:t>spremom</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0"/>
              <w:jc w:val="right"/>
              <w:rPr>
                <w:sz w:val="20"/>
              </w:rPr>
            </w:pPr>
            <w:r>
              <w:rPr>
                <w:spacing w:val="-5"/>
                <w:sz w:val="20"/>
              </w:rPr>
              <w:t>180</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4"/>
                <w:sz w:val="20"/>
              </w:rPr>
              <w:t>37,5</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Visoko</w:t>
            </w:r>
            <w:r>
              <w:rPr>
                <w:spacing w:val="-11"/>
                <w:sz w:val="20"/>
              </w:rPr>
              <w:t xml:space="preserve"> </w:t>
            </w:r>
            <w:r>
              <w:rPr>
                <w:sz w:val="20"/>
              </w:rPr>
              <w:t>kvalifikovani</w:t>
            </w:r>
            <w:r>
              <w:rPr>
                <w:spacing w:val="-12"/>
                <w:sz w:val="20"/>
              </w:rPr>
              <w:t xml:space="preserve"> </w:t>
            </w:r>
            <w:r>
              <w:rPr>
                <w:spacing w:val="-2"/>
                <w:sz w:val="20"/>
              </w:rPr>
              <w:t>radnici</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4"/>
              <w:jc w:val="right"/>
              <w:rPr>
                <w:sz w:val="20"/>
              </w:rPr>
            </w:pPr>
            <w:r>
              <w:rPr>
                <w:spacing w:val="-10"/>
                <w:sz w:val="20"/>
              </w:rPr>
              <w:t>3</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5"/>
                <w:sz w:val="20"/>
              </w:rPr>
              <w:t>0,6</w:t>
            </w:r>
          </w:p>
        </w:tc>
      </w:tr>
      <w:tr w:rsidR="00463C46">
        <w:trPr>
          <w:trHeight w:val="288"/>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Lica</w:t>
            </w:r>
            <w:r>
              <w:rPr>
                <w:spacing w:val="-6"/>
                <w:sz w:val="20"/>
              </w:rPr>
              <w:t xml:space="preserve"> </w:t>
            </w:r>
            <w:r>
              <w:rPr>
                <w:sz w:val="20"/>
              </w:rPr>
              <w:t>sa</w:t>
            </w:r>
            <w:r>
              <w:rPr>
                <w:spacing w:val="-6"/>
                <w:sz w:val="20"/>
              </w:rPr>
              <w:t xml:space="preserve"> </w:t>
            </w:r>
            <w:r>
              <w:rPr>
                <w:sz w:val="20"/>
              </w:rPr>
              <w:t>višom</w:t>
            </w:r>
            <w:r>
              <w:rPr>
                <w:spacing w:val="-5"/>
                <w:sz w:val="20"/>
              </w:rPr>
              <w:t xml:space="preserve"> </w:t>
            </w:r>
            <w:r>
              <w:rPr>
                <w:sz w:val="20"/>
              </w:rPr>
              <w:t>školskom</w:t>
            </w:r>
            <w:r>
              <w:rPr>
                <w:spacing w:val="-5"/>
                <w:sz w:val="20"/>
              </w:rPr>
              <w:t xml:space="preserve"> </w:t>
            </w:r>
            <w:r>
              <w:rPr>
                <w:spacing w:val="-2"/>
                <w:sz w:val="20"/>
              </w:rPr>
              <w:t>spremom</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4"/>
              <w:jc w:val="right"/>
              <w:rPr>
                <w:sz w:val="20"/>
              </w:rPr>
            </w:pPr>
            <w:r>
              <w:rPr>
                <w:spacing w:val="-10"/>
                <w:sz w:val="20"/>
              </w:rPr>
              <w:t>3</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5"/>
                <w:sz w:val="20"/>
              </w:rPr>
              <w:t>0,6</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Lica</w:t>
            </w:r>
            <w:r>
              <w:rPr>
                <w:spacing w:val="-6"/>
                <w:sz w:val="20"/>
              </w:rPr>
              <w:t xml:space="preserve"> </w:t>
            </w:r>
            <w:r>
              <w:rPr>
                <w:sz w:val="20"/>
              </w:rPr>
              <w:t>sa</w:t>
            </w:r>
            <w:r>
              <w:rPr>
                <w:spacing w:val="-6"/>
                <w:sz w:val="20"/>
              </w:rPr>
              <w:t xml:space="preserve"> </w:t>
            </w:r>
            <w:r>
              <w:rPr>
                <w:sz w:val="20"/>
              </w:rPr>
              <w:t>visokom</w:t>
            </w:r>
            <w:r>
              <w:rPr>
                <w:spacing w:val="-6"/>
                <w:sz w:val="20"/>
              </w:rPr>
              <w:t xml:space="preserve"> </w:t>
            </w:r>
            <w:r>
              <w:rPr>
                <w:sz w:val="20"/>
              </w:rPr>
              <w:t>stručnom</w:t>
            </w:r>
            <w:r>
              <w:rPr>
                <w:spacing w:val="-5"/>
                <w:sz w:val="20"/>
              </w:rPr>
              <w:t xml:space="preserve"> </w:t>
            </w:r>
            <w:r>
              <w:rPr>
                <w:sz w:val="20"/>
              </w:rPr>
              <w:t>spremom</w:t>
            </w:r>
            <w:r>
              <w:rPr>
                <w:spacing w:val="-5"/>
                <w:sz w:val="20"/>
              </w:rPr>
              <w:t xml:space="preserve"> </w:t>
            </w:r>
            <w:r>
              <w:rPr>
                <w:sz w:val="20"/>
              </w:rPr>
              <w:t>VSS-180</w:t>
            </w:r>
            <w:r>
              <w:rPr>
                <w:spacing w:val="-5"/>
                <w:sz w:val="20"/>
              </w:rPr>
              <w:t xml:space="preserve"> </w:t>
            </w:r>
            <w:r>
              <w:rPr>
                <w:spacing w:val="-4"/>
                <w:sz w:val="20"/>
              </w:rPr>
              <w:t>ECTS</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0"/>
              <w:jc w:val="right"/>
              <w:rPr>
                <w:sz w:val="20"/>
              </w:rPr>
            </w:pPr>
            <w:r>
              <w:rPr>
                <w:spacing w:val="-5"/>
                <w:sz w:val="20"/>
              </w:rPr>
              <w:t>16</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5"/>
                <w:sz w:val="20"/>
              </w:rPr>
              <w:t>3,3</w:t>
            </w:r>
          </w:p>
        </w:tc>
      </w:tr>
      <w:tr w:rsidR="00463C46">
        <w:trPr>
          <w:trHeight w:val="290"/>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5" w:line="215" w:lineRule="exact"/>
              <w:ind w:left="92"/>
              <w:rPr>
                <w:sz w:val="20"/>
              </w:rPr>
            </w:pPr>
            <w:r>
              <w:rPr>
                <w:sz w:val="20"/>
              </w:rPr>
              <w:t>Lica</w:t>
            </w:r>
            <w:r>
              <w:rPr>
                <w:spacing w:val="-6"/>
                <w:sz w:val="20"/>
              </w:rPr>
              <w:t xml:space="preserve"> </w:t>
            </w:r>
            <w:r>
              <w:rPr>
                <w:sz w:val="20"/>
              </w:rPr>
              <w:t>sa</w:t>
            </w:r>
            <w:r>
              <w:rPr>
                <w:spacing w:val="-6"/>
                <w:sz w:val="20"/>
              </w:rPr>
              <w:t xml:space="preserve"> </w:t>
            </w:r>
            <w:r>
              <w:rPr>
                <w:sz w:val="20"/>
              </w:rPr>
              <w:t>visokom</w:t>
            </w:r>
            <w:r>
              <w:rPr>
                <w:spacing w:val="-6"/>
                <w:sz w:val="20"/>
              </w:rPr>
              <w:t xml:space="preserve"> </w:t>
            </w:r>
            <w:r>
              <w:rPr>
                <w:sz w:val="20"/>
              </w:rPr>
              <w:t>stručnom</w:t>
            </w:r>
            <w:r>
              <w:rPr>
                <w:spacing w:val="-5"/>
                <w:sz w:val="20"/>
              </w:rPr>
              <w:t xml:space="preserve"> </w:t>
            </w:r>
            <w:r>
              <w:rPr>
                <w:sz w:val="20"/>
              </w:rPr>
              <w:t>spremom</w:t>
            </w:r>
            <w:r>
              <w:rPr>
                <w:spacing w:val="-5"/>
                <w:sz w:val="20"/>
              </w:rPr>
              <w:t xml:space="preserve"> </w:t>
            </w:r>
            <w:r>
              <w:rPr>
                <w:sz w:val="20"/>
              </w:rPr>
              <w:t>VSS-240</w:t>
            </w:r>
            <w:r>
              <w:rPr>
                <w:spacing w:val="-5"/>
                <w:sz w:val="20"/>
              </w:rPr>
              <w:t xml:space="preserve"> </w:t>
            </w:r>
            <w:r>
              <w:rPr>
                <w:spacing w:val="-4"/>
                <w:sz w:val="20"/>
              </w:rPr>
              <w:t>ECTS</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5" w:line="215" w:lineRule="exact"/>
              <w:ind w:right="90"/>
              <w:jc w:val="right"/>
              <w:rPr>
                <w:sz w:val="20"/>
              </w:rPr>
            </w:pPr>
            <w:r>
              <w:rPr>
                <w:spacing w:val="-5"/>
                <w:sz w:val="20"/>
              </w:rPr>
              <w:t>37</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5" w:line="215" w:lineRule="exact"/>
              <w:ind w:right="72"/>
              <w:jc w:val="right"/>
              <w:rPr>
                <w:sz w:val="20"/>
              </w:rPr>
            </w:pPr>
            <w:r>
              <w:rPr>
                <w:spacing w:val="-5"/>
                <w:sz w:val="20"/>
              </w:rPr>
              <w:t>7,7</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Masteri</w:t>
            </w:r>
            <w:r>
              <w:rPr>
                <w:spacing w:val="-4"/>
                <w:sz w:val="20"/>
              </w:rPr>
              <w:t xml:space="preserve"> </w:t>
            </w:r>
            <w:r>
              <w:rPr>
                <w:sz w:val="20"/>
              </w:rPr>
              <w:t>-</w:t>
            </w:r>
            <w:r>
              <w:rPr>
                <w:spacing w:val="-5"/>
                <w:sz w:val="20"/>
              </w:rPr>
              <w:t xml:space="preserve"> </w:t>
            </w:r>
            <w:r>
              <w:rPr>
                <w:sz w:val="20"/>
              </w:rPr>
              <w:t>300</w:t>
            </w:r>
            <w:r>
              <w:rPr>
                <w:spacing w:val="-2"/>
                <w:sz w:val="20"/>
              </w:rPr>
              <w:t xml:space="preserve"> </w:t>
            </w:r>
            <w:r>
              <w:rPr>
                <w:spacing w:val="-4"/>
                <w:sz w:val="20"/>
              </w:rPr>
              <w:t>ECTS</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4"/>
              <w:jc w:val="right"/>
              <w:rPr>
                <w:sz w:val="20"/>
              </w:rPr>
            </w:pPr>
            <w:r>
              <w:rPr>
                <w:spacing w:val="-10"/>
                <w:sz w:val="20"/>
              </w:rPr>
              <w:t>1</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5"/>
                <w:sz w:val="20"/>
              </w:rPr>
              <w:t>0,2</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Magistri</w:t>
            </w:r>
            <w:r>
              <w:rPr>
                <w:spacing w:val="-10"/>
                <w:sz w:val="20"/>
              </w:rPr>
              <w:t xml:space="preserve"> </w:t>
            </w:r>
            <w:r>
              <w:rPr>
                <w:spacing w:val="-2"/>
                <w:sz w:val="20"/>
              </w:rPr>
              <w:t>nauka</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4"/>
              <w:jc w:val="right"/>
              <w:rPr>
                <w:sz w:val="20"/>
              </w:rPr>
            </w:pPr>
            <w:r>
              <w:rPr>
                <w:spacing w:val="-10"/>
                <w:sz w:val="20"/>
              </w:rPr>
              <w:t>0</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5"/>
                <w:sz w:val="20"/>
              </w:rPr>
              <w:t>0,0</w:t>
            </w:r>
          </w:p>
        </w:tc>
      </w:tr>
      <w:tr w:rsidR="00463C46">
        <w:trPr>
          <w:trHeight w:val="287"/>
        </w:trPr>
        <w:tc>
          <w:tcPr>
            <w:tcW w:w="5127" w:type="dxa"/>
            <w:tcBorders>
              <w:top w:val="single" w:sz="4" w:space="0" w:color="000000"/>
              <w:bottom w:val="single" w:sz="4" w:space="0" w:color="000000"/>
              <w:right w:val="single" w:sz="4" w:space="0" w:color="000000"/>
            </w:tcBorders>
          </w:tcPr>
          <w:p w:rsidR="00463C46" w:rsidRDefault="00D37EA7">
            <w:pPr>
              <w:pStyle w:val="TableParagraph"/>
              <w:spacing w:before="53" w:line="215" w:lineRule="exact"/>
              <w:ind w:left="92"/>
              <w:rPr>
                <w:sz w:val="20"/>
              </w:rPr>
            </w:pPr>
            <w:r>
              <w:rPr>
                <w:sz w:val="20"/>
              </w:rPr>
              <w:t>Doktori</w:t>
            </w:r>
            <w:r>
              <w:rPr>
                <w:spacing w:val="-8"/>
                <w:sz w:val="20"/>
              </w:rPr>
              <w:t xml:space="preserve"> </w:t>
            </w:r>
            <w:r>
              <w:rPr>
                <w:spacing w:val="-2"/>
                <w:sz w:val="20"/>
              </w:rPr>
              <w:t>nauka</w:t>
            </w:r>
          </w:p>
        </w:tc>
        <w:tc>
          <w:tcPr>
            <w:tcW w:w="184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3" w:line="215" w:lineRule="exact"/>
              <w:ind w:right="94"/>
              <w:jc w:val="right"/>
              <w:rPr>
                <w:sz w:val="20"/>
              </w:rPr>
            </w:pPr>
            <w:r>
              <w:rPr>
                <w:spacing w:val="-10"/>
                <w:sz w:val="20"/>
              </w:rPr>
              <w:t>0</w:t>
            </w:r>
          </w:p>
        </w:tc>
        <w:tc>
          <w:tcPr>
            <w:tcW w:w="1700" w:type="dxa"/>
            <w:tcBorders>
              <w:top w:val="single" w:sz="4" w:space="0" w:color="000000"/>
              <w:left w:val="single" w:sz="4" w:space="0" w:color="000000"/>
              <w:bottom w:val="single" w:sz="4" w:space="0" w:color="000000"/>
            </w:tcBorders>
          </w:tcPr>
          <w:p w:rsidR="00463C46" w:rsidRDefault="00D37EA7">
            <w:pPr>
              <w:pStyle w:val="TableParagraph"/>
              <w:spacing w:before="53" w:line="215" w:lineRule="exact"/>
              <w:ind w:right="72"/>
              <w:jc w:val="right"/>
              <w:rPr>
                <w:sz w:val="20"/>
              </w:rPr>
            </w:pPr>
            <w:r>
              <w:rPr>
                <w:spacing w:val="-5"/>
                <w:sz w:val="20"/>
              </w:rPr>
              <w:t>0,0</w:t>
            </w:r>
          </w:p>
        </w:tc>
      </w:tr>
      <w:tr w:rsidR="00463C46">
        <w:trPr>
          <w:trHeight w:val="301"/>
        </w:trPr>
        <w:tc>
          <w:tcPr>
            <w:tcW w:w="5127" w:type="dxa"/>
            <w:tcBorders>
              <w:top w:val="single" w:sz="4" w:space="0" w:color="000000"/>
              <w:right w:val="single" w:sz="4" w:space="0" w:color="000000"/>
            </w:tcBorders>
            <w:shd w:val="clear" w:color="auto" w:fill="BCD5ED"/>
          </w:tcPr>
          <w:p w:rsidR="00463C46" w:rsidRDefault="00D37EA7">
            <w:pPr>
              <w:pStyle w:val="TableParagraph"/>
              <w:spacing w:before="65" w:line="216" w:lineRule="exact"/>
              <w:ind w:left="92"/>
              <w:rPr>
                <w:sz w:val="20"/>
              </w:rPr>
            </w:pPr>
            <w:r>
              <w:rPr>
                <w:spacing w:val="-2"/>
                <w:sz w:val="20"/>
              </w:rPr>
              <w:t>Ukupno</w:t>
            </w:r>
          </w:p>
        </w:tc>
        <w:tc>
          <w:tcPr>
            <w:tcW w:w="1843" w:type="dxa"/>
            <w:tcBorders>
              <w:top w:val="single" w:sz="4" w:space="0" w:color="000000"/>
              <w:left w:val="single" w:sz="4" w:space="0" w:color="000000"/>
              <w:right w:val="single" w:sz="4" w:space="0" w:color="000000"/>
            </w:tcBorders>
            <w:shd w:val="clear" w:color="auto" w:fill="BCD5ED"/>
          </w:tcPr>
          <w:p w:rsidR="00463C46" w:rsidRDefault="00D37EA7">
            <w:pPr>
              <w:pStyle w:val="TableParagraph"/>
              <w:spacing w:before="65" w:line="216" w:lineRule="exact"/>
              <w:ind w:right="90"/>
              <w:jc w:val="right"/>
              <w:rPr>
                <w:sz w:val="20"/>
              </w:rPr>
            </w:pPr>
            <w:r>
              <w:rPr>
                <w:spacing w:val="-5"/>
                <w:sz w:val="20"/>
              </w:rPr>
              <w:t>480</w:t>
            </w:r>
          </w:p>
        </w:tc>
        <w:tc>
          <w:tcPr>
            <w:tcW w:w="1700" w:type="dxa"/>
            <w:tcBorders>
              <w:top w:val="single" w:sz="4" w:space="0" w:color="000000"/>
              <w:left w:val="single" w:sz="4" w:space="0" w:color="000000"/>
            </w:tcBorders>
            <w:shd w:val="clear" w:color="auto" w:fill="BCD5ED"/>
          </w:tcPr>
          <w:p w:rsidR="00463C46" w:rsidRDefault="00D37EA7">
            <w:pPr>
              <w:pStyle w:val="TableParagraph"/>
              <w:spacing w:before="65" w:line="216" w:lineRule="exact"/>
              <w:ind w:right="73"/>
              <w:jc w:val="right"/>
              <w:rPr>
                <w:sz w:val="20"/>
              </w:rPr>
            </w:pPr>
            <w:r>
              <w:rPr>
                <w:spacing w:val="-2"/>
                <w:sz w:val="20"/>
              </w:rPr>
              <w:t>100,0</w:t>
            </w:r>
          </w:p>
        </w:tc>
      </w:tr>
    </w:tbl>
    <w:p w:rsidR="00463C46" w:rsidRDefault="00D37EA7">
      <w:pPr>
        <w:ind w:left="1303" w:right="1448"/>
        <w:jc w:val="center"/>
        <w:rPr>
          <w:sz w:val="20"/>
        </w:rPr>
      </w:pPr>
      <w:r>
        <w:rPr>
          <w:sz w:val="20"/>
        </w:rPr>
        <w:t>Izvor:</w:t>
      </w:r>
      <w:r>
        <w:rPr>
          <w:spacing w:val="-7"/>
          <w:sz w:val="20"/>
        </w:rPr>
        <w:t xml:space="preserve"> </w:t>
      </w:r>
      <w:r>
        <w:rPr>
          <w:sz w:val="20"/>
        </w:rPr>
        <w:t>Zavod</w:t>
      </w:r>
      <w:r>
        <w:rPr>
          <w:spacing w:val="-7"/>
          <w:sz w:val="20"/>
        </w:rPr>
        <w:t xml:space="preserve"> </w:t>
      </w:r>
      <w:r>
        <w:rPr>
          <w:sz w:val="20"/>
        </w:rPr>
        <w:t>za</w:t>
      </w:r>
      <w:r>
        <w:rPr>
          <w:spacing w:val="-7"/>
          <w:sz w:val="20"/>
        </w:rPr>
        <w:t xml:space="preserve"> </w:t>
      </w:r>
      <w:r>
        <w:rPr>
          <w:sz w:val="20"/>
        </w:rPr>
        <w:t>zapošljavanje</w:t>
      </w:r>
      <w:r>
        <w:rPr>
          <w:spacing w:val="-6"/>
          <w:sz w:val="20"/>
        </w:rPr>
        <w:t xml:space="preserve"> </w:t>
      </w:r>
      <w:r>
        <w:rPr>
          <w:sz w:val="20"/>
        </w:rPr>
        <w:t>Republike</w:t>
      </w:r>
      <w:r>
        <w:rPr>
          <w:spacing w:val="-6"/>
          <w:sz w:val="20"/>
        </w:rPr>
        <w:t xml:space="preserve"> </w:t>
      </w:r>
      <w:r>
        <w:rPr>
          <w:spacing w:val="-2"/>
          <w:sz w:val="20"/>
        </w:rPr>
        <w:t>Srpske</w:t>
      </w:r>
    </w:p>
    <w:p w:rsidR="00463C46" w:rsidRDefault="00D37EA7">
      <w:pPr>
        <w:pStyle w:val="Tijeloteksta"/>
        <w:spacing w:before="217" w:line="276" w:lineRule="auto"/>
        <w:ind w:left="708" w:right="846" w:firstLine="707"/>
        <w:jc w:val="both"/>
      </w:pPr>
      <w:r>
        <w:t>U ukupnom broju nezaposlenih najviše je lica sa srednjom stručnom spremom - 37,5 %, zatim kvalifikovanih radnika, raznih kvalifikacija - 32,3 %, te nekvalifikovanih radnika - 15,6 %. Udio od 2,1 % koje čine PK-NSS radnici i VKV od 0,6 % u ukupnom broju</w:t>
      </w:r>
      <w:r>
        <w:rPr>
          <w:spacing w:val="-3"/>
        </w:rPr>
        <w:t xml:space="preserve"> </w:t>
      </w:r>
      <w:r>
        <w:t>nezaposlenih je jako nizak. Broj nezaposlenih lica sa višom i visokom stručnom spremom prema istoj evidenciji je iznosio 57 ili 11,9 %. Broj osoba ženskog pola u ukupnoj sumi nezaposlenih je iznosio 243 ili 50,6 %.</w:t>
      </w:r>
    </w:p>
    <w:p w:rsidR="00463C46" w:rsidRDefault="00463C46">
      <w:pPr>
        <w:pStyle w:val="Tijeloteksta"/>
        <w:spacing w:before="2"/>
        <w:rPr>
          <w:sz w:val="19"/>
        </w:rPr>
      </w:pPr>
    </w:p>
    <w:tbl>
      <w:tblPr>
        <w:tblStyle w:val="TableNormal"/>
        <w:tblW w:w="0" w:type="auto"/>
        <w:tblInd w:w="1081"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4950"/>
        <w:gridCol w:w="1781"/>
        <w:gridCol w:w="1642"/>
      </w:tblGrid>
      <w:tr w:rsidR="00463C46">
        <w:trPr>
          <w:trHeight w:val="457"/>
        </w:trPr>
        <w:tc>
          <w:tcPr>
            <w:tcW w:w="4950" w:type="dxa"/>
            <w:tcBorders>
              <w:bottom w:val="single" w:sz="4" w:space="0" w:color="000000"/>
              <w:right w:val="single" w:sz="4" w:space="0" w:color="000000"/>
            </w:tcBorders>
            <w:shd w:val="clear" w:color="auto" w:fill="BCD5ED"/>
          </w:tcPr>
          <w:p w:rsidR="00463C46" w:rsidRDefault="00D37EA7">
            <w:pPr>
              <w:pStyle w:val="TableParagraph"/>
              <w:spacing w:before="110"/>
              <w:ind w:left="1614"/>
              <w:rPr>
                <w:sz w:val="20"/>
              </w:rPr>
            </w:pPr>
            <w:r>
              <w:rPr>
                <w:sz w:val="20"/>
              </w:rPr>
              <w:t>Starosna</w:t>
            </w:r>
            <w:r>
              <w:rPr>
                <w:spacing w:val="-10"/>
                <w:sz w:val="20"/>
              </w:rPr>
              <w:t xml:space="preserve"> </w:t>
            </w:r>
            <w:r>
              <w:rPr>
                <w:spacing w:val="-2"/>
                <w:sz w:val="20"/>
              </w:rPr>
              <w:t>struktura</w:t>
            </w:r>
          </w:p>
        </w:tc>
        <w:tc>
          <w:tcPr>
            <w:tcW w:w="1781"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10"/>
              <w:ind w:left="565"/>
              <w:rPr>
                <w:sz w:val="20"/>
              </w:rPr>
            </w:pPr>
            <w:r>
              <w:rPr>
                <w:spacing w:val="-2"/>
                <w:sz w:val="20"/>
              </w:rPr>
              <w:t>Ukupno</w:t>
            </w:r>
          </w:p>
        </w:tc>
        <w:tc>
          <w:tcPr>
            <w:tcW w:w="1642" w:type="dxa"/>
            <w:tcBorders>
              <w:left w:val="single" w:sz="4" w:space="0" w:color="000000"/>
              <w:bottom w:val="single" w:sz="4" w:space="0" w:color="000000"/>
            </w:tcBorders>
            <w:shd w:val="clear" w:color="auto" w:fill="BCD5ED"/>
          </w:tcPr>
          <w:p w:rsidR="00463C46" w:rsidRDefault="00D37EA7">
            <w:pPr>
              <w:pStyle w:val="TableParagraph"/>
              <w:spacing w:before="110"/>
              <w:ind w:left="29"/>
              <w:jc w:val="center"/>
              <w:rPr>
                <w:sz w:val="20"/>
              </w:rPr>
            </w:pPr>
            <w:r>
              <w:rPr>
                <w:spacing w:val="-10"/>
                <w:sz w:val="20"/>
              </w:rPr>
              <w:t>%</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15-18</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5"/>
              <w:jc w:val="right"/>
              <w:rPr>
                <w:sz w:val="20"/>
              </w:rPr>
            </w:pPr>
            <w:r>
              <w:rPr>
                <w:spacing w:val="-10"/>
                <w:sz w:val="20"/>
              </w:rPr>
              <w:t>0</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7"/>
              <w:jc w:val="right"/>
              <w:rPr>
                <w:sz w:val="20"/>
              </w:rPr>
            </w:pPr>
            <w:r>
              <w:rPr>
                <w:spacing w:val="-10"/>
                <w:sz w:val="20"/>
              </w:rPr>
              <w:t>0</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18-20</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11</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2,3</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20-24</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42</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8,8</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24-27</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34</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7,1</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27-30</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29</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6,0</w:t>
            </w:r>
          </w:p>
        </w:tc>
      </w:tr>
      <w:tr w:rsidR="00463C46">
        <w:trPr>
          <w:trHeight w:val="253"/>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30-35</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49</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4"/>
                <w:sz w:val="20"/>
              </w:rPr>
              <w:t>10,2</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35-40</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42</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8,8</w:t>
            </w:r>
          </w:p>
        </w:tc>
      </w:tr>
      <w:tr w:rsidR="00463C46">
        <w:trPr>
          <w:trHeight w:val="252"/>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40-45</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40</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8,3</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45-50</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59</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4"/>
                <w:sz w:val="20"/>
              </w:rPr>
              <w:t>12,3</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50-55</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42</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5"/>
                <w:sz w:val="20"/>
              </w:rPr>
              <w:t>8,8</w:t>
            </w:r>
          </w:p>
        </w:tc>
      </w:tr>
      <w:tr w:rsidR="00463C46">
        <w:trPr>
          <w:trHeight w:val="251"/>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55-60</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65</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4"/>
                <w:sz w:val="20"/>
              </w:rPr>
              <w:t>13,5</w:t>
            </w:r>
          </w:p>
        </w:tc>
      </w:tr>
      <w:tr w:rsidR="00463C46">
        <w:trPr>
          <w:trHeight w:val="254"/>
        </w:trPr>
        <w:tc>
          <w:tcPr>
            <w:tcW w:w="4950" w:type="dxa"/>
            <w:tcBorders>
              <w:top w:val="single" w:sz="4" w:space="0" w:color="000000"/>
              <w:bottom w:val="single" w:sz="4" w:space="0" w:color="000000"/>
              <w:right w:val="single" w:sz="4" w:space="0" w:color="000000"/>
            </w:tcBorders>
          </w:tcPr>
          <w:p w:rsidR="00463C46" w:rsidRDefault="00D37EA7">
            <w:pPr>
              <w:pStyle w:val="TableParagraph"/>
              <w:spacing w:line="225" w:lineRule="exact"/>
              <w:ind w:left="95"/>
              <w:rPr>
                <w:sz w:val="20"/>
              </w:rPr>
            </w:pPr>
            <w:r>
              <w:rPr>
                <w:sz w:val="20"/>
              </w:rPr>
              <w:t>Od</w:t>
            </w:r>
            <w:r>
              <w:rPr>
                <w:spacing w:val="-4"/>
                <w:sz w:val="20"/>
              </w:rPr>
              <w:t xml:space="preserve"> </w:t>
            </w:r>
            <w:r>
              <w:rPr>
                <w:sz w:val="20"/>
              </w:rPr>
              <w:t>60-65</w:t>
            </w:r>
            <w:r>
              <w:rPr>
                <w:spacing w:val="-3"/>
                <w:sz w:val="20"/>
              </w:rPr>
              <w:t xml:space="preserve"> </w:t>
            </w:r>
            <w:r>
              <w:rPr>
                <w:spacing w:val="-2"/>
                <w:sz w:val="20"/>
              </w:rPr>
              <w:t>godina</w:t>
            </w:r>
          </w:p>
        </w:tc>
        <w:tc>
          <w:tcPr>
            <w:tcW w:w="178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25" w:lineRule="exact"/>
              <w:ind w:right="91"/>
              <w:jc w:val="right"/>
              <w:rPr>
                <w:sz w:val="20"/>
              </w:rPr>
            </w:pPr>
            <w:r>
              <w:rPr>
                <w:spacing w:val="-5"/>
                <w:sz w:val="20"/>
              </w:rPr>
              <w:t>67</w:t>
            </w:r>
          </w:p>
        </w:tc>
        <w:tc>
          <w:tcPr>
            <w:tcW w:w="1642" w:type="dxa"/>
            <w:tcBorders>
              <w:top w:val="single" w:sz="4" w:space="0" w:color="000000"/>
              <w:left w:val="single" w:sz="4" w:space="0" w:color="000000"/>
              <w:bottom w:val="single" w:sz="4" w:space="0" w:color="000000"/>
            </w:tcBorders>
          </w:tcPr>
          <w:p w:rsidR="00463C46" w:rsidRDefault="00D37EA7">
            <w:pPr>
              <w:pStyle w:val="TableParagraph"/>
              <w:spacing w:line="225" w:lineRule="exact"/>
              <w:ind w:right="75"/>
              <w:jc w:val="right"/>
              <w:rPr>
                <w:sz w:val="20"/>
              </w:rPr>
            </w:pPr>
            <w:r>
              <w:rPr>
                <w:spacing w:val="-4"/>
                <w:sz w:val="20"/>
              </w:rPr>
              <w:t>14,0</w:t>
            </w:r>
          </w:p>
        </w:tc>
      </w:tr>
      <w:tr w:rsidR="00463C46">
        <w:trPr>
          <w:trHeight w:val="262"/>
        </w:trPr>
        <w:tc>
          <w:tcPr>
            <w:tcW w:w="4950" w:type="dxa"/>
            <w:tcBorders>
              <w:top w:val="single" w:sz="4" w:space="0" w:color="000000"/>
              <w:right w:val="single" w:sz="4" w:space="0" w:color="000000"/>
            </w:tcBorders>
            <w:shd w:val="clear" w:color="auto" w:fill="C5D9F0"/>
          </w:tcPr>
          <w:p w:rsidR="00463C46" w:rsidRDefault="00D37EA7">
            <w:pPr>
              <w:pStyle w:val="TableParagraph"/>
              <w:spacing w:line="225" w:lineRule="exact"/>
              <w:jc w:val="center"/>
              <w:rPr>
                <w:sz w:val="20"/>
              </w:rPr>
            </w:pPr>
            <w:r>
              <w:rPr>
                <w:spacing w:val="-2"/>
                <w:sz w:val="20"/>
              </w:rPr>
              <w:t>Ukupno</w:t>
            </w:r>
          </w:p>
        </w:tc>
        <w:tc>
          <w:tcPr>
            <w:tcW w:w="1781"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line="225" w:lineRule="exact"/>
              <w:ind w:right="91"/>
              <w:jc w:val="right"/>
              <w:rPr>
                <w:sz w:val="20"/>
              </w:rPr>
            </w:pPr>
            <w:r>
              <w:rPr>
                <w:spacing w:val="-5"/>
                <w:sz w:val="20"/>
              </w:rPr>
              <w:t>480</w:t>
            </w:r>
          </w:p>
        </w:tc>
        <w:tc>
          <w:tcPr>
            <w:tcW w:w="1642" w:type="dxa"/>
            <w:tcBorders>
              <w:top w:val="single" w:sz="4" w:space="0" w:color="000000"/>
              <w:left w:val="single" w:sz="4" w:space="0" w:color="000000"/>
            </w:tcBorders>
            <w:shd w:val="clear" w:color="auto" w:fill="C5D9F0"/>
          </w:tcPr>
          <w:p w:rsidR="00463C46" w:rsidRDefault="00D37EA7">
            <w:pPr>
              <w:pStyle w:val="TableParagraph"/>
              <w:spacing w:line="225" w:lineRule="exact"/>
              <w:ind w:right="74"/>
              <w:jc w:val="right"/>
              <w:rPr>
                <w:sz w:val="20"/>
              </w:rPr>
            </w:pPr>
            <w:r>
              <w:rPr>
                <w:spacing w:val="-5"/>
                <w:sz w:val="20"/>
              </w:rPr>
              <w:t>100</w:t>
            </w:r>
          </w:p>
        </w:tc>
      </w:tr>
    </w:tbl>
    <w:p w:rsidR="00463C46" w:rsidRDefault="00D37EA7">
      <w:pPr>
        <w:ind w:left="1303" w:right="1448"/>
        <w:jc w:val="center"/>
        <w:rPr>
          <w:sz w:val="20"/>
        </w:rPr>
      </w:pPr>
      <w:r>
        <w:rPr>
          <w:sz w:val="20"/>
        </w:rPr>
        <w:t>Izvor:</w:t>
      </w:r>
      <w:r>
        <w:rPr>
          <w:spacing w:val="-7"/>
          <w:sz w:val="20"/>
        </w:rPr>
        <w:t xml:space="preserve"> </w:t>
      </w:r>
      <w:r>
        <w:rPr>
          <w:sz w:val="20"/>
        </w:rPr>
        <w:t>Zavod</w:t>
      </w:r>
      <w:r>
        <w:rPr>
          <w:spacing w:val="-7"/>
          <w:sz w:val="20"/>
        </w:rPr>
        <w:t xml:space="preserve"> </w:t>
      </w:r>
      <w:r>
        <w:rPr>
          <w:sz w:val="20"/>
        </w:rPr>
        <w:t>za</w:t>
      </w:r>
      <w:r>
        <w:rPr>
          <w:spacing w:val="-7"/>
          <w:sz w:val="20"/>
        </w:rPr>
        <w:t xml:space="preserve"> </w:t>
      </w:r>
      <w:r>
        <w:rPr>
          <w:sz w:val="20"/>
        </w:rPr>
        <w:t>zapošljavanje</w:t>
      </w:r>
      <w:r>
        <w:rPr>
          <w:spacing w:val="-6"/>
          <w:sz w:val="20"/>
        </w:rPr>
        <w:t xml:space="preserve"> </w:t>
      </w:r>
      <w:r>
        <w:rPr>
          <w:sz w:val="20"/>
        </w:rPr>
        <w:t>Republike</w:t>
      </w:r>
      <w:r>
        <w:rPr>
          <w:spacing w:val="-6"/>
          <w:sz w:val="20"/>
        </w:rPr>
        <w:t xml:space="preserve"> </w:t>
      </w:r>
      <w:r>
        <w:rPr>
          <w:spacing w:val="-2"/>
          <w:sz w:val="20"/>
        </w:rPr>
        <w:t>Srpske</w:t>
      </w:r>
    </w:p>
    <w:p w:rsidR="00463C46" w:rsidRDefault="00D37EA7">
      <w:pPr>
        <w:pStyle w:val="Tijeloteksta"/>
        <w:spacing w:before="219" w:line="278" w:lineRule="auto"/>
        <w:ind w:left="708" w:right="846"/>
        <w:jc w:val="both"/>
      </w:pPr>
      <w:r>
        <w:t>Pri analizi starosne strukture nezaposlenih uočava se da je najveći broj</w:t>
      </w:r>
      <w:r>
        <w:rPr>
          <w:spacing w:val="40"/>
        </w:rPr>
        <w:t xml:space="preserve"> </w:t>
      </w:r>
      <w:r>
        <w:t>nezaposlenih u starosnoj dobi u kojoj je čovjek radno najsposobniji. U starosnoj strukturi od 20 do 50 godina broj nezaposlenih lica je iznosio 295 ili 61,5 %.</w:t>
      </w:r>
    </w:p>
    <w:p w:rsidR="00463C46" w:rsidRDefault="00463C46">
      <w:pPr>
        <w:pStyle w:val="Tijeloteksta"/>
        <w:spacing w:line="278" w:lineRule="auto"/>
        <w:jc w:val="both"/>
        <w:sectPr w:rsidR="00463C46">
          <w:pgSz w:w="11910" w:h="16840"/>
          <w:pgMar w:top="1320" w:right="566" w:bottom="1640" w:left="708" w:header="0" w:footer="1457" w:gutter="0"/>
          <w:cols w:space="720"/>
        </w:sectPr>
      </w:pPr>
    </w:p>
    <w:p w:rsidR="00463C46" w:rsidRDefault="00D37EA7">
      <w:pPr>
        <w:pStyle w:val="Tijeloteksta"/>
        <w:ind w:left="1461"/>
        <w:rPr>
          <w:sz w:val="20"/>
        </w:rPr>
      </w:pPr>
      <w:r>
        <w:rPr>
          <w:noProof/>
          <w:sz w:val="20"/>
          <w:lang w:val="bs-Latn-BA" w:eastAsia="bs-Latn-BA"/>
        </w:rPr>
        <w:lastRenderedPageBreak/>
        <w:drawing>
          <wp:inline distT="0" distB="0" distL="0" distR="0">
            <wp:extent cx="4815397" cy="3322320"/>
            <wp:effectExtent l="0" t="0" r="0" b="0"/>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28" cstate="print"/>
                    <a:stretch>
                      <a:fillRect/>
                    </a:stretch>
                  </pic:blipFill>
                  <pic:spPr>
                    <a:xfrm>
                      <a:off x="0" y="0"/>
                      <a:ext cx="4815397" cy="3322320"/>
                    </a:xfrm>
                    <a:prstGeom prst="rect">
                      <a:avLst/>
                    </a:prstGeom>
                  </pic:spPr>
                </pic:pic>
              </a:graphicData>
            </a:graphic>
          </wp:inline>
        </w:drawing>
      </w:r>
    </w:p>
    <w:p w:rsidR="00463C46" w:rsidRDefault="00D37EA7">
      <w:pPr>
        <w:spacing w:before="1"/>
        <w:ind w:left="1303" w:right="1448"/>
        <w:jc w:val="center"/>
        <w:rPr>
          <w:sz w:val="20"/>
        </w:rPr>
      </w:pPr>
      <w:r>
        <w:rPr>
          <w:sz w:val="20"/>
        </w:rPr>
        <w:t>Izvor:</w:t>
      </w:r>
      <w:r>
        <w:rPr>
          <w:spacing w:val="-7"/>
          <w:sz w:val="20"/>
        </w:rPr>
        <w:t xml:space="preserve"> </w:t>
      </w:r>
      <w:r>
        <w:rPr>
          <w:sz w:val="20"/>
        </w:rPr>
        <w:t>Zavod</w:t>
      </w:r>
      <w:r>
        <w:rPr>
          <w:spacing w:val="-7"/>
          <w:sz w:val="20"/>
        </w:rPr>
        <w:t xml:space="preserve"> </w:t>
      </w:r>
      <w:r>
        <w:rPr>
          <w:sz w:val="20"/>
        </w:rPr>
        <w:t>za</w:t>
      </w:r>
      <w:r>
        <w:rPr>
          <w:spacing w:val="-7"/>
          <w:sz w:val="20"/>
        </w:rPr>
        <w:t xml:space="preserve"> </w:t>
      </w:r>
      <w:r>
        <w:rPr>
          <w:sz w:val="20"/>
        </w:rPr>
        <w:t>zapošljavanje</w:t>
      </w:r>
      <w:r>
        <w:rPr>
          <w:spacing w:val="-6"/>
          <w:sz w:val="20"/>
        </w:rPr>
        <w:t xml:space="preserve"> </w:t>
      </w:r>
      <w:r>
        <w:rPr>
          <w:sz w:val="20"/>
        </w:rPr>
        <w:t>Republike</w:t>
      </w:r>
      <w:r>
        <w:rPr>
          <w:spacing w:val="-6"/>
          <w:sz w:val="20"/>
        </w:rPr>
        <w:t xml:space="preserve"> </w:t>
      </w:r>
      <w:r>
        <w:rPr>
          <w:spacing w:val="-2"/>
          <w:sz w:val="20"/>
        </w:rPr>
        <w:t>Srpske</w:t>
      </w: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51"/>
        <w:rPr>
          <w:sz w:val="20"/>
        </w:rPr>
      </w:pPr>
    </w:p>
    <w:p w:rsidR="00463C46" w:rsidRDefault="00D37EA7">
      <w:pPr>
        <w:pStyle w:val="Tijeloteksta"/>
        <w:spacing w:line="278" w:lineRule="auto"/>
        <w:ind w:left="708" w:right="848"/>
        <w:jc w:val="both"/>
      </w:pPr>
      <w:r>
        <w:t>U ukupnom broju</w:t>
      </w:r>
      <w:r>
        <w:rPr>
          <w:spacing w:val="-5"/>
        </w:rPr>
        <w:t xml:space="preserve"> </w:t>
      </w:r>
      <w:r>
        <w:t>nezaposlenih broj</w:t>
      </w:r>
      <w:r>
        <w:rPr>
          <w:spacing w:val="-1"/>
        </w:rPr>
        <w:t xml:space="preserve"> </w:t>
      </w:r>
      <w:r>
        <w:t>kvalifikovanih radnika</w:t>
      </w:r>
      <w:r>
        <w:rPr>
          <w:spacing w:val="-2"/>
        </w:rPr>
        <w:t xml:space="preserve"> </w:t>
      </w:r>
      <w:r>
        <w:t>je</w:t>
      </w:r>
      <w:r>
        <w:rPr>
          <w:spacing w:val="-2"/>
        </w:rPr>
        <w:t xml:space="preserve"> </w:t>
      </w:r>
      <w:r>
        <w:t>iznosio 155</w:t>
      </w:r>
      <w:r>
        <w:rPr>
          <w:spacing w:val="-1"/>
        </w:rPr>
        <w:t xml:space="preserve"> </w:t>
      </w:r>
      <w:r>
        <w:t>ili 32,3%. Od kvalifikovane radne snage na birou je bilo najviše prodavača 6,3% i bravara 5,4%, a najmanje rezača 0,4% , u odnosu na ukupan broj prijavljenih lica.</w:t>
      </w:r>
    </w:p>
    <w:p w:rsidR="00463C46" w:rsidRDefault="00D37EA7">
      <w:pPr>
        <w:pStyle w:val="Tijeloteksta"/>
        <w:spacing w:before="11"/>
        <w:rPr>
          <w:sz w:val="14"/>
        </w:rPr>
      </w:pPr>
      <w:r>
        <w:rPr>
          <w:noProof/>
          <w:sz w:val="14"/>
          <w:lang w:val="bs-Latn-BA" w:eastAsia="bs-Latn-BA"/>
        </w:rPr>
        <w:drawing>
          <wp:anchor distT="0" distB="0" distL="0" distR="0" simplePos="0" relativeHeight="251376128" behindDoc="1" locked="0" layoutInCell="1" allowOverlap="1">
            <wp:simplePos x="0" y="0"/>
            <wp:positionH relativeFrom="page">
              <wp:posOffset>1480185</wp:posOffset>
            </wp:positionH>
            <wp:positionV relativeFrom="paragraph">
              <wp:posOffset>124637</wp:posOffset>
            </wp:positionV>
            <wp:extent cx="4591471" cy="2752725"/>
            <wp:effectExtent l="0" t="0" r="0" b="0"/>
            <wp:wrapTopAndBottom/>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29" cstate="print"/>
                    <a:stretch>
                      <a:fillRect/>
                    </a:stretch>
                  </pic:blipFill>
                  <pic:spPr>
                    <a:xfrm>
                      <a:off x="0" y="0"/>
                      <a:ext cx="4591471" cy="2752725"/>
                    </a:xfrm>
                    <a:prstGeom prst="rect">
                      <a:avLst/>
                    </a:prstGeom>
                  </pic:spPr>
                </pic:pic>
              </a:graphicData>
            </a:graphic>
          </wp:anchor>
        </w:drawing>
      </w:r>
    </w:p>
    <w:p w:rsidR="00463C46" w:rsidRDefault="00D37EA7">
      <w:pPr>
        <w:spacing w:before="50"/>
        <w:ind w:left="1303" w:right="1448"/>
        <w:jc w:val="center"/>
        <w:rPr>
          <w:sz w:val="20"/>
        </w:rPr>
      </w:pPr>
      <w:r>
        <w:rPr>
          <w:sz w:val="20"/>
        </w:rPr>
        <w:t>Izvor:</w:t>
      </w:r>
      <w:r>
        <w:rPr>
          <w:spacing w:val="-7"/>
          <w:sz w:val="20"/>
        </w:rPr>
        <w:t xml:space="preserve"> </w:t>
      </w:r>
      <w:r>
        <w:rPr>
          <w:sz w:val="20"/>
        </w:rPr>
        <w:t>Zavod</w:t>
      </w:r>
      <w:r>
        <w:rPr>
          <w:spacing w:val="-7"/>
          <w:sz w:val="20"/>
        </w:rPr>
        <w:t xml:space="preserve"> </w:t>
      </w:r>
      <w:r>
        <w:rPr>
          <w:sz w:val="20"/>
        </w:rPr>
        <w:t>za</w:t>
      </w:r>
      <w:r>
        <w:rPr>
          <w:spacing w:val="-7"/>
          <w:sz w:val="20"/>
        </w:rPr>
        <w:t xml:space="preserve"> </w:t>
      </w:r>
      <w:r>
        <w:rPr>
          <w:sz w:val="20"/>
        </w:rPr>
        <w:t>zapošljavanje</w:t>
      </w:r>
      <w:r>
        <w:rPr>
          <w:spacing w:val="-6"/>
          <w:sz w:val="20"/>
        </w:rPr>
        <w:t xml:space="preserve"> </w:t>
      </w:r>
      <w:r>
        <w:rPr>
          <w:sz w:val="20"/>
        </w:rPr>
        <w:t>Republike</w:t>
      </w:r>
      <w:r>
        <w:rPr>
          <w:spacing w:val="-6"/>
          <w:sz w:val="20"/>
        </w:rPr>
        <w:t xml:space="preserve"> </w:t>
      </w:r>
      <w:r>
        <w:rPr>
          <w:spacing w:val="-2"/>
          <w:sz w:val="20"/>
        </w:rPr>
        <w:t>Srpske</w:t>
      </w:r>
    </w:p>
    <w:p w:rsidR="00463C46" w:rsidRDefault="00463C46">
      <w:pPr>
        <w:pStyle w:val="Tijeloteksta"/>
        <w:spacing w:before="1"/>
        <w:rPr>
          <w:sz w:val="20"/>
        </w:rPr>
      </w:pPr>
    </w:p>
    <w:p w:rsidR="00463C46" w:rsidRDefault="00D37EA7">
      <w:pPr>
        <w:pStyle w:val="Tijeloteksta"/>
        <w:spacing w:before="1" w:line="276" w:lineRule="auto"/>
        <w:ind w:left="708" w:right="847"/>
        <w:jc w:val="both"/>
      </w:pPr>
      <w:r>
        <w:t>Broj lica sa srednjom stručnom spremom koji se nalazio u evidenciji biroa za zapošljavanje u 2024. godini je iznosio 180 nezaposlenih ili 37,5%. Najviše je bilo poljoprivrednih</w:t>
      </w:r>
      <w:r>
        <w:rPr>
          <w:spacing w:val="55"/>
        </w:rPr>
        <w:t xml:space="preserve">  </w:t>
      </w:r>
      <w:r>
        <w:t>tehničara</w:t>
      </w:r>
      <w:r>
        <w:rPr>
          <w:spacing w:val="56"/>
        </w:rPr>
        <w:t xml:space="preserve">  </w:t>
      </w:r>
      <w:r>
        <w:t>4,2%</w:t>
      </w:r>
      <w:r>
        <w:rPr>
          <w:spacing w:val="56"/>
        </w:rPr>
        <w:t xml:space="preserve">  </w:t>
      </w:r>
      <w:r>
        <w:t>i</w:t>
      </w:r>
      <w:r>
        <w:rPr>
          <w:spacing w:val="56"/>
        </w:rPr>
        <w:t xml:space="preserve">  </w:t>
      </w:r>
      <w:r>
        <w:t>ekonomskih</w:t>
      </w:r>
      <w:r>
        <w:rPr>
          <w:spacing w:val="55"/>
        </w:rPr>
        <w:t xml:space="preserve">  </w:t>
      </w:r>
      <w:r>
        <w:t>tehničara</w:t>
      </w:r>
      <w:r>
        <w:rPr>
          <w:spacing w:val="57"/>
        </w:rPr>
        <w:t xml:space="preserve">  </w:t>
      </w:r>
      <w:r>
        <w:t>3,8%,</w:t>
      </w:r>
      <w:r>
        <w:rPr>
          <w:spacing w:val="56"/>
        </w:rPr>
        <w:t xml:space="preserve">  </w:t>
      </w:r>
      <w:r>
        <w:t>a</w:t>
      </w:r>
      <w:r>
        <w:rPr>
          <w:spacing w:val="55"/>
        </w:rPr>
        <w:t xml:space="preserve">  </w:t>
      </w:r>
      <w:r>
        <w:rPr>
          <w:spacing w:val="-2"/>
        </w:rPr>
        <w:t>najmanje</w:t>
      </w:r>
    </w:p>
    <w:p w:rsidR="00463C46" w:rsidRDefault="00463C46">
      <w:pPr>
        <w:pStyle w:val="Tijeloteksta"/>
        <w:spacing w:line="276" w:lineRule="auto"/>
        <w:jc w:val="both"/>
        <w:sectPr w:rsidR="00463C46">
          <w:pgSz w:w="11910" w:h="16840"/>
          <w:pgMar w:top="1700" w:right="566" w:bottom="1680" w:left="708" w:header="0" w:footer="1457" w:gutter="0"/>
          <w:cols w:space="720"/>
        </w:sectPr>
      </w:pPr>
    </w:p>
    <w:p w:rsidR="00463C46" w:rsidRDefault="00D37EA7">
      <w:pPr>
        <w:pStyle w:val="Tijeloteksta"/>
        <w:spacing w:before="72" w:line="280" w:lineRule="auto"/>
        <w:ind w:left="708" w:right="852"/>
        <w:jc w:val="both"/>
      </w:pPr>
      <w:r>
        <w:lastRenderedPageBreak/>
        <w:t xml:space="preserve">medicinskih i veterinarskih tehničara 1,5%, u odnosu na ukupan broj prijavljenih </w:t>
      </w:r>
      <w:r>
        <w:rPr>
          <w:spacing w:val="-2"/>
        </w:rPr>
        <w:t>lica.</w:t>
      </w:r>
    </w:p>
    <w:p w:rsidR="00463C46" w:rsidRDefault="00D37EA7">
      <w:pPr>
        <w:pStyle w:val="Tijeloteksta"/>
        <w:spacing w:before="2"/>
        <w:rPr>
          <w:sz w:val="16"/>
        </w:rPr>
      </w:pPr>
      <w:r>
        <w:rPr>
          <w:noProof/>
          <w:sz w:val="16"/>
          <w:lang w:val="bs-Latn-BA" w:eastAsia="bs-Latn-BA"/>
        </w:rPr>
        <w:drawing>
          <wp:anchor distT="0" distB="0" distL="0" distR="0" simplePos="0" relativeHeight="251433472" behindDoc="1" locked="0" layoutInCell="1" allowOverlap="1">
            <wp:simplePos x="0" y="0"/>
            <wp:positionH relativeFrom="page">
              <wp:posOffset>1508760</wp:posOffset>
            </wp:positionH>
            <wp:positionV relativeFrom="paragraph">
              <wp:posOffset>133865</wp:posOffset>
            </wp:positionV>
            <wp:extent cx="4534353" cy="2638425"/>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30" cstate="print"/>
                    <a:stretch>
                      <a:fillRect/>
                    </a:stretch>
                  </pic:blipFill>
                  <pic:spPr>
                    <a:xfrm>
                      <a:off x="0" y="0"/>
                      <a:ext cx="4534353" cy="2638425"/>
                    </a:xfrm>
                    <a:prstGeom prst="rect">
                      <a:avLst/>
                    </a:prstGeom>
                  </pic:spPr>
                </pic:pic>
              </a:graphicData>
            </a:graphic>
          </wp:anchor>
        </w:drawing>
      </w:r>
    </w:p>
    <w:p w:rsidR="00463C46" w:rsidRDefault="00D37EA7">
      <w:pPr>
        <w:spacing w:before="33"/>
        <w:ind w:left="1303" w:right="1448"/>
        <w:jc w:val="center"/>
        <w:rPr>
          <w:sz w:val="20"/>
        </w:rPr>
      </w:pPr>
      <w:r>
        <w:rPr>
          <w:sz w:val="20"/>
        </w:rPr>
        <w:t>Izvor:</w:t>
      </w:r>
      <w:r>
        <w:rPr>
          <w:spacing w:val="-7"/>
          <w:sz w:val="20"/>
        </w:rPr>
        <w:t xml:space="preserve"> </w:t>
      </w:r>
      <w:r>
        <w:rPr>
          <w:sz w:val="20"/>
        </w:rPr>
        <w:t>Zavod</w:t>
      </w:r>
      <w:r>
        <w:rPr>
          <w:spacing w:val="-7"/>
          <w:sz w:val="20"/>
        </w:rPr>
        <w:t xml:space="preserve"> </w:t>
      </w:r>
      <w:r>
        <w:rPr>
          <w:sz w:val="20"/>
        </w:rPr>
        <w:t>za</w:t>
      </w:r>
      <w:r>
        <w:rPr>
          <w:spacing w:val="-7"/>
          <w:sz w:val="20"/>
        </w:rPr>
        <w:t xml:space="preserve"> </w:t>
      </w:r>
      <w:r>
        <w:rPr>
          <w:sz w:val="20"/>
        </w:rPr>
        <w:t>zapošljavanje</w:t>
      </w:r>
      <w:r>
        <w:rPr>
          <w:spacing w:val="-6"/>
          <w:sz w:val="20"/>
        </w:rPr>
        <w:t xml:space="preserve"> </w:t>
      </w:r>
      <w:r>
        <w:rPr>
          <w:sz w:val="20"/>
        </w:rPr>
        <w:t>Republike</w:t>
      </w:r>
      <w:r>
        <w:rPr>
          <w:spacing w:val="-6"/>
          <w:sz w:val="20"/>
        </w:rPr>
        <w:t xml:space="preserve"> </w:t>
      </w:r>
      <w:r>
        <w:rPr>
          <w:spacing w:val="-2"/>
          <w:sz w:val="20"/>
        </w:rPr>
        <w:t>Srpske</w:t>
      </w:r>
    </w:p>
    <w:p w:rsidR="00463C46" w:rsidRDefault="00463C46">
      <w:pPr>
        <w:pStyle w:val="Tijeloteksta"/>
        <w:spacing w:before="1"/>
        <w:rPr>
          <w:sz w:val="20"/>
        </w:rPr>
      </w:pPr>
    </w:p>
    <w:p w:rsidR="00463C46" w:rsidRDefault="00D37EA7">
      <w:pPr>
        <w:pStyle w:val="Tijeloteksta"/>
        <w:spacing w:before="1" w:line="276" w:lineRule="auto"/>
        <w:ind w:left="708" w:right="846"/>
        <w:jc w:val="both"/>
      </w:pPr>
      <w:r>
        <w:t>Kada je riječ o broju nezaposlenih lica sa visokom stručnom spremom najviše je bilo diplomiranih ekonomista - 11 i profesora razredne nastave - 6 lica. Na evidenciji nema prijavljenih: diplomiranih inženjera mašinstva, diplomiranih inženjera mehatronike,</w:t>
      </w:r>
      <w:r>
        <w:rPr>
          <w:spacing w:val="-4"/>
        </w:rPr>
        <w:t xml:space="preserve"> </w:t>
      </w:r>
      <w:r>
        <w:t>magistara</w:t>
      </w:r>
      <w:r>
        <w:rPr>
          <w:spacing w:val="-5"/>
        </w:rPr>
        <w:t xml:space="preserve"> </w:t>
      </w:r>
      <w:r>
        <w:t>farmacije,</w:t>
      </w:r>
      <w:r>
        <w:rPr>
          <w:spacing w:val="-4"/>
        </w:rPr>
        <w:t xml:space="preserve"> </w:t>
      </w:r>
      <w:r>
        <w:t>doktora</w:t>
      </w:r>
      <w:r>
        <w:rPr>
          <w:spacing w:val="-4"/>
        </w:rPr>
        <w:t xml:space="preserve"> </w:t>
      </w:r>
      <w:r>
        <w:t>medicine,</w:t>
      </w:r>
      <w:r>
        <w:rPr>
          <w:spacing w:val="-4"/>
        </w:rPr>
        <w:t xml:space="preserve"> </w:t>
      </w:r>
      <w:r>
        <w:t>profesora</w:t>
      </w:r>
      <w:r>
        <w:rPr>
          <w:spacing w:val="-5"/>
        </w:rPr>
        <w:t xml:space="preserve"> </w:t>
      </w:r>
      <w:r>
        <w:t>matematike</w:t>
      </w:r>
      <w:r>
        <w:rPr>
          <w:spacing w:val="-5"/>
        </w:rPr>
        <w:t xml:space="preserve"> </w:t>
      </w:r>
      <w:r>
        <w:t>i</w:t>
      </w:r>
      <w:r>
        <w:rPr>
          <w:spacing w:val="-2"/>
        </w:rPr>
        <w:t xml:space="preserve"> </w:t>
      </w:r>
      <w:r>
        <w:t>fizike, diplomiranih vaspitača kao i profesora njemačkog i engleskog jezika.</w:t>
      </w:r>
    </w:p>
    <w:p w:rsidR="00463C46" w:rsidRDefault="00463C46">
      <w:pPr>
        <w:pStyle w:val="Tijeloteksta"/>
      </w:pPr>
    </w:p>
    <w:p w:rsidR="00463C46" w:rsidRDefault="00463C46">
      <w:pPr>
        <w:pStyle w:val="Tijeloteksta"/>
        <w:spacing w:before="172"/>
      </w:pPr>
    </w:p>
    <w:p w:rsidR="00463C46" w:rsidRDefault="00D37EA7">
      <w:pPr>
        <w:ind w:left="708"/>
        <w:rPr>
          <w:b/>
          <w:sz w:val="24"/>
        </w:rPr>
      </w:pPr>
      <w:r>
        <w:rPr>
          <w:b/>
          <w:spacing w:val="-2"/>
          <w:sz w:val="24"/>
          <w:u w:val="single"/>
        </w:rPr>
        <w:t>Zaključak</w:t>
      </w:r>
    </w:p>
    <w:p w:rsidR="00463C46" w:rsidRDefault="00D37EA7">
      <w:pPr>
        <w:spacing w:before="238" w:line="276" w:lineRule="auto"/>
        <w:ind w:left="708" w:right="848"/>
        <w:jc w:val="both"/>
        <w:rPr>
          <w:b/>
          <w:sz w:val="24"/>
        </w:rPr>
      </w:pPr>
      <w:r>
        <w:rPr>
          <w:b/>
          <w:sz w:val="24"/>
        </w:rPr>
        <w:t>Pad broja nezaposlenih nije u korelaciji sa rastom broja zaposlenih, što može govoriti o tome da je jedan broj nezaposlenih radnika svoje zaposlenje pronašao izvan lokalnog tržišta rada.</w:t>
      </w:r>
    </w:p>
    <w:p w:rsidR="00463C46" w:rsidRDefault="00D37EA7">
      <w:pPr>
        <w:spacing w:before="61" w:line="276" w:lineRule="auto"/>
        <w:ind w:left="708" w:right="848"/>
        <w:jc w:val="both"/>
        <w:rPr>
          <w:b/>
          <w:sz w:val="24"/>
        </w:rPr>
      </w:pPr>
      <w:r>
        <w:rPr>
          <w:b/>
          <w:sz w:val="24"/>
        </w:rPr>
        <w:t>U okviru kontigenta nezaposlenih lica primjetan je relativno visok udio lica starosti od 18 do 40 godina, te nezaposlenih lica sa visokom, srednjom stručnom spremom, kao i kvalifikovanih radnika, što se može smatrati kao zadovoljavajući</w:t>
      </w:r>
      <w:r>
        <w:rPr>
          <w:b/>
          <w:spacing w:val="40"/>
          <w:sz w:val="24"/>
        </w:rPr>
        <w:t xml:space="preserve"> </w:t>
      </w:r>
      <w:r>
        <w:rPr>
          <w:b/>
          <w:sz w:val="24"/>
        </w:rPr>
        <w:t>potencijal za novo zapošljavanje.</w:t>
      </w:r>
    </w:p>
    <w:p w:rsidR="00463C46" w:rsidRDefault="00D37EA7">
      <w:pPr>
        <w:spacing w:before="60" w:line="276" w:lineRule="auto"/>
        <w:ind w:left="708" w:right="848"/>
        <w:jc w:val="both"/>
        <w:rPr>
          <w:b/>
          <w:sz w:val="24"/>
        </w:rPr>
      </w:pPr>
      <w:r>
        <w:rPr>
          <w:b/>
          <w:sz w:val="24"/>
        </w:rPr>
        <w:t>U pogledu kvalifikacione strukture radnika nedostaje obućara, lica mašinske struke za rad na CNC mašinama i zavarivača, kao i radnika građevinske struke. Međutim, i pored činjenice da kvalifikacije nezaposlenih na području grada nisu zadovoljavajuće, lokalna privreda se intenzivno razvija. Razlog tome je, vjerovatno,</w:t>
      </w:r>
      <w:r>
        <w:rPr>
          <w:b/>
          <w:spacing w:val="-6"/>
          <w:sz w:val="24"/>
        </w:rPr>
        <w:t xml:space="preserve"> </w:t>
      </w:r>
      <w:r>
        <w:rPr>
          <w:b/>
          <w:sz w:val="24"/>
        </w:rPr>
        <w:t>taj</w:t>
      </w:r>
      <w:r>
        <w:rPr>
          <w:b/>
          <w:spacing w:val="-2"/>
          <w:sz w:val="24"/>
        </w:rPr>
        <w:t xml:space="preserve"> </w:t>
      </w:r>
      <w:r>
        <w:rPr>
          <w:b/>
          <w:sz w:val="24"/>
        </w:rPr>
        <w:t>što</w:t>
      </w:r>
      <w:r>
        <w:rPr>
          <w:b/>
          <w:spacing w:val="-3"/>
          <w:sz w:val="24"/>
        </w:rPr>
        <w:t xml:space="preserve"> </w:t>
      </w:r>
      <w:r>
        <w:rPr>
          <w:b/>
          <w:sz w:val="24"/>
        </w:rPr>
        <w:t>je</w:t>
      </w:r>
      <w:r>
        <w:rPr>
          <w:b/>
          <w:spacing w:val="-1"/>
          <w:sz w:val="24"/>
        </w:rPr>
        <w:t xml:space="preserve"> </w:t>
      </w:r>
      <w:r>
        <w:rPr>
          <w:b/>
          <w:sz w:val="24"/>
        </w:rPr>
        <w:t>jedan</w:t>
      </w:r>
      <w:r>
        <w:rPr>
          <w:b/>
          <w:spacing w:val="-3"/>
          <w:sz w:val="24"/>
        </w:rPr>
        <w:t xml:space="preserve"> </w:t>
      </w:r>
      <w:r>
        <w:rPr>
          <w:b/>
          <w:sz w:val="24"/>
        </w:rPr>
        <w:t>značajan</w:t>
      </w:r>
      <w:r>
        <w:rPr>
          <w:b/>
          <w:spacing w:val="-3"/>
          <w:sz w:val="24"/>
        </w:rPr>
        <w:t xml:space="preserve"> </w:t>
      </w:r>
      <w:r>
        <w:rPr>
          <w:b/>
          <w:sz w:val="24"/>
        </w:rPr>
        <w:t>dio</w:t>
      </w:r>
      <w:r>
        <w:rPr>
          <w:b/>
          <w:spacing w:val="-3"/>
          <w:sz w:val="24"/>
        </w:rPr>
        <w:t xml:space="preserve"> </w:t>
      </w:r>
      <w:r>
        <w:rPr>
          <w:b/>
          <w:sz w:val="24"/>
        </w:rPr>
        <w:t>privrede</w:t>
      </w:r>
      <w:r>
        <w:rPr>
          <w:b/>
          <w:spacing w:val="-4"/>
          <w:sz w:val="24"/>
        </w:rPr>
        <w:t xml:space="preserve"> </w:t>
      </w:r>
      <w:r>
        <w:rPr>
          <w:b/>
          <w:sz w:val="24"/>
        </w:rPr>
        <w:t>zasnovan</w:t>
      </w:r>
      <w:r>
        <w:rPr>
          <w:b/>
          <w:spacing w:val="-3"/>
          <w:sz w:val="24"/>
        </w:rPr>
        <w:t xml:space="preserve"> </w:t>
      </w:r>
      <w:r>
        <w:rPr>
          <w:b/>
          <w:sz w:val="24"/>
        </w:rPr>
        <w:t>na</w:t>
      </w:r>
      <w:r>
        <w:rPr>
          <w:b/>
          <w:spacing w:val="-3"/>
          <w:sz w:val="24"/>
        </w:rPr>
        <w:t xml:space="preserve"> </w:t>
      </w:r>
      <w:r>
        <w:rPr>
          <w:b/>
          <w:sz w:val="24"/>
        </w:rPr>
        <w:t>radno</w:t>
      </w:r>
      <w:r>
        <w:rPr>
          <w:b/>
          <w:spacing w:val="-3"/>
          <w:sz w:val="24"/>
        </w:rPr>
        <w:t xml:space="preserve"> </w:t>
      </w:r>
      <w:r>
        <w:rPr>
          <w:b/>
          <w:sz w:val="24"/>
        </w:rPr>
        <w:t>intenzivnim granama proizvodnje.</w:t>
      </w:r>
    </w:p>
    <w:p w:rsidR="00463C46" w:rsidRDefault="00D37EA7">
      <w:pPr>
        <w:spacing w:before="59" w:line="276" w:lineRule="auto"/>
        <w:ind w:left="708" w:right="848"/>
        <w:jc w:val="both"/>
        <w:rPr>
          <w:b/>
          <w:sz w:val="24"/>
        </w:rPr>
      </w:pPr>
      <w:r>
        <w:rPr>
          <w:b/>
          <w:sz w:val="24"/>
        </w:rPr>
        <w:t>Ipak, činjenica je da se i pored pozitivnih trendova u razvoju lokalne privrede mladi i obrazovani kadrovi rijetko vraćaju na lokalno tržište rada, te se, vjerovatno,</w:t>
      </w:r>
      <w:r>
        <w:rPr>
          <w:b/>
          <w:spacing w:val="61"/>
          <w:w w:val="150"/>
          <w:sz w:val="24"/>
        </w:rPr>
        <w:t xml:space="preserve"> </w:t>
      </w:r>
      <w:r>
        <w:rPr>
          <w:b/>
          <w:sz w:val="24"/>
        </w:rPr>
        <w:t>zadržavaju</w:t>
      </w:r>
      <w:r>
        <w:rPr>
          <w:b/>
          <w:spacing w:val="60"/>
          <w:w w:val="150"/>
          <w:sz w:val="24"/>
        </w:rPr>
        <w:t xml:space="preserve"> </w:t>
      </w:r>
      <w:r>
        <w:rPr>
          <w:b/>
          <w:sz w:val="24"/>
        </w:rPr>
        <w:t>na</w:t>
      </w:r>
      <w:r>
        <w:rPr>
          <w:b/>
          <w:spacing w:val="61"/>
          <w:w w:val="150"/>
          <w:sz w:val="24"/>
        </w:rPr>
        <w:t xml:space="preserve"> </w:t>
      </w:r>
      <w:r>
        <w:rPr>
          <w:b/>
          <w:sz w:val="24"/>
        </w:rPr>
        <w:t>tržištu</w:t>
      </w:r>
      <w:r>
        <w:rPr>
          <w:b/>
          <w:spacing w:val="61"/>
          <w:w w:val="150"/>
          <w:sz w:val="24"/>
        </w:rPr>
        <w:t xml:space="preserve"> </w:t>
      </w:r>
      <w:r>
        <w:rPr>
          <w:b/>
          <w:sz w:val="24"/>
        </w:rPr>
        <w:t>lokalne</w:t>
      </w:r>
      <w:r>
        <w:rPr>
          <w:b/>
          <w:spacing w:val="60"/>
          <w:w w:val="150"/>
          <w:sz w:val="24"/>
        </w:rPr>
        <w:t xml:space="preserve"> </w:t>
      </w:r>
      <w:r>
        <w:rPr>
          <w:b/>
          <w:sz w:val="24"/>
        </w:rPr>
        <w:t>zajednice</w:t>
      </w:r>
      <w:r>
        <w:rPr>
          <w:b/>
          <w:spacing w:val="60"/>
          <w:w w:val="150"/>
          <w:sz w:val="24"/>
        </w:rPr>
        <w:t xml:space="preserve"> </w:t>
      </w:r>
      <w:r>
        <w:rPr>
          <w:b/>
          <w:sz w:val="24"/>
        </w:rPr>
        <w:t>na</w:t>
      </w:r>
      <w:r>
        <w:rPr>
          <w:b/>
          <w:spacing w:val="61"/>
          <w:w w:val="150"/>
          <w:sz w:val="24"/>
        </w:rPr>
        <w:t xml:space="preserve"> </w:t>
      </w:r>
      <w:r>
        <w:rPr>
          <w:b/>
          <w:sz w:val="24"/>
        </w:rPr>
        <w:t>kojoj</w:t>
      </w:r>
      <w:r>
        <w:rPr>
          <w:b/>
          <w:spacing w:val="59"/>
          <w:w w:val="150"/>
          <w:sz w:val="24"/>
        </w:rPr>
        <w:t xml:space="preserve"> </w:t>
      </w:r>
      <w:r>
        <w:rPr>
          <w:b/>
          <w:sz w:val="24"/>
        </w:rPr>
        <w:t>su</w:t>
      </w:r>
      <w:r>
        <w:rPr>
          <w:b/>
          <w:spacing w:val="70"/>
          <w:w w:val="150"/>
          <w:sz w:val="24"/>
        </w:rPr>
        <w:t xml:space="preserve"> </w:t>
      </w:r>
      <w:r>
        <w:rPr>
          <w:b/>
          <w:spacing w:val="-2"/>
          <w:sz w:val="24"/>
        </w:rPr>
        <w:t>započeli</w:t>
      </w:r>
    </w:p>
    <w:p w:rsidR="00463C46" w:rsidRDefault="00463C46">
      <w:pPr>
        <w:spacing w:line="276" w:lineRule="auto"/>
        <w:jc w:val="both"/>
        <w:rPr>
          <w:b/>
          <w:sz w:val="24"/>
        </w:rPr>
        <w:sectPr w:rsidR="00463C46">
          <w:pgSz w:w="11910" w:h="16840"/>
          <w:pgMar w:top="1320" w:right="566" w:bottom="1680" w:left="708" w:header="0" w:footer="1457" w:gutter="0"/>
          <w:cols w:space="720"/>
        </w:sectPr>
      </w:pPr>
    </w:p>
    <w:p w:rsidR="00463C46" w:rsidRDefault="00D37EA7">
      <w:pPr>
        <w:spacing w:before="76" w:line="278" w:lineRule="auto"/>
        <w:ind w:left="708" w:right="854"/>
        <w:jc w:val="both"/>
        <w:rPr>
          <w:b/>
          <w:sz w:val="24"/>
        </w:rPr>
      </w:pPr>
      <w:r>
        <w:rPr>
          <w:b/>
          <w:sz w:val="24"/>
        </w:rPr>
        <w:lastRenderedPageBreak/>
        <w:t>školovanje.</w:t>
      </w:r>
      <w:r>
        <w:rPr>
          <w:b/>
          <w:spacing w:val="-5"/>
          <w:sz w:val="24"/>
        </w:rPr>
        <w:t xml:space="preserve"> </w:t>
      </w:r>
      <w:r>
        <w:rPr>
          <w:b/>
          <w:sz w:val="24"/>
        </w:rPr>
        <w:t>Odlazak</w:t>
      </w:r>
      <w:r>
        <w:rPr>
          <w:b/>
          <w:spacing w:val="-4"/>
          <w:sz w:val="24"/>
        </w:rPr>
        <w:t xml:space="preserve"> </w:t>
      </w:r>
      <w:r>
        <w:rPr>
          <w:b/>
          <w:sz w:val="24"/>
        </w:rPr>
        <w:t>mladih</w:t>
      </w:r>
      <w:r>
        <w:rPr>
          <w:b/>
          <w:spacing w:val="-4"/>
          <w:sz w:val="24"/>
        </w:rPr>
        <w:t xml:space="preserve"> </w:t>
      </w:r>
      <w:r>
        <w:rPr>
          <w:b/>
          <w:sz w:val="24"/>
        </w:rPr>
        <w:t>može,</w:t>
      </w:r>
      <w:r>
        <w:rPr>
          <w:b/>
          <w:spacing w:val="-4"/>
          <w:sz w:val="24"/>
        </w:rPr>
        <w:t xml:space="preserve"> </w:t>
      </w:r>
      <w:r>
        <w:rPr>
          <w:b/>
          <w:sz w:val="24"/>
        </w:rPr>
        <w:t>dugoročno</w:t>
      </w:r>
      <w:r>
        <w:rPr>
          <w:b/>
          <w:spacing w:val="-4"/>
          <w:sz w:val="24"/>
        </w:rPr>
        <w:t xml:space="preserve"> </w:t>
      </w:r>
      <w:r>
        <w:rPr>
          <w:b/>
          <w:sz w:val="24"/>
        </w:rPr>
        <w:t>posmatrano,</w:t>
      </w:r>
      <w:r>
        <w:rPr>
          <w:b/>
          <w:spacing w:val="-4"/>
          <w:sz w:val="24"/>
        </w:rPr>
        <w:t xml:space="preserve"> </w:t>
      </w:r>
      <w:r>
        <w:rPr>
          <w:b/>
          <w:sz w:val="24"/>
        </w:rPr>
        <w:t>uzrokovati</w:t>
      </w:r>
      <w:r>
        <w:rPr>
          <w:b/>
          <w:spacing w:val="-4"/>
          <w:sz w:val="24"/>
        </w:rPr>
        <w:t xml:space="preserve"> </w:t>
      </w:r>
      <w:r>
        <w:rPr>
          <w:b/>
          <w:sz w:val="24"/>
        </w:rPr>
        <w:t>usporavanje ili čak nazadovanje lokalne privrede.</w:t>
      </w:r>
    </w:p>
    <w:p w:rsidR="00463C46" w:rsidRDefault="00D37EA7">
      <w:pPr>
        <w:spacing w:before="57" w:line="276" w:lineRule="auto"/>
        <w:ind w:left="708" w:right="845"/>
        <w:jc w:val="both"/>
        <w:rPr>
          <w:b/>
          <w:sz w:val="24"/>
        </w:rPr>
      </w:pPr>
      <w:r>
        <w:rPr>
          <w:b/>
          <w:sz w:val="24"/>
        </w:rPr>
        <w:t xml:space="preserve">Jedno od mogućih rješenja u prevazilaženju nastalih problema jeste uključivanje svih aktera na polju lokalnog ekonomskog razvoja i kreiranja mjera podrške u procesu stvaranja ponude obrazovane radne snage, te razvoj infrastrukture i aktivnosti na polju obrazovanja odraslih kroz model razvoja kompetencija, a ne </w:t>
      </w:r>
      <w:r>
        <w:rPr>
          <w:b/>
          <w:spacing w:val="-2"/>
          <w:sz w:val="24"/>
        </w:rPr>
        <w:t>zanimanja.</w:t>
      </w:r>
    </w:p>
    <w:p w:rsidR="00463C46" w:rsidRDefault="00D37EA7">
      <w:pPr>
        <w:spacing w:before="59" w:line="276" w:lineRule="auto"/>
        <w:ind w:left="708" w:right="850"/>
        <w:jc w:val="both"/>
        <w:rPr>
          <w:b/>
          <w:sz w:val="24"/>
        </w:rPr>
      </w:pPr>
      <w:r>
        <w:rPr>
          <w:b/>
          <w:sz w:val="24"/>
        </w:rPr>
        <w:t>U cilju daljeg razvoja neophodno je razviti aktivnosti na privlačenju investicija baziranih na novim tehnologijama, što će visokoobrazovanim</w:t>
      </w:r>
      <w:r>
        <w:rPr>
          <w:b/>
          <w:spacing w:val="40"/>
          <w:sz w:val="24"/>
        </w:rPr>
        <w:t xml:space="preserve"> </w:t>
      </w:r>
      <w:r>
        <w:rPr>
          <w:b/>
          <w:sz w:val="24"/>
        </w:rPr>
        <w:t xml:space="preserve">i licima sa srednjom stručnom spremom omogućiti veću prohodnost prilikom </w:t>
      </w:r>
      <w:r>
        <w:rPr>
          <w:b/>
          <w:spacing w:val="-2"/>
          <w:sz w:val="24"/>
        </w:rPr>
        <w:t>zapošljavanja.</w:t>
      </w:r>
    </w:p>
    <w:p w:rsidR="00463C46" w:rsidRDefault="00463C46">
      <w:pPr>
        <w:spacing w:line="276" w:lineRule="auto"/>
        <w:jc w:val="both"/>
        <w:rPr>
          <w:b/>
          <w:sz w:val="24"/>
        </w:rPr>
        <w:sectPr w:rsidR="00463C46">
          <w:pgSz w:w="11910" w:h="16840"/>
          <w:pgMar w:top="1320" w:right="566" w:bottom="1680" w:left="708" w:header="0" w:footer="1457" w:gutter="0"/>
          <w:cols w:space="720"/>
        </w:sectPr>
      </w:pPr>
    </w:p>
    <w:p w:rsidR="00463C46" w:rsidRDefault="00D37EA7">
      <w:pPr>
        <w:pStyle w:val="Naslov2"/>
        <w:numPr>
          <w:ilvl w:val="2"/>
          <w:numId w:val="47"/>
        </w:numPr>
        <w:tabs>
          <w:tab w:val="left" w:pos="1406"/>
        </w:tabs>
        <w:spacing w:before="77"/>
        <w:ind w:hanging="698"/>
      </w:pPr>
      <w:bookmarkStart w:id="16" w:name="1.1.5._Привреда"/>
      <w:bookmarkStart w:id="17" w:name="_bookmark7"/>
      <w:bookmarkEnd w:id="16"/>
      <w:bookmarkEnd w:id="17"/>
      <w:r>
        <w:rPr>
          <w:spacing w:val="-2"/>
        </w:rPr>
        <w:lastRenderedPageBreak/>
        <w:t>Privreda</w:t>
      </w:r>
    </w:p>
    <w:p w:rsidR="00463C46" w:rsidRDefault="00D37EA7">
      <w:pPr>
        <w:pStyle w:val="Tijeloteksta"/>
        <w:spacing w:before="101" w:line="276" w:lineRule="auto"/>
        <w:ind w:left="708" w:right="846" w:firstLine="707"/>
        <w:jc w:val="both"/>
      </w:pPr>
      <w:r>
        <w:t>Grad Derventa, sa tradicijom privrednog djelovanja dužom od jednog vijeka, je jedan od privredno prepoznatljivih centara Republike Srpske. Kontinuiran rast prerađivačke industrije govori u prilog tome da su poslodavcima u Derventi dostupni kvalifikovani radnici koji zadovoljavaju</w:t>
      </w:r>
      <w:r>
        <w:rPr>
          <w:spacing w:val="-1"/>
        </w:rPr>
        <w:t xml:space="preserve"> </w:t>
      </w:r>
      <w:r>
        <w:t>potrebe zahtjevnih tržišta. Broj privrednih subjekata u 2024. godini je iznosio 842, što je za 54 više u odnosu na prethodnu godinu. Od 842 privrednih subjekata, koja posluju u gradu Derventa,</w:t>
      </w:r>
      <w:r>
        <w:rPr>
          <w:spacing w:val="40"/>
        </w:rPr>
        <w:t xml:space="preserve"> </w:t>
      </w:r>
      <w:r>
        <w:t>najviše je registrovanih preduzetnika (616), zatim privrednih društava (211), od</w:t>
      </w:r>
      <w:r>
        <w:rPr>
          <w:spacing w:val="40"/>
        </w:rPr>
        <w:t xml:space="preserve"> </w:t>
      </w:r>
      <w:r>
        <w:t>čega su 3 akcionarska a 208 društava sa ograničenom odgovornošću (d.o.o.). Ostali dio pravnih lica čine zadruge i ustanove (15 pravnih lica).</w:t>
      </w:r>
    </w:p>
    <w:p w:rsidR="00463C46" w:rsidRDefault="00463C46">
      <w:pPr>
        <w:pStyle w:val="Tijeloteksta"/>
        <w:rPr>
          <w:sz w:val="20"/>
        </w:rPr>
      </w:pPr>
    </w:p>
    <w:p w:rsidR="00463C46" w:rsidRDefault="00D37EA7">
      <w:pPr>
        <w:pStyle w:val="Tijeloteksta"/>
        <w:spacing w:before="69"/>
        <w:rPr>
          <w:sz w:val="20"/>
        </w:rPr>
      </w:pPr>
      <w:r>
        <w:rPr>
          <w:noProof/>
          <w:sz w:val="20"/>
          <w:lang w:val="bs-Latn-BA" w:eastAsia="bs-Latn-BA"/>
        </w:rPr>
        <mc:AlternateContent>
          <mc:Choice Requires="wpg">
            <w:drawing>
              <wp:anchor distT="0" distB="0" distL="0" distR="0" simplePos="0" relativeHeight="251490816" behindDoc="1" locked="0" layoutInCell="1" allowOverlap="1">
                <wp:simplePos x="0" y="0"/>
                <wp:positionH relativeFrom="page">
                  <wp:posOffset>1010382</wp:posOffset>
                </wp:positionH>
                <wp:positionV relativeFrom="paragraph">
                  <wp:posOffset>205911</wp:posOffset>
                </wp:positionV>
                <wp:extent cx="5605780" cy="2577465"/>
                <wp:effectExtent l="0" t="0" r="0" b="0"/>
                <wp:wrapTopAndBottom/>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05780" cy="2577465"/>
                          <a:chOff x="0" y="0"/>
                          <a:chExt cx="5605780" cy="2577465"/>
                        </a:xfrm>
                      </wpg:grpSpPr>
                      <pic:pic xmlns:pic="http://schemas.openxmlformats.org/drawingml/2006/picture">
                        <pic:nvPicPr>
                          <pic:cNvPr id="38" name="Image 38"/>
                          <pic:cNvPicPr/>
                        </pic:nvPicPr>
                        <pic:blipFill>
                          <a:blip r:embed="rId31" cstate="print"/>
                          <a:stretch>
                            <a:fillRect/>
                          </a:stretch>
                        </pic:blipFill>
                        <pic:spPr>
                          <a:xfrm>
                            <a:off x="1541684" y="985484"/>
                            <a:ext cx="1551213" cy="890724"/>
                          </a:xfrm>
                          <a:prstGeom prst="rect">
                            <a:avLst/>
                          </a:prstGeom>
                        </pic:spPr>
                      </pic:pic>
                      <wps:wsp>
                        <wps:cNvPr id="39" name="Graphic 39"/>
                        <wps:cNvSpPr/>
                        <wps:spPr>
                          <a:xfrm>
                            <a:off x="1213360" y="990184"/>
                            <a:ext cx="2569845" cy="1364615"/>
                          </a:xfrm>
                          <a:custGeom>
                            <a:avLst/>
                            <a:gdLst/>
                            <a:ahLst/>
                            <a:cxnLst/>
                            <a:rect l="l" t="t" r="r" b="b"/>
                            <a:pathLst>
                              <a:path w="2569845" h="1364615">
                                <a:moveTo>
                                  <a:pt x="437829" y="189515"/>
                                </a:moveTo>
                                <a:lnTo>
                                  <a:pt x="57163" y="0"/>
                                </a:lnTo>
                                <a:lnTo>
                                  <a:pt x="0" y="0"/>
                                </a:lnTo>
                              </a:path>
                              <a:path w="2569845" h="1364615">
                                <a:moveTo>
                                  <a:pt x="1836776" y="587537"/>
                                </a:moveTo>
                                <a:lnTo>
                                  <a:pt x="2512458" y="331652"/>
                                </a:lnTo>
                                <a:lnTo>
                                  <a:pt x="2569558" y="331652"/>
                                </a:lnTo>
                              </a:path>
                              <a:path w="2569845" h="1364615">
                                <a:moveTo>
                                  <a:pt x="1570310" y="805480"/>
                                </a:moveTo>
                                <a:lnTo>
                                  <a:pt x="2141309" y="852859"/>
                                </a:lnTo>
                                <a:lnTo>
                                  <a:pt x="2198409" y="852859"/>
                                </a:lnTo>
                              </a:path>
                              <a:path w="2569845" h="1364615">
                                <a:moveTo>
                                  <a:pt x="1437077" y="843383"/>
                                </a:moveTo>
                                <a:lnTo>
                                  <a:pt x="2350675" y="1241366"/>
                                </a:lnTo>
                                <a:lnTo>
                                  <a:pt x="2407775" y="1241366"/>
                                </a:lnTo>
                              </a:path>
                              <a:path w="2569845" h="1364615">
                                <a:moveTo>
                                  <a:pt x="1399010" y="852859"/>
                                </a:moveTo>
                                <a:lnTo>
                                  <a:pt x="1475144" y="1364551"/>
                                </a:lnTo>
                                <a:lnTo>
                                  <a:pt x="1532243" y="1364551"/>
                                </a:lnTo>
                              </a:path>
                              <a:path w="2569845" h="1364615">
                                <a:moveTo>
                                  <a:pt x="1351427" y="862335"/>
                                </a:moveTo>
                                <a:lnTo>
                                  <a:pt x="1027861" y="1364551"/>
                                </a:lnTo>
                                <a:lnTo>
                                  <a:pt x="970761" y="1364551"/>
                                </a:lnTo>
                              </a:path>
                            </a:pathLst>
                          </a:custGeom>
                          <a:ln w="9505">
                            <a:solidFill>
                              <a:srgbClr val="000000"/>
                            </a:solidFill>
                            <a:prstDash val="solid"/>
                          </a:ln>
                        </wps:spPr>
                        <wps:bodyPr wrap="square" lIns="0" tIns="0" rIns="0" bIns="0" rtlCol="0">
                          <a:prstTxWarp prst="textNoShape">
                            <a:avLst/>
                          </a:prstTxWarp>
                          <a:noAutofit/>
                        </wps:bodyPr>
                      </wps:wsp>
                      <wps:wsp>
                        <wps:cNvPr id="40" name="Graphic 40"/>
                        <wps:cNvSpPr/>
                        <wps:spPr>
                          <a:xfrm>
                            <a:off x="4746" y="4746"/>
                            <a:ext cx="5596255" cy="2567940"/>
                          </a:xfrm>
                          <a:custGeom>
                            <a:avLst/>
                            <a:gdLst/>
                            <a:ahLst/>
                            <a:cxnLst/>
                            <a:rect l="l" t="t" r="r" b="b"/>
                            <a:pathLst>
                              <a:path w="5596255" h="2567940">
                                <a:moveTo>
                                  <a:pt x="0" y="2567939"/>
                                </a:moveTo>
                                <a:lnTo>
                                  <a:pt x="5595789" y="2567939"/>
                                </a:lnTo>
                                <a:lnTo>
                                  <a:pt x="5595789" y="0"/>
                                </a:lnTo>
                                <a:lnTo>
                                  <a:pt x="0" y="0"/>
                                </a:lnTo>
                                <a:lnTo>
                                  <a:pt x="0" y="2567939"/>
                                </a:lnTo>
                                <a:close/>
                              </a:path>
                            </a:pathLst>
                          </a:custGeom>
                          <a:ln w="9492">
                            <a:solidFill>
                              <a:srgbClr val="D9D9D9"/>
                            </a:solidFill>
                            <a:prstDash val="solid"/>
                          </a:ln>
                        </wps:spPr>
                        <wps:bodyPr wrap="square" lIns="0" tIns="0" rIns="0" bIns="0" rtlCol="0">
                          <a:prstTxWarp prst="textNoShape">
                            <a:avLst/>
                          </a:prstTxWarp>
                          <a:noAutofit/>
                        </wps:bodyPr>
                      </wps:wsp>
                      <wps:wsp>
                        <wps:cNvPr id="41" name="Textbox 41"/>
                        <wps:cNvSpPr txBox="1"/>
                        <wps:spPr>
                          <a:xfrm>
                            <a:off x="781939" y="131519"/>
                            <a:ext cx="4064000" cy="181610"/>
                          </a:xfrm>
                          <a:prstGeom prst="rect">
                            <a:avLst/>
                          </a:prstGeom>
                        </wps:spPr>
                        <wps:txbx>
                          <w:txbxContent>
                            <w:p w:rsidR="00D37EA7" w:rsidRDefault="00D37EA7">
                              <w:pPr>
                                <w:spacing w:line="286" w:lineRule="exact"/>
                                <w:rPr>
                                  <w:rFonts w:ascii="Calibri" w:hAnsi="Calibri"/>
                                  <w:sz w:val="28"/>
                                </w:rPr>
                              </w:pPr>
                              <w:r>
                                <w:rPr>
                                  <w:rFonts w:ascii="Calibri" w:hAnsi="Calibri"/>
                                  <w:color w:val="585858"/>
                                  <w:sz w:val="28"/>
                                </w:rPr>
                                <w:t>Структура</w:t>
                              </w:r>
                              <w:r>
                                <w:rPr>
                                  <w:rFonts w:ascii="Calibri" w:hAnsi="Calibri"/>
                                  <w:color w:val="585858"/>
                                  <w:spacing w:val="-10"/>
                                  <w:sz w:val="28"/>
                                </w:rPr>
                                <w:t xml:space="preserve"> </w:t>
                              </w:r>
                              <w:r>
                                <w:rPr>
                                  <w:rFonts w:ascii="Calibri" w:hAnsi="Calibri"/>
                                  <w:color w:val="585858"/>
                                  <w:sz w:val="28"/>
                                </w:rPr>
                                <w:t>ММСП</w:t>
                              </w:r>
                              <w:r>
                                <w:rPr>
                                  <w:rFonts w:ascii="Calibri" w:hAnsi="Calibri"/>
                                  <w:color w:val="585858"/>
                                  <w:spacing w:val="-5"/>
                                  <w:sz w:val="28"/>
                                </w:rPr>
                                <w:t xml:space="preserve"> </w:t>
                              </w:r>
                              <w:r>
                                <w:rPr>
                                  <w:rFonts w:ascii="Calibri" w:hAnsi="Calibri"/>
                                  <w:color w:val="585858"/>
                                  <w:sz w:val="28"/>
                                </w:rPr>
                                <w:t>по</w:t>
                              </w:r>
                              <w:r>
                                <w:rPr>
                                  <w:rFonts w:ascii="Calibri" w:hAnsi="Calibri"/>
                                  <w:color w:val="585858"/>
                                  <w:spacing w:val="10"/>
                                  <w:sz w:val="28"/>
                                </w:rPr>
                                <w:t xml:space="preserve"> </w:t>
                              </w:r>
                              <w:r>
                                <w:rPr>
                                  <w:rFonts w:ascii="Calibri" w:hAnsi="Calibri"/>
                                  <w:color w:val="585858"/>
                                  <w:sz w:val="28"/>
                                </w:rPr>
                                <w:t>броју</w:t>
                              </w:r>
                              <w:r>
                                <w:rPr>
                                  <w:rFonts w:ascii="Calibri" w:hAnsi="Calibri"/>
                                  <w:color w:val="585858"/>
                                  <w:spacing w:val="-2"/>
                                  <w:sz w:val="28"/>
                                </w:rPr>
                                <w:t xml:space="preserve"> </w:t>
                              </w:r>
                              <w:r>
                                <w:rPr>
                                  <w:rFonts w:ascii="Calibri" w:hAnsi="Calibri"/>
                                  <w:color w:val="585858"/>
                                  <w:sz w:val="28"/>
                                </w:rPr>
                                <w:t>запослених</w:t>
                              </w:r>
                              <w:r>
                                <w:rPr>
                                  <w:rFonts w:ascii="Calibri" w:hAnsi="Calibri"/>
                                  <w:color w:val="585858"/>
                                  <w:spacing w:val="-12"/>
                                  <w:sz w:val="28"/>
                                </w:rPr>
                                <w:t xml:space="preserve"> </w:t>
                              </w:r>
                              <w:r>
                                <w:rPr>
                                  <w:rFonts w:ascii="Calibri" w:hAnsi="Calibri"/>
                                  <w:color w:val="585858"/>
                                  <w:sz w:val="28"/>
                                </w:rPr>
                                <w:t>у</w:t>
                              </w:r>
                              <w:r>
                                <w:rPr>
                                  <w:rFonts w:ascii="Calibri" w:hAnsi="Calibri"/>
                                  <w:color w:val="585858"/>
                                  <w:spacing w:val="17"/>
                                  <w:sz w:val="28"/>
                                </w:rPr>
                                <w:t xml:space="preserve"> </w:t>
                              </w:r>
                              <w:r>
                                <w:rPr>
                                  <w:rFonts w:ascii="Calibri" w:hAnsi="Calibri"/>
                                  <w:color w:val="585858"/>
                                  <w:sz w:val="28"/>
                                </w:rPr>
                                <w:t>2024.</w:t>
                              </w:r>
                              <w:r>
                                <w:rPr>
                                  <w:rFonts w:ascii="Calibri" w:hAnsi="Calibri"/>
                                  <w:color w:val="585858"/>
                                  <w:spacing w:val="-4"/>
                                  <w:sz w:val="28"/>
                                </w:rPr>
                                <w:t xml:space="preserve"> </w:t>
                              </w:r>
                              <w:r>
                                <w:rPr>
                                  <w:rFonts w:ascii="Calibri" w:hAnsi="Calibri"/>
                                  <w:color w:val="585858"/>
                                  <w:spacing w:val="-2"/>
                                  <w:sz w:val="28"/>
                                </w:rPr>
                                <w:t>години</w:t>
                              </w:r>
                            </w:p>
                          </w:txbxContent>
                        </wps:txbx>
                        <wps:bodyPr wrap="square" lIns="0" tIns="0" rIns="0" bIns="0" rtlCol="0">
                          <a:noAutofit/>
                        </wps:bodyPr>
                      </wps:wsp>
                      <wps:wsp>
                        <wps:cNvPr id="42" name="Textbox 42"/>
                        <wps:cNvSpPr txBox="1"/>
                        <wps:spPr>
                          <a:xfrm>
                            <a:off x="432043" y="770266"/>
                            <a:ext cx="775335" cy="257810"/>
                          </a:xfrm>
                          <a:prstGeom prst="rect">
                            <a:avLst/>
                          </a:prstGeom>
                        </wps:spPr>
                        <wps:txbx>
                          <w:txbxContent>
                            <w:p w:rsidR="00D37EA7" w:rsidRDefault="00D37EA7">
                              <w:pPr>
                                <w:spacing w:line="184" w:lineRule="exact"/>
                                <w:ind w:left="30"/>
                                <w:rPr>
                                  <w:rFonts w:ascii="Calibri" w:hAnsi="Calibri"/>
                                  <w:sz w:val="18"/>
                                </w:rPr>
                              </w:pPr>
                              <w:r>
                                <w:rPr>
                                  <w:rFonts w:ascii="Calibri" w:hAnsi="Calibri"/>
                                  <w:color w:val="404040"/>
                                  <w:spacing w:val="-2"/>
                                  <w:sz w:val="18"/>
                                </w:rPr>
                                <w:t>Предузетници</w:t>
                              </w:r>
                            </w:p>
                            <w:p w:rsidR="00D37EA7" w:rsidRDefault="00D37EA7">
                              <w:pPr>
                                <w:spacing w:before="5" w:line="217" w:lineRule="exact"/>
                                <w:rPr>
                                  <w:rFonts w:ascii="Calibri" w:hAnsi="Calibri"/>
                                  <w:sz w:val="18"/>
                                </w:rPr>
                              </w:pPr>
                              <w:r>
                                <w:rPr>
                                  <w:rFonts w:ascii="Calibri" w:hAnsi="Calibri"/>
                                  <w:color w:val="404040"/>
                                  <w:sz w:val="18"/>
                                </w:rPr>
                                <w:t>[616</w:t>
                              </w:r>
                              <w:r>
                                <w:rPr>
                                  <w:rFonts w:ascii="Calibri" w:hAnsi="Calibri"/>
                                  <w:color w:val="404040"/>
                                  <w:spacing w:val="-5"/>
                                  <w:sz w:val="18"/>
                                </w:rPr>
                                <w:t xml:space="preserve"> </w:t>
                              </w:r>
                              <w:r>
                                <w:rPr>
                                  <w:rFonts w:ascii="Calibri" w:hAnsi="Calibri"/>
                                  <w:color w:val="404040"/>
                                  <w:sz w:val="18"/>
                                </w:rPr>
                                <w:t>или</w:t>
                              </w:r>
                              <w:r>
                                <w:rPr>
                                  <w:rFonts w:ascii="Calibri" w:hAnsi="Calibri"/>
                                  <w:color w:val="404040"/>
                                  <w:spacing w:val="-8"/>
                                  <w:sz w:val="18"/>
                                </w:rPr>
                                <w:t xml:space="preserve"> </w:t>
                              </w:r>
                              <w:r>
                                <w:rPr>
                                  <w:rFonts w:ascii="Calibri" w:hAnsi="Calibri"/>
                                  <w:color w:val="404040"/>
                                  <w:spacing w:val="-2"/>
                                  <w:sz w:val="18"/>
                                </w:rPr>
                                <w:t>73,2%)</w:t>
                              </w:r>
                            </w:p>
                          </w:txbxContent>
                        </wps:txbx>
                        <wps:bodyPr wrap="square" lIns="0" tIns="0" rIns="0" bIns="0" rtlCol="0">
                          <a:noAutofit/>
                        </wps:bodyPr>
                      </wps:wsp>
                      <wps:wsp>
                        <wps:cNvPr id="43" name="Textbox 43"/>
                        <wps:cNvSpPr txBox="1"/>
                        <wps:spPr>
                          <a:xfrm>
                            <a:off x="3738762" y="1100008"/>
                            <a:ext cx="908685" cy="257810"/>
                          </a:xfrm>
                          <a:prstGeom prst="rect">
                            <a:avLst/>
                          </a:prstGeom>
                        </wps:spPr>
                        <wps:txbx>
                          <w:txbxContent>
                            <w:p w:rsidR="00D37EA7" w:rsidRDefault="00D37EA7">
                              <w:pPr>
                                <w:spacing w:line="183" w:lineRule="exact"/>
                                <w:ind w:right="18"/>
                                <w:jc w:val="right"/>
                                <w:rPr>
                                  <w:rFonts w:ascii="Calibri" w:hAnsi="Calibri"/>
                                  <w:sz w:val="18"/>
                                </w:rPr>
                              </w:pPr>
                              <w:r>
                                <w:rPr>
                                  <w:rFonts w:ascii="Calibri" w:hAnsi="Calibri"/>
                                  <w:color w:val="404040"/>
                                  <w:sz w:val="18"/>
                                </w:rPr>
                                <w:t>Микро</w:t>
                              </w:r>
                              <w:r>
                                <w:rPr>
                                  <w:rFonts w:ascii="Calibri" w:hAnsi="Calibri"/>
                                  <w:color w:val="404040"/>
                                  <w:spacing w:val="2"/>
                                  <w:sz w:val="18"/>
                                </w:rPr>
                                <w:t xml:space="preserve"> </w:t>
                              </w:r>
                              <w:r>
                                <w:rPr>
                                  <w:rFonts w:ascii="Calibri" w:hAnsi="Calibri"/>
                                  <w:color w:val="404040"/>
                                  <w:spacing w:val="-2"/>
                                  <w:sz w:val="18"/>
                                </w:rPr>
                                <w:t>предузећа</w:t>
                              </w:r>
                            </w:p>
                            <w:p w:rsidR="00D37EA7" w:rsidRDefault="00D37EA7">
                              <w:pPr>
                                <w:spacing w:before="5" w:line="216" w:lineRule="exact"/>
                                <w:ind w:right="110"/>
                                <w:jc w:val="right"/>
                                <w:rPr>
                                  <w:rFonts w:ascii="Calibri" w:hAnsi="Calibri"/>
                                  <w:sz w:val="18"/>
                                </w:rPr>
                              </w:pPr>
                              <w:r>
                                <w:rPr>
                                  <w:rFonts w:ascii="Calibri" w:hAnsi="Calibri"/>
                                  <w:color w:val="404040"/>
                                  <w:sz w:val="18"/>
                                </w:rPr>
                                <w:t>(150</w:t>
                              </w:r>
                              <w:r>
                                <w:rPr>
                                  <w:rFonts w:ascii="Calibri" w:hAnsi="Calibri"/>
                                  <w:color w:val="404040"/>
                                  <w:spacing w:val="-6"/>
                                  <w:sz w:val="18"/>
                                </w:rPr>
                                <w:t xml:space="preserve"> </w:t>
                              </w:r>
                              <w:r>
                                <w:rPr>
                                  <w:rFonts w:ascii="Calibri" w:hAnsi="Calibri"/>
                                  <w:color w:val="404040"/>
                                  <w:sz w:val="18"/>
                                </w:rPr>
                                <w:t>или</w:t>
                              </w:r>
                              <w:r>
                                <w:rPr>
                                  <w:rFonts w:ascii="Calibri" w:hAnsi="Calibri"/>
                                  <w:color w:val="404040"/>
                                  <w:spacing w:val="-8"/>
                                  <w:sz w:val="18"/>
                                </w:rPr>
                                <w:t xml:space="preserve"> </w:t>
                              </w:r>
                              <w:r>
                                <w:rPr>
                                  <w:rFonts w:ascii="Calibri" w:hAnsi="Calibri"/>
                                  <w:color w:val="404040"/>
                                  <w:spacing w:val="-2"/>
                                  <w:sz w:val="18"/>
                                </w:rPr>
                                <w:t>17,8%)</w:t>
                              </w:r>
                            </w:p>
                          </w:txbxContent>
                        </wps:txbx>
                        <wps:bodyPr wrap="square" lIns="0" tIns="0" rIns="0" bIns="0" rtlCol="0">
                          <a:noAutofit/>
                        </wps:bodyPr>
                      </wps:wsp>
                      <wps:wsp>
                        <wps:cNvPr id="44" name="Textbox 44"/>
                        <wps:cNvSpPr txBox="1"/>
                        <wps:spPr>
                          <a:xfrm>
                            <a:off x="3429407" y="1770948"/>
                            <a:ext cx="1235710" cy="502284"/>
                          </a:xfrm>
                          <a:prstGeom prst="rect">
                            <a:avLst/>
                          </a:prstGeom>
                        </wps:spPr>
                        <wps:txbx>
                          <w:txbxContent>
                            <w:p w:rsidR="00D37EA7" w:rsidRDefault="00D37EA7">
                              <w:pPr>
                                <w:spacing w:line="184" w:lineRule="exact"/>
                                <w:ind w:right="637"/>
                                <w:jc w:val="center"/>
                                <w:rPr>
                                  <w:rFonts w:ascii="Calibri" w:hAnsi="Calibri"/>
                                  <w:sz w:val="18"/>
                                </w:rPr>
                              </w:pPr>
                              <w:r>
                                <w:rPr>
                                  <w:rFonts w:ascii="Calibri" w:hAnsi="Calibri"/>
                                  <w:color w:val="404040"/>
                                  <w:sz w:val="18"/>
                                </w:rPr>
                                <w:t>Мала</w:t>
                              </w:r>
                              <w:r>
                                <w:rPr>
                                  <w:rFonts w:ascii="Calibri" w:hAnsi="Calibri"/>
                                  <w:color w:val="404040"/>
                                  <w:spacing w:val="15"/>
                                  <w:sz w:val="18"/>
                                </w:rPr>
                                <w:t xml:space="preserve"> </w:t>
                              </w:r>
                              <w:r>
                                <w:rPr>
                                  <w:rFonts w:ascii="Calibri" w:hAnsi="Calibri"/>
                                  <w:color w:val="404040"/>
                                  <w:spacing w:val="-2"/>
                                  <w:sz w:val="18"/>
                                </w:rPr>
                                <w:t>предузећа</w:t>
                              </w:r>
                            </w:p>
                            <w:p w:rsidR="00D37EA7" w:rsidRDefault="00D37EA7">
                              <w:pPr>
                                <w:spacing w:before="5"/>
                                <w:ind w:right="624"/>
                                <w:jc w:val="center"/>
                                <w:rPr>
                                  <w:rFonts w:ascii="Calibri" w:hAnsi="Calibri"/>
                                  <w:sz w:val="18"/>
                                </w:rPr>
                              </w:pPr>
                              <w:r>
                                <w:rPr>
                                  <w:rFonts w:ascii="Calibri" w:hAnsi="Calibri"/>
                                  <w:color w:val="404040"/>
                                  <w:sz w:val="18"/>
                                </w:rPr>
                                <w:t>(43</w:t>
                              </w:r>
                              <w:r>
                                <w:rPr>
                                  <w:rFonts w:ascii="Calibri" w:hAnsi="Calibri"/>
                                  <w:color w:val="404040"/>
                                  <w:spacing w:val="-5"/>
                                  <w:sz w:val="18"/>
                                </w:rPr>
                                <w:t xml:space="preserve"> </w:t>
                              </w:r>
                              <w:r>
                                <w:rPr>
                                  <w:rFonts w:ascii="Calibri" w:hAnsi="Calibri"/>
                                  <w:color w:val="404040"/>
                                  <w:sz w:val="18"/>
                                </w:rPr>
                                <w:t>или</w:t>
                              </w:r>
                              <w:r>
                                <w:rPr>
                                  <w:rFonts w:ascii="Calibri" w:hAnsi="Calibri"/>
                                  <w:color w:val="404040"/>
                                  <w:spacing w:val="-8"/>
                                  <w:sz w:val="18"/>
                                </w:rPr>
                                <w:t xml:space="preserve"> </w:t>
                              </w:r>
                              <w:r>
                                <w:rPr>
                                  <w:rFonts w:ascii="Calibri" w:hAnsi="Calibri"/>
                                  <w:color w:val="404040"/>
                                  <w:spacing w:val="-2"/>
                                  <w:sz w:val="18"/>
                                </w:rPr>
                                <w:t>5,1%)</w:t>
                              </w:r>
                            </w:p>
                            <w:p w:rsidR="00D37EA7" w:rsidRDefault="00D37EA7">
                              <w:pPr>
                                <w:spacing w:before="166" w:line="217" w:lineRule="exact"/>
                                <w:ind w:left="333"/>
                                <w:rPr>
                                  <w:rFonts w:ascii="Calibri" w:hAnsi="Calibri"/>
                                  <w:sz w:val="18"/>
                                </w:rPr>
                              </w:pPr>
                              <w:r>
                                <w:rPr>
                                  <w:rFonts w:ascii="Calibri" w:hAnsi="Calibri"/>
                                  <w:color w:val="404040"/>
                                  <w:sz w:val="18"/>
                                </w:rPr>
                                <w:t>Среадња</w:t>
                              </w:r>
                              <w:r>
                                <w:rPr>
                                  <w:rFonts w:ascii="Calibri" w:hAnsi="Calibri"/>
                                  <w:color w:val="404040"/>
                                  <w:spacing w:val="24"/>
                                  <w:sz w:val="18"/>
                                </w:rPr>
                                <w:t xml:space="preserve"> </w:t>
                              </w:r>
                              <w:r>
                                <w:rPr>
                                  <w:rFonts w:ascii="Calibri" w:hAnsi="Calibri"/>
                                  <w:color w:val="404040"/>
                                  <w:spacing w:val="-2"/>
                                  <w:sz w:val="18"/>
                                </w:rPr>
                                <w:t>предузећа</w:t>
                              </w:r>
                            </w:p>
                          </w:txbxContent>
                        </wps:txbx>
                        <wps:bodyPr wrap="square" lIns="0" tIns="0" rIns="0" bIns="0" rtlCol="0">
                          <a:noAutofit/>
                        </wps:bodyPr>
                      </wps:wsp>
                      <wps:wsp>
                        <wps:cNvPr id="45" name="Textbox 45"/>
                        <wps:cNvSpPr txBox="1"/>
                        <wps:spPr>
                          <a:xfrm>
                            <a:off x="1675552" y="2308857"/>
                            <a:ext cx="660400" cy="257810"/>
                          </a:xfrm>
                          <a:prstGeom prst="rect">
                            <a:avLst/>
                          </a:prstGeom>
                        </wps:spPr>
                        <wps:txbx>
                          <w:txbxContent>
                            <w:p w:rsidR="00D37EA7" w:rsidRDefault="00D37EA7">
                              <w:pPr>
                                <w:spacing w:line="184" w:lineRule="exact"/>
                                <w:ind w:right="24"/>
                                <w:jc w:val="center"/>
                                <w:rPr>
                                  <w:rFonts w:ascii="Calibri" w:hAnsi="Calibri"/>
                                  <w:sz w:val="18"/>
                                </w:rPr>
                              </w:pPr>
                              <w:r>
                                <w:rPr>
                                  <w:rFonts w:ascii="Calibri" w:hAnsi="Calibri"/>
                                  <w:color w:val="404040"/>
                                  <w:spacing w:val="-2"/>
                                  <w:sz w:val="18"/>
                                </w:rPr>
                                <w:t>Остало</w:t>
                              </w:r>
                            </w:p>
                            <w:p w:rsidR="00D37EA7" w:rsidRDefault="00D37EA7">
                              <w:pPr>
                                <w:spacing w:before="5" w:line="217" w:lineRule="exact"/>
                                <w:ind w:left="-1" w:right="18"/>
                                <w:jc w:val="center"/>
                                <w:rPr>
                                  <w:rFonts w:ascii="Calibri" w:hAnsi="Calibri"/>
                                  <w:sz w:val="18"/>
                                </w:rPr>
                              </w:pPr>
                              <w:r>
                                <w:rPr>
                                  <w:rFonts w:ascii="Calibri" w:hAnsi="Calibri"/>
                                  <w:color w:val="404040"/>
                                  <w:sz w:val="18"/>
                                </w:rPr>
                                <w:t>(15</w:t>
                              </w:r>
                              <w:r>
                                <w:rPr>
                                  <w:rFonts w:ascii="Calibri" w:hAnsi="Calibri"/>
                                  <w:color w:val="404040"/>
                                  <w:spacing w:val="-2"/>
                                  <w:sz w:val="18"/>
                                </w:rPr>
                                <w:t xml:space="preserve"> </w:t>
                              </w:r>
                              <w:r>
                                <w:rPr>
                                  <w:rFonts w:ascii="Calibri" w:hAnsi="Calibri"/>
                                  <w:color w:val="404040"/>
                                  <w:sz w:val="18"/>
                                </w:rPr>
                                <w:t>или</w:t>
                              </w:r>
                              <w:r>
                                <w:rPr>
                                  <w:rFonts w:ascii="Calibri" w:hAnsi="Calibri"/>
                                  <w:color w:val="404040"/>
                                  <w:spacing w:val="-6"/>
                                  <w:sz w:val="18"/>
                                </w:rPr>
                                <w:t xml:space="preserve"> </w:t>
                              </w:r>
                              <w:r>
                                <w:rPr>
                                  <w:rFonts w:ascii="Calibri" w:hAnsi="Calibri"/>
                                  <w:color w:val="404040"/>
                                  <w:spacing w:val="-2"/>
                                  <w:sz w:val="18"/>
                                </w:rPr>
                                <w:t>1,8%)</w:t>
                              </w:r>
                            </w:p>
                          </w:txbxContent>
                        </wps:txbx>
                        <wps:bodyPr wrap="square" lIns="0" tIns="0" rIns="0" bIns="0" rtlCol="0">
                          <a:noAutofit/>
                        </wps:bodyPr>
                      </wps:wsp>
                      <wps:wsp>
                        <wps:cNvPr id="46" name="Textbox 46"/>
                        <wps:cNvSpPr txBox="1"/>
                        <wps:spPr>
                          <a:xfrm>
                            <a:off x="2762353" y="2302145"/>
                            <a:ext cx="1719580" cy="264795"/>
                          </a:xfrm>
                          <a:prstGeom prst="rect">
                            <a:avLst/>
                          </a:prstGeom>
                        </wps:spPr>
                        <wps:txbx>
                          <w:txbxContent>
                            <w:p w:rsidR="00D37EA7" w:rsidRDefault="00D37EA7">
                              <w:pPr>
                                <w:tabs>
                                  <w:tab w:val="left" w:pos="1669"/>
                                </w:tabs>
                                <w:spacing w:line="194" w:lineRule="exact"/>
                                <w:rPr>
                                  <w:rFonts w:ascii="Calibri" w:hAnsi="Calibri"/>
                                  <w:position w:val="1"/>
                                  <w:sz w:val="18"/>
                                </w:rPr>
                              </w:pPr>
                              <w:r>
                                <w:rPr>
                                  <w:rFonts w:ascii="Calibri" w:hAnsi="Calibri"/>
                                  <w:color w:val="404040"/>
                                  <w:sz w:val="18"/>
                                </w:rPr>
                                <w:t>Велика</w:t>
                              </w:r>
                              <w:r>
                                <w:rPr>
                                  <w:rFonts w:ascii="Calibri" w:hAnsi="Calibri"/>
                                  <w:color w:val="404040"/>
                                  <w:spacing w:val="22"/>
                                  <w:sz w:val="18"/>
                                </w:rPr>
                                <w:t xml:space="preserve"> </w:t>
                              </w:r>
                              <w:r>
                                <w:rPr>
                                  <w:rFonts w:ascii="Calibri" w:hAnsi="Calibri"/>
                                  <w:color w:val="404040"/>
                                  <w:spacing w:val="-2"/>
                                  <w:sz w:val="18"/>
                                </w:rPr>
                                <w:t>предузећа</w:t>
                              </w:r>
                              <w:r>
                                <w:rPr>
                                  <w:rFonts w:ascii="Calibri" w:hAnsi="Calibri"/>
                                  <w:color w:val="404040"/>
                                  <w:sz w:val="18"/>
                                </w:rPr>
                                <w:tab/>
                              </w:r>
                              <w:r>
                                <w:rPr>
                                  <w:rFonts w:ascii="Calibri" w:hAnsi="Calibri"/>
                                  <w:color w:val="404040"/>
                                  <w:position w:val="1"/>
                                  <w:sz w:val="18"/>
                                </w:rPr>
                                <w:t>(14</w:t>
                              </w:r>
                              <w:r>
                                <w:rPr>
                                  <w:rFonts w:ascii="Calibri" w:hAnsi="Calibri"/>
                                  <w:color w:val="404040"/>
                                  <w:spacing w:val="-2"/>
                                  <w:position w:val="1"/>
                                  <w:sz w:val="18"/>
                                </w:rPr>
                                <w:t xml:space="preserve"> </w:t>
                              </w:r>
                              <w:r>
                                <w:rPr>
                                  <w:rFonts w:ascii="Calibri" w:hAnsi="Calibri"/>
                                  <w:color w:val="404040"/>
                                  <w:position w:val="1"/>
                                  <w:sz w:val="18"/>
                                </w:rPr>
                                <w:t>или</w:t>
                              </w:r>
                              <w:r>
                                <w:rPr>
                                  <w:rFonts w:ascii="Calibri" w:hAnsi="Calibri"/>
                                  <w:color w:val="404040"/>
                                  <w:spacing w:val="-7"/>
                                  <w:position w:val="1"/>
                                  <w:sz w:val="18"/>
                                </w:rPr>
                                <w:t xml:space="preserve"> </w:t>
                              </w:r>
                              <w:r>
                                <w:rPr>
                                  <w:rFonts w:ascii="Calibri" w:hAnsi="Calibri"/>
                                  <w:color w:val="404040"/>
                                  <w:spacing w:val="-2"/>
                                  <w:position w:val="1"/>
                                  <w:sz w:val="18"/>
                                </w:rPr>
                                <w:t>1,7%)</w:t>
                              </w:r>
                            </w:p>
                            <w:p w:rsidR="00D37EA7" w:rsidRDefault="00D37EA7">
                              <w:pPr>
                                <w:spacing w:before="5" w:line="217" w:lineRule="exact"/>
                                <w:ind w:left="255"/>
                                <w:rPr>
                                  <w:rFonts w:ascii="Calibri" w:hAnsi="Calibri"/>
                                  <w:sz w:val="18"/>
                                </w:rPr>
                              </w:pPr>
                              <w:r>
                                <w:rPr>
                                  <w:rFonts w:ascii="Calibri" w:hAnsi="Calibri"/>
                                  <w:color w:val="404040"/>
                                  <w:sz w:val="18"/>
                                </w:rPr>
                                <w:t>(4</w:t>
                              </w:r>
                              <w:r>
                                <w:rPr>
                                  <w:rFonts w:ascii="Calibri" w:hAnsi="Calibri"/>
                                  <w:color w:val="404040"/>
                                  <w:spacing w:val="-13"/>
                                  <w:sz w:val="18"/>
                                </w:rPr>
                                <w:t xml:space="preserve"> </w:t>
                              </w:r>
                              <w:r>
                                <w:rPr>
                                  <w:rFonts w:ascii="Calibri" w:hAnsi="Calibri"/>
                                  <w:color w:val="404040"/>
                                  <w:sz w:val="18"/>
                                </w:rPr>
                                <w:t>или</w:t>
                              </w:r>
                              <w:r>
                                <w:rPr>
                                  <w:rFonts w:ascii="Calibri" w:hAnsi="Calibri"/>
                                  <w:color w:val="404040"/>
                                  <w:spacing w:val="3"/>
                                  <w:sz w:val="18"/>
                                </w:rPr>
                                <w:t xml:space="preserve"> </w:t>
                              </w:r>
                              <w:r>
                                <w:rPr>
                                  <w:rFonts w:ascii="Calibri" w:hAnsi="Calibri"/>
                                  <w:color w:val="404040"/>
                                  <w:spacing w:val="-2"/>
                                  <w:sz w:val="18"/>
                                </w:rPr>
                                <w:t>0,5%)</w:t>
                              </w:r>
                            </w:p>
                          </w:txbxContent>
                        </wps:txbx>
                        <wps:bodyPr wrap="square" lIns="0" tIns="0" rIns="0" bIns="0" rtlCol="0">
                          <a:noAutofit/>
                        </wps:bodyPr>
                      </wps:wsp>
                    </wpg:wgp>
                  </a:graphicData>
                </a:graphic>
              </wp:anchor>
            </w:drawing>
          </mc:Choice>
          <mc:Fallback>
            <w:pict>
              <v:group id="Group 37" o:spid="_x0000_s1049" style="position:absolute;margin-left:79.55pt;margin-top:16.2pt;width:441.4pt;height:202.95pt;z-index:-251825664;mso-wrap-distance-left:0;mso-wrap-distance-right:0;mso-position-horizontal-relative:page" coordsize="56057,257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H8zM9gUAAFoZAAAOAAAAZHJzL2Uyb0RvYy54bWzsWduO2zYQfS/QfxD0&#10;nlgkRV2M9QZttlkECNKg2aLPsizbQiRRpei19+9zSIrybb33LYKgWcSmpBF1eGbmzFA+e7epK++6&#10;kF0pmolP3ga+VzS5mJXNYuL/ffXhTeJ7ncqaWVaJppj4N0Xnvzv/9ZezdTsuqFiKalZID5M03Xjd&#10;TvylUu14NOryZVFn3VvRFg0uzoWsM4VDuRjNZLbG7HU1okEQjdZCzlop8qLrcPbCXvTPzfzzeZGr&#10;P+fzrlBeNfGBTZlPaT6n+nN0fpaNFzJrl2Xew8iegKLOygYPHaa6yFTmrWR5NFVd5lJ0Yq7e5qIe&#10;ifm8zAuzBqyGBAeruZRi1Zq1LMbrRTvQBGoPeHrytPnn6y/SK2cTn8W+12Q1fGQe6+EY5KzbxRg2&#10;l7L92n6RdoUYfhL5tw6XR4fX9fFia7yZy1rfhIV6G8P6zcB6sVFejpM8CnicwDk5rlEex2HErV/y&#10;JZx3dF++/OOeO0fZ2D7YwBvgtGU+xv+eRoyOaLw/3HCXWsnC7yepHzRHnclvq/YNPN5mqpyWValu&#10;TPTCtxpUc/2lzDW7+mDHI8gd65GPdbYoPJZoWpyNvkN74GiCaVW2H8qq0rzrcQ8VQX8QNLes1gbk&#10;hchXddEom2GyqIBaNN2ybDvfk+OinhYIGPlxRuA0ZLdC0LSybJR1W6dkofKlfv4cOP5CEmqg2Xi4&#10;YEBvceoldH14HUQM4SGJktD3EBtpwkMMMVc2dsFDOCeUMBs8SRrE1BgMEZCNW9mpy0LUnh4ANdCA&#10;9mycXX/qelzOpGfTQjEYgUznALSpczzi6IjJR6Xf12XWFoCgp91xduqcfdmrEUv1UnsrnX390Smm&#10;QAOLkEaaqTQgh0xRHqVJyC1ThEVhREya7VCVryxVu/RA0maWKFC2dKN807ihJlSra2XUVSFAQLLv&#10;QV2n1lWIeX2fnlQPvbXO8h7LEjWjh6Kv1+K6uBLGUum8D1mcUBCDJZEk5QPgrV3V7NrzmESIBZgb&#10;ZcfS3HX33Zp5LUv7NjDW8J4CkyQsiuPIPJgnMbfSiQlP4aQI2pAjvYGUMRJxqqk6CVfTxU+bPwc5&#10;jwNGLB1JgPRynJxETkLCAuuShNOEmyA9jZwg5k6bPwc5YiOIUbNAYRIylrCewpPIGQ+iGPGvg4li&#10;FVF0N+khpr/D/jnYmU7QnvVdEk9hJ2HMSWhVUOcLRO9O7IQzSkObCbfZPws7kNCe94gy5kTkJPaA&#10;xkmESqF5fwD2FG69w3yA3g+MsmC8q11Vo0Um5QE3St+Jqpy5itjJxfR9Jb3rTHeE5l9P5Z6ZLgkX&#10;Wbe0dubSwDgyVauy1WE9morZDbqoNYR74nf/rjLdIFQfGxQKOFm5gXSDqRtIVb0XpjM1soNnXm3+&#10;yWTb1yqFKvdZuHpxVLKsrb6zEb+tlJiXpp5tEfVAUbv+oyIWYrmuh7QtNc48poiFaP5MpJgB7txW&#10;es7TiPK+fkER49TODd+7nmE3Blx5f5X6NWBB/XJQNNZtDuzWGWNhqznAbm32axLmRBtslXX/Dmfn&#10;vu3cu/ZOtZ2F+95F8RCb25+bV6IrbH2yFfL+1AtTek/qXaT67//UM9vcF+gfQyisTb0rqMZUbDyc&#10;2U89T21+F+iqhvMnOsk4ISnC1Qo24cR4aZuIYRCF0M2+kUxIhEpmo8PloeunH9Zy72up2kw3Zj9K&#10;TCO/FbNny+sPI5L0yFOm/dNLxX7gKzr9h3oqZDToy3wcB9R2NFtPoX3R9dltrJNXcpTpAH5GR6GB&#10;Okgp02Q+wVEsZkkcwfG6CSK66zB7+a2r0iCJktd3lWl5f0ZXoTc+cNUgH4/MKRZSdBa2wSXIqjQ8&#10;cBWhDPvMXv94QKndae/0IS+jf/37txdrL38Y/UOYH/hqUJBH+opgQ8exedZpRVmQJNyQtk2rKApQ&#10;q15dAU2E/IxphWb8wFWDgjzSVRTyx7jdksJVlOBV1F5/T2KS8uE1cBTGqdtZvmxbMbxVe6Fd2wPS&#10;yryGxgt884qn/7FB/0Kwe2z2atufRM6/A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tLykauEAAAALAQAADwAAAGRycy9kb3ducmV2LnhtbEyPQUvDQBCF74L/YRnBm92kSaWN2ZRS&#10;1FMRbAXxNs1Ok9DsbMhuk/Tfuz3p8TEf732TryfTioF611hWEM8iEMSl1Q1XCr4Ob09LEM4ja2wt&#10;k4IrOVgX93c5ZtqO/EnD3lcilLDLUEHtfZdJ6cqaDLqZ7YjD7WR7gz7EvpK6xzGUm1bOo+hZGmw4&#10;LNTY0bam8ry/GAXvI46bJH4ddufT9vpzWHx872JS6vFh2ryA8DT5Pxhu+kEdiuB0tBfWTrQhL1Zx&#10;QBUk8xTEDYjSeAXiqCBNlgnIIpf/fyh+AQAA//8DAFBLAwQKAAAAAAAAACEAVIkXuY8VAACPFQAA&#10;FAAAAGRycy9tZWRpYS9pbWFnZTEucG5niVBORw0KGgoAAAANSUhEUgAAAKMAAABeCAYAAABPYKRH&#10;AAAABmJLR0QA/wD/AP+gvaeTAAAACXBIWXMAAA7EAAAOxAGVKw4bAAAVL0lEQVR4nO2de3BcV33H&#10;P2fvvrQrWbKlSLYsJ7ITO4CDiUnAJK2Jk9LgARJMmZJ0SIozU5qSwvAYKKS0Q9KGBqYpmIZAaKeE&#10;ACkwmRIgD4pdYicOsR07ke04tmPZlmy9pZW0u9rX3fs4/WP3rlbSaqVdrbS70n5mMnt97r3n/qR8&#10;93d+v3N/50hIKakAO3YdbAVw292tAAhaUycVW+vUO6bBMDsBkHRaTTE91vmrz72nM/MNFSzEUhBj&#10;SmgO9zZLWDbBDQBC2LYtlB1Sys7kUadEdAJI3Xgh0UTnzz999b6FsqUUWVRi3LHrYKvb7m7FbtsG&#10;CcEtpNgKQUKwCbFK3XhhKYm0rMW4Y9fBVrfbs7McRZcLlkeVsG8xC7RsxJju9Ra7+GaDlLJzsYmz&#10;pMW4VDxfIUgX58//9uofFduefCg5MVoCVGy2rxXblnLFijtNyQvo5r5y8ZolIcZxDyg+IYRoLbY9&#10;iw0pZaepG/eXuscsmhgrAlx4Sn0oX3AxVobh0kBK2WlK+fjP/2bTfcW2xWLBxLhj18FWT5XnsUoi&#10;UlpYoozFIj8q9luieRdjRYTlgTWER6Ph+4slynkTY0KE3r2VeLC8KKanLLgYd+w62FpV5f2aTYid&#10;Be24woJSjJiyoGK8/dHj91USk8WFlLLT1Iy7FmKusiBirAzJix/DNO+fby85ZzFWvOHSYb69ZN5i&#10;rGTJS5P5jCXzEuOOXQdbvZ7qjkIbU6F8kNLc9993b7qxkH3mLMbbv3t0m+K07y2kERXKEyllZyQa&#10;vrFQU0C2XC6+/ZGjOytCrGAhhGj1VHn3Wss65sqsxXj7I0d3Kg77Y4V4aIXFQyEFOathujI0V5iJ&#10;QgzZM3rGihArzAbLQ86lj6xi3LHrYGtFiBVmixCi9S9+8HreoZw920lPlacSI1aYFjXsJx4KEBy8&#10;AMDYQCfBgQs7ufsXd+XT37RiTL5Z2ZaXlRUWHWrYz9jABdRwwBJdTvd3fuUtrXbsrS3fOLFvumsy&#10;JjCVSe2ljRr24zt/HCAv4e257that825E0AIcYNIc2pxTbtxOkFm9IyV4XlpMM0wO+v7V7k1Vrp1&#10;3lkbAWBzXZTNtRGgalpH5rArjwFrM52b4hkr2fPiJF14+Xi7dOGNiy4/pDR/1PTAsSlx5RTPKBzK&#10;J/J+SoWSYK7x3Sq3xubaaOJzjsKbhm3dX7lq2+TheooYKxXa5YMa9gPkHd+tcmsAfKApCDBfwpuC&#10;ELZWh51PAPsmtKcP05VXfqVLKQ2zhUBKszOqqze2fuN0p9U2wTMKu3LDgltVYQplMMzOGSFsrcmM&#10;+z6rbaIYYdvCmrS0KddhtlAIISY4P/ukk60LacxSIn2YVUN+fOeP5XR/+jC7Ms3zlTXpW1WTFjNW&#10;pnQKx1IYZgtF+iR41nfTFbKz1IfZQiDSNu+viDFPfOePcf7Ab2Z9/eRhdpVbX3LCy4Qix4fqihjz&#10;pKbpsmnPLaVhdq4Im0j9IlNijIX8eFc0FMeiMsTlraNh3TsyJiLvu8nLrYqH5sAbRbCsvOjyx2lK&#10;HqeKa2MxX5HMKV9Wb3pvxvZXT79I/xUh9q/7JOcarl9gq8qXCZXehhYrlh1lieUdJ3O+2+R/e7pp&#10;qt7HufrrKqLMQk9wfHpqghj1eEWMuTKdd3ztlRC/Cbu4penzRB3LKqKchoNdY6njlBilaQgtFi6K&#10;QeXMdN5xtDfMQLCT//FfyS1Nn8er+KaIMupYVgSLS4sefzx1PB4zBnxVpqFjaGpRjCpnpvOOHa8O&#10;cSTezO6hTdzU8HW8SiIut0R5ZM1tnFi5fcmK8kh3GFPKlAZtAEIIERsb8QBo0VCxbCtbsnnH8HAf&#10;e2U9L/deO0GQkBBlb+3GlChHPWsW0uyic24khpRMFCNQM9JxYiOAoalIQy+KceVMNu/ocAXYKxs4&#10;52+ZIkgYF+XhNR9bUqI80h0mbsgaIYQN0mNGKQWANHTi4WCx7CtbsnlHf28EtXqQHw//ESHVzk0N&#10;X6fRdSpjP5Yo96/75KIW5ZHuRH4S0+VyYAWALanKemnoLutCQ1MrsWMeZPOOAPGaQe574wt4FR9b&#10;6v5jWkFCwltaouyt3Tgv9haTIz2pZFkk/8OWPFhp6HGPddY0dNTg6IIbWO7M5B0drgCOlsM8dPTe&#10;lCCvqnkqa59RxzJOrNy+qKaFjnSHOTc8YRoxNUyLTDdUBJkfM3lHhyvAKbfGT8/chVfxsdbz4oyC&#10;BBbVXOUvjg+njg0pncC1QgivFTNmFKQWC6PHKi/5c8HlrWN5659Oabe8I0Bd43EOq80cH74ar+Lj&#10;qppfzkqQUP6ifPTQYKbm1DCdlXg4WIkfc6TpbR/P2G55RwDZcIZ/P3UPA5GVADkJEqaKshzmKve0&#10;ByYPzxOYUYzWcF0R5Oxxeptm9I4OVwDP5Xv40oHvpM7nKkiYOIFeyqI8N6Kyuz0w3enZeUawBDlS&#10;mX/Mgdl4R4crgGN1IqGxyEeQMPWtTilNC41GdR49ODDjdQoJQbZU1TZubL5q6xaRyrQnhpFSmhjx&#10;KDaHE5tSqcmdCcVZTTwySMx/fkJ7bExjebMXd40DALd3gDcHryUWWcmm+qMANLpO4VV89MSuyfm5&#10;uuJizN1Ib+1Goo5aHKZKlVa8eePRqM6/7O2d9rw/qvd0jGr7gY6UGE1NW7nmmvfdqNidZBIjJAWp&#10;qSBNFKd7nsxfPFTVrcPX/qsp7bGQxqor68avqx6gvfsGWr1dNHn6AVjuuEij6zQdka15P98SZW/t&#10;VSxThxZclDMJEcAfNV7v9GtHSIpRAmixUG3rlg9+xOHyMp0YwRJkDBDYK4LMymy9o2JXUZb18Pzr&#10;d3P9ypeodiTqAxJTP/s5E94+Jzt0xZUSpcNUqVGHZr5pjpwbUfn2S/0zXjcY0s52B/UjQIdNJtaq&#10;BgB1tOvM2dk+TA37CQ13Y1biyKzMJnaE8fgxPaGBhCCtErS5slAT6OdG1FnFiAC+qDFiHacnMNLf&#10;c6Y9l4eahk7E35dasllhKrPJrC3qGo8Trx6ckNBAQpCZCizyZT7nKve0B2YtRIC+YDylOUuMQeBQ&#10;38mDe2PB4cx3TYNp6KihUaLBoYqXnIbZekeAxktf5IXB6/jpmYnbFxZakFBYUY5GdR49NJht+mYK&#10;gZhBKM554LCUMmwDSA7V/shw9xsD7a/NeqhOR4uOER7pRQ1VXiFOJhfv6HAFWPv2n/CTN3cuiCBh&#10;7qI80h3mX/b2Zp3QzkRvQH2FRM5iwsRhOgz4BttfPRgL5vfDmoZOLDRKcPAC8ejYzDcsIXLxjg5X&#10;gMZL97O7azvHh6+ecM4SZLaKn3zJ9a2O5Q3T3zXnwmBIPw2cAHwwsZ7RAN4MD/e83H/60Mg098+K&#10;RCw5SHDgAno8OpeuFg25eEeAxjUvEnKoPHT03tQrQwur4metZ/+82DqbZRF72gN5eUMLX0TnQkD/&#10;HTAspZziGQGCwf7zzwx3v/nU2NDFvB6SjmlojA11E+jvQFcroszFOwK0rH+aUaNqSoYN5FxgkQ+Z&#10;lkXsaQ/wpecu5hQbZqJzOHaIxCxOyq1OEGMydgyG+i8eGDzz6lldLUzFjmloBIe68PedRw3P7Yco&#10;Z3L1jlb8OBBZOSXDBnIqQZsLUccyXhxy8fcva3MWIUBvUGM4arwE9AOprHfKez0pZUAI8ZSUmsvp&#10;qXlkzeb3zfnhFqauER7uIxIYxO2tw+Wtw2Z3FKz/cqDpbR9ntHPPlPaOV4fY3Dx1/x4rftxzcTsr&#10;Pf3csWHiLteWhwQ4MfaRgtt79OhR2tvbCYVC2M041XPsL6KZ9I3FDwyEjCeA48nwEJi+UCIS7O84&#10;1n/myONDZ9vm+PipmLpOJDDISM+bBAbOL6kMPFfvCLC88Rje2gsZExqLQg7ZoVCIo0eP8uSTT9LW&#10;1kYoVLgVo76wzhsD6iMkhmcz/VxGMUopY8ArfSde+MHgudcOjna/WTBjJqPFwoz5uhjpOsXYUBex&#10;sTnlTmVBrrGjwxVIxY+ZEhqLuQpyPkUIcMEf58xQ9EHgBaBbTvojRFn/3rQQouqSK6/50Io1Gx9o&#10;vHzzhuUtGxIvspGpT5DJt9sSqys5fpA8Tp6TMtGWnFqyzqXaktfYFAeOqmocVdVU1dQX7JdRSnQd&#10;/lbG4fqdt7RS1+zJcAeEA5fRceIOmjz9/PhPbpu27xNjfzbrITsUCnH27NnUUJwNuxlnZfDkrPqd&#10;jC+sc9anPnNmWP0ycNrKoCf0n60DKWVUCPFrDGFimg+CXF/XcmVexiQVOysMPY4xNkw0OEywvwPF&#10;4cRd04CzqganpybP55cWucaOAN7aCzReup+Bi1t56Oi9fPHqBzNed1XNL/EqQxzy/3XG85YA+/r6&#10;6O+fuZhhrkQ0k+5A/OyZYfUHQE8mIcIsNguVUsaFEM/quqYoTvf3gPq6lg15mCTIRZDpGJpKaLgb&#10;pERxOLHZnSh2F566Rpye0qxsngkrdpwsSCt2nM47Lm88RjhwKXu6Mic0Fms9+2l0neLpgW8DCy9A&#10;i4hmct4XGzneH/s8sF9KOW06PqsqWSllTAjxa2F3GHo89qAWC69vuGJzwQzOBUNTE7ulSUnUP4CU&#10;EsXhwuWpxemtRXG6sDvcZVFvmY93tOLHjtfvZHfXdjbVt6WKctMZDsKhkz7i8X/iif3FqfqOaCbn&#10;fLGRtr7YXwJ/yCZEyGEbZSmlKoR4Fgw0NXxHLDSyY+Vb34PdVTVno+eKEVeJqP2ER/pT8aficKE4&#10;3ChOF+7q5UgkdmcV7prlxTY3Rb7e0eEKsHr903ScuIOHjt7Lv173Wex6P4eS4dyzB8avHdOLs3eS&#10;L6zTH4yPtPXFdgIvzSREmCGByXiDEAKoX3/THd/11jXcVn1JC3WrN1CoBEYmrxm/x0wep7fL8b4m&#10;HJPqS066NvFpJoZ6pxukxO5yozirEsduD3ZnFSCxu7zJz3ExONzeGX83iU2zEj97PDoG0vqUxCOJ&#10;Kms1HCAeDqCGEp9C9mJj6nbLy5u9bL5lqneMjWnEQlpiy73OGxnpUWmR/8eGuswzHmP6Kgbib53R&#10;9tkw2wTmgj9OMKqPtPXF7gRellLOqsYw58UsyXTcJ4T4VO2qDXua37H1m0jq61rW59pV0dDVKEiJ&#10;robHxZoSsDlBwJnaEp/m1C8E4+0y7QswpT9pIs3sTmC0N8yFNh9CCKJjGrFQnNHeSPL+xJc27D+E&#10;Gq2HuqxdLRiaIekd0wirxqm2vtj7yZKsZCLvlVVSylEhxOPVzWvPxYLDnw0Nde3wNrQwu+Qmy3RS&#10;1rM53pVfvjQHcnugZLrFHQkutg2DzdL8gv8wORGIGfSNaYRixq9ODqlfIUchwhz/9IaUUgf2CSEO&#10;vP3Dn/7+yIU3bg0NddU3vfW6koglC01py6E4WN5wLGoMxw3zH04Oqf8lpczr78gVZM1pMrm5Z9XV&#10;N/2suq7prwZOH/iYt6GFuubphu78p3lyYoEeky8CiEVsZz0erii2LfngC+v4IjpSyudf64veA3Tm&#10;K0Qo4B8lSr5C3COE+P2l1334O2G/7xuhoa6t1fUteBtWJxIFsmijhEVjUdAQIomh2/sjAXXEU+t6&#10;d/6WLSzp3nA4qn3rgl9/WEo552rqgq/GT8YJLwshbl61cet7TV3/VsjXvdFb34y3vqXE5//m4xuR&#10;vU+hKLH+U4E9665tLHkx6oaBL6wzGjUwTPPx1/qiXwX6co0Np2PetoZIesrdQoirL7t+x7vU8NgP&#10;Q77ut7iqV+BtaJ4631fiQ2pBSfs5bYo9GvHHhyIB9ZVS9Y6GYRAOhwkHRqmJar9/pTv60dnMG+bK&#10;vO9TkkxyDgghNl+ycesNdU2XfUENjdyMNPHUN1PbfHm2u+fbvEks/DdCcbiCQE9/e+C5UvOOlghD&#10;oRB2u/2YPxT5zKm+6B8K5Qkns2Cb5iQ95e+EELs33/Z3bzHU2OdGu9s/Gh7uqXdVL8e7ohlXCb0d&#10;mUCh9ZmmeSFsBtAW8ceXl4p3jEQiqKpKOBzGMIwnbDbbQ6dPnz4+XyK0WPAdnJKT5qeAu7fe8/1v&#10;xoJ9t8bGRt6vxyLbDU3F6a3FW9+Mq7qOhfJU2Z8g59UMaZp2EuvWff3tgWeL5R0tLzg2NobNZhs0&#10;DOM5TdO+19HR8ep8i9CiqNuJ7f/ep84Du4Bdm+/65/UeodwcDwduHj5//FZhU3BW15LwmpmLSXOj&#10;NANSQ1OXARGgK+KPr5niHefRbEuAqqqiqio2m23I4/E80dbW9mUpZXzmHgpLyext1/bYP7YD7cAj&#10;W+/5/rposP+DkZHeD5m6dvNYfwfSNPCsWIXLW4uzurDvv7I7vvn1zqapuwA3cA5ome/Y0RKgYRhE&#10;o1FsNtugaZrP2O32fzt58mTGoteFomTEmE7SYz4MPLzlMw+vjV847fGuaL5LCP440Hdui6FrICUu&#10;zzKc3rpECZm3doZeSzNdl4buARqALuB0xB9vLHTsONkDKooy5Ha7f+ZwOJ5//fXXn0lfFFVMSlKM&#10;6Rx6+DMdycMvAmz55ENrFbuyVo+E3h8a6tqux9VNUhpIw0TYbCgOV6KuMflZ6kgp7cC7AD8wAoxO&#10;iB3z+A5pOowmK8e6RyPExDCGYQxKKZ+ura198vDhw7snrz8pBUpejJM59J9f7AA6gOeBLwNce/sD&#10;l5tG6APYeK/NZm8RNuU9IV83sfPHUZwuFLsTm8OFy7MsscbG7kzWOxZnmaypaUgpMfQ4WmTCi4sg&#10;cDbijzdFAuoryxo8785WSAEgTR01rjPoh0gMwjGw2aC6in674BeNyzTjuQMn7i1GDJgrOdczlgtb&#10;7nxgLU5nqyJsrSjiBj0WuTzQ014jpHxHoswLwMRmdyINAwSI5PbQisOJTIoWkiVhkFjjbWauqUxs&#10;wJ/4t6GpqXpKI64m1pkZOtI0MQ0trewMtFj4+cH2w3eSeJMhhRBVwHs9dc4tG65bdb9IVu0YmoGU&#10;EI8ZmJpJPKYTCS7H0GtZ5e2jxds7sKKWxzwu4j/8LfcXM/bLl0UrxukQQohNf/7VVoAqj+sG0wBD&#10;V6+Ih0euNOJxxaYoq0GCTVktzURhr01RVo/XPZIUYVo9Y6pNYuhaD0hMKZGm0SNNE2ma3TaH86zT&#10;XR01TdmpG/oFTYt2Xtz/ZOeU5ZpCKMA64PrWay75qoD1WsxAcdhweR0YptkDoKv6U7q+Kqqrzb8d&#10;eHP3vlIcdnOl7IbpuZL8n2bFoR3Zri0GyWSiXQhxrqbBvc5qNzVz34nfd+8tomnzzv8DiuUWssDj&#10;dFoAAAAASUVORK5CYIJQSwECLQAUAAYACAAAACEAsYJntgoBAAATAgAAEwAAAAAAAAAAAAAAAAAA&#10;AAAAW0NvbnRlbnRfVHlwZXNdLnhtbFBLAQItABQABgAIAAAAIQA4/SH/1gAAAJQBAAALAAAAAAAA&#10;AAAAAAAAADsBAABfcmVscy8ucmVsc1BLAQItABQABgAIAAAAIQDnH8zM9gUAAFoZAAAOAAAAAAAA&#10;AAAAAAAAADoCAABkcnMvZTJvRG9jLnhtbFBLAQItABQABgAIAAAAIQCqJg6+vAAAACEBAAAZAAAA&#10;AAAAAAAAAAAAAFwIAABkcnMvX3JlbHMvZTJvRG9jLnhtbC5yZWxzUEsBAi0AFAAGAAgAAAAhALS8&#10;pGrhAAAACwEAAA8AAAAAAAAAAAAAAAAATwkAAGRycy9kb3ducmV2LnhtbFBLAQItAAoAAAAAAAAA&#10;IQBUiRe5jxUAAI8VAAAUAAAAAAAAAAAAAAAAAF0KAABkcnMvbWVkaWEvaW1hZ2UxLnBuZ1BLBQYA&#10;AAAABgAGAHwBAAAeIAAAAAA=&#10;">
                <v:shape id="Image 38" o:spid="_x0000_s1050" type="#_x0000_t75" style="position:absolute;left:15416;top:9854;width:15512;height:89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g0zBAAAA2wAAAA8AAABkcnMvZG93bnJldi54bWxET01rg0AQvQf6H5Yp5JasmjYE6xpKIBCa&#10;Qonm0OPgTlTizoq7Vfvvs4dCj4/3ne1n04mRBtdaVhCvIxDEldUt1wqu5XG1A+E8ssbOMin4JQf7&#10;/GmRYartxBcaC1+LEMIuRQWN930qpasaMujWticO3M0OBn2AQy31gFMIN51MomgrDbYcGhrs6dBQ&#10;dS9+jAIsoy98PXxf45fkeI5Ngqft54dSy+f5/Q2Ep9n/i//cJ61gE8aGL+EHyP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7/g0zBAAAA2wAAAA8AAAAAAAAAAAAAAAAAnwIA&#10;AGRycy9kb3ducmV2LnhtbFBLBQYAAAAABAAEAPcAAACNAwAAAAA=&#10;">
                  <v:imagedata r:id="rId32" o:title=""/>
                </v:shape>
                <v:shape id="Graphic 39" o:spid="_x0000_s1051" style="position:absolute;left:12133;top:9901;width:25699;height:13646;visibility:visible;mso-wrap-style:square;v-text-anchor:top" coordsize="2569845,1364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QtwsMA&#10;AADbAAAADwAAAGRycy9kb3ducmV2LnhtbESPQWvCQBSE74L/YXlCb3U3lto2ugYrVLwo1Or9NftM&#10;QrJvQ3Zr0n/fFQoeh5n5hllmg23ElTpfOdaQTBUI4tyZigsNp6+Px1cQPiAbbByThl/ykK3GoyWm&#10;xvX8SddjKESEsE9RQxlCm0rp85Is+qlriaN3cZ3FEGVXSNNhH+G2kTOl5tJixXGhxJY2JeX18cdq&#10;aLaYeFV/bw/nzXv+sn+uTT8orR8mw3oBItAQ7uH/9s5oeHqD25f4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QtwsMAAADbAAAADwAAAAAAAAAAAAAAAACYAgAAZHJzL2Rv&#10;d25yZXYueG1sUEsFBgAAAAAEAAQA9QAAAIgDAAAAAA==&#10;" path="m437829,189515l57163,,,em1836776,587537l2512458,331652r57100,em1570310,805480r570999,47379l2198409,852859em1437077,843383r913598,397983l2407775,1241366em1399010,852859r76134,511692l1532243,1364551em1351427,862335r-323566,502216l970761,1364551e" filled="f" strokeweight=".26403mm">
                  <v:path arrowok="t"/>
                </v:shape>
                <v:shape id="Graphic 40" o:spid="_x0000_s1052" style="position:absolute;left:47;top:47;width:55963;height:25679;visibility:visible;mso-wrap-style:square;v-text-anchor:top" coordsize="5596255,2567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3s8MMA&#10;AADbAAAADwAAAGRycy9kb3ducmV2LnhtbERPz2vCMBS+D/Y/hDfYbabKGFKNRYTqPOwwlerx0Tzb&#10;avPSJVnt9tcvh4HHj+/3PBtMK3pyvrGsYDxKQBCXVjdcKTjs85cpCB+QNbaWScEPecgWjw9zTLW9&#10;8Sf1u1CJGMI+RQV1CF0qpS9rMuhHtiOO3Nk6gyFCV0nt8BbDTSsnSfImDTYcG2rsaFVTed19GwWh&#10;lx/V79Tl28vpa1tsimNxWG+Uen4aljMQgYZwF/+737WC17g+fok/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43s8MMAAADbAAAADwAAAAAAAAAAAAAAAACYAgAAZHJzL2Rv&#10;d25yZXYueG1sUEsFBgAAAAAEAAQA9QAAAIgDAAAAAA==&#10;" path="m,2567939r5595789,l5595789,,,,,2567939xe" filled="f" strokecolor="#d9d9d9" strokeweight=".26367mm">
                  <v:path arrowok="t"/>
                </v:shape>
                <v:shape id="Textbox 41" o:spid="_x0000_s1053" type="#_x0000_t202" style="position:absolute;left:7819;top:1315;width:40640;height:1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YoMcUA&#10;AADbAAAADwAAAGRycy9kb3ducmV2LnhtbESPQWvCQBSE74X+h+UVvDUbRaRN3YgUhYIgjemhx9fs&#10;M1mSfRuzW43/3i0UPA4z8w2zXI22E2cavHGsYJqkIIgrpw3XCr7K7fMLCB+QNXaOScGVPKzyx4cl&#10;ZtpduKDzIdQiQthnqKAJoc+k9FVDFn3ieuLoHd1gMUQ51FIPeIlw28lZmi6kRcNxocGe3huq2sOv&#10;VbD+5mJjTvufz+JYmLJ8TXm3aJWaPI3rNxCBxnAP/7c/tIL5F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xigxxQAAANsAAAAPAAAAAAAAAAAAAAAAAJgCAABkcnMv&#10;ZG93bnJldi54bWxQSwUGAAAAAAQABAD1AAAAigMAAAAA&#10;" filled="f" stroked="f">
                  <v:textbox inset="0,0,0,0">
                    <w:txbxContent>
                      <w:p w:rsidR="00D37EA7" w:rsidRDefault="00D37EA7">
                        <w:pPr>
                          <w:spacing w:line="286" w:lineRule="exact"/>
                          <w:rPr>
                            <w:rFonts w:ascii="Calibri" w:hAnsi="Calibri"/>
                            <w:sz w:val="28"/>
                          </w:rPr>
                        </w:pPr>
                        <w:r>
                          <w:rPr>
                            <w:rFonts w:ascii="Calibri" w:hAnsi="Calibri"/>
                            <w:color w:val="585858"/>
                            <w:sz w:val="28"/>
                          </w:rPr>
                          <w:t>Структура</w:t>
                        </w:r>
                        <w:r>
                          <w:rPr>
                            <w:rFonts w:ascii="Calibri" w:hAnsi="Calibri"/>
                            <w:color w:val="585858"/>
                            <w:spacing w:val="-10"/>
                            <w:sz w:val="28"/>
                          </w:rPr>
                          <w:t xml:space="preserve"> </w:t>
                        </w:r>
                        <w:r>
                          <w:rPr>
                            <w:rFonts w:ascii="Calibri" w:hAnsi="Calibri"/>
                            <w:color w:val="585858"/>
                            <w:sz w:val="28"/>
                          </w:rPr>
                          <w:t>ММСП</w:t>
                        </w:r>
                        <w:r>
                          <w:rPr>
                            <w:rFonts w:ascii="Calibri" w:hAnsi="Calibri"/>
                            <w:color w:val="585858"/>
                            <w:spacing w:val="-5"/>
                            <w:sz w:val="28"/>
                          </w:rPr>
                          <w:t xml:space="preserve"> </w:t>
                        </w:r>
                        <w:r>
                          <w:rPr>
                            <w:rFonts w:ascii="Calibri" w:hAnsi="Calibri"/>
                            <w:color w:val="585858"/>
                            <w:sz w:val="28"/>
                          </w:rPr>
                          <w:t>по</w:t>
                        </w:r>
                        <w:r>
                          <w:rPr>
                            <w:rFonts w:ascii="Calibri" w:hAnsi="Calibri"/>
                            <w:color w:val="585858"/>
                            <w:spacing w:val="10"/>
                            <w:sz w:val="28"/>
                          </w:rPr>
                          <w:t xml:space="preserve"> </w:t>
                        </w:r>
                        <w:r>
                          <w:rPr>
                            <w:rFonts w:ascii="Calibri" w:hAnsi="Calibri"/>
                            <w:color w:val="585858"/>
                            <w:sz w:val="28"/>
                          </w:rPr>
                          <w:t>броју</w:t>
                        </w:r>
                        <w:r>
                          <w:rPr>
                            <w:rFonts w:ascii="Calibri" w:hAnsi="Calibri"/>
                            <w:color w:val="585858"/>
                            <w:spacing w:val="-2"/>
                            <w:sz w:val="28"/>
                          </w:rPr>
                          <w:t xml:space="preserve"> </w:t>
                        </w:r>
                        <w:r>
                          <w:rPr>
                            <w:rFonts w:ascii="Calibri" w:hAnsi="Calibri"/>
                            <w:color w:val="585858"/>
                            <w:sz w:val="28"/>
                          </w:rPr>
                          <w:t>запослених</w:t>
                        </w:r>
                        <w:r>
                          <w:rPr>
                            <w:rFonts w:ascii="Calibri" w:hAnsi="Calibri"/>
                            <w:color w:val="585858"/>
                            <w:spacing w:val="-12"/>
                            <w:sz w:val="28"/>
                          </w:rPr>
                          <w:t xml:space="preserve"> </w:t>
                        </w:r>
                        <w:r>
                          <w:rPr>
                            <w:rFonts w:ascii="Calibri" w:hAnsi="Calibri"/>
                            <w:color w:val="585858"/>
                            <w:sz w:val="28"/>
                          </w:rPr>
                          <w:t>у</w:t>
                        </w:r>
                        <w:r>
                          <w:rPr>
                            <w:rFonts w:ascii="Calibri" w:hAnsi="Calibri"/>
                            <w:color w:val="585858"/>
                            <w:spacing w:val="17"/>
                            <w:sz w:val="28"/>
                          </w:rPr>
                          <w:t xml:space="preserve"> </w:t>
                        </w:r>
                        <w:r>
                          <w:rPr>
                            <w:rFonts w:ascii="Calibri" w:hAnsi="Calibri"/>
                            <w:color w:val="585858"/>
                            <w:sz w:val="28"/>
                          </w:rPr>
                          <w:t>2024.</w:t>
                        </w:r>
                        <w:r>
                          <w:rPr>
                            <w:rFonts w:ascii="Calibri" w:hAnsi="Calibri"/>
                            <w:color w:val="585858"/>
                            <w:spacing w:val="-4"/>
                            <w:sz w:val="28"/>
                          </w:rPr>
                          <w:t xml:space="preserve"> </w:t>
                        </w:r>
                        <w:r>
                          <w:rPr>
                            <w:rFonts w:ascii="Calibri" w:hAnsi="Calibri"/>
                            <w:color w:val="585858"/>
                            <w:spacing w:val="-2"/>
                            <w:sz w:val="28"/>
                          </w:rPr>
                          <w:t>години</w:t>
                        </w:r>
                      </w:p>
                    </w:txbxContent>
                  </v:textbox>
                </v:shape>
                <v:shape id="Textbox 42" o:spid="_x0000_s1054" type="#_x0000_t202" style="position:absolute;left:4320;top:7702;width:7753;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S2RsMA&#10;AADbAAAADwAAAGRycy9kb3ducmV2LnhtbESPQWvCQBSE70L/w/IK3nSjiNjoKlIUCkIxpgePz+wz&#10;Wcy+TbNbjf++Kwgeh5n5hlmsOluLK7XeOFYwGiYgiAunDZcKfvLtYAbCB2SNtWNScCcPq+Vbb4Gp&#10;djfO6HoIpYgQ9ikqqEJoUil9UZFFP3QNcfTOrrUYomxLqVu8Rbit5ThJptKi4bhQYUOfFRWXw59V&#10;sD5ytjG/36d9ds5Mnn8kvJtelOq/d+s5iEBdeIWf7S+tYDKG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S2RsMAAADbAAAADwAAAAAAAAAAAAAAAACYAgAAZHJzL2Rv&#10;d25yZXYueG1sUEsFBgAAAAAEAAQA9QAAAIgDAAAAAA==&#10;" filled="f" stroked="f">
                  <v:textbox inset="0,0,0,0">
                    <w:txbxContent>
                      <w:p w:rsidR="00D37EA7" w:rsidRDefault="00D37EA7">
                        <w:pPr>
                          <w:spacing w:line="184" w:lineRule="exact"/>
                          <w:ind w:left="30"/>
                          <w:rPr>
                            <w:rFonts w:ascii="Calibri" w:hAnsi="Calibri"/>
                            <w:sz w:val="18"/>
                          </w:rPr>
                        </w:pPr>
                        <w:r>
                          <w:rPr>
                            <w:rFonts w:ascii="Calibri" w:hAnsi="Calibri"/>
                            <w:color w:val="404040"/>
                            <w:spacing w:val="-2"/>
                            <w:sz w:val="18"/>
                          </w:rPr>
                          <w:t>Предузетници</w:t>
                        </w:r>
                      </w:p>
                      <w:p w:rsidR="00D37EA7" w:rsidRDefault="00D37EA7">
                        <w:pPr>
                          <w:spacing w:before="5" w:line="217" w:lineRule="exact"/>
                          <w:rPr>
                            <w:rFonts w:ascii="Calibri" w:hAnsi="Calibri"/>
                            <w:sz w:val="18"/>
                          </w:rPr>
                        </w:pPr>
                        <w:r>
                          <w:rPr>
                            <w:rFonts w:ascii="Calibri" w:hAnsi="Calibri"/>
                            <w:color w:val="404040"/>
                            <w:sz w:val="18"/>
                          </w:rPr>
                          <w:t>[616</w:t>
                        </w:r>
                        <w:r>
                          <w:rPr>
                            <w:rFonts w:ascii="Calibri" w:hAnsi="Calibri"/>
                            <w:color w:val="404040"/>
                            <w:spacing w:val="-5"/>
                            <w:sz w:val="18"/>
                          </w:rPr>
                          <w:t xml:space="preserve"> </w:t>
                        </w:r>
                        <w:r>
                          <w:rPr>
                            <w:rFonts w:ascii="Calibri" w:hAnsi="Calibri"/>
                            <w:color w:val="404040"/>
                            <w:sz w:val="18"/>
                          </w:rPr>
                          <w:t>или</w:t>
                        </w:r>
                        <w:r>
                          <w:rPr>
                            <w:rFonts w:ascii="Calibri" w:hAnsi="Calibri"/>
                            <w:color w:val="404040"/>
                            <w:spacing w:val="-8"/>
                            <w:sz w:val="18"/>
                          </w:rPr>
                          <w:t xml:space="preserve"> </w:t>
                        </w:r>
                        <w:r>
                          <w:rPr>
                            <w:rFonts w:ascii="Calibri" w:hAnsi="Calibri"/>
                            <w:color w:val="404040"/>
                            <w:spacing w:val="-2"/>
                            <w:sz w:val="18"/>
                          </w:rPr>
                          <w:t>73,2%)</w:t>
                        </w:r>
                      </w:p>
                    </w:txbxContent>
                  </v:textbox>
                </v:shape>
                <v:shape id="Textbox 43" o:spid="_x0000_s1055" type="#_x0000_t202" style="position:absolute;left:37387;top:11000;width:9087;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gT3cQA&#10;AADbAAAADwAAAGRycy9kb3ducmV2LnhtbESPQWvCQBSE7wX/w/KE3urGtohGVxFREAqlMR48PrPP&#10;ZDH7Ns2uGv+9Wyh4HGbmG2a26GwtrtR641jBcJCAIC6cNlwq2OebtzEIH5A11o5JwZ08LOa9lxmm&#10;2t04o+sulCJC2KeooAqhSaX0RUUW/cA1xNE7udZiiLItpW7xFuG2lu9JMpIWDceFChtaVVScdxer&#10;YHngbG1+v48/2SkzeT5J+Gt0Vuq13y2nIAJ14Rn+b2+1gs8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YE93EAAAA2wAAAA8AAAAAAAAAAAAAAAAAmAIAAGRycy9k&#10;b3ducmV2LnhtbFBLBQYAAAAABAAEAPUAAACJAwAAAAA=&#10;" filled="f" stroked="f">
                  <v:textbox inset="0,0,0,0">
                    <w:txbxContent>
                      <w:p w:rsidR="00D37EA7" w:rsidRDefault="00D37EA7">
                        <w:pPr>
                          <w:spacing w:line="183" w:lineRule="exact"/>
                          <w:ind w:right="18"/>
                          <w:jc w:val="right"/>
                          <w:rPr>
                            <w:rFonts w:ascii="Calibri" w:hAnsi="Calibri"/>
                            <w:sz w:val="18"/>
                          </w:rPr>
                        </w:pPr>
                        <w:r>
                          <w:rPr>
                            <w:rFonts w:ascii="Calibri" w:hAnsi="Calibri"/>
                            <w:color w:val="404040"/>
                            <w:sz w:val="18"/>
                          </w:rPr>
                          <w:t>Микро</w:t>
                        </w:r>
                        <w:r>
                          <w:rPr>
                            <w:rFonts w:ascii="Calibri" w:hAnsi="Calibri"/>
                            <w:color w:val="404040"/>
                            <w:spacing w:val="2"/>
                            <w:sz w:val="18"/>
                          </w:rPr>
                          <w:t xml:space="preserve"> </w:t>
                        </w:r>
                        <w:r>
                          <w:rPr>
                            <w:rFonts w:ascii="Calibri" w:hAnsi="Calibri"/>
                            <w:color w:val="404040"/>
                            <w:spacing w:val="-2"/>
                            <w:sz w:val="18"/>
                          </w:rPr>
                          <w:t>предузећа</w:t>
                        </w:r>
                      </w:p>
                      <w:p w:rsidR="00D37EA7" w:rsidRDefault="00D37EA7">
                        <w:pPr>
                          <w:spacing w:before="5" w:line="216" w:lineRule="exact"/>
                          <w:ind w:right="110"/>
                          <w:jc w:val="right"/>
                          <w:rPr>
                            <w:rFonts w:ascii="Calibri" w:hAnsi="Calibri"/>
                            <w:sz w:val="18"/>
                          </w:rPr>
                        </w:pPr>
                        <w:r>
                          <w:rPr>
                            <w:rFonts w:ascii="Calibri" w:hAnsi="Calibri"/>
                            <w:color w:val="404040"/>
                            <w:sz w:val="18"/>
                          </w:rPr>
                          <w:t>(150</w:t>
                        </w:r>
                        <w:r>
                          <w:rPr>
                            <w:rFonts w:ascii="Calibri" w:hAnsi="Calibri"/>
                            <w:color w:val="404040"/>
                            <w:spacing w:val="-6"/>
                            <w:sz w:val="18"/>
                          </w:rPr>
                          <w:t xml:space="preserve"> </w:t>
                        </w:r>
                        <w:r>
                          <w:rPr>
                            <w:rFonts w:ascii="Calibri" w:hAnsi="Calibri"/>
                            <w:color w:val="404040"/>
                            <w:sz w:val="18"/>
                          </w:rPr>
                          <w:t>или</w:t>
                        </w:r>
                        <w:r>
                          <w:rPr>
                            <w:rFonts w:ascii="Calibri" w:hAnsi="Calibri"/>
                            <w:color w:val="404040"/>
                            <w:spacing w:val="-8"/>
                            <w:sz w:val="18"/>
                          </w:rPr>
                          <w:t xml:space="preserve"> </w:t>
                        </w:r>
                        <w:r>
                          <w:rPr>
                            <w:rFonts w:ascii="Calibri" w:hAnsi="Calibri"/>
                            <w:color w:val="404040"/>
                            <w:spacing w:val="-2"/>
                            <w:sz w:val="18"/>
                          </w:rPr>
                          <w:t>17,8%)</w:t>
                        </w:r>
                      </w:p>
                    </w:txbxContent>
                  </v:textbox>
                </v:shape>
                <v:shape id="Textbox 44" o:spid="_x0000_s1056" type="#_x0000_t202" style="position:absolute;left:34294;top:17709;width:12357;height:5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GLqcUA&#10;AADbAAAADwAAAGRycy9kb3ducmV2LnhtbESPQWvCQBSE7wX/w/KE3pqNRaRGNyKlhUJBGuPB4zP7&#10;TJZk36bZrab/3i0UPA4z8w2z3oy2ExcavHGsYJakIIgrpw3XCg7l+9MLCB+QNXaOScEvedjkk4c1&#10;ZtpduaDLPtQiQthnqKAJoc+k9FVDFn3ieuLond1gMUQ51FIPeI1w28nnNF1Ii4bjQoM9vTZUtfsf&#10;q2B75OLNfO9OX8W5MGW5TPlz0Sr1OB23KxCBxnAP/7c/tIL5H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sYupxQAAANsAAAAPAAAAAAAAAAAAAAAAAJgCAABkcnMv&#10;ZG93bnJldi54bWxQSwUGAAAAAAQABAD1AAAAigMAAAAA&#10;" filled="f" stroked="f">
                  <v:textbox inset="0,0,0,0">
                    <w:txbxContent>
                      <w:p w:rsidR="00D37EA7" w:rsidRDefault="00D37EA7">
                        <w:pPr>
                          <w:spacing w:line="184" w:lineRule="exact"/>
                          <w:ind w:right="637"/>
                          <w:jc w:val="center"/>
                          <w:rPr>
                            <w:rFonts w:ascii="Calibri" w:hAnsi="Calibri"/>
                            <w:sz w:val="18"/>
                          </w:rPr>
                        </w:pPr>
                        <w:r>
                          <w:rPr>
                            <w:rFonts w:ascii="Calibri" w:hAnsi="Calibri"/>
                            <w:color w:val="404040"/>
                            <w:sz w:val="18"/>
                          </w:rPr>
                          <w:t>Мала</w:t>
                        </w:r>
                        <w:r>
                          <w:rPr>
                            <w:rFonts w:ascii="Calibri" w:hAnsi="Calibri"/>
                            <w:color w:val="404040"/>
                            <w:spacing w:val="15"/>
                            <w:sz w:val="18"/>
                          </w:rPr>
                          <w:t xml:space="preserve"> </w:t>
                        </w:r>
                        <w:r>
                          <w:rPr>
                            <w:rFonts w:ascii="Calibri" w:hAnsi="Calibri"/>
                            <w:color w:val="404040"/>
                            <w:spacing w:val="-2"/>
                            <w:sz w:val="18"/>
                          </w:rPr>
                          <w:t>предузећа</w:t>
                        </w:r>
                      </w:p>
                      <w:p w:rsidR="00D37EA7" w:rsidRDefault="00D37EA7">
                        <w:pPr>
                          <w:spacing w:before="5"/>
                          <w:ind w:right="624"/>
                          <w:jc w:val="center"/>
                          <w:rPr>
                            <w:rFonts w:ascii="Calibri" w:hAnsi="Calibri"/>
                            <w:sz w:val="18"/>
                          </w:rPr>
                        </w:pPr>
                        <w:r>
                          <w:rPr>
                            <w:rFonts w:ascii="Calibri" w:hAnsi="Calibri"/>
                            <w:color w:val="404040"/>
                            <w:sz w:val="18"/>
                          </w:rPr>
                          <w:t>(43</w:t>
                        </w:r>
                        <w:r>
                          <w:rPr>
                            <w:rFonts w:ascii="Calibri" w:hAnsi="Calibri"/>
                            <w:color w:val="404040"/>
                            <w:spacing w:val="-5"/>
                            <w:sz w:val="18"/>
                          </w:rPr>
                          <w:t xml:space="preserve"> </w:t>
                        </w:r>
                        <w:r>
                          <w:rPr>
                            <w:rFonts w:ascii="Calibri" w:hAnsi="Calibri"/>
                            <w:color w:val="404040"/>
                            <w:sz w:val="18"/>
                          </w:rPr>
                          <w:t>или</w:t>
                        </w:r>
                        <w:r>
                          <w:rPr>
                            <w:rFonts w:ascii="Calibri" w:hAnsi="Calibri"/>
                            <w:color w:val="404040"/>
                            <w:spacing w:val="-8"/>
                            <w:sz w:val="18"/>
                          </w:rPr>
                          <w:t xml:space="preserve"> </w:t>
                        </w:r>
                        <w:r>
                          <w:rPr>
                            <w:rFonts w:ascii="Calibri" w:hAnsi="Calibri"/>
                            <w:color w:val="404040"/>
                            <w:spacing w:val="-2"/>
                            <w:sz w:val="18"/>
                          </w:rPr>
                          <w:t>5,1%)</w:t>
                        </w:r>
                      </w:p>
                      <w:p w:rsidR="00D37EA7" w:rsidRDefault="00D37EA7">
                        <w:pPr>
                          <w:spacing w:before="166" w:line="217" w:lineRule="exact"/>
                          <w:ind w:left="333"/>
                          <w:rPr>
                            <w:rFonts w:ascii="Calibri" w:hAnsi="Calibri"/>
                            <w:sz w:val="18"/>
                          </w:rPr>
                        </w:pPr>
                        <w:r>
                          <w:rPr>
                            <w:rFonts w:ascii="Calibri" w:hAnsi="Calibri"/>
                            <w:color w:val="404040"/>
                            <w:sz w:val="18"/>
                          </w:rPr>
                          <w:t>Среадња</w:t>
                        </w:r>
                        <w:r>
                          <w:rPr>
                            <w:rFonts w:ascii="Calibri" w:hAnsi="Calibri"/>
                            <w:color w:val="404040"/>
                            <w:spacing w:val="24"/>
                            <w:sz w:val="18"/>
                          </w:rPr>
                          <w:t xml:space="preserve"> </w:t>
                        </w:r>
                        <w:r>
                          <w:rPr>
                            <w:rFonts w:ascii="Calibri" w:hAnsi="Calibri"/>
                            <w:color w:val="404040"/>
                            <w:spacing w:val="-2"/>
                            <w:sz w:val="18"/>
                          </w:rPr>
                          <w:t>предузећа</w:t>
                        </w:r>
                      </w:p>
                    </w:txbxContent>
                  </v:textbox>
                </v:shape>
                <v:shape id="Textbox 45" o:spid="_x0000_s1057" type="#_x0000_t202" style="position:absolute;left:16755;top:23088;width:6604;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uMsQA&#10;AADbAAAADwAAAGRycy9kb3ducmV2LnhtbESPQWvCQBSE7wX/w/KE3urG0opGVxFREAqlMR48PrPP&#10;ZDH7Ns2uGv+9Wyh4HGbmG2a26GwtrtR641jBcJCAIC6cNlwq2OebtzEIH5A11o5JwZ08LOa9lxmm&#10;2t04o+sulCJC2KeooAqhSaX0RUUW/cA1xNE7udZiiLItpW7xFuG2lu9JMpIWDceFChtaVVScdxer&#10;YHngbG1+v48/2SkzeT5J+Gt0Vuq13y2nIAJ14Rn+b2+1go9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9LjLEAAAA2wAAAA8AAAAAAAAAAAAAAAAAmAIAAGRycy9k&#10;b3ducmV2LnhtbFBLBQYAAAAABAAEAPUAAACJAwAAAAA=&#10;" filled="f" stroked="f">
                  <v:textbox inset="0,0,0,0">
                    <w:txbxContent>
                      <w:p w:rsidR="00D37EA7" w:rsidRDefault="00D37EA7">
                        <w:pPr>
                          <w:spacing w:line="184" w:lineRule="exact"/>
                          <w:ind w:right="24"/>
                          <w:jc w:val="center"/>
                          <w:rPr>
                            <w:rFonts w:ascii="Calibri" w:hAnsi="Calibri"/>
                            <w:sz w:val="18"/>
                          </w:rPr>
                        </w:pPr>
                        <w:r>
                          <w:rPr>
                            <w:rFonts w:ascii="Calibri" w:hAnsi="Calibri"/>
                            <w:color w:val="404040"/>
                            <w:spacing w:val="-2"/>
                            <w:sz w:val="18"/>
                          </w:rPr>
                          <w:t>Остало</w:t>
                        </w:r>
                      </w:p>
                      <w:p w:rsidR="00D37EA7" w:rsidRDefault="00D37EA7">
                        <w:pPr>
                          <w:spacing w:before="5" w:line="217" w:lineRule="exact"/>
                          <w:ind w:left="-1" w:right="18"/>
                          <w:jc w:val="center"/>
                          <w:rPr>
                            <w:rFonts w:ascii="Calibri" w:hAnsi="Calibri"/>
                            <w:sz w:val="18"/>
                          </w:rPr>
                        </w:pPr>
                        <w:r>
                          <w:rPr>
                            <w:rFonts w:ascii="Calibri" w:hAnsi="Calibri"/>
                            <w:color w:val="404040"/>
                            <w:sz w:val="18"/>
                          </w:rPr>
                          <w:t>(15</w:t>
                        </w:r>
                        <w:r>
                          <w:rPr>
                            <w:rFonts w:ascii="Calibri" w:hAnsi="Calibri"/>
                            <w:color w:val="404040"/>
                            <w:spacing w:val="-2"/>
                            <w:sz w:val="18"/>
                          </w:rPr>
                          <w:t xml:space="preserve"> </w:t>
                        </w:r>
                        <w:r>
                          <w:rPr>
                            <w:rFonts w:ascii="Calibri" w:hAnsi="Calibri"/>
                            <w:color w:val="404040"/>
                            <w:sz w:val="18"/>
                          </w:rPr>
                          <w:t>или</w:t>
                        </w:r>
                        <w:r>
                          <w:rPr>
                            <w:rFonts w:ascii="Calibri" w:hAnsi="Calibri"/>
                            <w:color w:val="404040"/>
                            <w:spacing w:val="-6"/>
                            <w:sz w:val="18"/>
                          </w:rPr>
                          <w:t xml:space="preserve"> </w:t>
                        </w:r>
                        <w:r>
                          <w:rPr>
                            <w:rFonts w:ascii="Calibri" w:hAnsi="Calibri"/>
                            <w:color w:val="404040"/>
                            <w:spacing w:val="-2"/>
                            <w:sz w:val="18"/>
                          </w:rPr>
                          <w:t>1,8%)</w:t>
                        </w:r>
                      </w:p>
                    </w:txbxContent>
                  </v:textbox>
                </v:shape>
                <v:shape id="Textbox 46" o:spid="_x0000_s1058" type="#_x0000_t202" style="position:absolute;left:27623;top:23021;width:17196;height:2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wRcQA&#10;AADbAAAADwAAAGRycy9kb3ducmV2LnhtbESPQWvCQBSE7wX/w/KE3urGUkIb3YhIC0KhGOPB4zP7&#10;kixm36bZVdN/3xUKPQ4z8w2zXI22E1cavHGsYD5LQBBXThtuFBzKj6dXED4ga+wck4If8rDKJw9L&#10;zLS7cUHXfWhEhLDPUEEbQp9J6auWLPqZ64mjV7vBYohyaKQe8BbhtpPPSZJKi4bjQos9bVqqzvuL&#10;VbA+cvFuvr9Ou6IuTFm+JfyZnpV6nI7rBYhAY/gP/7W3WsFLCvc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vsEXEAAAA2wAAAA8AAAAAAAAAAAAAAAAAmAIAAGRycy9k&#10;b3ducmV2LnhtbFBLBQYAAAAABAAEAPUAAACJAwAAAAA=&#10;" filled="f" stroked="f">
                  <v:textbox inset="0,0,0,0">
                    <w:txbxContent>
                      <w:p w:rsidR="00D37EA7" w:rsidRDefault="00D37EA7">
                        <w:pPr>
                          <w:tabs>
                            <w:tab w:val="left" w:pos="1669"/>
                          </w:tabs>
                          <w:spacing w:line="194" w:lineRule="exact"/>
                          <w:rPr>
                            <w:rFonts w:ascii="Calibri" w:hAnsi="Calibri"/>
                            <w:position w:val="1"/>
                            <w:sz w:val="18"/>
                          </w:rPr>
                        </w:pPr>
                        <w:r>
                          <w:rPr>
                            <w:rFonts w:ascii="Calibri" w:hAnsi="Calibri"/>
                            <w:color w:val="404040"/>
                            <w:sz w:val="18"/>
                          </w:rPr>
                          <w:t>Велика</w:t>
                        </w:r>
                        <w:r>
                          <w:rPr>
                            <w:rFonts w:ascii="Calibri" w:hAnsi="Calibri"/>
                            <w:color w:val="404040"/>
                            <w:spacing w:val="22"/>
                            <w:sz w:val="18"/>
                          </w:rPr>
                          <w:t xml:space="preserve"> </w:t>
                        </w:r>
                        <w:r>
                          <w:rPr>
                            <w:rFonts w:ascii="Calibri" w:hAnsi="Calibri"/>
                            <w:color w:val="404040"/>
                            <w:spacing w:val="-2"/>
                            <w:sz w:val="18"/>
                          </w:rPr>
                          <w:t>предузећа</w:t>
                        </w:r>
                        <w:r>
                          <w:rPr>
                            <w:rFonts w:ascii="Calibri" w:hAnsi="Calibri"/>
                            <w:color w:val="404040"/>
                            <w:sz w:val="18"/>
                          </w:rPr>
                          <w:tab/>
                        </w:r>
                        <w:r>
                          <w:rPr>
                            <w:rFonts w:ascii="Calibri" w:hAnsi="Calibri"/>
                            <w:color w:val="404040"/>
                            <w:position w:val="1"/>
                            <w:sz w:val="18"/>
                          </w:rPr>
                          <w:t>(14</w:t>
                        </w:r>
                        <w:r>
                          <w:rPr>
                            <w:rFonts w:ascii="Calibri" w:hAnsi="Calibri"/>
                            <w:color w:val="404040"/>
                            <w:spacing w:val="-2"/>
                            <w:position w:val="1"/>
                            <w:sz w:val="18"/>
                          </w:rPr>
                          <w:t xml:space="preserve"> </w:t>
                        </w:r>
                        <w:r>
                          <w:rPr>
                            <w:rFonts w:ascii="Calibri" w:hAnsi="Calibri"/>
                            <w:color w:val="404040"/>
                            <w:position w:val="1"/>
                            <w:sz w:val="18"/>
                          </w:rPr>
                          <w:t>или</w:t>
                        </w:r>
                        <w:r>
                          <w:rPr>
                            <w:rFonts w:ascii="Calibri" w:hAnsi="Calibri"/>
                            <w:color w:val="404040"/>
                            <w:spacing w:val="-7"/>
                            <w:position w:val="1"/>
                            <w:sz w:val="18"/>
                          </w:rPr>
                          <w:t xml:space="preserve"> </w:t>
                        </w:r>
                        <w:r>
                          <w:rPr>
                            <w:rFonts w:ascii="Calibri" w:hAnsi="Calibri"/>
                            <w:color w:val="404040"/>
                            <w:spacing w:val="-2"/>
                            <w:position w:val="1"/>
                            <w:sz w:val="18"/>
                          </w:rPr>
                          <w:t>1,7%)</w:t>
                        </w:r>
                      </w:p>
                      <w:p w:rsidR="00D37EA7" w:rsidRDefault="00D37EA7">
                        <w:pPr>
                          <w:spacing w:before="5" w:line="217" w:lineRule="exact"/>
                          <w:ind w:left="255"/>
                          <w:rPr>
                            <w:rFonts w:ascii="Calibri" w:hAnsi="Calibri"/>
                            <w:sz w:val="18"/>
                          </w:rPr>
                        </w:pPr>
                        <w:r>
                          <w:rPr>
                            <w:rFonts w:ascii="Calibri" w:hAnsi="Calibri"/>
                            <w:color w:val="404040"/>
                            <w:sz w:val="18"/>
                          </w:rPr>
                          <w:t>(4</w:t>
                        </w:r>
                        <w:r>
                          <w:rPr>
                            <w:rFonts w:ascii="Calibri" w:hAnsi="Calibri"/>
                            <w:color w:val="404040"/>
                            <w:spacing w:val="-13"/>
                            <w:sz w:val="18"/>
                          </w:rPr>
                          <w:t xml:space="preserve"> </w:t>
                        </w:r>
                        <w:r>
                          <w:rPr>
                            <w:rFonts w:ascii="Calibri" w:hAnsi="Calibri"/>
                            <w:color w:val="404040"/>
                            <w:sz w:val="18"/>
                          </w:rPr>
                          <w:t>или</w:t>
                        </w:r>
                        <w:r>
                          <w:rPr>
                            <w:rFonts w:ascii="Calibri" w:hAnsi="Calibri"/>
                            <w:color w:val="404040"/>
                            <w:spacing w:val="3"/>
                            <w:sz w:val="18"/>
                          </w:rPr>
                          <w:t xml:space="preserve"> </w:t>
                        </w:r>
                        <w:r>
                          <w:rPr>
                            <w:rFonts w:ascii="Calibri" w:hAnsi="Calibri"/>
                            <w:color w:val="404040"/>
                            <w:spacing w:val="-2"/>
                            <w:sz w:val="18"/>
                          </w:rPr>
                          <w:t>0,5%)</w:t>
                        </w:r>
                      </w:p>
                    </w:txbxContent>
                  </v:textbox>
                </v:shape>
                <w10:wrap type="topAndBottom" anchorx="page"/>
              </v:group>
            </w:pict>
          </mc:Fallback>
        </mc:AlternateContent>
      </w:r>
    </w:p>
    <w:p w:rsidR="00463C46" w:rsidRDefault="00D37EA7">
      <w:pPr>
        <w:spacing w:before="72"/>
        <w:ind w:left="960" w:right="1448"/>
        <w:jc w:val="center"/>
        <w:rPr>
          <w:i/>
          <w:sz w:val="16"/>
        </w:rPr>
      </w:pPr>
      <w:r>
        <w:rPr>
          <w:i/>
          <w:sz w:val="16"/>
        </w:rPr>
        <w:t>Izvor:</w:t>
      </w:r>
      <w:r>
        <w:rPr>
          <w:i/>
          <w:spacing w:val="-7"/>
          <w:sz w:val="16"/>
        </w:rPr>
        <w:t xml:space="preserve"> </w:t>
      </w:r>
      <w:r>
        <w:rPr>
          <w:i/>
          <w:spacing w:val="-4"/>
          <w:sz w:val="16"/>
        </w:rPr>
        <w:t>APIF</w:t>
      </w:r>
    </w:p>
    <w:p w:rsidR="00463C46" w:rsidRDefault="00D37EA7">
      <w:pPr>
        <w:pStyle w:val="Tijeloteksta"/>
        <w:spacing w:before="130"/>
        <w:rPr>
          <w:i/>
          <w:sz w:val="20"/>
        </w:rPr>
      </w:pPr>
      <w:r>
        <w:rPr>
          <w:i/>
          <w:noProof/>
          <w:sz w:val="20"/>
          <w:lang w:val="bs-Latn-BA" w:eastAsia="bs-Latn-BA"/>
        </w:rPr>
        <w:drawing>
          <wp:anchor distT="0" distB="0" distL="0" distR="0" simplePos="0" relativeHeight="251548160" behindDoc="1" locked="0" layoutInCell="1" allowOverlap="1">
            <wp:simplePos x="0" y="0"/>
            <wp:positionH relativeFrom="page">
              <wp:posOffset>911225</wp:posOffset>
            </wp:positionH>
            <wp:positionV relativeFrom="paragraph">
              <wp:posOffset>243995</wp:posOffset>
            </wp:positionV>
            <wp:extent cx="5642697" cy="2548890"/>
            <wp:effectExtent l="0" t="0" r="0" b="0"/>
            <wp:wrapTopAndBottom/>
            <wp:docPr id="47" name="Imag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 name="Image 47"/>
                    <pic:cNvPicPr/>
                  </pic:nvPicPr>
                  <pic:blipFill>
                    <a:blip r:embed="rId33" cstate="print"/>
                    <a:stretch>
                      <a:fillRect/>
                    </a:stretch>
                  </pic:blipFill>
                  <pic:spPr>
                    <a:xfrm>
                      <a:off x="0" y="0"/>
                      <a:ext cx="5642697" cy="2548890"/>
                    </a:xfrm>
                    <a:prstGeom prst="rect">
                      <a:avLst/>
                    </a:prstGeom>
                  </pic:spPr>
                </pic:pic>
              </a:graphicData>
            </a:graphic>
          </wp:anchor>
        </w:drawing>
      </w:r>
    </w:p>
    <w:p w:rsidR="00463C46" w:rsidRDefault="00D37EA7">
      <w:pPr>
        <w:ind w:right="1448"/>
        <w:jc w:val="center"/>
        <w:rPr>
          <w:i/>
          <w:sz w:val="16"/>
        </w:rPr>
      </w:pPr>
      <w:r>
        <w:rPr>
          <w:i/>
          <w:sz w:val="16"/>
        </w:rPr>
        <w:t>Izvor:</w:t>
      </w:r>
      <w:r>
        <w:rPr>
          <w:i/>
          <w:spacing w:val="-7"/>
          <w:sz w:val="16"/>
        </w:rPr>
        <w:t xml:space="preserve"> </w:t>
      </w:r>
      <w:r>
        <w:rPr>
          <w:i/>
          <w:spacing w:val="-4"/>
          <w:sz w:val="16"/>
        </w:rPr>
        <w:t>APIF</w:t>
      </w:r>
    </w:p>
    <w:p w:rsidR="00463C46" w:rsidRDefault="00463C46">
      <w:pPr>
        <w:jc w:val="center"/>
        <w:rPr>
          <w:i/>
          <w:sz w:val="16"/>
        </w:rPr>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53"/>
        <w:jc w:val="both"/>
      </w:pPr>
      <w:r>
        <w:lastRenderedPageBreak/>
        <w:t>Prema strukturi MMSP po broju zaposlenih i dalje su najzastupljenija mikropreduzeća. U odnosu na prethodnu godinu, broj mikropreduzeća se povećao za devet. Broj velikih preduzeća je ostao nepromjenjen, dok se broj malih i srednjih uvećao za jedno preduzeće.</w:t>
      </w:r>
    </w:p>
    <w:p w:rsidR="00463C46" w:rsidRDefault="00463C46">
      <w:pPr>
        <w:pStyle w:val="Tijeloteksta"/>
      </w:pPr>
    </w:p>
    <w:p w:rsidR="00463C46" w:rsidRDefault="00463C46">
      <w:pPr>
        <w:pStyle w:val="Tijeloteksta"/>
        <w:spacing w:before="12"/>
      </w:pPr>
    </w:p>
    <w:p w:rsidR="00463C46" w:rsidRDefault="00D37EA7">
      <w:pPr>
        <w:pStyle w:val="Naslov3"/>
        <w:jc w:val="left"/>
      </w:pPr>
      <w:bookmarkStart w:id="18" w:name="Резултати_пословања_привреде"/>
      <w:bookmarkEnd w:id="18"/>
      <w:r>
        <w:t>Rezultati</w:t>
      </w:r>
      <w:r>
        <w:rPr>
          <w:spacing w:val="-4"/>
        </w:rPr>
        <w:t xml:space="preserve"> </w:t>
      </w:r>
      <w:r>
        <w:t>poslovanja</w:t>
      </w:r>
      <w:r>
        <w:rPr>
          <w:spacing w:val="-3"/>
        </w:rPr>
        <w:t xml:space="preserve"> </w:t>
      </w:r>
      <w:r>
        <w:rPr>
          <w:spacing w:val="-2"/>
        </w:rPr>
        <w:t>privrede</w:t>
      </w:r>
    </w:p>
    <w:p w:rsidR="00463C46" w:rsidRDefault="00D37EA7">
      <w:pPr>
        <w:pStyle w:val="Tijeloteksta"/>
        <w:spacing w:before="96" w:line="276" w:lineRule="auto"/>
        <w:ind w:left="708" w:right="943" w:firstLine="707"/>
      </w:pPr>
      <w:r>
        <w:t>Podatke</w:t>
      </w:r>
      <w:r>
        <w:rPr>
          <w:spacing w:val="-4"/>
        </w:rPr>
        <w:t xml:space="preserve"> </w:t>
      </w:r>
      <w:r>
        <w:t>o</w:t>
      </w:r>
      <w:r>
        <w:rPr>
          <w:spacing w:val="-3"/>
        </w:rPr>
        <w:t xml:space="preserve"> </w:t>
      </w:r>
      <w:r>
        <w:t>poslovanju</w:t>
      </w:r>
      <w:r>
        <w:rPr>
          <w:spacing w:val="-8"/>
        </w:rPr>
        <w:t xml:space="preserve"> </w:t>
      </w:r>
      <w:r>
        <w:t>Agenciji</w:t>
      </w:r>
      <w:r>
        <w:rPr>
          <w:spacing w:val="-3"/>
        </w:rPr>
        <w:t xml:space="preserve"> </w:t>
      </w:r>
      <w:r>
        <w:t>za</w:t>
      </w:r>
      <w:r>
        <w:rPr>
          <w:spacing w:val="-4"/>
        </w:rPr>
        <w:t xml:space="preserve"> </w:t>
      </w:r>
      <w:r>
        <w:t>posredničke,</w:t>
      </w:r>
      <w:r>
        <w:rPr>
          <w:spacing w:val="-3"/>
        </w:rPr>
        <w:t xml:space="preserve"> </w:t>
      </w:r>
      <w:r>
        <w:t>informativne</w:t>
      </w:r>
      <w:r>
        <w:rPr>
          <w:spacing w:val="-4"/>
        </w:rPr>
        <w:t xml:space="preserve"> </w:t>
      </w:r>
      <w:r>
        <w:t>i</w:t>
      </w:r>
      <w:r>
        <w:rPr>
          <w:spacing w:val="-3"/>
        </w:rPr>
        <w:t xml:space="preserve"> </w:t>
      </w:r>
      <w:r>
        <w:t xml:space="preserve">finansijske poslove „APIF“, a.d. Banja Luka, dostavilo je 226 pravnih lica sa područja grada </w:t>
      </w:r>
      <w:r>
        <w:rPr>
          <w:spacing w:val="-2"/>
        </w:rPr>
        <w:t>Derventa.</w:t>
      </w:r>
    </w:p>
    <w:p w:rsidR="00463C46" w:rsidRDefault="00463C46">
      <w:pPr>
        <w:pStyle w:val="Tijeloteksta"/>
        <w:spacing w:before="10"/>
        <w:rPr>
          <w:sz w:val="17"/>
        </w:rPr>
      </w:pPr>
    </w:p>
    <w:tbl>
      <w:tblPr>
        <w:tblStyle w:val="TableNormal"/>
        <w:tblW w:w="0" w:type="auto"/>
        <w:tblInd w:w="9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461"/>
        <w:gridCol w:w="1721"/>
        <w:gridCol w:w="1718"/>
        <w:gridCol w:w="1721"/>
      </w:tblGrid>
      <w:tr w:rsidR="00463C46">
        <w:trPr>
          <w:trHeight w:val="691"/>
        </w:trPr>
        <w:tc>
          <w:tcPr>
            <w:tcW w:w="3461" w:type="dxa"/>
            <w:tcBorders>
              <w:bottom w:val="single" w:sz="4" w:space="0" w:color="000000"/>
              <w:right w:val="single" w:sz="4" w:space="0" w:color="000000"/>
            </w:tcBorders>
            <w:shd w:val="clear" w:color="auto" w:fill="8DB3E1"/>
          </w:tcPr>
          <w:p w:rsidR="00463C46" w:rsidRDefault="00463C46">
            <w:pPr>
              <w:pStyle w:val="TableParagraph"/>
              <w:rPr>
                <w:sz w:val="20"/>
              </w:rPr>
            </w:pPr>
          </w:p>
          <w:p w:rsidR="00463C46" w:rsidRDefault="00D37EA7">
            <w:pPr>
              <w:pStyle w:val="TableParagraph"/>
              <w:ind w:left="757"/>
              <w:rPr>
                <w:b/>
                <w:sz w:val="20"/>
              </w:rPr>
            </w:pPr>
            <w:r>
              <w:rPr>
                <w:b/>
                <w:sz w:val="20"/>
              </w:rPr>
              <w:t>Rezultati</w:t>
            </w:r>
            <w:r>
              <w:rPr>
                <w:b/>
                <w:spacing w:val="-10"/>
                <w:sz w:val="20"/>
              </w:rPr>
              <w:t xml:space="preserve"> </w:t>
            </w:r>
            <w:r>
              <w:rPr>
                <w:b/>
                <w:spacing w:val="-2"/>
                <w:sz w:val="20"/>
              </w:rPr>
              <w:t>poslovanja</w:t>
            </w:r>
          </w:p>
        </w:tc>
        <w:tc>
          <w:tcPr>
            <w:tcW w:w="1721"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ind w:left="85" w:right="68"/>
              <w:jc w:val="center"/>
              <w:rPr>
                <w:b/>
                <w:sz w:val="20"/>
              </w:rPr>
            </w:pPr>
            <w:r>
              <w:rPr>
                <w:b/>
                <w:sz w:val="20"/>
              </w:rPr>
              <w:t>Ostvarenja</w:t>
            </w:r>
            <w:r>
              <w:rPr>
                <w:b/>
                <w:spacing w:val="-13"/>
                <w:sz w:val="20"/>
              </w:rPr>
              <w:t xml:space="preserve"> </w:t>
            </w:r>
            <w:r>
              <w:rPr>
                <w:b/>
                <w:sz w:val="20"/>
              </w:rPr>
              <w:t>u 2024. god. (u</w:t>
            </w:r>
          </w:p>
          <w:p w:rsidR="00463C46" w:rsidRDefault="00D37EA7">
            <w:pPr>
              <w:pStyle w:val="TableParagraph"/>
              <w:spacing w:before="1" w:line="210" w:lineRule="exact"/>
              <w:ind w:left="89" w:right="68"/>
              <w:jc w:val="center"/>
              <w:rPr>
                <w:b/>
                <w:sz w:val="20"/>
              </w:rPr>
            </w:pPr>
            <w:r>
              <w:rPr>
                <w:b/>
                <w:spacing w:val="-5"/>
                <w:sz w:val="20"/>
              </w:rPr>
              <w:t>KM)</w:t>
            </w:r>
          </w:p>
        </w:tc>
        <w:tc>
          <w:tcPr>
            <w:tcW w:w="1718"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ind w:left="85" w:right="65"/>
              <w:jc w:val="center"/>
              <w:rPr>
                <w:b/>
                <w:sz w:val="20"/>
              </w:rPr>
            </w:pPr>
            <w:r>
              <w:rPr>
                <w:b/>
                <w:sz w:val="20"/>
              </w:rPr>
              <w:t>Ostvarenja</w:t>
            </w:r>
            <w:r>
              <w:rPr>
                <w:b/>
                <w:spacing w:val="-13"/>
                <w:sz w:val="20"/>
              </w:rPr>
              <w:t xml:space="preserve"> </w:t>
            </w:r>
            <w:r>
              <w:rPr>
                <w:b/>
                <w:sz w:val="20"/>
              </w:rPr>
              <w:t>u 2023. god. (u</w:t>
            </w:r>
          </w:p>
          <w:p w:rsidR="00463C46" w:rsidRDefault="00D37EA7">
            <w:pPr>
              <w:pStyle w:val="TableParagraph"/>
              <w:spacing w:before="1" w:line="210" w:lineRule="exact"/>
              <w:ind w:left="89" w:right="65"/>
              <w:jc w:val="center"/>
              <w:rPr>
                <w:b/>
                <w:sz w:val="20"/>
              </w:rPr>
            </w:pPr>
            <w:r>
              <w:rPr>
                <w:b/>
                <w:spacing w:val="-5"/>
                <w:sz w:val="20"/>
              </w:rPr>
              <w:t>KM)</w:t>
            </w:r>
          </w:p>
        </w:tc>
        <w:tc>
          <w:tcPr>
            <w:tcW w:w="1721" w:type="dxa"/>
            <w:tcBorders>
              <w:left w:val="single" w:sz="4" w:space="0" w:color="000000"/>
              <w:bottom w:val="single" w:sz="4" w:space="0" w:color="000000"/>
            </w:tcBorders>
            <w:shd w:val="clear" w:color="auto" w:fill="8DB3E1"/>
          </w:tcPr>
          <w:p w:rsidR="00463C46" w:rsidRDefault="00D37EA7">
            <w:pPr>
              <w:pStyle w:val="TableParagraph"/>
              <w:spacing w:before="115"/>
              <w:ind w:left="32" w:right="2"/>
              <w:jc w:val="center"/>
              <w:rPr>
                <w:b/>
                <w:sz w:val="20"/>
              </w:rPr>
            </w:pPr>
            <w:r>
              <w:rPr>
                <w:b/>
                <w:sz w:val="20"/>
              </w:rPr>
              <w:t>Indeks</w:t>
            </w:r>
            <w:r>
              <w:rPr>
                <w:b/>
                <w:spacing w:val="-4"/>
                <w:sz w:val="20"/>
              </w:rPr>
              <w:t xml:space="preserve"> </w:t>
            </w:r>
            <w:r>
              <w:rPr>
                <w:b/>
                <w:sz w:val="20"/>
              </w:rPr>
              <w:t>2024</w:t>
            </w:r>
            <w:r>
              <w:rPr>
                <w:b/>
                <w:spacing w:val="-5"/>
                <w:sz w:val="20"/>
              </w:rPr>
              <w:t xml:space="preserve"> </w:t>
            </w:r>
            <w:r>
              <w:rPr>
                <w:b/>
                <w:spacing w:val="-10"/>
                <w:sz w:val="20"/>
              </w:rPr>
              <w:t>/</w:t>
            </w:r>
          </w:p>
          <w:p w:rsidR="00463C46" w:rsidRDefault="00D37EA7">
            <w:pPr>
              <w:pStyle w:val="TableParagraph"/>
              <w:spacing w:before="1"/>
              <w:ind w:left="32"/>
              <w:jc w:val="center"/>
              <w:rPr>
                <w:b/>
                <w:sz w:val="20"/>
              </w:rPr>
            </w:pPr>
            <w:r>
              <w:rPr>
                <w:b/>
                <w:spacing w:val="-2"/>
                <w:sz w:val="20"/>
              </w:rPr>
              <w:t>2023.</w:t>
            </w:r>
          </w:p>
        </w:tc>
      </w:tr>
      <w:tr w:rsidR="00463C46">
        <w:trPr>
          <w:trHeight w:val="465"/>
        </w:trPr>
        <w:tc>
          <w:tcPr>
            <w:tcW w:w="3461" w:type="dxa"/>
            <w:tcBorders>
              <w:top w:val="single" w:sz="4" w:space="0" w:color="000000"/>
              <w:bottom w:val="single" w:sz="4" w:space="0" w:color="000000"/>
              <w:right w:val="single" w:sz="4" w:space="0" w:color="000000"/>
            </w:tcBorders>
          </w:tcPr>
          <w:p w:rsidR="00463C46" w:rsidRDefault="00D37EA7">
            <w:pPr>
              <w:pStyle w:val="TableParagraph"/>
              <w:spacing w:before="118"/>
              <w:ind w:left="110"/>
              <w:rPr>
                <w:b/>
                <w:sz w:val="20"/>
              </w:rPr>
            </w:pPr>
            <w:r>
              <w:rPr>
                <w:b/>
                <w:sz w:val="20"/>
              </w:rPr>
              <w:t>Ukupni</w:t>
            </w:r>
            <w:r>
              <w:rPr>
                <w:b/>
                <w:spacing w:val="-9"/>
                <w:sz w:val="20"/>
              </w:rPr>
              <w:t xml:space="preserve"> </w:t>
            </w:r>
            <w:r>
              <w:rPr>
                <w:b/>
                <w:spacing w:val="-2"/>
                <w:sz w:val="20"/>
              </w:rPr>
              <w:t>prihodi</w:t>
            </w:r>
          </w:p>
        </w:tc>
        <w:tc>
          <w:tcPr>
            <w:tcW w:w="172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0"/>
              </w:rPr>
            </w:pPr>
          </w:p>
          <w:p w:rsidR="00463C46" w:rsidRDefault="00D37EA7">
            <w:pPr>
              <w:pStyle w:val="TableParagraph"/>
              <w:spacing w:line="215" w:lineRule="exact"/>
              <w:ind w:right="89"/>
              <w:jc w:val="right"/>
              <w:rPr>
                <w:sz w:val="20"/>
              </w:rPr>
            </w:pPr>
            <w:r>
              <w:rPr>
                <w:spacing w:val="-2"/>
                <w:sz w:val="20"/>
              </w:rPr>
              <w:t>963.829.623,00</w:t>
            </w:r>
          </w:p>
        </w:tc>
        <w:tc>
          <w:tcPr>
            <w:tcW w:w="1718"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0"/>
              </w:rPr>
            </w:pPr>
          </w:p>
          <w:p w:rsidR="00463C46" w:rsidRDefault="00D37EA7">
            <w:pPr>
              <w:pStyle w:val="TableParagraph"/>
              <w:spacing w:line="215" w:lineRule="exact"/>
              <w:ind w:right="88"/>
              <w:jc w:val="right"/>
              <w:rPr>
                <w:sz w:val="20"/>
              </w:rPr>
            </w:pPr>
            <w:r>
              <w:rPr>
                <w:spacing w:val="-2"/>
                <w:sz w:val="20"/>
              </w:rPr>
              <w:t>862.710.648,00</w:t>
            </w:r>
          </w:p>
        </w:tc>
        <w:tc>
          <w:tcPr>
            <w:tcW w:w="1721" w:type="dxa"/>
            <w:tcBorders>
              <w:top w:val="single" w:sz="4" w:space="0" w:color="000000"/>
              <w:left w:val="single" w:sz="4" w:space="0" w:color="000000"/>
              <w:bottom w:val="single" w:sz="4" w:space="0" w:color="000000"/>
            </w:tcBorders>
          </w:tcPr>
          <w:p w:rsidR="00463C46" w:rsidRDefault="00463C46">
            <w:pPr>
              <w:pStyle w:val="TableParagraph"/>
              <w:rPr>
                <w:sz w:val="20"/>
              </w:rPr>
            </w:pPr>
          </w:p>
          <w:p w:rsidR="00463C46" w:rsidRDefault="00D37EA7">
            <w:pPr>
              <w:pStyle w:val="TableParagraph"/>
              <w:spacing w:line="215" w:lineRule="exact"/>
              <w:ind w:right="82"/>
              <w:jc w:val="right"/>
              <w:rPr>
                <w:sz w:val="20"/>
              </w:rPr>
            </w:pPr>
            <w:r>
              <w:rPr>
                <w:spacing w:val="-2"/>
                <w:sz w:val="20"/>
              </w:rPr>
              <w:t>111,72</w:t>
            </w:r>
          </w:p>
        </w:tc>
      </w:tr>
      <w:tr w:rsidR="00463C46">
        <w:trPr>
          <w:trHeight w:val="465"/>
        </w:trPr>
        <w:tc>
          <w:tcPr>
            <w:tcW w:w="3461"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118"/>
              <w:ind w:left="110"/>
              <w:rPr>
                <w:b/>
                <w:sz w:val="20"/>
              </w:rPr>
            </w:pPr>
            <w:r>
              <w:rPr>
                <w:b/>
                <w:sz w:val="20"/>
              </w:rPr>
              <w:t>Ukupni</w:t>
            </w:r>
            <w:r>
              <w:rPr>
                <w:b/>
                <w:spacing w:val="-9"/>
                <w:sz w:val="20"/>
              </w:rPr>
              <w:t xml:space="preserve"> </w:t>
            </w:r>
            <w:r>
              <w:rPr>
                <w:b/>
                <w:spacing w:val="-2"/>
                <w:sz w:val="20"/>
              </w:rPr>
              <w:t>rashodi</w:t>
            </w:r>
          </w:p>
        </w:tc>
        <w:tc>
          <w:tcPr>
            <w:tcW w:w="1721"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9"/>
              <w:jc w:val="right"/>
              <w:rPr>
                <w:sz w:val="20"/>
              </w:rPr>
            </w:pPr>
            <w:r>
              <w:rPr>
                <w:spacing w:val="-2"/>
                <w:sz w:val="20"/>
              </w:rPr>
              <w:t>912.786.301,00</w:t>
            </w:r>
          </w:p>
        </w:tc>
        <w:tc>
          <w:tcPr>
            <w:tcW w:w="1718"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8"/>
              <w:jc w:val="right"/>
              <w:rPr>
                <w:sz w:val="20"/>
              </w:rPr>
            </w:pPr>
            <w:r>
              <w:rPr>
                <w:spacing w:val="-2"/>
                <w:sz w:val="20"/>
              </w:rPr>
              <w:t>814.830.755,00</w:t>
            </w:r>
          </w:p>
        </w:tc>
        <w:tc>
          <w:tcPr>
            <w:tcW w:w="1721" w:type="dxa"/>
            <w:tcBorders>
              <w:top w:val="single" w:sz="4" w:space="0" w:color="000000"/>
              <w:left w:val="single" w:sz="4" w:space="0" w:color="000000"/>
              <w:bottom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2"/>
              <w:jc w:val="right"/>
              <w:rPr>
                <w:sz w:val="20"/>
              </w:rPr>
            </w:pPr>
            <w:r>
              <w:rPr>
                <w:spacing w:val="-2"/>
                <w:sz w:val="20"/>
              </w:rPr>
              <w:t>112,02</w:t>
            </w:r>
          </w:p>
        </w:tc>
      </w:tr>
      <w:tr w:rsidR="00463C46">
        <w:trPr>
          <w:trHeight w:val="462"/>
        </w:trPr>
        <w:tc>
          <w:tcPr>
            <w:tcW w:w="3461" w:type="dxa"/>
            <w:tcBorders>
              <w:top w:val="single" w:sz="4" w:space="0" w:color="000000"/>
              <w:bottom w:val="single" w:sz="4" w:space="0" w:color="000000"/>
              <w:right w:val="single" w:sz="4" w:space="0" w:color="000000"/>
            </w:tcBorders>
          </w:tcPr>
          <w:p w:rsidR="00463C46" w:rsidRDefault="00D37EA7">
            <w:pPr>
              <w:pStyle w:val="TableParagraph"/>
              <w:spacing w:before="115"/>
              <w:ind w:left="110"/>
              <w:rPr>
                <w:b/>
                <w:sz w:val="20"/>
              </w:rPr>
            </w:pPr>
            <w:r>
              <w:rPr>
                <w:b/>
                <w:spacing w:val="-2"/>
                <w:sz w:val="20"/>
              </w:rPr>
              <w:t>Neto-dobit</w:t>
            </w:r>
          </w:p>
        </w:tc>
        <w:tc>
          <w:tcPr>
            <w:tcW w:w="172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8" w:line="215" w:lineRule="exact"/>
              <w:ind w:right="91"/>
              <w:jc w:val="right"/>
              <w:rPr>
                <w:sz w:val="20"/>
              </w:rPr>
            </w:pPr>
            <w:r>
              <w:rPr>
                <w:spacing w:val="-2"/>
                <w:sz w:val="20"/>
              </w:rPr>
              <w:t>63.946.523,00</w:t>
            </w:r>
          </w:p>
        </w:tc>
        <w:tc>
          <w:tcPr>
            <w:tcW w:w="171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8" w:line="215" w:lineRule="exact"/>
              <w:ind w:right="88"/>
              <w:jc w:val="right"/>
              <w:rPr>
                <w:sz w:val="20"/>
              </w:rPr>
            </w:pPr>
            <w:r>
              <w:rPr>
                <w:spacing w:val="-2"/>
                <w:sz w:val="20"/>
              </w:rPr>
              <w:t>62.782.989,00</w:t>
            </w:r>
          </w:p>
        </w:tc>
        <w:tc>
          <w:tcPr>
            <w:tcW w:w="1721" w:type="dxa"/>
            <w:tcBorders>
              <w:top w:val="single" w:sz="4" w:space="0" w:color="000000"/>
              <w:left w:val="single" w:sz="4" w:space="0" w:color="000000"/>
              <w:bottom w:val="single" w:sz="4" w:space="0" w:color="000000"/>
            </w:tcBorders>
          </w:tcPr>
          <w:p w:rsidR="00463C46" w:rsidRDefault="00D37EA7">
            <w:pPr>
              <w:pStyle w:val="TableParagraph"/>
              <w:spacing w:before="228" w:line="215" w:lineRule="exact"/>
              <w:ind w:right="82"/>
              <w:jc w:val="right"/>
              <w:rPr>
                <w:sz w:val="20"/>
              </w:rPr>
            </w:pPr>
            <w:r>
              <w:rPr>
                <w:spacing w:val="-2"/>
                <w:sz w:val="20"/>
              </w:rPr>
              <w:t>101,85</w:t>
            </w:r>
          </w:p>
        </w:tc>
      </w:tr>
      <w:tr w:rsidR="00463C46">
        <w:trPr>
          <w:trHeight w:val="465"/>
        </w:trPr>
        <w:tc>
          <w:tcPr>
            <w:tcW w:w="3461"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118"/>
              <w:ind w:left="110"/>
              <w:rPr>
                <w:b/>
                <w:sz w:val="20"/>
              </w:rPr>
            </w:pPr>
            <w:r>
              <w:rPr>
                <w:b/>
                <w:spacing w:val="-2"/>
                <w:sz w:val="20"/>
              </w:rPr>
              <w:t>Neto-gubitak</w:t>
            </w:r>
          </w:p>
        </w:tc>
        <w:tc>
          <w:tcPr>
            <w:tcW w:w="1721"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91"/>
              <w:jc w:val="right"/>
              <w:rPr>
                <w:sz w:val="20"/>
              </w:rPr>
            </w:pPr>
            <w:r>
              <w:rPr>
                <w:spacing w:val="-2"/>
                <w:sz w:val="20"/>
              </w:rPr>
              <w:t>18.164.374,00</w:t>
            </w:r>
          </w:p>
        </w:tc>
        <w:tc>
          <w:tcPr>
            <w:tcW w:w="1718"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8"/>
              <w:jc w:val="right"/>
              <w:rPr>
                <w:sz w:val="20"/>
              </w:rPr>
            </w:pPr>
            <w:r>
              <w:rPr>
                <w:spacing w:val="-2"/>
                <w:sz w:val="20"/>
              </w:rPr>
              <w:t>21.165.783,00</w:t>
            </w:r>
          </w:p>
        </w:tc>
        <w:tc>
          <w:tcPr>
            <w:tcW w:w="1721" w:type="dxa"/>
            <w:tcBorders>
              <w:top w:val="single" w:sz="4" w:space="0" w:color="000000"/>
              <w:left w:val="single" w:sz="4" w:space="0" w:color="000000"/>
              <w:bottom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2"/>
              <w:jc w:val="right"/>
              <w:rPr>
                <w:sz w:val="20"/>
              </w:rPr>
            </w:pPr>
            <w:r>
              <w:rPr>
                <w:spacing w:val="-2"/>
                <w:sz w:val="20"/>
              </w:rPr>
              <w:t>85,82</w:t>
            </w:r>
          </w:p>
        </w:tc>
      </w:tr>
      <w:tr w:rsidR="00463C46">
        <w:trPr>
          <w:trHeight w:val="465"/>
        </w:trPr>
        <w:tc>
          <w:tcPr>
            <w:tcW w:w="3461" w:type="dxa"/>
            <w:tcBorders>
              <w:top w:val="single" w:sz="4" w:space="0" w:color="000000"/>
              <w:bottom w:val="single" w:sz="4" w:space="0" w:color="000000"/>
              <w:right w:val="single" w:sz="4" w:space="0" w:color="000000"/>
            </w:tcBorders>
          </w:tcPr>
          <w:p w:rsidR="00463C46" w:rsidRDefault="00D37EA7">
            <w:pPr>
              <w:pStyle w:val="TableParagraph"/>
              <w:spacing w:before="118"/>
              <w:ind w:left="110"/>
              <w:rPr>
                <w:b/>
                <w:sz w:val="20"/>
              </w:rPr>
            </w:pPr>
            <w:r>
              <w:rPr>
                <w:b/>
                <w:spacing w:val="-2"/>
                <w:sz w:val="20"/>
              </w:rPr>
              <w:t>Zaposlenost</w:t>
            </w:r>
          </w:p>
        </w:tc>
        <w:tc>
          <w:tcPr>
            <w:tcW w:w="172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0"/>
              </w:rPr>
            </w:pPr>
          </w:p>
          <w:p w:rsidR="00463C46" w:rsidRDefault="00D37EA7">
            <w:pPr>
              <w:pStyle w:val="TableParagraph"/>
              <w:spacing w:line="215" w:lineRule="exact"/>
              <w:ind w:right="90"/>
              <w:jc w:val="right"/>
              <w:rPr>
                <w:sz w:val="20"/>
              </w:rPr>
            </w:pPr>
            <w:r>
              <w:rPr>
                <w:spacing w:val="-2"/>
                <w:sz w:val="20"/>
              </w:rPr>
              <w:t>6.584</w:t>
            </w:r>
          </w:p>
        </w:tc>
        <w:tc>
          <w:tcPr>
            <w:tcW w:w="1718"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0"/>
              </w:rPr>
            </w:pPr>
          </w:p>
          <w:p w:rsidR="00463C46" w:rsidRDefault="00D37EA7">
            <w:pPr>
              <w:pStyle w:val="TableParagraph"/>
              <w:spacing w:line="215" w:lineRule="exact"/>
              <w:ind w:right="87"/>
              <w:jc w:val="right"/>
              <w:rPr>
                <w:sz w:val="20"/>
              </w:rPr>
            </w:pPr>
            <w:r>
              <w:rPr>
                <w:spacing w:val="-2"/>
                <w:sz w:val="20"/>
              </w:rPr>
              <w:t>6.386</w:t>
            </w:r>
          </w:p>
        </w:tc>
        <w:tc>
          <w:tcPr>
            <w:tcW w:w="1721" w:type="dxa"/>
            <w:tcBorders>
              <w:top w:val="single" w:sz="4" w:space="0" w:color="000000"/>
              <w:left w:val="single" w:sz="4" w:space="0" w:color="000000"/>
              <w:bottom w:val="single" w:sz="4" w:space="0" w:color="000000"/>
            </w:tcBorders>
          </w:tcPr>
          <w:p w:rsidR="00463C46" w:rsidRDefault="00463C46">
            <w:pPr>
              <w:pStyle w:val="TableParagraph"/>
              <w:rPr>
                <w:sz w:val="20"/>
              </w:rPr>
            </w:pPr>
          </w:p>
          <w:p w:rsidR="00463C46" w:rsidRDefault="00D37EA7">
            <w:pPr>
              <w:pStyle w:val="TableParagraph"/>
              <w:spacing w:line="215" w:lineRule="exact"/>
              <w:ind w:right="82"/>
              <w:jc w:val="right"/>
              <w:rPr>
                <w:sz w:val="20"/>
              </w:rPr>
            </w:pPr>
            <w:r>
              <w:rPr>
                <w:spacing w:val="-2"/>
                <w:sz w:val="20"/>
              </w:rPr>
              <w:t>103,10</w:t>
            </w:r>
          </w:p>
        </w:tc>
      </w:tr>
      <w:tr w:rsidR="00463C46">
        <w:trPr>
          <w:trHeight w:val="465"/>
        </w:trPr>
        <w:tc>
          <w:tcPr>
            <w:tcW w:w="3461"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118"/>
              <w:ind w:left="110"/>
              <w:rPr>
                <w:b/>
                <w:sz w:val="20"/>
              </w:rPr>
            </w:pPr>
            <w:r>
              <w:rPr>
                <w:b/>
                <w:sz w:val="20"/>
              </w:rPr>
              <w:t>Ukupni</w:t>
            </w:r>
            <w:r>
              <w:rPr>
                <w:b/>
                <w:spacing w:val="-7"/>
                <w:sz w:val="20"/>
              </w:rPr>
              <w:t xml:space="preserve"> </w:t>
            </w:r>
            <w:r>
              <w:rPr>
                <w:b/>
                <w:sz w:val="20"/>
              </w:rPr>
              <w:t>prihodi</w:t>
            </w:r>
            <w:r>
              <w:rPr>
                <w:b/>
                <w:spacing w:val="-6"/>
                <w:sz w:val="20"/>
              </w:rPr>
              <w:t xml:space="preserve"> </w:t>
            </w:r>
            <w:r>
              <w:rPr>
                <w:b/>
                <w:sz w:val="20"/>
              </w:rPr>
              <w:t>po</w:t>
            </w:r>
            <w:r>
              <w:rPr>
                <w:b/>
                <w:spacing w:val="-5"/>
                <w:sz w:val="20"/>
              </w:rPr>
              <w:t xml:space="preserve"> </w:t>
            </w:r>
            <w:r>
              <w:rPr>
                <w:b/>
                <w:spacing w:val="-2"/>
                <w:sz w:val="20"/>
              </w:rPr>
              <w:t>zaposlenom</w:t>
            </w:r>
          </w:p>
        </w:tc>
        <w:tc>
          <w:tcPr>
            <w:tcW w:w="1721"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91"/>
              <w:jc w:val="right"/>
              <w:rPr>
                <w:sz w:val="20"/>
              </w:rPr>
            </w:pPr>
            <w:r>
              <w:rPr>
                <w:spacing w:val="-2"/>
                <w:sz w:val="20"/>
              </w:rPr>
              <w:t>146.389,67</w:t>
            </w:r>
          </w:p>
        </w:tc>
        <w:tc>
          <w:tcPr>
            <w:tcW w:w="1718"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8"/>
              <w:jc w:val="right"/>
              <w:rPr>
                <w:sz w:val="20"/>
              </w:rPr>
            </w:pPr>
            <w:r>
              <w:rPr>
                <w:spacing w:val="-2"/>
                <w:sz w:val="20"/>
              </w:rPr>
              <w:t>135.094,06</w:t>
            </w:r>
          </w:p>
        </w:tc>
        <w:tc>
          <w:tcPr>
            <w:tcW w:w="1721" w:type="dxa"/>
            <w:tcBorders>
              <w:top w:val="single" w:sz="4" w:space="0" w:color="000000"/>
              <w:left w:val="single" w:sz="4" w:space="0" w:color="000000"/>
              <w:bottom w:val="single" w:sz="4" w:space="0" w:color="000000"/>
            </w:tcBorders>
            <w:shd w:val="clear" w:color="auto" w:fill="C5D9F0"/>
          </w:tcPr>
          <w:p w:rsidR="00463C46" w:rsidRDefault="00463C46">
            <w:pPr>
              <w:pStyle w:val="TableParagraph"/>
              <w:rPr>
                <w:sz w:val="20"/>
              </w:rPr>
            </w:pPr>
          </w:p>
          <w:p w:rsidR="00463C46" w:rsidRDefault="00D37EA7">
            <w:pPr>
              <w:pStyle w:val="TableParagraph"/>
              <w:spacing w:line="215" w:lineRule="exact"/>
              <w:ind w:right="82"/>
              <w:jc w:val="right"/>
              <w:rPr>
                <w:sz w:val="20"/>
              </w:rPr>
            </w:pPr>
            <w:r>
              <w:rPr>
                <w:spacing w:val="-2"/>
                <w:sz w:val="20"/>
              </w:rPr>
              <w:t>108,36</w:t>
            </w:r>
          </w:p>
        </w:tc>
      </w:tr>
      <w:tr w:rsidR="00463C46">
        <w:trPr>
          <w:trHeight w:val="465"/>
        </w:trPr>
        <w:tc>
          <w:tcPr>
            <w:tcW w:w="3461" w:type="dxa"/>
            <w:tcBorders>
              <w:top w:val="single" w:sz="4" w:space="0" w:color="000000"/>
              <w:bottom w:val="single" w:sz="4" w:space="0" w:color="000000"/>
              <w:right w:val="single" w:sz="4" w:space="0" w:color="000000"/>
            </w:tcBorders>
          </w:tcPr>
          <w:p w:rsidR="00463C46" w:rsidRDefault="00D37EA7">
            <w:pPr>
              <w:pStyle w:val="TableParagraph"/>
              <w:spacing w:before="118"/>
              <w:ind w:left="110"/>
              <w:rPr>
                <w:b/>
                <w:sz w:val="20"/>
              </w:rPr>
            </w:pPr>
            <w:r>
              <w:rPr>
                <w:b/>
                <w:sz w:val="20"/>
              </w:rPr>
              <w:t>Ukupni</w:t>
            </w:r>
            <w:r>
              <w:rPr>
                <w:b/>
                <w:spacing w:val="-7"/>
                <w:sz w:val="20"/>
              </w:rPr>
              <w:t xml:space="preserve"> </w:t>
            </w:r>
            <w:r>
              <w:rPr>
                <w:b/>
                <w:sz w:val="20"/>
              </w:rPr>
              <w:t>rashodi</w:t>
            </w:r>
            <w:r>
              <w:rPr>
                <w:b/>
                <w:spacing w:val="-6"/>
                <w:sz w:val="20"/>
              </w:rPr>
              <w:t xml:space="preserve"> </w:t>
            </w:r>
            <w:r>
              <w:rPr>
                <w:b/>
                <w:sz w:val="20"/>
              </w:rPr>
              <w:t>po</w:t>
            </w:r>
            <w:r>
              <w:rPr>
                <w:b/>
                <w:spacing w:val="-5"/>
                <w:sz w:val="20"/>
              </w:rPr>
              <w:t xml:space="preserve"> </w:t>
            </w:r>
            <w:r>
              <w:rPr>
                <w:b/>
                <w:spacing w:val="-2"/>
                <w:sz w:val="20"/>
              </w:rPr>
              <w:t>zaposlenom</w:t>
            </w:r>
          </w:p>
        </w:tc>
        <w:tc>
          <w:tcPr>
            <w:tcW w:w="172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0"/>
              </w:rPr>
            </w:pPr>
          </w:p>
          <w:p w:rsidR="00463C46" w:rsidRDefault="00D37EA7">
            <w:pPr>
              <w:pStyle w:val="TableParagraph"/>
              <w:spacing w:line="215" w:lineRule="exact"/>
              <w:ind w:right="91"/>
              <w:jc w:val="right"/>
              <w:rPr>
                <w:sz w:val="20"/>
              </w:rPr>
            </w:pPr>
            <w:r>
              <w:rPr>
                <w:spacing w:val="-2"/>
                <w:sz w:val="20"/>
              </w:rPr>
              <w:t>138.637,04</w:t>
            </w:r>
          </w:p>
        </w:tc>
        <w:tc>
          <w:tcPr>
            <w:tcW w:w="1718"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0"/>
              </w:rPr>
            </w:pPr>
          </w:p>
          <w:p w:rsidR="00463C46" w:rsidRDefault="00D37EA7">
            <w:pPr>
              <w:pStyle w:val="TableParagraph"/>
              <w:spacing w:line="215" w:lineRule="exact"/>
              <w:ind w:right="88"/>
              <w:jc w:val="right"/>
              <w:rPr>
                <w:sz w:val="20"/>
              </w:rPr>
            </w:pPr>
            <w:r>
              <w:rPr>
                <w:spacing w:val="-2"/>
                <w:sz w:val="20"/>
              </w:rPr>
              <w:t>127.596,42</w:t>
            </w:r>
          </w:p>
        </w:tc>
        <w:tc>
          <w:tcPr>
            <w:tcW w:w="1721" w:type="dxa"/>
            <w:tcBorders>
              <w:top w:val="single" w:sz="4" w:space="0" w:color="000000"/>
              <w:left w:val="single" w:sz="4" w:space="0" w:color="000000"/>
              <w:bottom w:val="single" w:sz="4" w:space="0" w:color="000000"/>
            </w:tcBorders>
          </w:tcPr>
          <w:p w:rsidR="00463C46" w:rsidRDefault="00463C46">
            <w:pPr>
              <w:pStyle w:val="TableParagraph"/>
              <w:rPr>
                <w:sz w:val="20"/>
              </w:rPr>
            </w:pPr>
          </w:p>
          <w:p w:rsidR="00463C46" w:rsidRDefault="00D37EA7">
            <w:pPr>
              <w:pStyle w:val="TableParagraph"/>
              <w:spacing w:line="215" w:lineRule="exact"/>
              <w:ind w:right="82"/>
              <w:jc w:val="right"/>
              <w:rPr>
                <w:sz w:val="20"/>
              </w:rPr>
            </w:pPr>
            <w:r>
              <w:rPr>
                <w:spacing w:val="-2"/>
                <w:sz w:val="20"/>
              </w:rPr>
              <w:t>108,65</w:t>
            </w:r>
          </w:p>
        </w:tc>
      </w:tr>
      <w:tr w:rsidR="00463C46">
        <w:trPr>
          <w:trHeight w:val="421"/>
        </w:trPr>
        <w:tc>
          <w:tcPr>
            <w:tcW w:w="3461" w:type="dxa"/>
            <w:tcBorders>
              <w:top w:val="single" w:sz="4" w:space="0" w:color="000000"/>
              <w:right w:val="single" w:sz="4" w:space="0" w:color="000000"/>
            </w:tcBorders>
            <w:shd w:val="clear" w:color="auto" w:fill="C5D9F0"/>
          </w:tcPr>
          <w:p w:rsidR="00463C46" w:rsidRDefault="00D37EA7">
            <w:pPr>
              <w:pStyle w:val="TableParagraph"/>
              <w:spacing w:before="96"/>
              <w:ind w:left="110"/>
              <w:rPr>
                <w:b/>
                <w:sz w:val="20"/>
              </w:rPr>
            </w:pPr>
            <w:r>
              <w:rPr>
                <w:b/>
                <w:sz w:val="20"/>
              </w:rPr>
              <w:t>Neto</w:t>
            </w:r>
            <w:r>
              <w:rPr>
                <w:b/>
                <w:spacing w:val="-5"/>
                <w:sz w:val="20"/>
              </w:rPr>
              <w:t xml:space="preserve"> </w:t>
            </w:r>
            <w:r>
              <w:rPr>
                <w:b/>
                <w:sz w:val="20"/>
              </w:rPr>
              <w:t>dobit</w:t>
            </w:r>
            <w:r>
              <w:rPr>
                <w:b/>
                <w:spacing w:val="-3"/>
                <w:sz w:val="20"/>
              </w:rPr>
              <w:t xml:space="preserve"> </w:t>
            </w:r>
            <w:r>
              <w:rPr>
                <w:b/>
                <w:sz w:val="20"/>
              </w:rPr>
              <w:t>po</w:t>
            </w:r>
            <w:r>
              <w:rPr>
                <w:b/>
                <w:spacing w:val="-4"/>
                <w:sz w:val="20"/>
              </w:rPr>
              <w:t xml:space="preserve"> </w:t>
            </w:r>
            <w:r>
              <w:rPr>
                <w:b/>
                <w:spacing w:val="-2"/>
                <w:sz w:val="20"/>
              </w:rPr>
              <w:t>zaposlenom</w:t>
            </w:r>
          </w:p>
        </w:tc>
        <w:tc>
          <w:tcPr>
            <w:tcW w:w="1721"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before="185" w:line="217" w:lineRule="exact"/>
              <w:ind w:right="91"/>
              <w:jc w:val="right"/>
              <w:rPr>
                <w:sz w:val="20"/>
              </w:rPr>
            </w:pPr>
            <w:r>
              <w:rPr>
                <w:spacing w:val="-2"/>
                <w:sz w:val="20"/>
              </w:rPr>
              <w:t>9.712,41</w:t>
            </w:r>
          </w:p>
        </w:tc>
        <w:tc>
          <w:tcPr>
            <w:tcW w:w="1718"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before="185" w:line="217" w:lineRule="exact"/>
              <w:ind w:right="88"/>
              <w:jc w:val="right"/>
              <w:rPr>
                <w:sz w:val="20"/>
              </w:rPr>
            </w:pPr>
            <w:r>
              <w:rPr>
                <w:spacing w:val="-2"/>
                <w:sz w:val="20"/>
              </w:rPr>
              <w:t>9.831,35</w:t>
            </w:r>
          </w:p>
        </w:tc>
        <w:tc>
          <w:tcPr>
            <w:tcW w:w="1721" w:type="dxa"/>
            <w:tcBorders>
              <w:top w:val="single" w:sz="4" w:space="0" w:color="000000"/>
              <w:left w:val="single" w:sz="4" w:space="0" w:color="000000"/>
            </w:tcBorders>
            <w:shd w:val="clear" w:color="auto" w:fill="C5D9F0"/>
          </w:tcPr>
          <w:p w:rsidR="00463C46" w:rsidRDefault="00D37EA7">
            <w:pPr>
              <w:pStyle w:val="TableParagraph"/>
              <w:spacing w:before="185" w:line="217" w:lineRule="exact"/>
              <w:ind w:right="82"/>
              <w:jc w:val="right"/>
              <w:rPr>
                <w:sz w:val="20"/>
              </w:rPr>
            </w:pPr>
            <w:r>
              <w:rPr>
                <w:spacing w:val="-2"/>
                <w:sz w:val="20"/>
              </w:rPr>
              <w:t>98,79</w:t>
            </w:r>
          </w:p>
        </w:tc>
      </w:tr>
    </w:tbl>
    <w:p w:rsidR="00463C46" w:rsidRDefault="00D37EA7">
      <w:pPr>
        <w:ind w:left="1308" w:right="1448"/>
        <w:jc w:val="center"/>
        <w:rPr>
          <w:i/>
          <w:sz w:val="16"/>
        </w:rPr>
      </w:pPr>
      <w:r>
        <w:rPr>
          <w:i/>
          <w:spacing w:val="-2"/>
          <w:sz w:val="16"/>
        </w:rPr>
        <w:t>Izvor:APIF</w:t>
      </w:r>
    </w:p>
    <w:p w:rsidR="00463C46" w:rsidRDefault="00463C46">
      <w:pPr>
        <w:pStyle w:val="Tijeloteksta"/>
        <w:rPr>
          <w:i/>
          <w:sz w:val="16"/>
        </w:rPr>
      </w:pPr>
    </w:p>
    <w:p w:rsidR="00463C46" w:rsidRDefault="00463C46">
      <w:pPr>
        <w:pStyle w:val="Tijeloteksta"/>
        <w:spacing w:before="150"/>
        <w:rPr>
          <w:i/>
          <w:sz w:val="16"/>
        </w:rPr>
      </w:pPr>
    </w:p>
    <w:p w:rsidR="00463C46" w:rsidRDefault="00D37EA7">
      <w:pPr>
        <w:pStyle w:val="Tijeloteksta"/>
        <w:spacing w:line="276" w:lineRule="auto"/>
        <w:ind w:left="708" w:right="847"/>
        <w:jc w:val="both"/>
      </w:pPr>
      <w:r>
        <w:t>Ukupni prihodi poslovnih subjekata registrovanih na području grada Derventa u</w:t>
      </w:r>
      <w:r>
        <w:rPr>
          <w:spacing w:val="40"/>
        </w:rPr>
        <w:t xml:space="preserve"> </w:t>
      </w:r>
      <w:r>
        <w:t>2024. godini iznosili su 963.829.623,00 KM, ili 11,72 % više u odnosu na 2023. godinu. Ukupni rashodi poslovnih subjekata registrovanih na području grada Derventa u 2024. godini iznosili su 912.786.301,00 KM, što je za 12,02 % više u odnosu na prethodnu godinu. Pozitivno je poslovalo 156 pravnih lica, a ostvarena ukupna neto-dobit je iznosila 63.946.523,00 KM, što je za 1,85 % više u odnosu na 2023. godinu.</w:t>
      </w:r>
      <w:r>
        <w:rPr>
          <w:spacing w:val="40"/>
        </w:rPr>
        <w:t xml:space="preserve"> </w:t>
      </w:r>
      <w:r>
        <w:t>Sa gubitkom je poslovalo 54 pravnih lica, a ukupan neto-gubitak iznosio je 18.164.374,00 KM, što je za 14,18% manje u odnosu na prethodnu godinu. Sveukupna neto-dobit privrede ostvarena u 2024. godini (zbir ostvarene neto-dobiti minus neto-gubitak) iznosila je 45.782.149,00 KM.</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ind w:left="1567"/>
        <w:rPr>
          <w:sz w:val="20"/>
        </w:rPr>
      </w:pPr>
      <w:r>
        <w:rPr>
          <w:noProof/>
          <w:sz w:val="20"/>
          <w:lang w:val="bs-Latn-BA" w:eastAsia="bs-Latn-BA"/>
        </w:rPr>
        <w:lastRenderedPageBreak/>
        <w:drawing>
          <wp:inline distT="0" distB="0" distL="0" distR="0">
            <wp:extent cx="4675476" cy="2463736"/>
            <wp:effectExtent l="0" t="0" r="0" b="0"/>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34" cstate="print"/>
                    <a:stretch>
                      <a:fillRect/>
                    </a:stretch>
                  </pic:blipFill>
                  <pic:spPr>
                    <a:xfrm>
                      <a:off x="0" y="0"/>
                      <a:ext cx="4675476" cy="2463736"/>
                    </a:xfrm>
                    <a:prstGeom prst="rect">
                      <a:avLst/>
                    </a:prstGeom>
                  </pic:spPr>
                </pic:pic>
              </a:graphicData>
            </a:graphic>
          </wp:inline>
        </w:drawing>
      </w:r>
    </w:p>
    <w:p w:rsidR="00463C46" w:rsidRDefault="00463C46">
      <w:pPr>
        <w:pStyle w:val="Tijeloteksta"/>
        <w:spacing w:before="50"/>
        <w:rPr>
          <w:sz w:val="16"/>
        </w:rPr>
      </w:pPr>
    </w:p>
    <w:p w:rsidR="00463C46" w:rsidRDefault="00D37EA7">
      <w:pPr>
        <w:ind w:left="1307" w:right="1448"/>
        <w:jc w:val="center"/>
        <w:rPr>
          <w:i/>
          <w:sz w:val="16"/>
        </w:rPr>
      </w:pPr>
      <w:r>
        <w:rPr>
          <w:i/>
          <w:spacing w:val="-2"/>
          <w:sz w:val="16"/>
        </w:rPr>
        <w:t>Izvor:APIF</w:t>
      </w:r>
    </w:p>
    <w:p w:rsidR="00463C46" w:rsidRDefault="00463C46">
      <w:pPr>
        <w:pStyle w:val="Tijeloteksta"/>
        <w:rPr>
          <w:i/>
          <w:sz w:val="20"/>
        </w:rPr>
      </w:pPr>
    </w:p>
    <w:p w:rsidR="00463C46" w:rsidRDefault="00463C46">
      <w:pPr>
        <w:pStyle w:val="Tijeloteksta"/>
        <w:rPr>
          <w:i/>
          <w:sz w:val="20"/>
        </w:rPr>
      </w:pPr>
    </w:p>
    <w:p w:rsidR="00463C46" w:rsidRDefault="00D37EA7">
      <w:pPr>
        <w:pStyle w:val="Tijeloteksta"/>
        <w:spacing w:before="47"/>
        <w:rPr>
          <w:i/>
          <w:sz w:val="20"/>
        </w:rPr>
      </w:pPr>
      <w:r>
        <w:rPr>
          <w:i/>
          <w:noProof/>
          <w:sz w:val="20"/>
          <w:lang w:val="bs-Latn-BA" w:eastAsia="bs-Latn-BA"/>
        </w:rPr>
        <w:drawing>
          <wp:anchor distT="0" distB="0" distL="0" distR="0" simplePos="0" relativeHeight="251605504" behindDoc="1" locked="0" layoutInCell="1" allowOverlap="1">
            <wp:simplePos x="0" y="0"/>
            <wp:positionH relativeFrom="page">
              <wp:posOffset>1252855</wp:posOffset>
            </wp:positionH>
            <wp:positionV relativeFrom="paragraph">
              <wp:posOffset>191560</wp:posOffset>
            </wp:positionV>
            <wp:extent cx="5053573" cy="2633472"/>
            <wp:effectExtent l="0" t="0" r="0" b="0"/>
            <wp:wrapTopAndBottom/>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35" cstate="print"/>
                    <a:stretch>
                      <a:fillRect/>
                    </a:stretch>
                  </pic:blipFill>
                  <pic:spPr>
                    <a:xfrm>
                      <a:off x="0" y="0"/>
                      <a:ext cx="5053573" cy="2633472"/>
                    </a:xfrm>
                    <a:prstGeom prst="rect">
                      <a:avLst/>
                    </a:prstGeom>
                  </pic:spPr>
                </pic:pic>
              </a:graphicData>
            </a:graphic>
          </wp:anchor>
        </w:drawing>
      </w:r>
    </w:p>
    <w:p w:rsidR="00463C46" w:rsidRDefault="00463C46">
      <w:pPr>
        <w:pStyle w:val="Tijeloteksta"/>
        <w:spacing w:before="54"/>
        <w:rPr>
          <w:i/>
          <w:sz w:val="16"/>
        </w:rPr>
      </w:pPr>
    </w:p>
    <w:p w:rsidR="00463C46" w:rsidRDefault="00D37EA7">
      <w:pPr>
        <w:ind w:left="1307" w:right="1448"/>
        <w:jc w:val="center"/>
        <w:rPr>
          <w:i/>
          <w:sz w:val="16"/>
        </w:rPr>
      </w:pPr>
      <w:r>
        <w:rPr>
          <w:i/>
          <w:spacing w:val="-2"/>
          <w:sz w:val="16"/>
        </w:rPr>
        <w:t>Izvor:APIF</w:t>
      </w:r>
    </w:p>
    <w:p w:rsidR="00463C46" w:rsidRDefault="00463C46">
      <w:pPr>
        <w:pStyle w:val="Tijeloteksta"/>
        <w:spacing w:before="123"/>
        <w:rPr>
          <w:i/>
        </w:rPr>
      </w:pPr>
    </w:p>
    <w:p w:rsidR="00463C46" w:rsidRDefault="00D37EA7">
      <w:pPr>
        <w:pStyle w:val="Naslov3"/>
      </w:pPr>
      <w:r>
        <w:t>Primarne</w:t>
      </w:r>
      <w:r>
        <w:rPr>
          <w:spacing w:val="-5"/>
        </w:rPr>
        <w:t xml:space="preserve"> </w:t>
      </w:r>
      <w:r>
        <w:rPr>
          <w:spacing w:val="-2"/>
        </w:rPr>
        <w:t>djelatnosti</w:t>
      </w:r>
    </w:p>
    <w:p w:rsidR="00463C46" w:rsidRDefault="00463C46">
      <w:pPr>
        <w:pStyle w:val="Tijeloteksta"/>
        <w:spacing w:before="142"/>
        <w:rPr>
          <w:b/>
        </w:rPr>
      </w:pPr>
    </w:p>
    <w:p w:rsidR="00463C46" w:rsidRDefault="00D37EA7">
      <w:pPr>
        <w:pStyle w:val="Tijeloteksta"/>
        <w:spacing w:line="276" w:lineRule="auto"/>
        <w:ind w:left="708" w:right="846" w:firstLine="707"/>
        <w:jc w:val="both"/>
      </w:pPr>
      <w:r>
        <w:t>U primarnom sektoru u 2024. godini je poslovalo 12 privrednih subjekata, 4 preduzetnika i 115 komercijalnih gazdinstava.</w:t>
      </w:r>
      <w:r>
        <w:rPr>
          <w:spacing w:val="40"/>
        </w:rPr>
        <w:t xml:space="preserve"> </w:t>
      </w:r>
      <w:r>
        <w:t>Udio prihoda ovog sektora u ukupnim prihodima derventske privrede je iznosio 3,8 %, a oko 2 % zaposlenih na teritoriji grada je radilo u ovom sektoru.</w:t>
      </w:r>
      <w:r>
        <w:rPr>
          <w:spacing w:val="40"/>
        </w:rPr>
        <w:t xml:space="preserve"> </w:t>
      </w:r>
      <w:r>
        <w:t>Najveći poslodavci i preduzeća koja su ostvarila najviši</w:t>
      </w:r>
      <w:r>
        <w:rPr>
          <w:spacing w:val="38"/>
        </w:rPr>
        <w:t xml:space="preserve"> </w:t>
      </w:r>
      <w:r>
        <w:t>prihod</w:t>
      </w:r>
      <w:r>
        <w:rPr>
          <w:spacing w:val="40"/>
        </w:rPr>
        <w:t xml:space="preserve"> </w:t>
      </w:r>
      <w:r>
        <w:t>u</w:t>
      </w:r>
      <w:r>
        <w:rPr>
          <w:spacing w:val="32"/>
        </w:rPr>
        <w:t xml:space="preserve"> </w:t>
      </w:r>
      <w:r>
        <w:t>primarnom</w:t>
      </w:r>
      <w:r>
        <w:rPr>
          <w:spacing w:val="38"/>
        </w:rPr>
        <w:t xml:space="preserve"> </w:t>
      </w:r>
      <w:r>
        <w:t>sektoru</w:t>
      </w:r>
      <w:r>
        <w:rPr>
          <w:spacing w:val="39"/>
        </w:rPr>
        <w:t xml:space="preserve"> </w:t>
      </w:r>
      <w:r>
        <w:t>u</w:t>
      </w:r>
      <w:r>
        <w:rPr>
          <w:spacing w:val="34"/>
        </w:rPr>
        <w:t xml:space="preserve"> </w:t>
      </w:r>
      <w:r>
        <w:t>2024.</w:t>
      </w:r>
      <w:r>
        <w:rPr>
          <w:spacing w:val="39"/>
        </w:rPr>
        <w:t xml:space="preserve"> </w:t>
      </w:r>
      <w:r>
        <w:t>godini</w:t>
      </w:r>
      <w:r>
        <w:rPr>
          <w:spacing w:val="40"/>
        </w:rPr>
        <w:t xml:space="preserve"> </w:t>
      </w:r>
      <w:r>
        <w:t>su</w:t>
      </w:r>
      <w:r>
        <w:rPr>
          <w:spacing w:val="34"/>
        </w:rPr>
        <w:t xml:space="preserve"> </w:t>
      </w:r>
      <w:r>
        <w:t>bila:</w:t>
      </w:r>
      <w:r>
        <w:rPr>
          <w:spacing w:val="40"/>
        </w:rPr>
        <w:t xml:space="preserve"> </w:t>
      </w:r>
      <w:r>
        <w:t>„Poljoprivrednik“</w:t>
      </w:r>
      <w:r>
        <w:rPr>
          <w:spacing w:val="40"/>
        </w:rPr>
        <w:t xml:space="preserve"> </w:t>
      </w:r>
      <w:r>
        <w:t>i</w:t>
      </w:r>
    </w:p>
    <w:p w:rsidR="00463C46" w:rsidRDefault="00D37EA7">
      <w:pPr>
        <w:pStyle w:val="Tijeloteksta"/>
        <w:spacing w:line="278" w:lineRule="auto"/>
        <w:ind w:left="708" w:right="847"/>
        <w:jc w:val="both"/>
      </w:pPr>
      <w:r>
        <w:t>„Eko Bosanska Posavina“. Ova dva privredna kolektiva su zapošljavala oko 67,2 % radnika ovog sektora.</w:t>
      </w:r>
    </w:p>
    <w:p w:rsidR="00463C46" w:rsidRDefault="00463C46">
      <w:pPr>
        <w:pStyle w:val="Tijeloteksta"/>
        <w:spacing w:line="278" w:lineRule="auto"/>
        <w:jc w:val="both"/>
        <w:sectPr w:rsidR="00463C46">
          <w:pgSz w:w="11910" w:h="16840"/>
          <w:pgMar w:top="1400" w:right="566" w:bottom="1680" w:left="708" w:header="0" w:footer="1457" w:gutter="0"/>
          <w:cols w:space="720"/>
        </w:sectPr>
      </w:pPr>
    </w:p>
    <w:p w:rsidR="00463C46" w:rsidRDefault="00D37EA7">
      <w:pPr>
        <w:pStyle w:val="Naslov3"/>
        <w:spacing w:before="79"/>
      </w:pPr>
      <w:bookmarkStart w:id="19" w:name="Секундарне_дјелатности"/>
      <w:bookmarkEnd w:id="19"/>
      <w:r>
        <w:lastRenderedPageBreak/>
        <w:t>Sekundarne</w:t>
      </w:r>
      <w:r>
        <w:rPr>
          <w:spacing w:val="-5"/>
        </w:rPr>
        <w:t xml:space="preserve"> </w:t>
      </w:r>
      <w:r>
        <w:rPr>
          <w:spacing w:val="-2"/>
        </w:rPr>
        <w:t>djelatnosti</w:t>
      </w:r>
    </w:p>
    <w:p w:rsidR="00463C46" w:rsidRDefault="00D37EA7">
      <w:pPr>
        <w:pStyle w:val="Tijeloteksta"/>
        <w:spacing w:before="96" w:line="276" w:lineRule="auto"/>
        <w:ind w:left="708" w:right="846" w:firstLine="707"/>
        <w:jc w:val="both"/>
      </w:pPr>
      <w:r>
        <w:t>Privredna specifičnost grada Derventa se ogleda upravo u učešću sekundarnih djelatnosti koje je u 2024. godini obavljalo 85 pravnih lica i 145 preduzetnika.</w:t>
      </w:r>
      <w:r>
        <w:rPr>
          <w:spacing w:val="80"/>
        </w:rPr>
        <w:t xml:space="preserve"> </w:t>
      </w:r>
      <w:r>
        <w:t>Udio prihoda ovog sektora u ukupnim prihodima derventske privrede je iznosio 31,5 %, a oko 46,1 % zaposlenih na teritoriji grada je radilo u ovom sektoru.</w:t>
      </w:r>
      <w:r>
        <w:rPr>
          <w:spacing w:val="40"/>
        </w:rPr>
        <w:t xml:space="preserve"> </w:t>
      </w:r>
      <w:r>
        <w:t>U okviru sekundarnih djelatnosti najveći broj privrednih subjekata (141) je registrovan za obavljanje djelatnosti prerađivačke industrije u kojoj je zaposleno 2.916 radnika, dok je u oblasti građevinarstva bilo zaposleno 165 radnika u 87 privrednih subjekata.</w:t>
      </w:r>
    </w:p>
    <w:p w:rsidR="00463C46" w:rsidRDefault="00D37EA7">
      <w:pPr>
        <w:pStyle w:val="Naslov3"/>
        <w:spacing w:before="23" w:line="558" w:lineRule="exact"/>
        <w:ind w:right="7058"/>
      </w:pPr>
      <w:bookmarkStart w:id="20" w:name="Прерађивачка_индустрија"/>
      <w:bookmarkEnd w:id="20"/>
      <w:r>
        <w:t>Prerađivačka</w:t>
      </w:r>
      <w:r>
        <w:rPr>
          <w:spacing w:val="-15"/>
        </w:rPr>
        <w:t xml:space="preserve"> </w:t>
      </w:r>
      <w:r>
        <w:t xml:space="preserve">industrija </w:t>
      </w:r>
      <w:bookmarkStart w:id="21" w:name="Металопрерада"/>
      <w:bookmarkEnd w:id="21"/>
      <w:r>
        <w:rPr>
          <w:spacing w:val="-2"/>
        </w:rPr>
        <w:t>Metaloprerada</w:t>
      </w:r>
    </w:p>
    <w:p w:rsidR="00463C46" w:rsidRDefault="00D37EA7">
      <w:pPr>
        <w:pStyle w:val="Tijeloteksta"/>
        <w:spacing w:before="36" w:line="276" w:lineRule="auto"/>
        <w:ind w:left="708" w:right="845" w:firstLine="707"/>
        <w:jc w:val="both"/>
      </w:pPr>
      <w:r>
        <w:t>U oblasti metaloprerade u 2024. godini je poslovalo 22 preduzeća. Udio prihoda ovog sektora u ukupnim prihodima derventske privrede iznosio je 7,1 %, a</w:t>
      </w:r>
      <w:r>
        <w:rPr>
          <w:spacing w:val="40"/>
        </w:rPr>
        <w:t xml:space="preserve"> </w:t>
      </w:r>
      <w:r>
        <w:t>oko</w:t>
      </w:r>
      <w:r>
        <w:rPr>
          <w:spacing w:val="-2"/>
        </w:rPr>
        <w:t xml:space="preserve"> </w:t>
      </w:r>
      <w:r>
        <w:t>6,9</w:t>
      </w:r>
      <w:r>
        <w:rPr>
          <w:spacing w:val="-2"/>
        </w:rPr>
        <w:t xml:space="preserve"> </w:t>
      </w:r>
      <w:r>
        <w:t>%</w:t>
      </w:r>
      <w:r>
        <w:rPr>
          <w:spacing w:val="-3"/>
        </w:rPr>
        <w:t xml:space="preserve"> </w:t>
      </w:r>
      <w:r>
        <w:t>zaposlenih na</w:t>
      </w:r>
      <w:r>
        <w:rPr>
          <w:spacing w:val="-3"/>
        </w:rPr>
        <w:t xml:space="preserve"> </w:t>
      </w:r>
      <w:r>
        <w:t>teritoriji grada</w:t>
      </w:r>
      <w:r>
        <w:rPr>
          <w:spacing w:val="-3"/>
        </w:rPr>
        <w:t xml:space="preserve"> </w:t>
      </w:r>
      <w:r>
        <w:t>radilo</w:t>
      </w:r>
      <w:r>
        <w:rPr>
          <w:spacing w:val="-2"/>
        </w:rPr>
        <w:t xml:space="preserve"> </w:t>
      </w:r>
      <w:r>
        <w:t>je</w:t>
      </w:r>
      <w:r>
        <w:rPr>
          <w:spacing w:val="-1"/>
        </w:rPr>
        <w:t xml:space="preserve"> </w:t>
      </w:r>
      <w:r>
        <w:t>u</w:t>
      </w:r>
      <w:r>
        <w:rPr>
          <w:spacing w:val="-7"/>
        </w:rPr>
        <w:t xml:space="preserve"> </w:t>
      </w:r>
      <w:r>
        <w:t>ovom</w:t>
      </w:r>
      <w:r>
        <w:rPr>
          <w:spacing w:val="-3"/>
        </w:rPr>
        <w:t xml:space="preserve"> </w:t>
      </w:r>
      <w:r>
        <w:t>sektoru.</w:t>
      </w:r>
      <w:r>
        <w:rPr>
          <w:spacing w:val="40"/>
        </w:rPr>
        <w:t xml:space="preserve"> </w:t>
      </w:r>
      <w:r>
        <w:t>Ključni</w:t>
      </w:r>
      <w:r>
        <w:rPr>
          <w:spacing w:val="-2"/>
        </w:rPr>
        <w:t xml:space="preserve"> </w:t>
      </w:r>
      <w:r>
        <w:t>privredni subjekti prema ostvarenom prihodu u metalopreradi su: UNIS-STIL (BiH), Metal tehnologija (Italija), Tehpro CNC (Njemačka). Najveći poslodavci su: Tehpro CNC (218), UNIS-STIL (57), Metalac MBM (44) i Metal tehnologija (42) koji</w:t>
      </w:r>
      <w:r>
        <w:rPr>
          <w:spacing w:val="40"/>
        </w:rPr>
        <w:t xml:space="preserve"> </w:t>
      </w:r>
      <w:r>
        <w:t>zapošljavaju 75,8 %</w:t>
      </w:r>
      <w:r>
        <w:rPr>
          <w:spacing w:val="40"/>
        </w:rPr>
        <w:t xml:space="preserve"> </w:t>
      </w:r>
      <w:r>
        <w:t>radnika ovog sektora.</w:t>
      </w:r>
    </w:p>
    <w:p w:rsidR="00463C46" w:rsidRDefault="00463C46">
      <w:pPr>
        <w:pStyle w:val="Tijeloteksta"/>
        <w:rPr>
          <w:sz w:val="20"/>
        </w:rPr>
      </w:pPr>
    </w:p>
    <w:p w:rsidR="00463C46" w:rsidRDefault="00463C46">
      <w:pPr>
        <w:pStyle w:val="Tijeloteksta"/>
        <w:spacing w:before="117"/>
        <w:rPr>
          <w:sz w:val="20"/>
        </w:rPr>
      </w:pPr>
    </w:p>
    <w:tbl>
      <w:tblPr>
        <w:tblStyle w:val="TableNormal"/>
        <w:tblW w:w="0" w:type="auto"/>
        <w:tblInd w:w="95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4364"/>
        <w:gridCol w:w="1940"/>
        <w:gridCol w:w="2315"/>
      </w:tblGrid>
      <w:tr w:rsidR="00463C46" w:rsidRPr="00D37EA7">
        <w:trPr>
          <w:trHeight w:val="296"/>
        </w:trPr>
        <w:tc>
          <w:tcPr>
            <w:tcW w:w="8619" w:type="dxa"/>
            <w:gridSpan w:val="3"/>
            <w:tcBorders>
              <w:bottom w:val="single" w:sz="4" w:space="0" w:color="000000"/>
            </w:tcBorders>
            <w:shd w:val="clear" w:color="auto" w:fill="8DB3E1"/>
          </w:tcPr>
          <w:p w:rsidR="00463C46" w:rsidRPr="00D37EA7" w:rsidRDefault="00D37EA7">
            <w:pPr>
              <w:pStyle w:val="TableParagraph"/>
              <w:spacing w:before="33"/>
              <w:ind w:left="10"/>
              <w:jc w:val="center"/>
              <w:rPr>
                <w:b/>
                <w:sz w:val="20"/>
                <w:lang w:val="de-DE"/>
              </w:rPr>
            </w:pPr>
            <w:r w:rsidRPr="00D37EA7">
              <w:rPr>
                <w:b/>
                <w:sz w:val="20"/>
                <w:lang w:val="de-DE"/>
              </w:rPr>
              <w:t>Uporedni</w:t>
            </w:r>
            <w:r w:rsidRPr="00D37EA7">
              <w:rPr>
                <w:b/>
                <w:spacing w:val="-5"/>
                <w:sz w:val="20"/>
                <w:lang w:val="de-DE"/>
              </w:rPr>
              <w:t xml:space="preserve"> </w:t>
            </w:r>
            <w:r w:rsidRPr="00D37EA7">
              <w:rPr>
                <w:b/>
                <w:sz w:val="20"/>
                <w:lang w:val="de-DE"/>
              </w:rPr>
              <w:t>prikaz</w:t>
            </w:r>
            <w:r w:rsidRPr="00D37EA7">
              <w:rPr>
                <w:b/>
                <w:spacing w:val="-6"/>
                <w:sz w:val="20"/>
                <w:lang w:val="de-DE"/>
              </w:rPr>
              <w:t xml:space="preserve"> </w:t>
            </w:r>
            <w:r w:rsidRPr="00D37EA7">
              <w:rPr>
                <w:b/>
                <w:sz w:val="20"/>
                <w:lang w:val="de-DE"/>
              </w:rPr>
              <w:t>stanja</w:t>
            </w:r>
            <w:r w:rsidRPr="00D37EA7">
              <w:rPr>
                <w:b/>
                <w:spacing w:val="-4"/>
                <w:sz w:val="20"/>
                <w:lang w:val="de-DE"/>
              </w:rPr>
              <w:t xml:space="preserve"> </w:t>
            </w:r>
            <w:r w:rsidRPr="00D37EA7">
              <w:rPr>
                <w:b/>
                <w:sz w:val="20"/>
                <w:lang w:val="de-DE"/>
              </w:rPr>
              <w:t>u</w:t>
            </w:r>
            <w:r w:rsidRPr="00D37EA7">
              <w:rPr>
                <w:b/>
                <w:spacing w:val="-6"/>
                <w:sz w:val="20"/>
                <w:lang w:val="de-DE"/>
              </w:rPr>
              <w:t xml:space="preserve"> </w:t>
            </w:r>
            <w:r w:rsidRPr="00D37EA7">
              <w:rPr>
                <w:b/>
                <w:sz w:val="20"/>
                <w:lang w:val="de-DE"/>
              </w:rPr>
              <w:t>sektoru</w:t>
            </w:r>
            <w:r w:rsidRPr="00D37EA7">
              <w:rPr>
                <w:b/>
                <w:spacing w:val="-6"/>
                <w:sz w:val="20"/>
                <w:lang w:val="de-DE"/>
              </w:rPr>
              <w:t xml:space="preserve"> </w:t>
            </w:r>
            <w:r w:rsidRPr="00D37EA7">
              <w:rPr>
                <w:b/>
                <w:sz w:val="20"/>
                <w:lang w:val="de-DE"/>
              </w:rPr>
              <w:t>metaloprerade</w:t>
            </w:r>
            <w:r w:rsidRPr="00D37EA7">
              <w:rPr>
                <w:b/>
                <w:spacing w:val="-5"/>
                <w:sz w:val="20"/>
                <w:lang w:val="de-DE"/>
              </w:rPr>
              <w:t xml:space="preserve"> </w:t>
            </w:r>
            <w:r w:rsidRPr="00D37EA7">
              <w:rPr>
                <w:b/>
                <w:sz w:val="20"/>
                <w:lang w:val="de-DE"/>
              </w:rPr>
              <w:t>za</w:t>
            </w:r>
            <w:r w:rsidRPr="00D37EA7">
              <w:rPr>
                <w:b/>
                <w:spacing w:val="-3"/>
                <w:sz w:val="20"/>
                <w:lang w:val="de-DE"/>
              </w:rPr>
              <w:t xml:space="preserve"> </w:t>
            </w:r>
            <w:r w:rsidRPr="00D37EA7">
              <w:rPr>
                <w:b/>
                <w:sz w:val="20"/>
                <w:lang w:val="de-DE"/>
              </w:rPr>
              <w:t>2023.</w:t>
            </w:r>
            <w:r w:rsidRPr="00D37EA7">
              <w:rPr>
                <w:b/>
                <w:spacing w:val="-7"/>
                <w:sz w:val="20"/>
                <w:lang w:val="de-DE"/>
              </w:rPr>
              <w:t xml:space="preserve"> </w:t>
            </w:r>
            <w:r w:rsidRPr="00D37EA7">
              <w:rPr>
                <w:b/>
                <w:sz w:val="20"/>
                <w:lang w:val="de-DE"/>
              </w:rPr>
              <w:t>i</w:t>
            </w:r>
            <w:r w:rsidRPr="00D37EA7">
              <w:rPr>
                <w:b/>
                <w:spacing w:val="-4"/>
                <w:sz w:val="20"/>
                <w:lang w:val="de-DE"/>
              </w:rPr>
              <w:t xml:space="preserve"> </w:t>
            </w:r>
            <w:r w:rsidRPr="00D37EA7">
              <w:rPr>
                <w:b/>
                <w:sz w:val="20"/>
                <w:lang w:val="de-DE"/>
              </w:rPr>
              <w:t>2024.</w:t>
            </w:r>
            <w:r w:rsidRPr="00D37EA7">
              <w:rPr>
                <w:b/>
                <w:spacing w:val="-7"/>
                <w:sz w:val="20"/>
                <w:lang w:val="de-DE"/>
              </w:rPr>
              <w:t xml:space="preserve"> </w:t>
            </w:r>
            <w:r w:rsidRPr="00D37EA7">
              <w:rPr>
                <w:b/>
                <w:spacing w:val="-2"/>
                <w:sz w:val="20"/>
                <w:lang w:val="de-DE"/>
              </w:rPr>
              <w:t>godinu</w:t>
            </w:r>
          </w:p>
        </w:tc>
      </w:tr>
      <w:tr w:rsidR="00463C46">
        <w:trPr>
          <w:trHeight w:val="364"/>
        </w:trPr>
        <w:tc>
          <w:tcPr>
            <w:tcW w:w="4364"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68"/>
              <w:ind w:right="5"/>
              <w:jc w:val="center"/>
              <w:rPr>
                <w:b/>
                <w:sz w:val="20"/>
              </w:rPr>
            </w:pPr>
            <w:r>
              <w:rPr>
                <w:b/>
                <w:spacing w:val="-2"/>
                <w:sz w:val="20"/>
              </w:rPr>
              <w:t>Godina</w:t>
            </w:r>
          </w:p>
        </w:tc>
        <w:tc>
          <w:tcPr>
            <w:tcW w:w="194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68"/>
              <w:ind w:left="13"/>
              <w:jc w:val="center"/>
              <w:rPr>
                <w:b/>
                <w:sz w:val="20"/>
              </w:rPr>
            </w:pPr>
            <w:r>
              <w:rPr>
                <w:b/>
                <w:spacing w:val="-4"/>
                <w:sz w:val="20"/>
              </w:rPr>
              <w:t>2023</w:t>
            </w:r>
          </w:p>
        </w:tc>
        <w:tc>
          <w:tcPr>
            <w:tcW w:w="2315"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68"/>
              <w:ind w:left="30"/>
              <w:jc w:val="center"/>
              <w:rPr>
                <w:b/>
                <w:sz w:val="20"/>
              </w:rPr>
            </w:pPr>
            <w:r>
              <w:rPr>
                <w:b/>
                <w:spacing w:val="-4"/>
                <w:sz w:val="20"/>
              </w:rPr>
              <w:t>2024</w:t>
            </w:r>
          </w:p>
        </w:tc>
      </w:tr>
      <w:tr w:rsidR="00463C46">
        <w:trPr>
          <w:trHeight w:val="479"/>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0"/>
              <w:ind w:left="92"/>
              <w:rPr>
                <w:sz w:val="20"/>
              </w:rPr>
            </w:pPr>
            <w:r>
              <w:rPr>
                <w:sz w:val="20"/>
              </w:rPr>
              <w:t>Broj</w:t>
            </w:r>
            <w:r>
              <w:rPr>
                <w:spacing w:val="-10"/>
                <w:sz w:val="20"/>
              </w:rPr>
              <w:t xml:space="preserve"> </w:t>
            </w:r>
            <w:r>
              <w:rPr>
                <w:sz w:val="20"/>
              </w:rPr>
              <w:t>privrednih</w:t>
            </w:r>
            <w:r>
              <w:rPr>
                <w:spacing w:val="-11"/>
                <w:sz w:val="20"/>
              </w:rPr>
              <w:t xml:space="preserve"> </w:t>
            </w:r>
            <w:r>
              <w:rPr>
                <w:spacing w:val="-2"/>
                <w:sz w:val="20"/>
              </w:rPr>
              <w:t>subjekata</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2"/>
              <w:jc w:val="right"/>
              <w:rPr>
                <w:sz w:val="20"/>
              </w:rPr>
            </w:pPr>
            <w:r>
              <w:rPr>
                <w:spacing w:val="-5"/>
                <w:sz w:val="20"/>
              </w:rPr>
              <w:t>20</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5"/>
              <w:jc w:val="right"/>
              <w:rPr>
                <w:sz w:val="20"/>
              </w:rPr>
            </w:pPr>
            <w:r>
              <w:rPr>
                <w:spacing w:val="-5"/>
                <w:sz w:val="20"/>
              </w:rPr>
              <w:t>22</w:t>
            </w:r>
          </w:p>
        </w:tc>
      </w:tr>
      <w:tr w:rsidR="00463C46">
        <w:trPr>
          <w:trHeight w:val="481"/>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2"/>
              <w:ind w:left="92"/>
              <w:rPr>
                <w:sz w:val="20"/>
              </w:rPr>
            </w:pPr>
            <w:r>
              <w:rPr>
                <w:sz w:val="20"/>
              </w:rPr>
              <w:t>Broj</w:t>
            </w:r>
            <w:r>
              <w:rPr>
                <w:spacing w:val="-3"/>
                <w:sz w:val="20"/>
              </w:rPr>
              <w:t xml:space="preserve"> </w:t>
            </w:r>
            <w:r>
              <w:rPr>
                <w:spacing w:val="-2"/>
                <w:sz w:val="20"/>
              </w:rPr>
              <w:t>zaposlenih</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2"/>
              <w:ind w:right="92"/>
              <w:jc w:val="right"/>
              <w:rPr>
                <w:sz w:val="20"/>
              </w:rPr>
            </w:pPr>
            <w:r>
              <w:rPr>
                <w:spacing w:val="-5"/>
                <w:sz w:val="20"/>
              </w:rPr>
              <w:t>439</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2"/>
              <w:ind w:right="75"/>
              <w:jc w:val="right"/>
              <w:rPr>
                <w:sz w:val="20"/>
              </w:rPr>
            </w:pPr>
            <w:r>
              <w:rPr>
                <w:spacing w:val="-5"/>
                <w:sz w:val="20"/>
              </w:rPr>
              <w:t>476</w:t>
            </w:r>
          </w:p>
        </w:tc>
      </w:tr>
      <w:tr w:rsidR="00463C46">
        <w:trPr>
          <w:trHeight w:val="482"/>
        </w:trPr>
        <w:tc>
          <w:tcPr>
            <w:tcW w:w="4364"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20"/>
              <w:ind w:left="92"/>
              <w:rPr>
                <w:sz w:val="20"/>
                <w:lang w:val="de-DE"/>
              </w:rPr>
            </w:pPr>
            <w:r w:rsidRPr="00D37EA7">
              <w:rPr>
                <w:sz w:val="20"/>
                <w:lang w:val="de-DE"/>
              </w:rPr>
              <w:t>Ukupni</w:t>
            </w:r>
            <w:r w:rsidRPr="00D37EA7">
              <w:rPr>
                <w:spacing w:val="-7"/>
                <w:sz w:val="20"/>
                <w:lang w:val="de-DE"/>
              </w:rPr>
              <w:t xml:space="preserve"> </w:t>
            </w:r>
            <w:r w:rsidRPr="00D37EA7">
              <w:rPr>
                <w:sz w:val="20"/>
                <w:lang w:val="de-DE"/>
              </w:rPr>
              <w:t>prihodi</w:t>
            </w:r>
            <w:r w:rsidRPr="00D37EA7">
              <w:rPr>
                <w:spacing w:val="-6"/>
                <w:sz w:val="20"/>
                <w:lang w:val="de-DE"/>
              </w:rPr>
              <w:t xml:space="preserve"> </w:t>
            </w:r>
            <w:r w:rsidRPr="00D37EA7">
              <w:rPr>
                <w:sz w:val="20"/>
                <w:lang w:val="de-DE"/>
              </w:rPr>
              <w:t>(u</w:t>
            </w:r>
            <w:r w:rsidRPr="00D37EA7">
              <w:rPr>
                <w:spacing w:val="-8"/>
                <w:sz w:val="20"/>
                <w:lang w:val="de-DE"/>
              </w:rPr>
              <w:t xml:space="preserve"> </w:t>
            </w:r>
            <w:r w:rsidRPr="00D37EA7">
              <w:rPr>
                <w:sz w:val="20"/>
                <w:lang w:val="de-DE"/>
              </w:rPr>
              <w:t>milionima</w:t>
            </w:r>
            <w:r w:rsidRPr="00D37EA7">
              <w:rPr>
                <w:spacing w:val="-6"/>
                <w:sz w:val="20"/>
                <w:lang w:val="de-DE"/>
              </w:rPr>
              <w:t xml:space="preserve"> </w:t>
            </w:r>
            <w:r w:rsidRPr="00D37EA7">
              <w:rPr>
                <w:spacing w:val="-5"/>
                <w:sz w:val="20"/>
                <w:lang w:val="de-DE"/>
              </w:rPr>
              <w:t>KM)</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3"/>
              <w:jc w:val="right"/>
              <w:rPr>
                <w:sz w:val="20"/>
              </w:rPr>
            </w:pPr>
            <w:r>
              <w:rPr>
                <w:spacing w:val="-4"/>
                <w:sz w:val="20"/>
              </w:rPr>
              <w:t>49,8</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7"/>
              <w:jc w:val="right"/>
              <w:rPr>
                <w:sz w:val="20"/>
              </w:rPr>
            </w:pPr>
            <w:r>
              <w:rPr>
                <w:spacing w:val="-4"/>
                <w:sz w:val="20"/>
              </w:rPr>
              <w:t>69,3</w:t>
            </w:r>
          </w:p>
        </w:tc>
      </w:tr>
      <w:tr w:rsidR="00463C46">
        <w:trPr>
          <w:trHeight w:val="479"/>
        </w:trPr>
        <w:tc>
          <w:tcPr>
            <w:tcW w:w="4364"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20"/>
              <w:ind w:left="92"/>
              <w:rPr>
                <w:sz w:val="20"/>
                <w:lang w:val="de-DE"/>
              </w:rPr>
            </w:pPr>
            <w:r w:rsidRPr="00D37EA7">
              <w:rPr>
                <w:sz w:val="20"/>
                <w:lang w:val="de-DE"/>
              </w:rPr>
              <w:t>Ukupni</w:t>
            </w:r>
            <w:r w:rsidRPr="00D37EA7">
              <w:rPr>
                <w:spacing w:val="-9"/>
                <w:sz w:val="20"/>
                <w:lang w:val="de-DE"/>
              </w:rPr>
              <w:t xml:space="preserve"> </w:t>
            </w:r>
            <w:r w:rsidRPr="00D37EA7">
              <w:rPr>
                <w:sz w:val="20"/>
                <w:lang w:val="de-DE"/>
              </w:rPr>
              <w:t>prihodi</w:t>
            </w:r>
            <w:r w:rsidRPr="00D37EA7">
              <w:rPr>
                <w:spacing w:val="-8"/>
                <w:sz w:val="20"/>
                <w:lang w:val="de-DE"/>
              </w:rPr>
              <w:t xml:space="preserve"> </w:t>
            </w:r>
            <w:r w:rsidRPr="00D37EA7">
              <w:rPr>
                <w:sz w:val="20"/>
                <w:lang w:val="de-DE"/>
              </w:rPr>
              <w:t>po</w:t>
            </w:r>
            <w:r w:rsidRPr="00D37EA7">
              <w:rPr>
                <w:spacing w:val="-6"/>
                <w:sz w:val="20"/>
                <w:lang w:val="de-DE"/>
              </w:rPr>
              <w:t xml:space="preserve"> </w:t>
            </w:r>
            <w:r w:rsidRPr="00D37EA7">
              <w:rPr>
                <w:sz w:val="20"/>
                <w:lang w:val="de-DE"/>
              </w:rPr>
              <w:t>zaposlenom</w:t>
            </w:r>
            <w:r w:rsidRPr="00D37EA7">
              <w:rPr>
                <w:spacing w:val="-6"/>
                <w:sz w:val="20"/>
                <w:lang w:val="de-DE"/>
              </w:rPr>
              <w:t xml:space="preserve"> </w:t>
            </w:r>
            <w:r w:rsidRPr="00D37EA7">
              <w:rPr>
                <w:spacing w:val="-4"/>
                <w:sz w:val="20"/>
                <w:lang w:val="de-DE"/>
              </w:rPr>
              <w:t>(KM)</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4"/>
              <w:jc w:val="right"/>
              <w:rPr>
                <w:sz w:val="20"/>
              </w:rPr>
            </w:pPr>
            <w:r>
              <w:rPr>
                <w:spacing w:val="-2"/>
                <w:sz w:val="20"/>
              </w:rPr>
              <w:t>113,000.00</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9"/>
              <w:jc w:val="right"/>
              <w:rPr>
                <w:sz w:val="20"/>
              </w:rPr>
            </w:pPr>
            <w:r>
              <w:rPr>
                <w:spacing w:val="-2"/>
                <w:sz w:val="20"/>
              </w:rPr>
              <w:t>145,000.00</w:t>
            </w:r>
          </w:p>
        </w:tc>
      </w:tr>
      <w:tr w:rsidR="00463C46">
        <w:trPr>
          <w:trHeight w:val="508"/>
        </w:trPr>
        <w:tc>
          <w:tcPr>
            <w:tcW w:w="4364"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9"/>
              <w:ind w:left="92" w:right="205"/>
              <w:rPr>
                <w:sz w:val="20"/>
                <w:lang w:val="de-DE"/>
              </w:rPr>
            </w:pPr>
            <w:r w:rsidRPr="00D37EA7">
              <w:rPr>
                <w:sz w:val="20"/>
                <w:lang w:val="de-DE"/>
              </w:rPr>
              <w:t>Udio</w:t>
            </w:r>
            <w:r w:rsidRPr="00D37EA7">
              <w:rPr>
                <w:spacing w:val="-7"/>
                <w:sz w:val="20"/>
                <w:lang w:val="de-DE"/>
              </w:rPr>
              <w:t xml:space="preserve"> </w:t>
            </w:r>
            <w:r w:rsidRPr="00D37EA7">
              <w:rPr>
                <w:sz w:val="20"/>
                <w:lang w:val="de-DE"/>
              </w:rPr>
              <w:t>prihoda</w:t>
            </w:r>
            <w:r w:rsidRPr="00D37EA7">
              <w:rPr>
                <w:spacing w:val="-6"/>
                <w:sz w:val="20"/>
                <w:lang w:val="de-DE"/>
              </w:rPr>
              <w:t xml:space="preserve"> </w:t>
            </w:r>
            <w:r w:rsidRPr="00D37EA7">
              <w:rPr>
                <w:sz w:val="20"/>
                <w:lang w:val="de-DE"/>
              </w:rPr>
              <w:t>u</w:t>
            </w:r>
            <w:r w:rsidRPr="00D37EA7">
              <w:rPr>
                <w:spacing w:val="-11"/>
                <w:sz w:val="20"/>
                <w:lang w:val="de-DE"/>
              </w:rPr>
              <w:t xml:space="preserve"> </w:t>
            </w:r>
            <w:r w:rsidRPr="00D37EA7">
              <w:rPr>
                <w:sz w:val="20"/>
                <w:lang w:val="de-DE"/>
              </w:rPr>
              <w:t>sektoru</w:t>
            </w:r>
            <w:r w:rsidRPr="00D37EA7">
              <w:rPr>
                <w:spacing w:val="-11"/>
                <w:sz w:val="20"/>
                <w:lang w:val="de-DE"/>
              </w:rPr>
              <w:t xml:space="preserve"> </w:t>
            </w:r>
            <w:r w:rsidRPr="00D37EA7">
              <w:rPr>
                <w:sz w:val="20"/>
                <w:lang w:val="de-DE"/>
              </w:rPr>
              <w:t>metaloprerade</w:t>
            </w:r>
            <w:r w:rsidRPr="00D37EA7">
              <w:rPr>
                <w:spacing w:val="-6"/>
                <w:sz w:val="20"/>
                <w:lang w:val="de-DE"/>
              </w:rPr>
              <w:t xml:space="preserve"> </w:t>
            </w:r>
            <w:r w:rsidRPr="00D37EA7">
              <w:rPr>
                <w:sz w:val="20"/>
                <w:lang w:val="de-DE"/>
              </w:rPr>
              <w:t>u ukupnim prihodima grada</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4"/>
              <w:ind w:right="92"/>
              <w:jc w:val="right"/>
              <w:rPr>
                <w:sz w:val="20"/>
              </w:rPr>
            </w:pPr>
            <w:r>
              <w:rPr>
                <w:sz w:val="20"/>
              </w:rPr>
              <w:t>5,7</w:t>
            </w:r>
            <w:r>
              <w:rPr>
                <w:spacing w:val="-1"/>
                <w:sz w:val="20"/>
              </w:rPr>
              <w:t xml:space="preserve"> </w:t>
            </w:r>
            <w:r>
              <w:rPr>
                <w:spacing w:val="-10"/>
                <w:sz w:val="20"/>
              </w:rPr>
              <w:t>%</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34"/>
              <w:ind w:right="78"/>
              <w:jc w:val="right"/>
              <w:rPr>
                <w:sz w:val="20"/>
              </w:rPr>
            </w:pPr>
            <w:r>
              <w:rPr>
                <w:spacing w:val="-4"/>
                <w:sz w:val="20"/>
              </w:rPr>
              <w:t>7,1%</w:t>
            </w:r>
          </w:p>
        </w:tc>
      </w:tr>
      <w:tr w:rsidR="00463C46">
        <w:trPr>
          <w:trHeight w:val="479"/>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0"/>
              <w:ind w:left="92"/>
              <w:rPr>
                <w:sz w:val="20"/>
              </w:rPr>
            </w:pPr>
            <w:r>
              <w:rPr>
                <w:sz w:val="20"/>
              </w:rPr>
              <w:t>Dobit</w:t>
            </w:r>
            <w:r>
              <w:rPr>
                <w:spacing w:val="-9"/>
                <w:sz w:val="20"/>
              </w:rPr>
              <w:t xml:space="preserve"> </w:t>
            </w:r>
            <w:r>
              <w:rPr>
                <w:spacing w:val="-4"/>
                <w:sz w:val="20"/>
              </w:rPr>
              <w:t>(KM)</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5"/>
              <w:jc w:val="right"/>
              <w:rPr>
                <w:sz w:val="20"/>
              </w:rPr>
            </w:pPr>
            <w:r>
              <w:rPr>
                <w:spacing w:val="-2"/>
                <w:sz w:val="20"/>
              </w:rPr>
              <w:t>2,922,881.00</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8"/>
              <w:jc w:val="right"/>
              <w:rPr>
                <w:sz w:val="20"/>
              </w:rPr>
            </w:pPr>
            <w:r>
              <w:rPr>
                <w:spacing w:val="-2"/>
                <w:sz w:val="20"/>
              </w:rPr>
              <w:t>4,207,532.00</w:t>
            </w:r>
          </w:p>
        </w:tc>
      </w:tr>
      <w:tr w:rsidR="00463C46">
        <w:trPr>
          <w:trHeight w:val="496"/>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4"/>
              <w:ind w:left="92" w:right="205"/>
              <w:rPr>
                <w:sz w:val="20"/>
              </w:rPr>
            </w:pPr>
            <w:r>
              <w:rPr>
                <w:sz w:val="20"/>
              </w:rPr>
              <w:t>Udio</w:t>
            </w:r>
            <w:r>
              <w:rPr>
                <w:spacing w:val="-7"/>
                <w:sz w:val="20"/>
              </w:rPr>
              <w:t xml:space="preserve"> </w:t>
            </w:r>
            <w:r>
              <w:rPr>
                <w:sz w:val="20"/>
              </w:rPr>
              <w:t>dobiti</w:t>
            </w:r>
            <w:r>
              <w:rPr>
                <w:spacing w:val="-7"/>
                <w:sz w:val="20"/>
              </w:rPr>
              <w:t xml:space="preserve"> </w:t>
            </w:r>
            <w:r>
              <w:rPr>
                <w:sz w:val="20"/>
              </w:rPr>
              <w:t>u</w:t>
            </w:r>
            <w:r>
              <w:rPr>
                <w:spacing w:val="-11"/>
                <w:sz w:val="20"/>
              </w:rPr>
              <w:t xml:space="preserve"> </w:t>
            </w:r>
            <w:r>
              <w:rPr>
                <w:sz w:val="20"/>
              </w:rPr>
              <w:t>sektoru</w:t>
            </w:r>
            <w:r>
              <w:rPr>
                <w:spacing w:val="-11"/>
                <w:sz w:val="20"/>
              </w:rPr>
              <w:t xml:space="preserve"> </w:t>
            </w:r>
            <w:r>
              <w:rPr>
                <w:sz w:val="20"/>
              </w:rPr>
              <w:t>metaloprerade</w:t>
            </w:r>
            <w:r>
              <w:rPr>
                <w:spacing w:val="-6"/>
                <w:sz w:val="20"/>
              </w:rPr>
              <w:t xml:space="preserve"> </w:t>
            </w:r>
            <w:r>
              <w:rPr>
                <w:sz w:val="20"/>
              </w:rPr>
              <w:t>u ukupnoj dobiti MSP</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0"/>
              <w:ind w:right="92"/>
              <w:jc w:val="right"/>
              <w:rPr>
                <w:sz w:val="20"/>
              </w:rPr>
            </w:pPr>
            <w:r>
              <w:rPr>
                <w:spacing w:val="-2"/>
                <w:sz w:val="20"/>
              </w:rPr>
              <w:t>4,65%</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30"/>
              <w:ind w:right="75"/>
              <w:jc w:val="right"/>
              <w:rPr>
                <w:sz w:val="20"/>
              </w:rPr>
            </w:pPr>
            <w:r>
              <w:rPr>
                <w:spacing w:val="-2"/>
                <w:sz w:val="20"/>
              </w:rPr>
              <w:t>6,57%</w:t>
            </w:r>
          </w:p>
        </w:tc>
      </w:tr>
      <w:tr w:rsidR="00463C46">
        <w:trPr>
          <w:trHeight w:val="481"/>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0"/>
              <w:ind w:left="92"/>
              <w:rPr>
                <w:sz w:val="20"/>
              </w:rPr>
            </w:pPr>
            <w:r>
              <w:rPr>
                <w:sz w:val="20"/>
              </w:rPr>
              <w:t>Dobit</w:t>
            </w:r>
            <w:r>
              <w:rPr>
                <w:spacing w:val="-9"/>
                <w:sz w:val="20"/>
              </w:rPr>
              <w:t xml:space="preserve"> </w:t>
            </w:r>
            <w:r>
              <w:rPr>
                <w:sz w:val="20"/>
              </w:rPr>
              <w:t>po</w:t>
            </w:r>
            <w:r>
              <w:rPr>
                <w:spacing w:val="-6"/>
                <w:sz w:val="20"/>
              </w:rPr>
              <w:t xml:space="preserve"> </w:t>
            </w:r>
            <w:r>
              <w:rPr>
                <w:sz w:val="20"/>
              </w:rPr>
              <w:t>zaposlenom</w:t>
            </w:r>
            <w:r>
              <w:rPr>
                <w:spacing w:val="-7"/>
                <w:sz w:val="20"/>
              </w:rPr>
              <w:t xml:space="preserve"> </w:t>
            </w:r>
            <w:r>
              <w:rPr>
                <w:spacing w:val="-4"/>
                <w:sz w:val="20"/>
              </w:rPr>
              <w:t>(KM)</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4"/>
              <w:jc w:val="right"/>
              <w:rPr>
                <w:sz w:val="20"/>
              </w:rPr>
            </w:pPr>
            <w:r>
              <w:rPr>
                <w:spacing w:val="-2"/>
                <w:sz w:val="20"/>
              </w:rPr>
              <w:t>6,658.00</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7"/>
              <w:jc w:val="right"/>
              <w:rPr>
                <w:sz w:val="20"/>
              </w:rPr>
            </w:pPr>
            <w:r>
              <w:rPr>
                <w:spacing w:val="-2"/>
                <w:sz w:val="20"/>
              </w:rPr>
              <w:t>8,839.00</w:t>
            </w:r>
          </w:p>
        </w:tc>
      </w:tr>
      <w:tr w:rsidR="00463C46">
        <w:trPr>
          <w:trHeight w:val="479"/>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line="230" w:lineRule="atLeast"/>
              <w:ind w:left="92" w:right="205"/>
              <w:rPr>
                <w:sz w:val="20"/>
              </w:rPr>
            </w:pPr>
            <w:r>
              <w:rPr>
                <w:sz w:val="20"/>
              </w:rPr>
              <w:t>Broj</w:t>
            </w:r>
            <w:r>
              <w:rPr>
                <w:spacing w:val="-5"/>
                <w:sz w:val="20"/>
              </w:rPr>
              <w:t xml:space="preserve"> </w:t>
            </w:r>
            <w:r>
              <w:rPr>
                <w:sz w:val="20"/>
              </w:rPr>
              <w:t>zaposlenih</w:t>
            </w:r>
            <w:r>
              <w:rPr>
                <w:spacing w:val="-6"/>
                <w:sz w:val="20"/>
              </w:rPr>
              <w:t xml:space="preserve"> </w:t>
            </w:r>
            <w:r>
              <w:rPr>
                <w:sz w:val="20"/>
              </w:rPr>
              <w:t>u</w:t>
            </w:r>
            <w:r>
              <w:rPr>
                <w:spacing w:val="-10"/>
                <w:sz w:val="20"/>
              </w:rPr>
              <w:t xml:space="preserve"> </w:t>
            </w:r>
            <w:r>
              <w:rPr>
                <w:sz w:val="20"/>
              </w:rPr>
              <w:t>sektoru</w:t>
            </w:r>
            <w:r>
              <w:rPr>
                <w:spacing w:val="-7"/>
                <w:sz w:val="20"/>
              </w:rPr>
              <w:t xml:space="preserve"> </w:t>
            </w:r>
            <w:r>
              <w:rPr>
                <w:sz w:val="20"/>
              </w:rPr>
              <w:t>u</w:t>
            </w:r>
            <w:r>
              <w:rPr>
                <w:spacing w:val="-7"/>
                <w:sz w:val="20"/>
              </w:rPr>
              <w:t xml:space="preserve"> </w:t>
            </w:r>
            <w:r>
              <w:rPr>
                <w:sz w:val="20"/>
              </w:rPr>
              <w:t>odnosu</w:t>
            </w:r>
            <w:r>
              <w:rPr>
                <w:spacing w:val="-10"/>
                <w:sz w:val="20"/>
              </w:rPr>
              <w:t xml:space="preserve"> </w:t>
            </w:r>
            <w:r>
              <w:rPr>
                <w:sz w:val="20"/>
              </w:rPr>
              <w:t>na</w:t>
            </w:r>
            <w:r>
              <w:rPr>
                <w:spacing w:val="-4"/>
                <w:sz w:val="20"/>
              </w:rPr>
              <w:t xml:space="preserve"> </w:t>
            </w:r>
            <w:r>
              <w:rPr>
                <w:sz w:val="20"/>
              </w:rPr>
              <w:t>ukupan broj zaposlenih</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4"/>
              <w:jc w:val="right"/>
              <w:rPr>
                <w:sz w:val="20"/>
              </w:rPr>
            </w:pPr>
            <w:r>
              <w:rPr>
                <w:spacing w:val="-4"/>
                <w:sz w:val="20"/>
              </w:rPr>
              <w:t>6,6%</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8"/>
              <w:jc w:val="right"/>
              <w:rPr>
                <w:sz w:val="20"/>
              </w:rPr>
            </w:pPr>
            <w:r>
              <w:rPr>
                <w:spacing w:val="-4"/>
                <w:sz w:val="20"/>
              </w:rPr>
              <w:t>6,9%</w:t>
            </w:r>
          </w:p>
        </w:tc>
      </w:tr>
      <w:tr w:rsidR="00463C46">
        <w:trPr>
          <w:trHeight w:val="481"/>
        </w:trPr>
        <w:tc>
          <w:tcPr>
            <w:tcW w:w="4364"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0"/>
              <w:ind w:left="92"/>
              <w:rPr>
                <w:sz w:val="20"/>
              </w:rPr>
            </w:pPr>
            <w:r>
              <w:rPr>
                <w:sz w:val="20"/>
              </w:rPr>
              <w:t>Prosječna</w:t>
            </w:r>
            <w:r>
              <w:rPr>
                <w:spacing w:val="-8"/>
                <w:sz w:val="20"/>
              </w:rPr>
              <w:t xml:space="preserve"> </w:t>
            </w:r>
            <w:r>
              <w:rPr>
                <w:sz w:val="20"/>
              </w:rPr>
              <w:t>bruto</w:t>
            </w:r>
            <w:r>
              <w:rPr>
                <w:spacing w:val="-6"/>
                <w:sz w:val="20"/>
              </w:rPr>
              <w:t xml:space="preserve"> </w:t>
            </w:r>
            <w:r>
              <w:rPr>
                <w:sz w:val="20"/>
              </w:rPr>
              <w:t>plata</w:t>
            </w:r>
            <w:r>
              <w:rPr>
                <w:spacing w:val="-7"/>
                <w:sz w:val="20"/>
              </w:rPr>
              <w:t xml:space="preserve"> </w:t>
            </w:r>
            <w:r>
              <w:rPr>
                <w:spacing w:val="-4"/>
                <w:sz w:val="20"/>
              </w:rPr>
              <w:t>(KM)</w:t>
            </w:r>
          </w:p>
        </w:tc>
        <w:tc>
          <w:tcPr>
            <w:tcW w:w="194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0"/>
              <w:ind w:right="94"/>
              <w:jc w:val="right"/>
              <w:rPr>
                <w:sz w:val="20"/>
              </w:rPr>
            </w:pPr>
            <w:r>
              <w:rPr>
                <w:spacing w:val="-2"/>
                <w:sz w:val="20"/>
              </w:rPr>
              <w:t>1,645.00</w:t>
            </w:r>
          </w:p>
        </w:tc>
        <w:tc>
          <w:tcPr>
            <w:tcW w:w="2315" w:type="dxa"/>
            <w:tcBorders>
              <w:top w:val="single" w:sz="4" w:space="0" w:color="000000"/>
              <w:left w:val="single" w:sz="4" w:space="0" w:color="000000"/>
              <w:bottom w:val="single" w:sz="4" w:space="0" w:color="000000"/>
            </w:tcBorders>
          </w:tcPr>
          <w:p w:rsidR="00463C46" w:rsidRDefault="00D37EA7">
            <w:pPr>
              <w:pStyle w:val="TableParagraph"/>
              <w:spacing w:before="120"/>
              <w:ind w:right="77"/>
              <w:jc w:val="right"/>
              <w:rPr>
                <w:sz w:val="20"/>
              </w:rPr>
            </w:pPr>
            <w:r>
              <w:rPr>
                <w:spacing w:val="-2"/>
                <w:sz w:val="20"/>
              </w:rPr>
              <w:t>1,900.00</w:t>
            </w:r>
          </w:p>
        </w:tc>
      </w:tr>
      <w:tr w:rsidR="00463C46">
        <w:trPr>
          <w:trHeight w:val="481"/>
        </w:trPr>
        <w:tc>
          <w:tcPr>
            <w:tcW w:w="4364" w:type="dxa"/>
            <w:tcBorders>
              <w:top w:val="single" w:sz="4" w:space="0" w:color="000000"/>
              <w:right w:val="single" w:sz="4" w:space="0" w:color="000000"/>
            </w:tcBorders>
            <w:shd w:val="clear" w:color="auto" w:fill="DBE4F0"/>
          </w:tcPr>
          <w:p w:rsidR="00463C46" w:rsidRDefault="00D37EA7">
            <w:pPr>
              <w:pStyle w:val="TableParagraph"/>
              <w:spacing w:before="120"/>
              <w:ind w:left="92"/>
              <w:rPr>
                <w:sz w:val="20"/>
              </w:rPr>
            </w:pPr>
            <w:r>
              <w:rPr>
                <w:sz w:val="20"/>
              </w:rPr>
              <w:t>Prosječna</w:t>
            </w:r>
            <w:r>
              <w:rPr>
                <w:spacing w:val="-7"/>
                <w:sz w:val="20"/>
              </w:rPr>
              <w:t xml:space="preserve"> </w:t>
            </w:r>
            <w:r>
              <w:rPr>
                <w:sz w:val="20"/>
              </w:rPr>
              <w:t>neto</w:t>
            </w:r>
            <w:r>
              <w:rPr>
                <w:spacing w:val="-6"/>
                <w:sz w:val="20"/>
              </w:rPr>
              <w:t xml:space="preserve"> </w:t>
            </w:r>
            <w:r>
              <w:rPr>
                <w:sz w:val="20"/>
              </w:rPr>
              <w:t>plata</w:t>
            </w:r>
            <w:r>
              <w:rPr>
                <w:spacing w:val="-7"/>
                <w:sz w:val="20"/>
              </w:rPr>
              <w:t xml:space="preserve"> </w:t>
            </w:r>
            <w:r>
              <w:rPr>
                <w:spacing w:val="-4"/>
                <w:sz w:val="20"/>
              </w:rPr>
              <w:t>(KM)</w:t>
            </w:r>
          </w:p>
        </w:tc>
        <w:tc>
          <w:tcPr>
            <w:tcW w:w="1940" w:type="dxa"/>
            <w:tcBorders>
              <w:top w:val="single" w:sz="4" w:space="0" w:color="000000"/>
              <w:left w:val="single" w:sz="4" w:space="0" w:color="000000"/>
              <w:right w:val="single" w:sz="4" w:space="0" w:color="000000"/>
            </w:tcBorders>
          </w:tcPr>
          <w:p w:rsidR="00463C46" w:rsidRDefault="00D37EA7">
            <w:pPr>
              <w:pStyle w:val="TableParagraph"/>
              <w:spacing w:before="120"/>
              <w:ind w:right="94"/>
              <w:jc w:val="right"/>
              <w:rPr>
                <w:sz w:val="20"/>
              </w:rPr>
            </w:pPr>
            <w:r>
              <w:rPr>
                <w:spacing w:val="-2"/>
                <w:sz w:val="20"/>
              </w:rPr>
              <w:t>1,083.00</w:t>
            </w:r>
          </w:p>
        </w:tc>
        <w:tc>
          <w:tcPr>
            <w:tcW w:w="2315" w:type="dxa"/>
            <w:tcBorders>
              <w:top w:val="single" w:sz="4" w:space="0" w:color="000000"/>
              <w:left w:val="single" w:sz="4" w:space="0" w:color="000000"/>
            </w:tcBorders>
          </w:tcPr>
          <w:p w:rsidR="00463C46" w:rsidRDefault="00D37EA7">
            <w:pPr>
              <w:pStyle w:val="TableParagraph"/>
              <w:spacing w:before="120"/>
              <w:ind w:right="77"/>
              <w:jc w:val="right"/>
              <w:rPr>
                <w:sz w:val="20"/>
              </w:rPr>
            </w:pPr>
            <w:r>
              <w:rPr>
                <w:spacing w:val="-2"/>
                <w:sz w:val="20"/>
              </w:rPr>
              <w:t>1,239.00</w:t>
            </w:r>
          </w:p>
        </w:tc>
      </w:tr>
    </w:tbl>
    <w:p w:rsidR="00463C46" w:rsidRDefault="00463C46">
      <w:pPr>
        <w:pStyle w:val="TableParagraph"/>
        <w:jc w:val="right"/>
        <w:rPr>
          <w:sz w:val="20"/>
        </w:rPr>
        <w:sectPr w:rsidR="00463C46">
          <w:pgSz w:w="11910" w:h="16840"/>
          <w:pgMar w:top="1320" w:right="566" w:bottom="1680" w:left="708" w:header="0" w:footer="1457" w:gutter="0"/>
          <w:cols w:space="720"/>
        </w:sectPr>
      </w:pPr>
    </w:p>
    <w:p w:rsidR="00463C46" w:rsidRDefault="00D37EA7">
      <w:pPr>
        <w:pStyle w:val="Paragrafspiska"/>
        <w:numPr>
          <w:ilvl w:val="0"/>
          <w:numId w:val="46"/>
        </w:numPr>
        <w:tabs>
          <w:tab w:val="left" w:pos="1428"/>
        </w:tabs>
        <w:spacing w:before="72"/>
        <w:rPr>
          <w:rFonts w:ascii="Wingdings" w:hAnsi="Wingdings"/>
          <w:sz w:val="20"/>
        </w:rPr>
      </w:pPr>
      <w:r>
        <w:rPr>
          <w:sz w:val="24"/>
        </w:rPr>
        <w:lastRenderedPageBreak/>
        <w:t>Broj</w:t>
      </w:r>
      <w:r>
        <w:rPr>
          <w:spacing w:val="-2"/>
          <w:sz w:val="24"/>
        </w:rPr>
        <w:t xml:space="preserve"> </w:t>
      </w:r>
      <w:r>
        <w:rPr>
          <w:sz w:val="24"/>
        </w:rPr>
        <w:t>preduzeća</w:t>
      </w:r>
      <w:r>
        <w:rPr>
          <w:spacing w:val="-2"/>
          <w:sz w:val="24"/>
        </w:rPr>
        <w:t xml:space="preserve"> </w:t>
      </w:r>
      <w:r>
        <w:rPr>
          <w:sz w:val="24"/>
        </w:rPr>
        <w:t>povećan</w:t>
      </w:r>
      <w:r>
        <w:rPr>
          <w:spacing w:val="-1"/>
          <w:sz w:val="24"/>
        </w:rPr>
        <w:t xml:space="preserve"> </w:t>
      </w:r>
      <w:r>
        <w:rPr>
          <w:sz w:val="24"/>
        </w:rPr>
        <w:t>je</w:t>
      </w:r>
      <w:r>
        <w:rPr>
          <w:spacing w:val="-1"/>
          <w:sz w:val="24"/>
        </w:rPr>
        <w:t xml:space="preserve"> </w:t>
      </w:r>
      <w:r>
        <w:rPr>
          <w:sz w:val="24"/>
        </w:rPr>
        <w:t>za</w:t>
      </w:r>
      <w:r>
        <w:rPr>
          <w:spacing w:val="-1"/>
          <w:sz w:val="24"/>
        </w:rPr>
        <w:t xml:space="preserve"> </w:t>
      </w:r>
      <w:r>
        <w:rPr>
          <w:sz w:val="24"/>
        </w:rPr>
        <w:t>dva,</w:t>
      </w:r>
      <w:r>
        <w:rPr>
          <w:spacing w:val="-1"/>
          <w:sz w:val="24"/>
        </w:rPr>
        <w:t xml:space="preserve"> </w:t>
      </w:r>
      <w:r>
        <w:rPr>
          <w:sz w:val="24"/>
        </w:rPr>
        <w:t>a</w:t>
      </w:r>
      <w:r>
        <w:rPr>
          <w:spacing w:val="-2"/>
          <w:sz w:val="24"/>
        </w:rPr>
        <w:t xml:space="preserve"> </w:t>
      </w:r>
      <w:r>
        <w:rPr>
          <w:sz w:val="24"/>
        </w:rPr>
        <w:t>broj</w:t>
      </w:r>
      <w:r>
        <w:rPr>
          <w:spacing w:val="-1"/>
          <w:sz w:val="24"/>
        </w:rPr>
        <w:t xml:space="preserve"> </w:t>
      </w:r>
      <w:r>
        <w:rPr>
          <w:sz w:val="24"/>
        </w:rPr>
        <w:t>zaposlenih</w:t>
      </w:r>
      <w:r>
        <w:rPr>
          <w:spacing w:val="1"/>
          <w:sz w:val="24"/>
        </w:rPr>
        <w:t xml:space="preserve"> </w:t>
      </w:r>
      <w:r>
        <w:rPr>
          <w:sz w:val="24"/>
        </w:rPr>
        <w:t>za</w:t>
      </w:r>
      <w:r>
        <w:rPr>
          <w:spacing w:val="-2"/>
          <w:sz w:val="24"/>
        </w:rPr>
        <w:t xml:space="preserve"> </w:t>
      </w:r>
      <w:r>
        <w:rPr>
          <w:spacing w:val="-5"/>
          <w:sz w:val="24"/>
        </w:rPr>
        <w:t>37;</w:t>
      </w:r>
    </w:p>
    <w:p w:rsidR="00463C46" w:rsidRPr="00D37EA7" w:rsidRDefault="00D37EA7">
      <w:pPr>
        <w:pStyle w:val="Paragrafspiska"/>
        <w:numPr>
          <w:ilvl w:val="0"/>
          <w:numId w:val="46"/>
        </w:numPr>
        <w:tabs>
          <w:tab w:val="left" w:pos="1428"/>
        </w:tabs>
        <w:spacing w:before="43"/>
        <w:rPr>
          <w:rFonts w:ascii="Wingdings" w:hAnsi="Wingdings"/>
          <w:sz w:val="20"/>
          <w:lang w:val="de-DE"/>
        </w:rPr>
      </w:pPr>
      <w:r w:rsidRPr="00D37EA7">
        <w:rPr>
          <w:sz w:val="24"/>
          <w:lang w:val="de-DE"/>
        </w:rPr>
        <w:t>Ukupni</w:t>
      </w:r>
      <w:r w:rsidRPr="00D37EA7">
        <w:rPr>
          <w:spacing w:val="-4"/>
          <w:sz w:val="24"/>
          <w:lang w:val="de-DE"/>
        </w:rPr>
        <w:t xml:space="preserve"> </w:t>
      </w:r>
      <w:r w:rsidRPr="00D37EA7">
        <w:rPr>
          <w:sz w:val="24"/>
          <w:lang w:val="de-DE"/>
        </w:rPr>
        <w:t>prihod</w:t>
      </w:r>
      <w:r w:rsidRPr="00D37EA7">
        <w:rPr>
          <w:spacing w:val="-4"/>
          <w:sz w:val="24"/>
          <w:lang w:val="de-DE"/>
        </w:rPr>
        <w:t xml:space="preserve"> </w:t>
      </w:r>
      <w:r w:rsidRPr="00D37EA7">
        <w:rPr>
          <w:sz w:val="24"/>
          <w:lang w:val="de-DE"/>
        </w:rPr>
        <w:t>po</w:t>
      </w:r>
      <w:r w:rsidRPr="00D37EA7">
        <w:rPr>
          <w:spacing w:val="-1"/>
          <w:sz w:val="24"/>
          <w:lang w:val="de-DE"/>
        </w:rPr>
        <w:t xml:space="preserve"> </w:t>
      </w:r>
      <w:r w:rsidRPr="00D37EA7">
        <w:rPr>
          <w:sz w:val="24"/>
          <w:lang w:val="de-DE"/>
        </w:rPr>
        <w:t>zaposlenom</w:t>
      </w:r>
      <w:r w:rsidRPr="00D37EA7">
        <w:rPr>
          <w:spacing w:val="-2"/>
          <w:sz w:val="24"/>
          <w:lang w:val="de-DE"/>
        </w:rPr>
        <w:t xml:space="preserve"> </w:t>
      </w:r>
      <w:r w:rsidRPr="00D37EA7">
        <w:rPr>
          <w:sz w:val="24"/>
          <w:lang w:val="de-DE"/>
        </w:rPr>
        <w:t>porastao</w:t>
      </w:r>
      <w:r w:rsidRPr="00D37EA7">
        <w:rPr>
          <w:spacing w:val="-2"/>
          <w:sz w:val="24"/>
          <w:lang w:val="de-DE"/>
        </w:rPr>
        <w:t xml:space="preserve"> </w:t>
      </w:r>
      <w:r w:rsidRPr="00D37EA7">
        <w:rPr>
          <w:sz w:val="24"/>
          <w:lang w:val="de-DE"/>
        </w:rPr>
        <w:t>je</w:t>
      </w:r>
      <w:r w:rsidRPr="00D37EA7">
        <w:rPr>
          <w:spacing w:val="-2"/>
          <w:sz w:val="24"/>
          <w:lang w:val="de-DE"/>
        </w:rPr>
        <w:t xml:space="preserve"> </w:t>
      </w:r>
      <w:r w:rsidRPr="00D37EA7">
        <w:rPr>
          <w:sz w:val="24"/>
          <w:lang w:val="de-DE"/>
        </w:rPr>
        <w:t>za</w:t>
      </w:r>
      <w:r w:rsidRPr="00D37EA7">
        <w:rPr>
          <w:spacing w:val="-2"/>
          <w:sz w:val="24"/>
          <w:lang w:val="de-DE"/>
        </w:rPr>
        <w:t xml:space="preserve"> </w:t>
      </w:r>
      <w:r w:rsidRPr="00D37EA7">
        <w:rPr>
          <w:sz w:val="24"/>
          <w:lang w:val="de-DE"/>
        </w:rPr>
        <w:t>32.000</w:t>
      </w:r>
      <w:r w:rsidRPr="00D37EA7">
        <w:rPr>
          <w:spacing w:val="-1"/>
          <w:sz w:val="24"/>
          <w:lang w:val="de-DE"/>
        </w:rPr>
        <w:t xml:space="preserve"> </w:t>
      </w:r>
      <w:r w:rsidRPr="00D37EA7">
        <w:rPr>
          <w:spacing w:val="-5"/>
          <w:sz w:val="24"/>
          <w:lang w:val="de-DE"/>
        </w:rPr>
        <w:t>KM;</w:t>
      </w:r>
    </w:p>
    <w:p w:rsidR="00463C46" w:rsidRPr="00D37EA7" w:rsidRDefault="00D37EA7">
      <w:pPr>
        <w:pStyle w:val="Paragrafspiska"/>
        <w:numPr>
          <w:ilvl w:val="0"/>
          <w:numId w:val="46"/>
        </w:numPr>
        <w:tabs>
          <w:tab w:val="left" w:pos="1428"/>
        </w:tabs>
        <w:spacing w:before="41" w:line="276" w:lineRule="auto"/>
        <w:ind w:right="1248"/>
        <w:rPr>
          <w:rFonts w:ascii="Wingdings" w:hAnsi="Wingdings"/>
          <w:sz w:val="20"/>
          <w:lang w:val="de-DE"/>
        </w:rPr>
      </w:pPr>
      <w:r w:rsidRPr="00D37EA7">
        <w:rPr>
          <w:sz w:val="24"/>
          <w:lang w:val="de-DE"/>
        </w:rPr>
        <w:t>Udio</w:t>
      </w:r>
      <w:r w:rsidRPr="00D37EA7">
        <w:rPr>
          <w:spacing w:val="-3"/>
          <w:sz w:val="24"/>
          <w:lang w:val="de-DE"/>
        </w:rPr>
        <w:t xml:space="preserve"> </w:t>
      </w:r>
      <w:r w:rsidRPr="00D37EA7">
        <w:rPr>
          <w:sz w:val="24"/>
          <w:lang w:val="de-DE"/>
        </w:rPr>
        <w:t>sektora</w:t>
      </w:r>
      <w:r w:rsidRPr="00D37EA7">
        <w:rPr>
          <w:spacing w:val="-2"/>
          <w:sz w:val="24"/>
          <w:lang w:val="de-DE"/>
        </w:rPr>
        <w:t xml:space="preserve"> </w:t>
      </w:r>
      <w:r w:rsidRPr="00D37EA7">
        <w:rPr>
          <w:sz w:val="24"/>
          <w:lang w:val="de-DE"/>
        </w:rPr>
        <w:t>u</w:t>
      </w:r>
      <w:r w:rsidRPr="00D37EA7">
        <w:rPr>
          <w:spacing w:val="-4"/>
          <w:sz w:val="24"/>
          <w:lang w:val="de-DE"/>
        </w:rPr>
        <w:t xml:space="preserve"> </w:t>
      </w:r>
      <w:r w:rsidRPr="00D37EA7">
        <w:rPr>
          <w:sz w:val="24"/>
          <w:lang w:val="de-DE"/>
        </w:rPr>
        <w:t>ukupnim</w:t>
      </w:r>
      <w:r w:rsidRPr="00D37EA7">
        <w:rPr>
          <w:spacing w:val="-4"/>
          <w:sz w:val="24"/>
          <w:lang w:val="de-DE"/>
        </w:rPr>
        <w:t xml:space="preserve"> </w:t>
      </w:r>
      <w:r w:rsidRPr="00D37EA7">
        <w:rPr>
          <w:sz w:val="24"/>
          <w:lang w:val="de-DE"/>
        </w:rPr>
        <w:t>prihodima</w:t>
      </w:r>
      <w:r w:rsidRPr="00D37EA7">
        <w:rPr>
          <w:spacing w:val="-4"/>
          <w:sz w:val="24"/>
          <w:lang w:val="de-DE"/>
        </w:rPr>
        <w:t xml:space="preserve"> </w:t>
      </w:r>
      <w:r w:rsidRPr="00D37EA7">
        <w:rPr>
          <w:sz w:val="24"/>
          <w:lang w:val="de-DE"/>
        </w:rPr>
        <w:t>grada</w:t>
      </w:r>
      <w:r w:rsidRPr="00D37EA7">
        <w:rPr>
          <w:spacing w:val="-4"/>
          <w:sz w:val="24"/>
          <w:lang w:val="de-DE"/>
        </w:rPr>
        <w:t xml:space="preserve"> </w:t>
      </w:r>
      <w:r w:rsidRPr="00D37EA7">
        <w:rPr>
          <w:sz w:val="24"/>
          <w:lang w:val="de-DE"/>
        </w:rPr>
        <w:t>veći</w:t>
      </w:r>
      <w:r w:rsidRPr="00D37EA7">
        <w:rPr>
          <w:spacing w:val="-3"/>
          <w:sz w:val="24"/>
          <w:lang w:val="de-DE"/>
        </w:rPr>
        <w:t xml:space="preserve"> </w:t>
      </w:r>
      <w:r w:rsidRPr="00D37EA7">
        <w:rPr>
          <w:sz w:val="24"/>
          <w:lang w:val="de-DE"/>
        </w:rPr>
        <w:t>je</w:t>
      </w:r>
      <w:r w:rsidRPr="00D37EA7">
        <w:rPr>
          <w:spacing w:val="-3"/>
          <w:sz w:val="24"/>
          <w:lang w:val="de-DE"/>
        </w:rPr>
        <w:t xml:space="preserve"> </w:t>
      </w:r>
      <w:r w:rsidRPr="00D37EA7">
        <w:rPr>
          <w:sz w:val="24"/>
          <w:lang w:val="de-DE"/>
        </w:rPr>
        <w:t>za 1,4%,</w:t>
      </w:r>
      <w:r w:rsidRPr="00D37EA7">
        <w:rPr>
          <w:spacing w:val="-3"/>
          <w:sz w:val="24"/>
          <w:lang w:val="de-DE"/>
        </w:rPr>
        <w:t xml:space="preserve"> </w:t>
      </w:r>
      <w:r w:rsidRPr="00D37EA7">
        <w:rPr>
          <w:sz w:val="24"/>
          <w:lang w:val="de-DE"/>
        </w:rPr>
        <w:t>a</w:t>
      </w:r>
      <w:r w:rsidRPr="00D37EA7">
        <w:rPr>
          <w:spacing w:val="-2"/>
          <w:sz w:val="24"/>
          <w:lang w:val="de-DE"/>
        </w:rPr>
        <w:t xml:space="preserve"> </w:t>
      </w:r>
      <w:r w:rsidRPr="00D37EA7">
        <w:rPr>
          <w:sz w:val="24"/>
          <w:lang w:val="de-DE"/>
        </w:rPr>
        <w:t>u</w:t>
      </w:r>
      <w:r w:rsidRPr="00D37EA7">
        <w:rPr>
          <w:spacing w:val="-4"/>
          <w:sz w:val="24"/>
          <w:lang w:val="de-DE"/>
        </w:rPr>
        <w:t xml:space="preserve"> </w:t>
      </w:r>
      <w:r w:rsidRPr="00D37EA7">
        <w:rPr>
          <w:sz w:val="24"/>
          <w:lang w:val="de-DE"/>
        </w:rPr>
        <w:t>ukupnoj</w:t>
      </w:r>
      <w:r w:rsidRPr="00D37EA7">
        <w:rPr>
          <w:spacing w:val="-1"/>
          <w:sz w:val="24"/>
          <w:lang w:val="de-DE"/>
        </w:rPr>
        <w:t xml:space="preserve"> </w:t>
      </w:r>
      <w:r w:rsidRPr="00D37EA7">
        <w:rPr>
          <w:sz w:val="24"/>
          <w:lang w:val="de-DE"/>
        </w:rPr>
        <w:t>dobiti MSP za 1,9%;</w:t>
      </w:r>
    </w:p>
    <w:p w:rsidR="00463C46" w:rsidRPr="00D37EA7" w:rsidRDefault="00D37EA7">
      <w:pPr>
        <w:pStyle w:val="Paragrafspiska"/>
        <w:numPr>
          <w:ilvl w:val="0"/>
          <w:numId w:val="46"/>
        </w:numPr>
        <w:tabs>
          <w:tab w:val="left" w:pos="1428"/>
        </w:tabs>
        <w:spacing w:before="0" w:line="275" w:lineRule="exact"/>
        <w:rPr>
          <w:rFonts w:ascii="Wingdings" w:hAnsi="Wingdings"/>
          <w:sz w:val="20"/>
          <w:lang w:val="de-DE"/>
        </w:rPr>
      </w:pPr>
      <w:r w:rsidRPr="00D37EA7">
        <w:rPr>
          <w:sz w:val="24"/>
          <w:lang w:val="de-DE"/>
        </w:rPr>
        <w:t>Dobit</w:t>
      </w:r>
      <w:r w:rsidRPr="00D37EA7">
        <w:rPr>
          <w:spacing w:val="-4"/>
          <w:sz w:val="24"/>
          <w:lang w:val="de-DE"/>
        </w:rPr>
        <w:t xml:space="preserve"> </w:t>
      </w:r>
      <w:r w:rsidRPr="00D37EA7">
        <w:rPr>
          <w:sz w:val="24"/>
          <w:lang w:val="de-DE"/>
        </w:rPr>
        <w:t>sektora</w:t>
      </w:r>
      <w:r w:rsidRPr="00D37EA7">
        <w:rPr>
          <w:spacing w:val="-1"/>
          <w:sz w:val="24"/>
          <w:lang w:val="de-DE"/>
        </w:rPr>
        <w:t xml:space="preserve"> </w:t>
      </w:r>
      <w:r w:rsidRPr="00D37EA7">
        <w:rPr>
          <w:sz w:val="24"/>
          <w:lang w:val="de-DE"/>
        </w:rPr>
        <w:t>porasla</w:t>
      </w:r>
      <w:r w:rsidRPr="00D37EA7">
        <w:rPr>
          <w:spacing w:val="-3"/>
          <w:sz w:val="24"/>
          <w:lang w:val="de-DE"/>
        </w:rPr>
        <w:t xml:space="preserve"> </w:t>
      </w:r>
      <w:r w:rsidRPr="00D37EA7">
        <w:rPr>
          <w:sz w:val="24"/>
          <w:lang w:val="de-DE"/>
        </w:rPr>
        <w:t>je</w:t>
      </w:r>
      <w:r w:rsidRPr="00D37EA7">
        <w:rPr>
          <w:spacing w:val="-1"/>
          <w:sz w:val="24"/>
          <w:lang w:val="de-DE"/>
        </w:rPr>
        <w:t xml:space="preserve"> </w:t>
      </w:r>
      <w:r w:rsidRPr="00D37EA7">
        <w:rPr>
          <w:sz w:val="24"/>
          <w:lang w:val="de-DE"/>
        </w:rPr>
        <w:t>za</w:t>
      </w:r>
      <w:r w:rsidRPr="00D37EA7">
        <w:rPr>
          <w:spacing w:val="-2"/>
          <w:sz w:val="24"/>
          <w:lang w:val="de-DE"/>
        </w:rPr>
        <w:t xml:space="preserve"> </w:t>
      </w:r>
      <w:r w:rsidRPr="00D37EA7">
        <w:rPr>
          <w:sz w:val="24"/>
          <w:lang w:val="de-DE"/>
        </w:rPr>
        <w:t>1,28</w:t>
      </w:r>
      <w:r w:rsidRPr="00D37EA7">
        <w:rPr>
          <w:spacing w:val="-1"/>
          <w:sz w:val="24"/>
          <w:lang w:val="de-DE"/>
        </w:rPr>
        <w:t xml:space="preserve"> </w:t>
      </w:r>
      <w:r w:rsidRPr="00D37EA7">
        <w:rPr>
          <w:sz w:val="24"/>
          <w:lang w:val="de-DE"/>
        </w:rPr>
        <w:t>miliona</w:t>
      </w:r>
      <w:r w:rsidRPr="00D37EA7">
        <w:rPr>
          <w:spacing w:val="-2"/>
          <w:sz w:val="24"/>
          <w:lang w:val="de-DE"/>
        </w:rPr>
        <w:t xml:space="preserve"> </w:t>
      </w:r>
      <w:r w:rsidRPr="00D37EA7">
        <w:rPr>
          <w:sz w:val="24"/>
          <w:lang w:val="de-DE"/>
        </w:rPr>
        <w:t>KM</w:t>
      </w:r>
      <w:r w:rsidRPr="00D37EA7">
        <w:rPr>
          <w:spacing w:val="-3"/>
          <w:sz w:val="24"/>
          <w:lang w:val="de-DE"/>
        </w:rPr>
        <w:t xml:space="preserve"> </w:t>
      </w:r>
      <w:r w:rsidRPr="00D37EA7">
        <w:rPr>
          <w:sz w:val="24"/>
          <w:lang w:val="de-DE"/>
        </w:rPr>
        <w:t>(rast</w:t>
      </w:r>
      <w:r w:rsidRPr="00D37EA7">
        <w:rPr>
          <w:spacing w:val="-1"/>
          <w:sz w:val="24"/>
          <w:lang w:val="de-DE"/>
        </w:rPr>
        <w:t xml:space="preserve"> </w:t>
      </w:r>
      <w:r w:rsidRPr="00D37EA7">
        <w:rPr>
          <w:sz w:val="24"/>
          <w:lang w:val="de-DE"/>
        </w:rPr>
        <w:t>od</w:t>
      </w:r>
      <w:r w:rsidRPr="00D37EA7">
        <w:rPr>
          <w:spacing w:val="-1"/>
          <w:sz w:val="24"/>
          <w:lang w:val="de-DE"/>
        </w:rPr>
        <w:t xml:space="preserve"> </w:t>
      </w:r>
      <w:r w:rsidRPr="00D37EA7">
        <w:rPr>
          <w:spacing w:val="-2"/>
          <w:sz w:val="24"/>
          <w:lang w:val="de-DE"/>
        </w:rPr>
        <w:t>43%);</w:t>
      </w:r>
    </w:p>
    <w:p w:rsidR="00463C46" w:rsidRPr="00D37EA7" w:rsidRDefault="00D37EA7">
      <w:pPr>
        <w:pStyle w:val="Paragrafspiska"/>
        <w:numPr>
          <w:ilvl w:val="0"/>
          <w:numId w:val="46"/>
        </w:numPr>
        <w:tabs>
          <w:tab w:val="left" w:pos="1428"/>
        </w:tabs>
        <w:spacing w:before="43" w:line="276" w:lineRule="auto"/>
        <w:ind w:right="1136"/>
        <w:rPr>
          <w:rFonts w:ascii="Wingdings" w:hAnsi="Wingdings"/>
          <w:sz w:val="20"/>
          <w:lang w:val="de-DE"/>
        </w:rPr>
      </w:pPr>
      <w:r w:rsidRPr="00D37EA7">
        <w:rPr>
          <w:sz w:val="24"/>
          <w:lang w:val="de-DE"/>
        </w:rPr>
        <w:t>Zaposlenost</w:t>
      </w:r>
      <w:r w:rsidRPr="00D37EA7">
        <w:rPr>
          <w:spacing w:val="-2"/>
          <w:sz w:val="24"/>
          <w:lang w:val="de-DE"/>
        </w:rPr>
        <w:t xml:space="preserve"> </w:t>
      </w:r>
      <w:r w:rsidRPr="00D37EA7">
        <w:rPr>
          <w:sz w:val="24"/>
          <w:lang w:val="de-DE"/>
        </w:rPr>
        <w:t>u</w:t>
      </w:r>
      <w:r w:rsidRPr="00D37EA7">
        <w:rPr>
          <w:spacing w:val="-7"/>
          <w:sz w:val="24"/>
          <w:lang w:val="de-DE"/>
        </w:rPr>
        <w:t xml:space="preserve"> </w:t>
      </w:r>
      <w:r w:rsidRPr="00D37EA7">
        <w:rPr>
          <w:sz w:val="24"/>
          <w:lang w:val="de-DE"/>
        </w:rPr>
        <w:t>metalopreradi</w:t>
      </w:r>
      <w:r w:rsidRPr="00D37EA7">
        <w:rPr>
          <w:spacing w:val="-3"/>
          <w:sz w:val="24"/>
          <w:lang w:val="de-DE"/>
        </w:rPr>
        <w:t xml:space="preserve"> </w:t>
      </w:r>
      <w:r w:rsidRPr="00D37EA7">
        <w:rPr>
          <w:sz w:val="24"/>
          <w:lang w:val="de-DE"/>
        </w:rPr>
        <w:t>čini</w:t>
      </w:r>
      <w:r w:rsidRPr="00D37EA7">
        <w:rPr>
          <w:spacing w:val="-4"/>
          <w:sz w:val="24"/>
          <w:lang w:val="de-DE"/>
        </w:rPr>
        <w:t xml:space="preserve"> </w:t>
      </w:r>
      <w:r w:rsidRPr="00D37EA7">
        <w:rPr>
          <w:sz w:val="24"/>
          <w:lang w:val="de-DE"/>
        </w:rPr>
        <w:t>6,9%</w:t>
      </w:r>
      <w:r w:rsidRPr="00D37EA7">
        <w:rPr>
          <w:spacing w:val="-3"/>
          <w:sz w:val="24"/>
          <w:lang w:val="de-DE"/>
        </w:rPr>
        <w:t xml:space="preserve"> </w:t>
      </w:r>
      <w:r w:rsidRPr="00D37EA7">
        <w:rPr>
          <w:sz w:val="24"/>
          <w:lang w:val="de-DE"/>
        </w:rPr>
        <w:t>ukupne</w:t>
      </w:r>
      <w:r w:rsidRPr="00D37EA7">
        <w:rPr>
          <w:spacing w:val="-5"/>
          <w:sz w:val="24"/>
          <w:lang w:val="de-DE"/>
        </w:rPr>
        <w:t xml:space="preserve"> </w:t>
      </w:r>
      <w:r w:rsidRPr="00D37EA7">
        <w:rPr>
          <w:sz w:val="24"/>
          <w:lang w:val="de-DE"/>
        </w:rPr>
        <w:t>zaposlenosti</w:t>
      </w:r>
      <w:r w:rsidRPr="00D37EA7">
        <w:rPr>
          <w:spacing w:val="-1"/>
          <w:sz w:val="24"/>
          <w:lang w:val="de-DE"/>
        </w:rPr>
        <w:t xml:space="preserve"> </w:t>
      </w:r>
      <w:r w:rsidRPr="00D37EA7">
        <w:rPr>
          <w:sz w:val="24"/>
          <w:lang w:val="de-DE"/>
        </w:rPr>
        <w:t>u</w:t>
      </w:r>
      <w:r w:rsidRPr="00D37EA7">
        <w:rPr>
          <w:spacing w:val="-11"/>
          <w:sz w:val="24"/>
          <w:lang w:val="de-DE"/>
        </w:rPr>
        <w:t xml:space="preserve"> </w:t>
      </w:r>
      <w:r w:rsidRPr="00D37EA7">
        <w:rPr>
          <w:sz w:val="24"/>
          <w:lang w:val="de-DE"/>
        </w:rPr>
        <w:t>gradu</w:t>
      </w:r>
      <w:r w:rsidRPr="00D37EA7">
        <w:rPr>
          <w:spacing w:val="-7"/>
          <w:sz w:val="24"/>
          <w:lang w:val="de-DE"/>
        </w:rPr>
        <w:t xml:space="preserve"> </w:t>
      </w:r>
      <w:r w:rsidRPr="00D37EA7">
        <w:rPr>
          <w:sz w:val="24"/>
          <w:lang w:val="de-DE"/>
        </w:rPr>
        <w:t>(rast</w:t>
      </w:r>
      <w:r w:rsidRPr="00D37EA7">
        <w:rPr>
          <w:spacing w:val="-4"/>
          <w:sz w:val="24"/>
          <w:lang w:val="de-DE"/>
        </w:rPr>
        <w:t xml:space="preserve"> </w:t>
      </w:r>
      <w:r w:rsidRPr="00D37EA7">
        <w:rPr>
          <w:sz w:val="24"/>
          <w:lang w:val="de-DE"/>
        </w:rPr>
        <w:t xml:space="preserve">od </w:t>
      </w:r>
      <w:r w:rsidRPr="00D37EA7">
        <w:rPr>
          <w:spacing w:val="-2"/>
          <w:sz w:val="24"/>
          <w:lang w:val="de-DE"/>
        </w:rPr>
        <w:t>0,3%);</w:t>
      </w:r>
    </w:p>
    <w:p w:rsidR="00463C46" w:rsidRDefault="00D37EA7">
      <w:pPr>
        <w:pStyle w:val="Paragrafspiska"/>
        <w:numPr>
          <w:ilvl w:val="0"/>
          <w:numId w:val="46"/>
        </w:numPr>
        <w:tabs>
          <w:tab w:val="left" w:pos="1428"/>
        </w:tabs>
        <w:spacing w:before="0" w:line="275" w:lineRule="exact"/>
        <w:rPr>
          <w:rFonts w:ascii="Wingdings" w:hAnsi="Wingdings"/>
          <w:sz w:val="20"/>
        </w:rPr>
      </w:pPr>
      <w:r>
        <w:rPr>
          <w:sz w:val="24"/>
        </w:rPr>
        <w:t>Prosječna</w:t>
      </w:r>
      <w:r>
        <w:rPr>
          <w:spacing w:val="-2"/>
          <w:sz w:val="24"/>
        </w:rPr>
        <w:t xml:space="preserve"> </w:t>
      </w:r>
      <w:r>
        <w:rPr>
          <w:sz w:val="24"/>
        </w:rPr>
        <w:t>bruto plata porasla</w:t>
      </w:r>
      <w:r>
        <w:rPr>
          <w:spacing w:val="-1"/>
          <w:sz w:val="24"/>
        </w:rPr>
        <w:t xml:space="preserve"> </w:t>
      </w:r>
      <w:r>
        <w:rPr>
          <w:sz w:val="24"/>
        </w:rPr>
        <w:t>je</w:t>
      </w:r>
      <w:r>
        <w:rPr>
          <w:spacing w:val="-1"/>
          <w:sz w:val="24"/>
        </w:rPr>
        <w:t xml:space="preserve"> </w:t>
      </w:r>
      <w:r>
        <w:rPr>
          <w:sz w:val="24"/>
        </w:rPr>
        <w:t>za 15,5%,</w:t>
      </w:r>
      <w:r>
        <w:rPr>
          <w:spacing w:val="-1"/>
          <w:sz w:val="24"/>
        </w:rPr>
        <w:t xml:space="preserve"> </w:t>
      </w:r>
      <w:r>
        <w:rPr>
          <w:sz w:val="24"/>
        </w:rPr>
        <w:t>a</w:t>
      </w:r>
      <w:r>
        <w:rPr>
          <w:spacing w:val="-1"/>
          <w:sz w:val="24"/>
        </w:rPr>
        <w:t xml:space="preserve"> </w:t>
      </w:r>
      <w:r>
        <w:rPr>
          <w:sz w:val="24"/>
        </w:rPr>
        <w:t>neto</w:t>
      </w:r>
      <w:r>
        <w:rPr>
          <w:spacing w:val="-1"/>
          <w:sz w:val="24"/>
        </w:rPr>
        <w:t xml:space="preserve"> </w:t>
      </w:r>
      <w:r>
        <w:rPr>
          <w:sz w:val="24"/>
        </w:rPr>
        <w:t>za</w:t>
      </w:r>
      <w:r>
        <w:rPr>
          <w:spacing w:val="-1"/>
          <w:sz w:val="24"/>
        </w:rPr>
        <w:t xml:space="preserve"> </w:t>
      </w:r>
      <w:r>
        <w:rPr>
          <w:spacing w:val="-2"/>
          <w:sz w:val="24"/>
        </w:rPr>
        <w:t>14,4%.</w:t>
      </w:r>
    </w:p>
    <w:p w:rsidR="00463C46" w:rsidRDefault="00463C46">
      <w:pPr>
        <w:pStyle w:val="Tijeloteksta"/>
        <w:spacing w:before="10"/>
      </w:pPr>
    </w:p>
    <w:p w:rsidR="00463C46" w:rsidRDefault="00D37EA7">
      <w:pPr>
        <w:pStyle w:val="Naslov3"/>
      </w:pPr>
      <w:bookmarkStart w:id="22" w:name="Производња_обуће"/>
      <w:bookmarkEnd w:id="22"/>
      <w:r>
        <w:t xml:space="preserve">Proizvodnja </w:t>
      </w:r>
      <w:r>
        <w:rPr>
          <w:spacing w:val="-2"/>
        </w:rPr>
        <w:t>obuće</w:t>
      </w:r>
    </w:p>
    <w:p w:rsidR="00463C46" w:rsidRPr="00D37EA7" w:rsidRDefault="00D37EA7">
      <w:pPr>
        <w:pStyle w:val="Tijeloteksta"/>
        <w:spacing w:before="98" w:line="276" w:lineRule="auto"/>
        <w:ind w:left="708" w:right="848" w:firstLine="707"/>
        <w:jc w:val="both"/>
        <w:rPr>
          <w:lang w:val="de-DE"/>
        </w:rPr>
      </w:pPr>
      <w:r>
        <w:t>U okviru ovog sektora 2024. godine je poslovalo 5</w:t>
      </w:r>
      <w:r>
        <w:rPr>
          <w:spacing w:val="40"/>
        </w:rPr>
        <w:t xml:space="preserve"> </w:t>
      </w:r>
      <w:r>
        <w:t xml:space="preserve">preduzeća. U proizvodnji obuće je radilo oko 23,9 % od ukupnog broja zaposlenih. </w:t>
      </w:r>
      <w:r w:rsidRPr="00D37EA7">
        <w:rPr>
          <w:lang w:val="de-DE"/>
        </w:rPr>
        <w:t>Udio prihoda ovog sektora u ukupnim prihodima grada Derventa iznosio je 8,3 % .</w:t>
      </w:r>
    </w:p>
    <w:p w:rsidR="00463C46" w:rsidRPr="00D37EA7" w:rsidRDefault="00D37EA7">
      <w:pPr>
        <w:pStyle w:val="Tijeloteksta"/>
        <w:spacing w:before="119" w:line="278" w:lineRule="auto"/>
        <w:ind w:left="708" w:right="847"/>
        <w:jc w:val="both"/>
        <w:rPr>
          <w:lang w:val="de-DE"/>
        </w:rPr>
      </w:pPr>
      <w:r w:rsidRPr="00D37EA7">
        <w:rPr>
          <w:lang w:val="de-DE"/>
        </w:rPr>
        <w:t>Ključni privredni subjekti prema ostvarenom prihodu sektora su: Sanino (BiH) i Amika (Italija).</w:t>
      </w:r>
    </w:p>
    <w:p w:rsidR="00463C46" w:rsidRPr="00D37EA7" w:rsidRDefault="00D37EA7">
      <w:pPr>
        <w:pStyle w:val="Tijeloteksta"/>
        <w:spacing w:line="276" w:lineRule="auto"/>
        <w:ind w:left="708" w:right="854"/>
        <w:jc w:val="both"/>
        <w:rPr>
          <w:lang w:val="de-DE"/>
        </w:rPr>
      </w:pPr>
      <w:r w:rsidRPr="00D37EA7">
        <w:rPr>
          <w:lang w:val="de-DE"/>
        </w:rPr>
        <w:t>Najveći broj zaposlenih u</w:t>
      </w:r>
      <w:r w:rsidRPr="00D37EA7">
        <w:rPr>
          <w:spacing w:val="-8"/>
          <w:lang w:val="de-DE"/>
        </w:rPr>
        <w:t xml:space="preserve"> </w:t>
      </w:r>
      <w:r w:rsidRPr="00D37EA7">
        <w:rPr>
          <w:lang w:val="de-DE"/>
        </w:rPr>
        <w:t>ovom</w:t>
      </w:r>
      <w:r w:rsidRPr="00D37EA7">
        <w:rPr>
          <w:spacing w:val="-1"/>
          <w:lang w:val="de-DE"/>
        </w:rPr>
        <w:t xml:space="preserve"> </w:t>
      </w:r>
      <w:r w:rsidRPr="00D37EA7">
        <w:rPr>
          <w:lang w:val="de-DE"/>
        </w:rPr>
        <w:t>sektoru</w:t>
      </w:r>
      <w:r w:rsidRPr="00D37EA7">
        <w:rPr>
          <w:spacing w:val="-5"/>
          <w:lang w:val="de-DE"/>
        </w:rPr>
        <w:t xml:space="preserve"> </w:t>
      </w:r>
      <w:r w:rsidRPr="00D37EA7">
        <w:rPr>
          <w:lang w:val="de-DE"/>
        </w:rPr>
        <w:t>imalo je</w:t>
      </w:r>
      <w:r w:rsidRPr="00D37EA7">
        <w:rPr>
          <w:spacing w:val="-1"/>
          <w:lang w:val="de-DE"/>
        </w:rPr>
        <w:t xml:space="preserve"> </w:t>
      </w:r>
      <w:r w:rsidRPr="00D37EA7">
        <w:rPr>
          <w:lang w:val="de-DE"/>
        </w:rPr>
        <w:t>domaće</w:t>
      </w:r>
      <w:r w:rsidRPr="00D37EA7">
        <w:rPr>
          <w:spacing w:val="-1"/>
          <w:lang w:val="de-DE"/>
        </w:rPr>
        <w:t xml:space="preserve"> </w:t>
      </w:r>
      <w:r w:rsidRPr="00D37EA7">
        <w:rPr>
          <w:lang w:val="de-DE"/>
        </w:rPr>
        <w:t>preduzeće Sanino (814), dok je u kategoriji inostranih preduzeća najviše radnika bilo zaposleno u italijanskoj kompaniji Amika (385), što je ukupno činilo 74,6 % zaposlenih ovog sektora.</w:t>
      </w:r>
    </w:p>
    <w:p w:rsidR="00463C46" w:rsidRPr="00D37EA7" w:rsidRDefault="00463C46">
      <w:pPr>
        <w:pStyle w:val="Tijeloteksta"/>
        <w:rPr>
          <w:sz w:val="20"/>
          <w:lang w:val="de-DE"/>
        </w:rPr>
      </w:pPr>
    </w:p>
    <w:p w:rsidR="00463C46" w:rsidRPr="00D37EA7" w:rsidRDefault="00463C46">
      <w:pPr>
        <w:pStyle w:val="Tijeloteksta"/>
        <w:spacing w:before="73"/>
        <w:rPr>
          <w:sz w:val="20"/>
          <w:lang w:val="de-DE"/>
        </w:rPr>
      </w:pPr>
    </w:p>
    <w:tbl>
      <w:tblPr>
        <w:tblStyle w:val="TableNormal"/>
        <w:tblW w:w="0" w:type="auto"/>
        <w:tblInd w:w="973"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4469"/>
        <w:gridCol w:w="1978"/>
        <w:gridCol w:w="2141"/>
      </w:tblGrid>
      <w:tr w:rsidR="00463C46" w:rsidRPr="00D37EA7">
        <w:trPr>
          <w:trHeight w:val="306"/>
        </w:trPr>
        <w:tc>
          <w:tcPr>
            <w:tcW w:w="8588" w:type="dxa"/>
            <w:gridSpan w:val="3"/>
            <w:tcBorders>
              <w:bottom w:val="single" w:sz="4" w:space="0" w:color="000000"/>
            </w:tcBorders>
            <w:shd w:val="clear" w:color="auto" w:fill="8DB3E1"/>
          </w:tcPr>
          <w:p w:rsidR="00463C46" w:rsidRPr="00D37EA7" w:rsidRDefault="00D37EA7">
            <w:pPr>
              <w:pStyle w:val="TableParagraph"/>
              <w:spacing w:before="38"/>
              <w:ind w:left="860"/>
              <w:rPr>
                <w:b/>
                <w:sz w:val="20"/>
                <w:lang w:val="de-DE"/>
              </w:rPr>
            </w:pPr>
            <w:r w:rsidRPr="00D37EA7">
              <w:rPr>
                <w:b/>
                <w:sz w:val="20"/>
                <w:lang w:val="de-DE"/>
              </w:rPr>
              <w:t>Uporedni</w:t>
            </w:r>
            <w:r w:rsidRPr="00D37EA7">
              <w:rPr>
                <w:b/>
                <w:spacing w:val="-5"/>
                <w:sz w:val="20"/>
                <w:lang w:val="de-DE"/>
              </w:rPr>
              <w:t xml:space="preserve"> </w:t>
            </w:r>
            <w:r w:rsidRPr="00D37EA7">
              <w:rPr>
                <w:b/>
                <w:sz w:val="20"/>
                <w:lang w:val="de-DE"/>
              </w:rPr>
              <w:t>prikaz</w:t>
            </w:r>
            <w:r w:rsidRPr="00D37EA7">
              <w:rPr>
                <w:b/>
                <w:spacing w:val="-5"/>
                <w:sz w:val="20"/>
                <w:lang w:val="de-DE"/>
              </w:rPr>
              <w:t xml:space="preserve"> </w:t>
            </w:r>
            <w:r w:rsidRPr="00D37EA7">
              <w:rPr>
                <w:b/>
                <w:sz w:val="20"/>
                <w:lang w:val="de-DE"/>
              </w:rPr>
              <w:t>stanja</w:t>
            </w:r>
            <w:r w:rsidRPr="00D37EA7">
              <w:rPr>
                <w:b/>
                <w:spacing w:val="-5"/>
                <w:sz w:val="20"/>
                <w:lang w:val="de-DE"/>
              </w:rPr>
              <w:t xml:space="preserve"> </w:t>
            </w:r>
            <w:r w:rsidRPr="00D37EA7">
              <w:rPr>
                <w:b/>
                <w:sz w:val="20"/>
                <w:lang w:val="de-DE"/>
              </w:rPr>
              <w:t>u</w:t>
            </w:r>
            <w:r w:rsidRPr="00D37EA7">
              <w:rPr>
                <w:b/>
                <w:spacing w:val="-5"/>
                <w:sz w:val="20"/>
                <w:lang w:val="de-DE"/>
              </w:rPr>
              <w:t xml:space="preserve"> </w:t>
            </w:r>
            <w:r w:rsidRPr="00D37EA7">
              <w:rPr>
                <w:b/>
                <w:sz w:val="20"/>
                <w:lang w:val="de-DE"/>
              </w:rPr>
              <w:t>sektoru</w:t>
            </w:r>
            <w:r w:rsidRPr="00D37EA7">
              <w:rPr>
                <w:b/>
                <w:spacing w:val="-6"/>
                <w:sz w:val="20"/>
                <w:lang w:val="de-DE"/>
              </w:rPr>
              <w:t xml:space="preserve"> </w:t>
            </w:r>
            <w:r w:rsidRPr="00D37EA7">
              <w:rPr>
                <w:b/>
                <w:sz w:val="20"/>
                <w:lang w:val="de-DE"/>
              </w:rPr>
              <w:t>proizvodnja</w:t>
            </w:r>
            <w:r w:rsidRPr="00D37EA7">
              <w:rPr>
                <w:b/>
                <w:spacing w:val="-5"/>
                <w:sz w:val="20"/>
                <w:lang w:val="de-DE"/>
              </w:rPr>
              <w:t xml:space="preserve"> </w:t>
            </w:r>
            <w:r w:rsidRPr="00D37EA7">
              <w:rPr>
                <w:b/>
                <w:sz w:val="20"/>
                <w:lang w:val="de-DE"/>
              </w:rPr>
              <w:t>obuće</w:t>
            </w:r>
            <w:r w:rsidRPr="00D37EA7">
              <w:rPr>
                <w:b/>
                <w:spacing w:val="-6"/>
                <w:sz w:val="20"/>
                <w:lang w:val="de-DE"/>
              </w:rPr>
              <w:t xml:space="preserve"> </w:t>
            </w:r>
            <w:r w:rsidRPr="00D37EA7">
              <w:rPr>
                <w:b/>
                <w:sz w:val="20"/>
                <w:lang w:val="de-DE"/>
              </w:rPr>
              <w:t>za</w:t>
            </w:r>
            <w:r w:rsidRPr="00D37EA7">
              <w:rPr>
                <w:b/>
                <w:spacing w:val="-3"/>
                <w:sz w:val="20"/>
                <w:lang w:val="de-DE"/>
              </w:rPr>
              <w:t xml:space="preserve"> </w:t>
            </w:r>
            <w:r w:rsidRPr="00D37EA7">
              <w:rPr>
                <w:b/>
                <w:sz w:val="20"/>
                <w:lang w:val="de-DE"/>
              </w:rPr>
              <w:t>2023.</w:t>
            </w:r>
            <w:r w:rsidRPr="00D37EA7">
              <w:rPr>
                <w:b/>
                <w:spacing w:val="-7"/>
                <w:sz w:val="20"/>
                <w:lang w:val="de-DE"/>
              </w:rPr>
              <w:t xml:space="preserve"> </w:t>
            </w:r>
            <w:r w:rsidRPr="00D37EA7">
              <w:rPr>
                <w:b/>
                <w:sz w:val="20"/>
                <w:lang w:val="de-DE"/>
              </w:rPr>
              <w:t>i</w:t>
            </w:r>
            <w:r w:rsidRPr="00D37EA7">
              <w:rPr>
                <w:b/>
                <w:spacing w:val="-4"/>
                <w:sz w:val="20"/>
                <w:lang w:val="de-DE"/>
              </w:rPr>
              <w:t xml:space="preserve"> </w:t>
            </w:r>
            <w:r w:rsidRPr="00D37EA7">
              <w:rPr>
                <w:b/>
                <w:sz w:val="20"/>
                <w:lang w:val="de-DE"/>
              </w:rPr>
              <w:t>2024.</w:t>
            </w:r>
            <w:r w:rsidRPr="00D37EA7">
              <w:rPr>
                <w:b/>
                <w:spacing w:val="-6"/>
                <w:sz w:val="20"/>
                <w:lang w:val="de-DE"/>
              </w:rPr>
              <w:t xml:space="preserve"> </w:t>
            </w:r>
            <w:r w:rsidRPr="00D37EA7">
              <w:rPr>
                <w:b/>
                <w:spacing w:val="-2"/>
                <w:sz w:val="20"/>
                <w:lang w:val="de-DE"/>
              </w:rPr>
              <w:t>godinu</w:t>
            </w:r>
          </w:p>
        </w:tc>
      </w:tr>
      <w:tr w:rsidR="00463C46">
        <w:trPr>
          <w:trHeight w:val="292"/>
        </w:trPr>
        <w:tc>
          <w:tcPr>
            <w:tcW w:w="4469"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31"/>
              <w:jc w:val="center"/>
              <w:rPr>
                <w:b/>
                <w:sz w:val="20"/>
              </w:rPr>
            </w:pPr>
            <w:r>
              <w:rPr>
                <w:b/>
                <w:spacing w:val="-2"/>
                <w:sz w:val="20"/>
              </w:rPr>
              <w:t>Godina</w:t>
            </w:r>
          </w:p>
        </w:tc>
        <w:tc>
          <w:tcPr>
            <w:tcW w:w="1978"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31"/>
              <w:ind w:left="15"/>
              <w:jc w:val="center"/>
              <w:rPr>
                <w:b/>
                <w:sz w:val="20"/>
              </w:rPr>
            </w:pPr>
            <w:r>
              <w:rPr>
                <w:b/>
                <w:spacing w:val="-4"/>
                <w:sz w:val="20"/>
              </w:rPr>
              <w:t>2023</w:t>
            </w:r>
          </w:p>
        </w:tc>
        <w:tc>
          <w:tcPr>
            <w:tcW w:w="2141"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31"/>
              <w:ind w:left="33"/>
              <w:jc w:val="center"/>
              <w:rPr>
                <w:b/>
                <w:sz w:val="20"/>
              </w:rPr>
            </w:pPr>
            <w:r>
              <w:rPr>
                <w:b/>
                <w:spacing w:val="-4"/>
                <w:sz w:val="20"/>
              </w:rPr>
              <w:t>2024</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0"/>
              <w:ind w:left="95"/>
              <w:rPr>
                <w:sz w:val="20"/>
              </w:rPr>
            </w:pPr>
            <w:r>
              <w:rPr>
                <w:sz w:val="20"/>
              </w:rPr>
              <w:t>Broj</w:t>
            </w:r>
            <w:r>
              <w:rPr>
                <w:spacing w:val="-10"/>
                <w:sz w:val="20"/>
              </w:rPr>
              <w:t xml:space="preserve"> </w:t>
            </w:r>
            <w:r>
              <w:rPr>
                <w:sz w:val="20"/>
              </w:rPr>
              <w:t>privrednih</w:t>
            </w:r>
            <w:r>
              <w:rPr>
                <w:spacing w:val="-11"/>
                <w:sz w:val="20"/>
              </w:rPr>
              <w:t xml:space="preserve"> </w:t>
            </w:r>
            <w:r>
              <w:rPr>
                <w:spacing w:val="-2"/>
                <w:sz w:val="20"/>
              </w:rPr>
              <w:t>subjekata</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0"/>
              <w:ind w:right="94"/>
              <w:jc w:val="right"/>
              <w:rPr>
                <w:sz w:val="20"/>
              </w:rPr>
            </w:pPr>
            <w:r>
              <w:rPr>
                <w:spacing w:val="-10"/>
                <w:sz w:val="20"/>
              </w:rPr>
              <w:t>5</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30"/>
              <w:ind w:right="76"/>
              <w:jc w:val="right"/>
              <w:rPr>
                <w:sz w:val="20"/>
              </w:rPr>
            </w:pPr>
            <w:r>
              <w:rPr>
                <w:spacing w:val="-10"/>
                <w:sz w:val="20"/>
              </w:rPr>
              <w:t>5</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7"/>
              <w:ind w:left="95"/>
              <w:rPr>
                <w:sz w:val="20"/>
              </w:rPr>
            </w:pPr>
            <w:r>
              <w:rPr>
                <w:sz w:val="20"/>
              </w:rPr>
              <w:t>Broj</w:t>
            </w:r>
            <w:r>
              <w:rPr>
                <w:spacing w:val="-3"/>
                <w:sz w:val="20"/>
              </w:rPr>
              <w:t xml:space="preserve"> </w:t>
            </w:r>
            <w:r>
              <w:rPr>
                <w:spacing w:val="-2"/>
                <w:sz w:val="20"/>
              </w:rPr>
              <w:t>zaposlenih</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7"/>
              <w:ind w:right="93"/>
              <w:jc w:val="right"/>
              <w:rPr>
                <w:sz w:val="20"/>
              </w:rPr>
            </w:pPr>
            <w:r>
              <w:rPr>
                <w:spacing w:val="-2"/>
                <w:sz w:val="20"/>
              </w:rPr>
              <w:t>1.683</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27"/>
              <w:ind w:right="75"/>
              <w:jc w:val="right"/>
              <w:rPr>
                <w:sz w:val="20"/>
              </w:rPr>
            </w:pPr>
            <w:r>
              <w:rPr>
                <w:spacing w:val="-2"/>
                <w:sz w:val="20"/>
              </w:rPr>
              <w:t>1.607</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27"/>
              <w:ind w:left="95"/>
              <w:rPr>
                <w:sz w:val="20"/>
                <w:lang w:val="de-DE"/>
              </w:rPr>
            </w:pPr>
            <w:r w:rsidRPr="00D37EA7">
              <w:rPr>
                <w:sz w:val="20"/>
                <w:lang w:val="de-DE"/>
              </w:rPr>
              <w:t>Ukupni</w:t>
            </w:r>
            <w:r w:rsidRPr="00D37EA7">
              <w:rPr>
                <w:spacing w:val="-7"/>
                <w:sz w:val="20"/>
                <w:lang w:val="de-DE"/>
              </w:rPr>
              <w:t xml:space="preserve"> </w:t>
            </w:r>
            <w:r w:rsidRPr="00D37EA7">
              <w:rPr>
                <w:sz w:val="20"/>
                <w:lang w:val="de-DE"/>
              </w:rPr>
              <w:t>prihodi</w:t>
            </w:r>
            <w:r w:rsidRPr="00D37EA7">
              <w:rPr>
                <w:spacing w:val="-6"/>
                <w:sz w:val="20"/>
                <w:lang w:val="de-DE"/>
              </w:rPr>
              <w:t xml:space="preserve"> </w:t>
            </w:r>
            <w:r w:rsidRPr="00D37EA7">
              <w:rPr>
                <w:sz w:val="20"/>
                <w:lang w:val="de-DE"/>
              </w:rPr>
              <w:t>(u</w:t>
            </w:r>
            <w:r w:rsidRPr="00D37EA7">
              <w:rPr>
                <w:spacing w:val="-8"/>
                <w:sz w:val="20"/>
                <w:lang w:val="de-DE"/>
              </w:rPr>
              <w:t xml:space="preserve"> </w:t>
            </w:r>
            <w:r w:rsidRPr="00D37EA7">
              <w:rPr>
                <w:sz w:val="20"/>
                <w:lang w:val="de-DE"/>
              </w:rPr>
              <w:t>milionima</w:t>
            </w:r>
            <w:r w:rsidRPr="00D37EA7">
              <w:rPr>
                <w:spacing w:val="-6"/>
                <w:sz w:val="20"/>
                <w:lang w:val="de-DE"/>
              </w:rPr>
              <w:t xml:space="preserve"> </w:t>
            </w:r>
            <w:r w:rsidRPr="00D37EA7">
              <w:rPr>
                <w:spacing w:val="-5"/>
                <w:sz w:val="20"/>
                <w:lang w:val="de-DE"/>
              </w:rPr>
              <w:t>KM)</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7"/>
              <w:ind w:right="95"/>
              <w:jc w:val="right"/>
              <w:rPr>
                <w:sz w:val="20"/>
              </w:rPr>
            </w:pPr>
            <w:r>
              <w:rPr>
                <w:spacing w:val="-4"/>
                <w:sz w:val="20"/>
              </w:rPr>
              <w:t>83,4</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27"/>
              <w:ind w:right="74"/>
              <w:jc w:val="right"/>
              <w:rPr>
                <w:sz w:val="20"/>
              </w:rPr>
            </w:pPr>
            <w:r>
              <w:rPr>
                <w:spacing w:val="-4"/>
                <w:sz w:val="20"/>
              </w:rPr>
              <w:t>80,3</w:t>
            </w:r>
          </w:p>
        </w:tc>
      </w:tr>
      <w:tr w:rsidR="00463C46">
        <w:trPr>
          <w:trHeight w:val="493"/>
        </w:trPr>
        <w:tc>
          <w:tcPr>
            <w:tcW w:w="4469"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27"/>
              <w:ind w:left="95"/>
              <w:rPr>
                <w:sz w:val="20"/>
                <w:lang w:val="de-DE"/>
              </w:rPr>
            </w:pPr>
            <w:r w:rsidRPr="00D37EA7">
              <w:rPr>
                <w:sz w:val="20"/>
                <w:lang w:val="de-DE"/>
              </w:rPr>
              <w:t>Ukupni</w:t>
            </w:r>
            <w:r w:rsidRPr="00D37EA7">
              <w:rPr>
                <w:spacing w:val="-8"/>
                <w:sz w:val="20"/>
                <w:lang w:val="de-DE"/>
              </w:rPr>
              <w:t xml:space="preserve"> </w:t>
            </w:r>
            <w:r w:rsidRPr="00D37EA7">
              <w:rPr>
                <w:sz w:val="20"/>
                <w:lang w:val="de-DE"/>
              </w:rPr>
              <w:t>prihodi</w:t>
            </w:r>
            <w:r w:rsidRPr="00D37EA7">
              <w:rPr>
                <w:spacing w:val="-8"/>
                <w:sz w:val="20"/>
                <w:lang w:val="de-DE"/>
              </w:rPr>
              <w:t xml:space="preserve"> </w:t>
            </w:r>
            <w:r w:rsidRPr="00D37EA7">
              <w:rPr>
                <w:sz w:val="20"/>
                <w:lang w:val="de-DE"/>
              </w:rPr>
              <w:t>po</w:t>
            </w:r>
            <w:r w:rsidRPr="00D37EA7">
              <w:rPr>
                <w:spacing w:val="-5"/>
                <w:sz w:val="20"/>
                <w:lang w:val="de-DE"/>
              </w:rPr>
              <w:t xml:space="preserve"> </w:t>
            </w:r>
            <w:r w:rsidRPr="00D37EA7">
              <w:rPr>
                <w:sz w:val="20"/>
                <w:lang w:val="de-DE"/>
              </w:rPr>
              <w:t>zaposlenom</w:t>
            </w:r>
            <w:r w:rsidRPr="00D37EA7">
              <w:rPr>
                <w:spacing w:val="-6"/>
                <w:sz w:val="20"/>
                <w:lang w:val="de-DE"/>
              </w:rPr>
              <w:t xml:space="preserve"> </w:t>
            </w:r>
            <w:r w:rsidRPr="00D37EA7">
              <w:rPr>
                <w:spacing w:val="-4"/>
                <w:sz w:val="20"/>
                <w:lang w:val="de-DE"/>
              </w:rPr>
              <w:t>(KM)</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7"/>
              <w:ind w:right="93"/>
              <w:jc w:val="right"/>
              <w:rPr>
                <w:sz w:val="20"/>
              </w:rPr>
            </w:pPr>
            <w:r>
              <w:rPr>
                <w:spacing w:val="-2"/>
                <w:sz w:val="20"/>
              </w:rPr>
              <w:t>49,000.00</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27"/>
              <w:ind w:right="75"/>
              <w:jc w:val="right"/>
              <w:rPr>
                <w:sz w:val="20"/>
              </w:rPr>
            </w:pPr>
            <w:r>
              <w:rPr>
                <w:spacing w:val="-2"/>
                <w:sz w:val="20"/>
              </w:rPr>
              <w:t>50,000.00</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4"/>
              <w:ind w:left="95"/>
              <w:rPr>
                <w:sz w:val="20"/>
              </w:rPr>
            </w:pPr>
            <w:r>
              <w:rPr>
                <w:sz w:val="20"/>
              </w:rPr>
              <w:t>Udio</w:t>
            </w:r>
            <w:r>
              <w:rPr>
                <w:spacing w:val="-7"/>
                <w:sz w:val="20"/>
              </w:rPr>
              <w:t xml:space="preserve"> </w:t>
            </w:r>
            <w:r>
              <w:rPr>
                <w:sz w:val="20"/>
              </w:rPr>
              <w:t>prihoda</w:t>
            </w:r>
            <w:r>
              <w:rPr>
                <w:spacing w:val="-6"/>
                <w:sz w:val="20"/>
              </w:rPr>
              <w:t xml:space="preserve"> </w:t>
            </w:r>
            <w:r>
              <w:rPr>
                <w:sz w:val="20"/>
              </w:rPr>
              <w:t>u</w:t>
            </w:r>
            <w:r>
              <w:rPr>
                <w:spacing w:val="-11"/>
                <w:sz w:val="20"/>
              </w:rPr>
              <w:t xml:space="preserve"> </w:t>
            </w:r>
            <w:r>
              <w:rPr>
                <w:sz w:val="20"/>
              </w:rPr>
              <w:t>sektoru</w:t>
            </w:r>
            <w:r>
              <w:rPr>
                <w:spacing w:val="-8"/>
                <w:sz w:val="20"/>
              </w:rPr>
              <w:t xml:space="preserve"> </w:t>
            </w:r>
            <w:r>
              <w:rPr>
                <w:sz w:val="20"/>
              </w:rPr>
              <w:t>proizvodnje</w:t>
            </w:r>
            <w:r>
              <w:rPr>
                <w:spacing w:val="-8"/>
                <w:sz w:val="20"/>
              </w:rPr>
              <w:t xml:space="preserve"> </w:t>
            </w:r>
            <w:r>
              <w:rPr>
                <w:sz w:val="20"/>
              </w:rPr>
              <w:t>obuće</w:t>
            </w:r>
            <w:r>
              <w:rPr>
                <w:spacing w:val="-5"/>
                <w:sz w:val="20"/>
              </w:rPr>
              <w:t xml:space="preserve"> </w:t>
            </w:r>
            <w:r>
              <w:rPr>
                <w:sz w:val="20"/>
              </w:rPr>
              <w:t>u ukupnim prihodima grada</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0"/>
              <w:ind w:right="93"/>
              <w:jc w:val="right"/>
              <w:rPr>
                <w:sz w:val="20"/>
              </w:rPr>
            </w:pPr>
            <w:r>
              <w:rPr>
                <w:spacing w:val="-4"/>
                <w:sz w:val="20"/>
              </w:rPr>
              <w:t>9,6%</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30"/>
              <w:ind w:right="75"/>
              <w:jc w:val="right"/>
              <w:rPr>
                <w:sz w:val="20"/>
              </w:rPr>
            </w:pPr>
            <w:r>
              <w:rPr>
                <w:spacing w:val="-4"/>
                <w:sz w:val="20"/>
              </w:rPr>
              <w:t>8,3%</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0"/>
              <w:ind w:left="95"/>
              <w:rPr>
                <w:sz w:val="20"/>
              </w:rPr>
            </w:pPr>
            <w:r>
              <w:rPr>
                <w:sz w:val="20"/>
              </w:rPr>
              <w:t>Dobit</w:t>
            </w:r>
            <w:r>
              <w:rPr>
                <w:spacing w:val="-9"/>
                <w:sz w:val="20"/>
              </w:rPr>
              <w:t xml:space="preserve"> </w:t>
            </w:r>
            <w:r>
              <w:rPr>
                <w:spacing w:val="-4"/>
                <w:sz w:val="20"/>
              </w:rPr>
              <w:t>(KM)</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0"/>
              <w:ind w:right="94"/>
              <w:jc w:val="right"/>
              <w:rPr>
                <w:sz w:val="20"/>
              </w:rPr>
            </w:pPr>
            <w:r>
              <w:rPr>
                <w:spacing w:val="-2"/>
                <w:sz w:val="20"/>
              </w:rPr>
              <w:t>6,245,913.00</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30"/>
              <w:ind w:right="76"/>
              <w:jc w:val="right"/>
              <w:rPr>
                <w:sz w:val="20"/>
              </w:rPr>
            </w:pPr>
            <w:r>
              <w:rPr>
                <w:spacing w:val="-2"/>
                <w:sz w:val="20"/>
              </w:rPr>
              <w:t>3,995,006.00</w:t>
            </w:r>
          </w:p>
        </w:tc>
      </w:tr>
      <w:tr w:rsidR="00463C46">
        <w:trPr>
          <w:trHeight w:val="510"/>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22"/>
              <w:ind w:left="95" w:right="116"/>
              <w:rPr>
                <w:sz w:val="20"/>
              </w:rPr>
            </w:pPr>
            <w:r>
              <w:rPr>
                <w:sz w:val="20"/>
              </w:rPr>
              <w:t>Udio</w:t>
            </w:r>
            <w:r>
              <w:rPr>
                <w:spacing w:val="-6"/>
                <w:sz w:val="20"/>
              </w:rPr>
              <w:t xml:space="preserve"> </w:t>
            </w:r>
            <w:r>
              <w:rPr>
                <w:sz w:val="20"/>
              </w:rPr>
              <w:t>dobiti</w:t>
            </w:r>
            <w:r>
              <w:rPr>
                <w:spacing w:val="-6"/>
                <w:sz w:val="20"/>
              </w:rPr>
              <w:t xml:space="preserve"> </w:t>
            </w:r>
            <w:r>
              <w:rPr>
                <w:sz w:val="20"/>
              </w:rPr>
              <w:t>u</w:t>
            </w:r>
            <w:r>
              <w:rPr>
                <w:spacing w:val="-10"/>
                <w:sz w:val="20"/>
              </w:rPr>
              <w:t xml:space="preserve"> </w:t>
            </w:r>
            <w:r>
              <w:rPr>
                <w:sz w:val="20"/>
              </w:rPr>
              <w:t>sektoru</w:t>
            </w:r>
            <w:r>
              <w:rPr>
                <w:spacing w:val="-10"/>
                <w:sz w:val="20"/>
              </w:rPr>
              <w:t xml:space="preserve"> </w:t>
            </w:r>
            <w:r>
              <w:rPr>
                <w:sz w:val="20"/>
              </w:rPr>
              <w:t>proizvodnje</w:t>
            </w:r>
            <w:r>
              <w:rPr>
                <w:spacing w:val="-7"/>
                <w:sz w:val="20"/>
              </w:rPr>
              <w:t xml:space="preserve"> </w:t>
            </w:r>
            <w:r>
              <w:rPr>
                <w:sz w:val="20"/>
              </w:rPr>
              <w:t>obuće</w:t>
            </w:r>
            <w:r>
              <w:rPr>
                <w:spacing w:val="-4"/>
                <w:sz w:val="20"/>
              </w:rPr>
              <w:t xml:space="preserve"> </w:t>
            </w:r>
            <w:r>
              <w:rPr>
                <w:sz w:val="20"/>
              </w:rPr>
              <w:t>u ukupnoj dobiti MSP</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7"/>
              <w:ind w:right="91"/>
              <w:jc w:val="right"/>
              <w:rPr>
                <w:sz w:val="20"/>
              </w:rPr>
            </w:pPr>
            <w:r>
              <w:rPr>
                <w:spacing w:val="-2"/>
                <w:sz w:val="20"/>
              </w:rPr>
              <w:t>9,94%</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37"/>
              <w:ind w:right="73"/>
              <w:jc w:val="right"/>
              <w:rPr>
                <w:sz w:val="20"/>
              </w:rPr>
            </w:pPr>
            <w:r>
              <w:rPr>
                <w:spacing w:val="-2"/>
                <w:sz w:val="20"/>
              </w:rPr>
              <w:t>6,24%</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0"/>
              <w:ind w:left="95"/>
              <w:rPr>
                <w:sz w:val="20"/>
              </w:rPr>
            </w:pPr>
            <w:r>
              <w:rPr>
                <w:sz w:val="20"/>
              </w:rPr>
              <w:t>Dobit</w:t>
            </w:r>
            <w:r>
              <w:rPr>
                <w:spacing w:val="-9"/>
                <w:sz w:val="20"/>
              </w:rPr>
              <w:t xml:space="preserve"> </w:t>
            </w:r>
            <w:r>
              <w:rPr>
                <w:sz w:val="20"/>
              </w:rPr>
              <w:t>po</w:t>
            </w:r>
            <w:r>
              <w:rPr>
                <w:spacing w:val="-6"/>
                <w:sz w:val="20"/>
              </w:rPr>
              <w:t xml:space="preserve"> </w:t>
            </w:r>
            <w:r>
              <w:rPr>
                <w:sz w:val="20"/>
              </w:rPr>
              <w:t>zaposlenom</w:t>
            </w:r>
            <w:r>
              <w:rPr>
                <w:spacing w:val="-7"/>
                <w:sz w:val="20"/>
              </w:rPr>
              <w:t xml:space="preserve"> </w:t>
            </w:r>
            <w:r>
              <w:rPr>
                <w:spacing w:val="-4"/>
                <w:sz w:val="20"/>
              </w:rPr>
              <w:t>(KM)</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0"/>
              <w:ind w:right="93"/>
              <w:jc w:val="right"/>
              <w:rPr>
                <w:sz w:val="20"/>
              </w:rPr>
            </w:pPr>
            <w:r>
              <w:rPr>
                <w:spacing w:val="-2"/>
                <w:sz w:val="20"/>
              </w:rPr>
              <w:t>3,711.00</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30"/>
              <w:ind w:right="75"/>
              <w:jc w:val="right"/>
              <w:rPr>
                <w:sz w:val="20"/>
              </w:rPr>
            </w:pPr>
            <w:r>
              <w:rPr>
                <w:spacing w:val="-2"/>
                <w:sz w:val="20"/>
              </w:rPr>
              <w:t>2,486.00</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4"/>
              <w:ind w:left="95" w:right="116"/>
              <w:rPr>
                <w:sz w:val="20"/>
              </w:rPr>
            </w:pPr>
            <w:r>
              <w:rPr>
                <w:sz w:val="20"/>
              </w:rPr>
              <w:t>Broj</w:t>
            </w:r>
            <w:r>
              <w:rPr>
                <w:spacing w:val="-5"/>
                <w:sz w:val="20"/>
              </w:rPr>
              <w:t xml:space="preserve"> </w:t>
            </w:r>
            <w:r>
              <w:rPr>
                <w:sz w:val="20"/>
              </w:rPr>
              <w:t>zaposlenih</w:t>
            </w:r>
            <w:r>
              <w:rPr>
                <w:spacing w:val="-6"/>
                <w:sz w:val="20"/>
              </w:rPr>
              <w:t xml:space="preserve"> </w:t>
            </w:r>
            <w:r>
              <w:rPr>
                <w:sz w:val="20"/>
              </w:rPr>
              <w:t>u</w:t>
            </w:r>
            <w:r>
              <w:rPr>
                <w:spacing w:val="-10"/>
                <w:sz w:val="20"/>
              </w:rPr>
              <w:t xml:space="preserve"> </w:t>
            </w:r>
            <w:r>
              <w:rPr>
                <w:sz w:val="20"/>
              </w:rPr>
              <w:t>sektoru</w:t>
            </w:r>
            <w:r>
              <w:rPr>
                <w:spacing w:val="-7"/>
                <w:sz w:val="20"/>
              </w:rPr>
              <w:t xml:space="preserve"> </w:t>
            </w:r>
            <w:r>
              <w:rPr>
                <w:sz w:val="20"/>
              </w:rPr>
              <w:t>u</w:t>
            </w:r>
            <w:r>
              <w:rPr>
                <w:spacing w:val="-7"/>
                <w:sz w:val="20"/>
              </w:rPr>
              <w:t xml:space="preserve"> </w:t>
            </w:r>
            <w:r>
              <w:rPr>
                <w:sz w:val="20"/>
              </w:rPr>
              <w:t>odnosu</w:t>
            </w:r>
            <w:r>
              <w:rPr>
                <w:spacing w:val="-10"/>
                <w:sz w:val="20"/>
              </w:rPr>
              <w:t xml:space="preserve"> </w:t>
            </w:r>
            <w:r>
              <w:rPr>
                <w:sz w:val="20"/>
              </w:rPr>
              <w:t>na</w:t>
            </w:r>
            <w:r>
              <w:rPr>
                <w:spacing w:val="-4"/>
                <w:sz w:val="20"/>
              </w:rPr>
              <w:t xml:space="preserve"> </w:t>
            </w:r>
            <w:r>
              <w:rPr>
                <w:sz w:val="20"/>
              </w:rPr>
              <w:t>ukupan broj zaposlenih</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7"/>
              <w:ind w:right="91"/>
              <w:jc w:val="right"/>
              <w:rPr>
                <w:sz w:val="20"/>
              </w:rPr>
            </w:pPr>
            <w:r>
              <w:rPr>
                <w:spacing w:val="-5"/>
                <w:sz w:val="20"/>
              </w:rPr>
              <w:t>25%</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27"/>
              <w:ind w:right="74"/>
              <w:jc w:val="right"/>
              <w:rPr>
                <w:sz w:val="20"/>
              </w:rPr>
            </w:pPr>
            <w:r>
              <w:rPr>
                <w:spacing w:val="-5"/>
                <w:sz w:val="20"/>
              </w:rPr>
              <w:t>23%</w:t>
            </w:r>
          </w:p>
        </w:tc>
      </w:tr>
      <w:tr w:rsidR="00463C46">
        <w:trPr>
          <w:trHeight w:val="496"/>
        </w:trPr>
        <w:tc>
          <w:tcPr>
            <w:tcW w:w="446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27"/>
              <w:ind w:left="95"/>
              <w:rPr>
                <w:sz w:val="20"/>
              </w:rPr>
            </w:pPr>
            <w:r>
              <w:rPr>
                <w:sz w:val="20"/>
              </w:rPr>
              <w:t>Prosječna</w:t>
            </w:r>
            <w:r>
              <w:rPr>
                <w:spacing w:val="-8"/>
                <w:sz w:val="20"/>
              </w:rPr>
              <w:t xml:space="preserve"> </w:t>
            </w:r>
            <w:r>
              <w:rPr>
                <w:sz w:val="20"/>
              </w:rPr>
              <w:t>bruto</w:t>
            </w:r>
            <w:r>
              <w:rPr>
                <w:spacing w:val="-6"/>
                <w:sz w:val="20"/>
              </w:rPr>
              <w:t xml:space="preserve"> </w:t>
            </w:r>
            <w:r>
              <w:rPr>
                <w:sz w:val="20"/>
              </w:rPr>
              <w:t>plata</w:t>
            </w:r>
            <w:r>
              <w:rPr>
                <w:spacing w:val="-7"/>
                <w:sz w:val="20"/>
              </w:rPr>
              <w:t xml:space="preserve"> </w:t>
            </w:r>
            <w:r>
              <w:rPr>
                <w:spacing w:val="-4"/>
                <w:sz w:val="20"/>
              </w:rPr>
              <w:t>(KM)</w:t>
            </w:r>
          </w:p>
        </w:tc>
        <w:tc>
          <w:tcPr>
            <w:tcW w:w="197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7"/>
              <w:ind w:right="93"/>
              <w:jc w:val="right"/>
              <w:rPr>
                <w:sz w:val="20"/>
              </w:rPr>
            </w:pPr>
            <w:r>
              <w:rPr>
                <w:spacing w:val="-2"/>
                <w:sz w:val="20"/>
              </w:rPr>
              <w:t>1,485.00</w:t>
            </w:r>
          </w:p>
        </w:tc>
        <w:tc>
          <w:tcPr>
            <w:tcW w:w="2141" w:type="dxa"/>
            <w:tcBorders>
              <w:top w:val="single" w:sz="4" w:space="0" w:color="000000"/>
              <w:left w:val="single" w:sz="4" w:space="0" w:color="000000"/>
              <w:bottom w:val="single" w:sz="4" w:space="0" w:color="000000"/>
            </w:tcBorders>
          </w:tcPr>
          <w:p w:rsidR="00463C46" w:rsidRDefault="00D37EA7">
            <w:pPr>
              <w:pStyle w:val="TableParagraph"/>
              <w:spacing w:before="127"/>
              <w:ind w:right="75"/>
              <w:jc w:val="right"/>
              <w:rPr>
                <w:sz w:val="20"/>
              </w:rPr>
            </w:pPr>
            <w:r>
              <w:rPr>
                <w:spacing w:val="-2"/>
                <w:sz w:val="20"/>
              </w:rPr>
              <w:t>1,610.00</w:t>
            </w:r>
          </w:p>
        </w:tc>
      </w:tr>
      <w:tr w:rsidR="00463C46">
        <w:trPr>
          <w:trHeight w:val="495"/>
        </w:trPr>
        <w:tc>
          <w:tcPr>
            <w:tcW w:w="4469" w:type="dxa"/>
            <w:tcBorders>
              <w:top w:val="single" w:sz="4" w:space="0" w:color="000000"/>
              <w:right w:val="single" w:sz="4" w:space="0" w:color="000000"/>
            </w:tcBorders>
            <w:shd w:val="clear" w:color="auto" w:fill="DBE4F0"/>
          </w:tcPr>
          <w:p w:rsidR="00463C46" w:rsidRDefault="00D37EA7">
            <w:pPr>
              <w:pStyle w:val="TableParagraph"/>
              <w:spacing w:before="127"/>
              <w:ind w:left="95"/>
              <w:rPr>
                <w:sz w:val="20"/>
              </w:rPr>
            </w:pPr>
            <w:r>
              <w:rPr>
                <w:sz w:val="20"/>
              </w:rPr>
              <w:t>Prosječna</w:t>
            </w:r>
            <w:r>
              <w:rPr>
                <w:spacing w:val="-7"/>
                <w:sz w:val="20"/>
              </w:rPr>
              <w:t xml:space="preserve"> </w:t>
            </w:r>
            <w:r>
              <w:rPr>
                <w:sz w:val="20"/>
              </w:rPr>
              <w:t>neto</w:t>
            </w:r>
            <w:r>
              <w:rPr>
                <w:spacing w:val="-6"/>
                <w:sz w:val="20"/>
              </w:rPr>
              <w:t xml:space="preserve"> </w:t>
            </w:r>
            <w:r>
              <w:rPr>
                <w:sz w:val="20"/>
              </w:rPr>
              <w:t>plata</w:t>
            </w:r>
            <w:r>
              <w:rPr>
                <w:spacing w:val="-7"/>
                <w:sz w:val="20"/>
              </w:rPr>
              <w:t xml:space="preserve"> </w:t>
            </w:r>
            <w:r>
              <w:rPr>
                <w:spacing w:val="-4"/>
                <w:sz w:val="20"/>
              </w:rPr>
              <w:t>(KM)</w:t>
            </w:r>
          </w:p>
        </w:tc>
        <w:tc>
          <w:tcPr>
            <w:tcW w:w="1978" w:type="dxa"/>
            <w:tcBorders>
              <w:top w:val="single" w:sz="4" w:space="0" w:color="000000"/>
              <w:left w:val="single" w:sz="4" w:space="0" w:color="000000"/>
              <w:right w:val="single" w:sz="4" w:space="0" w:color="000000"/>
            </w:tcBorders>
          </w:tcPr>
          <w:p w:rsidR="00463C46" w:rsidRDefault="00D37EA7">
            <w:pPr>
              <w:pStyle w:val="TableParagraph"/>
              <w:spacing w:before="127"/>
              <w:ind w:right="93"/>
              <w:jc w:val="right"/>
              <w:rPr>
                <w:sz w:val="20"/>
              </w:rPr>
            </w:pPr>
            <w:r>
              <w:rPr>
                <w:spacing w:val="-2"/>
                <w:sz w:val="20"/>
              </w:rPr>
              <w:t>986.00</w:t>
            </w:r>
          </w:p>
        </w:tc>
        <w:tc>
          <w:tcPr>
            <w:tcW w:w="2141" w:type="dxa"/>
            <w:tcBorders>
              <w:top w:val="single" w:sz="4" w:space="0" w:color="000000"/>
              <w:left w:val="single" w:sz="4" w:space="0" w:color="000000"/>
            </w:tcBorders>
          </w:tcPr>
          <w:p w:rsidR="00463C46" w:rsidRDefault="00D37EA7">
            <w:pPr>
              <w:pStyle w:val="TableParagraph"/>
              <w:spacing w:before="127"/>
              <w:ind w:right="75"/>
              <w:jc w:val="right"/>
              <w:rPr>
                <w:sz w:val="20"/>
              </w:rPr>
            </w:pPr>
            <w:r>
              <w:rPr>
                <w:spacing w:val="-2"/>
                <w:sz w:val="20"/>
              </w:rPr>
              <w:t>1,062.00</w:t>
            </w:r>
          </w:p>
        </w:tc>
      </w:tr>
    </w:tbl>
    <w:p w:rsidR="00463C46" w:rsidRDefault="00463C46">
      <w:pPr>
        <w:pStyle w:val="TableParagraph"/>
        <w:jc w:val="right"/>
        <w:rPr>
          <w:sz w:val="20"/>
        </w:rPr>
        <w:sectPr w:rsidR="00463C46">
          <w:pgSz w:w="11910" w:h="16840"/>
          <w:pgMar w:top="1320" w:right="566" w:bottom="1680" w:left="708" w:header="0" w:footer="1457" w:gutter="0"/>
          <w:cols w:space="720"/>
        </w:sectPr>
      </w:pPr>
    </w:p>
    <w:p w:rsidR="00463C46" w:rsidRPr="00D37EA7" w:rsidRDefault="00D37EA7">
      <w:pPr>
        <w:pStyle w:val="Paragrafspiska"/>
        <w:numPr>
          <w:ilvl w:val="0"/>
          <w:numId w:val="46"/>
        </w:numPr>
        <w:tabs>
          <w:tab w:val="left" w:pos="1428"/>
        </w:tabs>
        <w:spacing w:before="72"/>
        <w:rPr>
          <w:rFonts w:ascii="Wingdings" w:hAnsi="Wingdings"/>
          <w:sz w:val="20"/>
          <w:lang w:val="de-DE"/>
        </w:rPr>
      </w:pPr>
      <w:r w:rsidRPr="00D37EA7">
        <w:rPr>
          <w:sz w:val="24"/>
          <w:lang w:val="de-DE"/>
        </w:rPr>
        <w:lastRenderedPageBreak/>
        <w:t>Broj</w:t>
      </w:r>
      <w:r w:rsidRPr="00D37EA7">
        <w:rPr>
          <w:spacing w:val="-2"/>
          <w:sz w:val="24"/>
          <w:lang w:val="de-DE"/>
        </w:rPr>
        <w:t xml:space="preserve"> </w:t>
      </w:r>
      <w:r w:rsidRPr="00D37EA7">
        <w:rPr>
          <w:sz w:val="24"/>
          <w:lang w:val="de-DE"/>
        </w:rPr>
        <w:t>zaposlenih smanjen</w:t>
      </w:r>
      <w:r w:rsidRPr="00D37EA7">
        <w:rPr>
          <w:spacing w:val="-1"/>
          <w:sz w:val="24"/>
          <w:lang w:val="de-DE"/>
        </w:rPr>
        <w:t xml:space="preserve"> </w:t>
      </w:r>
      <w:r w:rsidRPr="00D37EA7">
        <w:rPr>
          <w:sz w:val="24"/>
          <w:lang w:val="de-DE"/>
        </w:rPr>
        <w:t>je</w:t>
      </w:r>
      <w:r w:rsidRPr="00D37EA7">
        <w:rPr>
          <w:spacing w:val="-2"/>
          <w:sz w:val="24"/>
          <w:lang w:val="de-DE"/>
        </w:rPr>
        <w:t xml:space="preserve"> </w:t>
      </w:r>
      <w:r w:rsidRPr="00D37EA7">
        <w:rPr>
          <w:sz w:val="24"/>
          <w:lang w:val="de-DE"/>
        </w:rPr>
        <w:t>za</w:t>
      </w:r>
      <w:r w:rsidRPr="00D37EA7">
        <w:rPr>
          <w:spacing w:val="-1"/>
          <w:sz w:val="24"/>
          <w:lang w:val="de-DE"/>
        </w:rPr>
        <w:t xml:space="preserve"> </w:t>
      </w:r>
      <w:r w:rsidRPr="00D37EA7">
        <w:rPr>
          <w:sz w:val="24"/>
          <w:lang w:val="de-DE"/>
        </w:rPr>
        <w:t>76</w:t>
      </w:r>
      <w:r w:rsidRPr="00D37EA7">
        <w:rPr>
          <w:spacing w:val="-1"/>
          <w:sz w:val="24"/>
          <w:lang w:val="de-DE"/>
        </w:rPr>
        <w:t xml:space="preserve"> </w:t>
      </w:r>
      <w:r w:rsidRPr="00D37EA7">
        <w:rPr>
          <w:spacing w:val="-2"/>
          <w:sz w:val="24"/>
          <w:lang w:val="de-DE"/>
        </w:rPr>
        <w:t>radnika;</w:t>
      </w:r>
    </w:p>
    <w:p w:rsidR="00463C46" w:rsidRPr="00D37EA7" w:rsidRDefault="00D37EA7">
      <w:pPr>
        <w:pStyle w:val="Paragrafspiska"/>
        <w:numPr>
          <w:ilvl w:val="0"/>
          <w:numId w:val="46"/>
        </w:numPr>
        <w:tabs>
          <w:tab w:val="left" w:pos="1428"/>
        </w:tabs>
        <w:spacing w:before="43" w:line="276" w:lineRule="auto"/>
        <w:ind w:right="901"/>
        <w:rPr>
          <w:rFonts w:ascii="Wingdings" w:hAnsi="Wingdings"/>
          <w:sz w:val="20"/>
          <w:lang w:val="de-DE"/>
        </w:rPr>
      </w:pPr>
      <w:r w:rsidRPr="00D37EA7">
        <w:rPr>
          <w:sz w:val="24"/>
          <w:lang w:val="de-DE"/>
        </w:rPr>
        <w:t>Ukupni</w:t>
      </w:r>
      <w:r w:rsidRPr="00D37EA7">
        <w:rPr>
          <w:spacing w:val="-3"/>
          <w:sz w:val="24"/>
          <w:lang w:val="de-DE"/>
        </w:rPr>
        <w:t xml:space="preserve"> </w:t>
      </w:r>
      <w:r w:rsidRPr="00D37EA7">
        <w:rPr>
          <w:sz w:val="24"/>
          <w:lang w:val="de-DE"/>
        </w:rPr>
        <w:t>prihodi</w:t>
      </w:r>
      <w:r w:rsidRPr="00D37EA7">
        <w:rPr>
          <w:spacing w:val="-3"/>
          <w:sz w:val="24"/>
          <w:lang w:val="de-DE"/>
        </w:rPr>
        <w:t xml:space="preserve"> </w:t>
      </w:r>
      <w:r w:rsidRPr="00D37EA7">
        <w:rPr>
          <w:sz w:val="24"/>
          <w:lang w:val="de-DE"/>
        </w:rPr>
        <w:t>opali</w:t>
      </w:r>
      <w:r w:rsidRPr="00D37EA7">
        <w:rPr>
          <w:spacing w:val="-5"/>
          <w:sz w:val="24"/>
          <w:lang w:val="de-DE"/>
        </w:rPr>
        <w:t xml:space="preserve"> </w:t>
      </w:r>
      <w:r w:rsidRPr="00D37EA7">
        <w:rPr>
          <w:sz w:val="24"/>
          <w:lang w:val="de-DE"/>
        </w:rPr>
        <w:t>su</w:t>
      </w:r>
      <w:r w:rsidRPr="00D37EA7">
        <w:rPr>
          <w:spacing w:val="-8"/>
          <w:sz w:val="24"/>
          <w:lang w:val="de-DE"/>
        </w:rPr>
        <w:t xml:space="preserve"> </w:t>
      </w:r>
      <w:r w:rsidRPr="00D37EA7">
        <w:rPr>
          <w:sz w:val="24"/>
          <w:lang w:val="de-DE"/>
        </w:rPr>
        <w:t>za</w:t>
      </w:r>
      <w:r w:rsidRPr="00D37EA7">
        <w:rPr>
          <w:spacing w:val="-4"/>
          <w:sz w:val="24"/>
          <w:lang w:val="de-DE"/>
        </w:rPr>
        <w:t xml:space="preserve"> </w:t>
      </w:r>
      <w:r w:rsidRPr="00D37EA7">
        <w:rPr>
          <w:sz w:val="24"/>
          <w:lang w:val="de-DE"/>
        </w:rPr>
        <w:t>3,01</w:t>
      </w:r>
      <w:r w:rsidRPr="00D37EA7">
        <w:rPr>
          <w:spacing w:val="-1"/>
          <w:sz w:val="24"/>
          <w:lang w:val="de-DE"/>
        </w:rPr>
        <w:t xml:space="preserve"> </w:t>
      </w:r>
      <w:r w:rsidRPr="00D37EA7">
        <w:rPr>
          <w:sz w:val="24"/>
          <w:lang w:val="de-DE"/>
        </w:rPr>
        <w:t>milion</w:t>
      </w:r>
      <w:r w:rsidRPr="00D37EA7">
        <w:rPr>
          <w:spacing w:val="-3"/>
          <w:sz w:val="24"/>
          <w:lang w:val="de-DE"/>
        </w:rPr>
        <w:t xml:space="preserve"> </w:t>
      </w:r>
      <w:r w:rsidRPr="00D37EA7">
        <w:rPr>
          <w:sz w:val="24"/>
          <w:lang w:val="de-DE"/>
        </w:rPr>
        <w:t>KM (smanjenje</w:t>
      </w:r>
      <w:r w:rsidRPr="00D37EA7">
        <w:rPr>
          <w:spacing w:val="-4"/>
          <w:sz w:val="24"/>
          <w:lang w:val="de-DE"/>
        </w:rPr>
        <w:t xml:space="preserve"> </w:t>
      </w:r>
      <w:r w:rsidRPr="00D37EA7">
        <w:rPr>
          <w:sz w:val="24"/>
          <w:lang w:val="de-DE"/>
        </w:rPr>
        <w:t>od</w:t>
      </w:r>
      <w:r w:rsidRPr="00D37EA7">
        <w:rPr>
          <w:spacing w:val="-3"/>
          <w:sz w:val="24"/>
          <w:lang w:val="de-DE"/>
        </w:rPr>
        <w:t xml:space="preserve"> </w:t>
      </w:r>
      <w:r w:rsidRPr="00D37EA7">
        <w:rPr>
          <w:sz w:val="24"/>
          <w:lang w:val="de-DE"/>
        </w:rPr>
        <w:t>3,61%),</w:t>
      </w:r>
      <w:r w:rsidRPr="00D37EA7">
        <w:rPr>
          <w:spacing w:val="-3"/>
          <w:sz w:val="24"/>
          <w:lang w:val="de-DE"/>
        </w:rPr>
        <w:t xml:space="preserve"> </w:t>
      </w:r>
      <w:r w:rsidRPr="00D37EA7">
        <w:rPr>
          <w:sz w:val="24"/>
          <w:lang w:val="de-DE"/>
        </w:rPr>
        <w:t>a</w:t>
      </w:r>
      <w:r w:rsidRPr="00D37EA7">
        <w:rPr>
          <w:spacing w:val="-3"/>
          <w:sz w:val="24"/>
          <w:lang w:val="de-DE"/>
        </w:rPr>
        <w:t xml:space="preserve"> </w:t>
      </w:r>
      <w:r w:rsidRPr="00D37EA7">
        <w:rPr>
          <w:sz w:val="24"/>
          <w:lang w:val="de-DE"/>
        </w:rPr>
        <w:t>njihov</w:t>
      </w:r>
      <w:r w:rsidRPr="00D37EA7">
        <w:rPr>
          <w:spacing w:val="-2"/>
          <w:sz w:val="24"/>
          <w:lang w:val="de-DE"/>
        </w:rPr>
        <w:t xml:space="preserve"> </w:t>
      </w:r>
      <w:r w:rsidRPr="00D37EA7">
        <w:rPr>
          <w:sz w:val="24"/>
          <w:lang w:val="de-DE"/>
        </w:rPr>
        <w:t>udio u prihodima grada pao je sa 9,6% na 8,3%;</w:t>
      </w:r>
    </w:p>
    <w:p w:rsidR="00463C46" w:rsidRPr="00D37EA7" w:rsidRDefault="00D37EA7">
      <w:pPr>
        <w:pStyle w:val="Paragrafspiska"/>
        <w:numPr>
          <w:ilvl w:val="0"/>
          <w:numId w:val="46"/>
        </w:numPr>
        <w:tabs>
          <w:tab w:val="left" w:pos="1428"/>
        </w:tabs>
        <w:spacing w:before="0" w:line="276" w:lineRule="auto"/>
        <w:ind w:right="1903"/>
        <w:rPr>
          <w:rFonts w:ascii="Wingdings" w:hAnsi="Wingdings"/>
          <w:sz w:val="20"/>
          <w:lang w:val="de-DE"/>
        </w:rPr>
      </w:pPr>
      <w:r w:rsidRPr="00D37EA7">
        <w:rPr>
          <w:sz w:val="24"/>
          <w:lang w:val="de-DE"/>
        </w:rPr>
        <w:t>Dobit</w:t>
      </w:r>
      <w:r w:rsidRPr="00D37EA7">
        <w:rPr>
          <w:spacing w:val="-3"/>
          <w:sz w:val="24"/>
          <w:lang w:val="de-DE"/>
        </w:rPr>
        <w:t xml:space="preserve"> </w:t>
      </w:r>
      <w:r w:rsidRPr="00D37EA7">
        <w:rPr>
          <w:sz w:val="24"/>
          <w:lang w:val="de-DE"/>
        </w:rPr>
        <w:t>sektora</w:t>
      </w:r>
      <w:r w:rsidRPr="00D37EA7">
        <w:rPr>
          <w:spacing w:val="-3"/>
          <w:sz w:val="24"/>
          <w:lang w:val="de-DE"/>
        </w:rPr>
        <w:t xml:space="preserve"> </w:t>
      </w:r>
      <w:r w:rsidRPr="00D37EA7">
        <w:rPr>
          <w:sz w:val="24"/>
          <w:lang w:val="de-DE"/>
        </w:rPr>
        <w:t>manja</w:t>
      </w:r>
      <w:r w:rsidRPr="00D37EA7">
        <w:rPr>
          <w:spacing w:val="-4"/>
          <w:sz w:val="24"/>
          <w:lang w:val="de-DE"/>
        </w:rPr>
        <w:t xml:space="preserve"> </w:t>
      </w:r>
      <w:r w:rsidRPr="00D37EA7">
        <w:rPr>
          <w:sz w:val="24"/>
          <w:lang w:val="de-DE"/>
        </w:rPr>
        <w:t>je</w:t>
      </w:r>
      <w:r w:rsidRPr="00D37EA7">
        <w:rPr>
          <w:spacing w:val="-2"/>
          <w:sz w:val="24"/>
          <w:lang w:val="de-DE"/>
        </w:rPr>
        <w:t xml:space="preserve"> </w:t>
      </w:r>
      <w:r w:rsidRPr="00D37EA7">
        <w:rPr>
          <w:sz w:val="24"/>
          <w:lang w:val="de-DE"/>
        </w:rPr>
        <w:t>za</w:t>
      </w:r>
      <w:r w:rsidRPr="00D37EA7">
        <w:rPr>
          <w:spacing w:val="-4"/>
          <w:sz w:val="24"/>
          <w:lang w:val="de-DE"/>
        </w:rPr>
        <w:t xml:space="preserve"> </w:t>
      </w:r>
      <w:r w:rsidRPr="00D37EA7">
        <w:rPr>
          <w:sz w:val="24"/>
          <w:lang w:val="de-DE"/>
        </w:rPr>
        <w:t>2,25</w:t>
      </w:r>
      <w:r w:rsidRPr="00D37EA7">
        <w:rPr>
          <w:spacing w:val="-3"/>
          <w:sz w:val="24"/>
          <w:lang w:val="de-DE"/>
        </w:rPr>
        <w:t xml:space="preserve"> </w:t>
      </w:r>
      <w:r w:rsidRPr="00D37EA7">
        <w:rPr>
          <w:sz w:val="24"/>
          <w:lang w:val="de-DE"/>
        </w:rPr>
        <w:t>miliona</w:t>
      </w:r>
      <w:r w:rsidRPr="00D37EA7">
        <w:rPr>
          <w:spacing w:val="-4"/>
          <w:sz w:val="24"/>
          <w:lang w:val="de-DE"/>
        </w:rPr>
        <w:t xml:space="preserve"> </w:t>
      </w:r>
      <w:r w:rsidRPr="00D37EA7">
        <w:rPr>
          <w:sz w:val="24"/>
          <w:lang w:val="de-DE"/>
        </w:rPr>
        <w:t>KM</w:t>
      </w:r>
      <w:r w:rsidRPr="00D37EA7">
        <w:rPr>
          <w:spacing w:val="-4"/>
          <w:sz w:val="24"/>
          <w:lang w:val="de-DE"/>
        </w:rPr>
        <w:t xml:space="preserve"> </w:t>
      </w:r>
      <w:r w:rsidRPr="00D37EA7">
        <w:rPr>
          <w:sz w:val="24"/>
          <w:lang w:val="de-DE"/>
        </w:rPr>
        <w:t>(pad</w:t>
      </w:r>
      <w:r w:rsidRPr="00D37EA7">
        <w:rPr>
          <w:spacing w:val="-3"/>
          <w:sz w:val="24"/>
          <w:lang w:val="de-DE"/>
        </w:rPr>
        <w:t xml:space="preserve"> </w:t>
      </w:r>
      <w:r w:rsidRPr="00D37EA7">
        <w:rPr>
          <w:sz w:val="24"/>
          <w:lang w:val="de-DE"/>
        </w:rPr>
        <w:t>od</w:t>
      </w:r>
      <w:r w:rsidRPr="00D37EA7">
        <w:rPr>
          <w:spacing w:val="-3"/>
          <w:sz w:val="24"/>
          <w:lang w:val="de-DE"/>
        </w:rPr>
        <w:t xml:space="preserve"> </w:t>
      </w:r>
      <w:r w:rsidRPr="00D37EA7">
        <w:rPr>
          <w:sz w:val="24"/>
          <w:lang w:val="de-DE"/>
        </w:rPr>
        <w:t>36,04%),</w:t>
      </w:r>
      <w:r w:rsidRPr="00D37EA7">
        <w:rPr>
          <w:spacing w:val="-3"/>
          <w:sz w:val="24"/>
          <w:lang w:val="de-DE"/>
        </w:rPr>
        <w:t xml:space="preserve"> </w:t>
      </w:r>
      <w:r w:rsidRPr="00D37EA7">
        <w:rPr>
          <w:sz w:val="24"/>
          <w:lang w:val="de-DE"/>
        </w:rPr>
        <w:t>a</w:t>
      </w:r>
      <w:r w:rsidRPr="00D37EA7">
        <w:rPr>
          <w:spacing w:val="-4"/>
          <w:sz w:val="24"/>
          <w:lang w:val="de-DE"/>
        </w:rPr>
        <w:t xml:space="preserve"> </w:t>
      </w:r>
      <w:r w:rsidRPr="00D37EA7">
        <w:rPr>
          <w:sz w:val="24"/>
          <w:lang w:val="de-DE"/>
        </w:rPr>
        <w:t>dobit</w:t>
      </w:r>
      <w:r w:rsidRPr="00D37EA7">
        <w:rPr>
          <w:spacing w:val="-3"/>
          <w:sz w:val="24"/>
          <w:lang w:val="de-DE"/>
        </w:rPr>
        <w:t xml:space="preserve"> </w:t>
      </w:r>
      <w:r w:rsidRPr="00D37EA7">
        <w:rPr>
          <w:sz w:val="24"/>
          <w:lang w:val="de-DE"/>
        </w:rPr>
        <w:t>po zaposlenom smanjena je za 1.225 KM;</w:t>
      </w:r>
    </w:p>
    <w:p w:rsidR="00463C46" w:rsidRPr="00D37EA7" w:rsidRDefault="00D37EA7">
      <w:pPr>
        <w:pStyle w:val="Paragrafspiska"/>
        <w:numPr>
          <w:ilvl w:val="0"/>
          <w:numId w:val="46"/>
        </w:numPr>
        <w:tabs>
          <w:tab w:val="left" w:pos="1428"/>
        </w:tabs>
        <w:spacing w:before="0"/>
        <w:rPr>
          <w:rFonts w:ascii="Wingdings" w:hAnsi="Wingdings"/>
          <w:sz w:val="20"/>
          <w:lang w:val="de-DE"/>
        </w:rPr>
      </w:pPr>
      <w:r w:rsidRPr="00D37EA7">
        <w:rPr>
          <w:sz w:val="24"/>
          <w:lang w:val="de-DE"/>
        </w:rPr>
        <w:t>Udio</w:t>
      </w:r>
      <w:r w:rsidRPr="00D37EA7">
        <w:rPr>
          <w:spacing w:val="-4"/>
          <w:sz w:val="24"/>
          <w:lang w:val="de-DE"/>
        </w:rPr>
        <w:t xml:space="preserve"> </w:t>
      </w:r>
      <w:r w:rsidRPr="00D37EA7">
        <w:rPr>
          <w:sz w:val="24"/>
          <w:lang w:val="de-DE"/>
        </w:rPr>
        <w:t>sektora</w:t>
      </w:r>
      <w:r w:rsidRPr="00D37EA7">
        <w:rPr>
          <w:spacing w:val="-2"/>
          <w:sz w:val="24"/>
          <w:lang w:val="de-DE"/>
        </w:rPr>
        <w:t xml:space="preserve"> </w:t>
      </w:r>
      <w:r w:rsidRPr="00D37EA7">
        <w:rPr>
          <w:sz w:val="24"/>
          <w:lang w:val="de-DE"/>
        </w:rPr>
        <w:t>u</w:t>
      </w:r>
      <w:r w:rsidRPr="00D37EA7">
        <w:rPr>
          <w:spacing w:val="-3"/>
          <w:sz w:val="24"/>
          <w:lang w:val="de-DE"/>
        </w:rPr>
        <w:t xml:space="preserve"> </w:t>
      </w:r>
      <w:r w:rsidRPr="00D37EA7">
        <w:rPr>
          <w:sz w:val="24"/>
          <w:lang w:val="de-DE"/>
        </w:rPr>
        <w:t>ukupnoj</w:t>
      </w:r>
      <w:r w:rsidRPr="00D37EA7">
        <w:rPr>
          <w:spacing w:val="-2"/>
          <w:sz w:val="24"/>
          <w:lang w:val="de-DE"/>
        </w:rPr>
        <w:t xml:space="preserve"> </w:t>
      </w:r>
      <w:r w:rsidRPr="00D37EA7">
        <w:rPr>
          <w:sz w:val="24"/>
          <w:lang w:val="de-DE"/>
        </w:rPr>
        <w:t>dobiti</w:t>
      </w:r>
      <w:r w:rsidRPr="00D37EA7">
        <w:rPr>
          <w:spacing w:val="-2"/>
          <w:sz w:val="24"/>
          <w:lang w:val="de-DE"/>
        </w:rPr>
        <w:t xml:space="preserve"> </w:t>
      </w:r>
      <w:r w:rsidRPr="00D37EA7">
        <w:rPr>
          <w:sz w:val="24"/>
          <w:lang w:val="de-DE"/>
        </w:rPr>
        <w:t>MSP</w:t>
      </w:r>
      <w:r w:rsidRPr="00D37EA7">
        <w:rPr>
          <w:spacing w:val="-3"/>
          <w:sz w:val="24"/>
          <w:lang w:val="de-DE"/>
        </w:rPr>
        <w:t xml:space="preserve"> </w:t>
      </w:r>
      <w:r w:rsidRPr="00D37EA7">
        <w:rPr>
          <w:sz w:val="24"/>
          <w:lang w:val="de-DE"/>
        </w:rPr>
        <w:t>smanjen</w:t>
      </w:r>
      <w:r w:rsidRPr="00D37EA7">
        <w:rPr>
          <w:spacing w:val="-2"/>
          <w:sz w:val="24"/>
          <w:lang w:val="de-DE"/>
        </w:rPr>
        <w:t xml:space="preserve"> </w:t>
      </w:r>
      <w:r w:rsidRPr="00D37EA7">
        <w:rPr>
          <w:sz w:val="24"/>
          <w:lang w:val="de-DE"/>
        </w:rPr>
        <w:t>je</w:t>
      </w:r>
      <w:r w:rsidRPr="00D37EA7">
        <w:rPr>
          <w:spacing w:val="-2"/>
          <w:sz w:val="24"/>
          <w:lang w:val="de-DE"/>
        </w:rPr>
        <w:t xml:space="preserve"> </w:t>
      </w:r>
      <w:r w:rsidRPr="00D37EA7">
        <w:rPr>
          <w:sz w:val="24"/>
          <w:lang w:val="de-DE"/>
        </w:rPr>
        <w:t>za</w:t>
      </w:r>
      <w:r w:rsidRPr="00D37EA7">
        <w:rPr>
          <w:spacing w:val="-2"/>
          <w:sz w:val="24"/>
          <w:lang w:val="de-DE"/>
        </w:rPr>
        <w:t xml:space="preserve"> 3,7%;</w:t>
      </w:r>
    </w:p>
    <w:p w:rsidR="00463C46" w:rsidRDefault="00D37EA7">
      <w:pPr>
        <w:pStyle w:val="Paragrafspiska"/>
        <w:numPr>
          <w:ilvl w:val="0"/>
          <w:numId w:val="46"/>
        </w:numPr>
        <w:tabs>
          <w:tab w:val="left" w:pos="1428"/>
        </w:tabs>
        <w:spacing w:before="41"/>
        <w:rPr>
          <w:rFonts w:ascii="Wingdings" w:hAnsi="Wingdings"/>
          <w:sz w:val="20"/>
        </w:rPr>
      </w:pPr>
      <w:r>
        <w:rPr>
          <w:sz w:val="24"/>
        </w:rPr>
        <w:t>Prosječna</w:t>
      </w:r>
      <w:r>
        <w:rPr>
          <w:spacing w:val="-4"/>
          <w:sz w:val="24"/>
        </w:rPr>
        <w:t xml:space="preserve"> </w:t>
      </w:r>
      <w:r>
        <w:rPr>
          <w:sz w:val="24"/>
        </w:rPr>
        <w:t>bruto plata porasla</w:t>
      </w:r>
      <w:r>
        <w:rPr>
          <w:spacing w:val="-1"/>
          <w:sz w:val="24"/>
        </w:rPr>
        <w:t xml:space="preserve"> </w:t>
      </w:r>
      <w:r>
        <w:rPr>
          <w:sz w:val="24"/>
        </w:rPr>
        <w:t>je</w:t>
      </w:r>
      <w:r>
        <w:rPr>
          <w:spacing w:val="-1"/>
          <w:sz w:val="24"/>
        </w:rPr>
        <w:t xml:space="preserve"> </w:t>
      </w:r>
      <w:r>
        <w:rPr>
          <w:sz w:val="24"/>
        </w:rPr>
        <w:t>za 8,4%,</w:t>
      </w:r>
      <w:r>
        <w:rPr>
          <w:spacing w:val="-1"/>
          <w:sz w:val="24"/>
        </w:rPr>
        <w:t xml:space="preserve"> </w:t>
      </w:r>
      <w:r>
        <w:rPr>
          <w:sz w:val="24"/>
        </w:rPr>
        <w:t>a</w:t>
      </w:r>
      <w:r>
        <w:rPr>
          <w:spacing w:val="-1"/>
          <w:sz w:val="24"/>
        </w:rPr>
        <w:t xml:space="preserve"> </w:t>
      </w:r>
      <w:r>
        <w:rPr>
          <w:sz w:val="24"/>
        </w:rPr>
        <w:t>neto</w:t>
      </w:r>
      <w:r>
        <w:rPr>
          <w:spacing w:val="-1"/>
          <w:sz w:val="24"/>
        </w:rPr>
        <w:t xml:space="preserve"> </w:t>
      </w:r>
      <w:r>
        <w:rPr>
          <w:sz w:val="24"/>
        </w:rPr>
        <w:t>plata za</w:t>
      </w:r>
      <w:r>
        <w:rPr>
          <w:spacing w:val="-1"/>
          <w:sz w:val="24"/>
        </w:rPr>
        <w:t xml:space="preserve"> </w:t>
      </w:r>
      <w:r>
        <w:rPr>
          <w:spacing w:val="-2"/>
          <w:sz w:val="24"/>
        </w:rPr>
        <w:t>7,7%.</w:t>
      </w:r>
    </w:p>
    <w:p w:rsidR="00463C46" w:rsidRDefault="00463C46">
      <w:pPr>
        <w:pStyle w:val="Tijeloteksta"/>
      </w:pPr>
    </w:p>
    <w:p w:rsidR="00463C46" w:rsidRDefault="00463C46">
      <w:pPr>
        <w:pStyle w:val="Tijeloteksta"/>
        <w:spacing w:before="50"/>
      </w:pPr>
    </w:p>
    <w:p w:rsidR="00463C46" w:rsidRDefault="00D37EA7">
      <w:pPr>
        <w:pStyle w:val="Naslov3"/>
        <w:spacing w:before="1"/>
      </w:pPr>
      <w:bookmarkStart w:id="23" w:name="Производња_производа_од_пластичних_маса"/>
      <w:bookmarkEnd w:id="23"/>
      <w:r>
        <w:t>Proizvodnja</w:t>
      </w:r>
      <w:r>
        <w:rPr>
          <w:spacing w:val="-6"/>
        </w:rPr>
        <w:t xml:space="preserve"> </w:t>
      </w:r>
      <w:r>
        <w:t>proizvoda</w:t>
      </w:r>
      <w:r>
        <w:rPr>
          <w:spacing w:val="-2"/>
        </w:rPr>
        <w:t xml:space="preserve"> </w:t>
      </w:r>
      <w:r>
        <w:t>od</w:t>
      </w:r>
      <w:r>
        <w:rPr>
          <w:spacing w:val="-2"/>
        </w:rPr>
        <w:t xml:space="preserve"> </w:t>
      </w:r>
      <w:r>
        <w:t>plastičnih</w:t>
      </w:r>
      <w:r>
        <w:rPr>
          <w:spacing w:val="-2"/>
        </w:rPr>
        <w:t xml:space="preserve"> </w:t>
      </w:r>
      <w:r>
        <w:rPr>
          <w:spacing w:val="-4"/>
        </w:rPr>
        <w:t>masa</w:t>
      </w:r>
    </w:p>
    <w:p w:rsidR="00463C46" w:rsidRPr="00D37EA7" w:rsidRDefault="00D37EA7">
      <w:pPr>
        <w:pStyle w:val="Tijeloteksta"/>
        <w:spacing w:before="98" w:line="276" w:lineRule="auto"/>
        <w:ind w:left="708" w:right="844" w:firstLine="707"/>
        <w:jc w:val="both"/>
        <w:rPr>
          <w:lang w:val="de-DE"/>
        </w:rPr>
      </w:pPr>
      <w:r>
        <w:t xml:space="preserve">U sektoru plastike u 2024. godini poslovalo je 8 preduzeća. Od ukupnog broja zaposlenih grada Derventa, 5% je radilo u sektoru proizvodnje proizvoda od plastičnih masa. </w:t>
      </w:r>
      <w:r w:rsidRPr="00D37EA7">
        <w:rPr>
          <w:lang w:val="de-DE"/>
        </w:rPr>
        <w:t>Udio prihoda ovog sektora u ukupnim prihodima grada iznosio je 5,2%.</w:t>
      </w:r>
      <w:r w:rsidRPr="00D37EA7">
        <w:rPr>
          <w:spacing w:val="40"/>
          <w:lang w:val="de-DE"/>
        </w:rPr>
        <w:t xml:space="preserve"> </w:t>
      </w:r>
      <w:r w:rsidRPr="00D37EA7">
        <w:rPr>
          <w:lang w:val="de-DE"/>
        </w:rPr>
        <w:t>Najveći poslodavci</w:t>
      </w:r>
      <w:r w:rsidRPr="00D37EA7">
        <w:rPr>
          <w:spacing w:val="40"/>
          <w:lang w:val="de-DE"/>
        </w:rPr>
        <w:t xml:space="preserve"> </w:t>
      </w:r>
      <w:r w:rsidRPr="00D37EA7">
        <w:rPr>
          <w:lang w:val="de-DE"/>
        </w:rPr>
        <w:t>u sektoru proizvodnje proizvoda od plastičnih masa su preduzeća: MUBEA CARBO TECH BH d.o.o. (151) i KP-TEC d.o.o.(116), koja su ostvarila i najviši prihod u ovom sektoru. Ova dva privredna kolektiva su zapošljavala oko 79,5% zaposlenih lica u ovoj oblasti.</w:t>
      </w:r>
    </w:p>
    <w:p w:rsidR="00463C46" w:rsidRPr="00D37EA7" w:rsidRDefault="00463C46">
      <w:pPr>
        <w:pStyle w:val="Tijeloteksta"/>
        <w:rPr>
          <w:sz w:val="20"/>
          <w:lang w:val="de-DE"/>
        </w:rPr>
      </w:pPr>
    </w:p>
    <w:p w:rsidR="00463C46" w:rsidRPr="00D37EA7" w:rsidRDefault="00463C46">
      <w:pPr>
        <w:pStyle w:val="Tijeloteksta"/>
        <w:rPr>
          <w:sz w:val="20"/>
          <w:lang w:val="de-DE"/>
        </w:rPr>
      </w:pPr>
    </w:p>
    <w:p w:rsidR="00463C46" w:rsidRPr="00D37EA7" w:rsidRDefault="00463C46">
      <w:pPr>
        <w:pStyle w:val="Tijeloteksta"/>
        <w:spacing w:before="42"/>
        <w:rPr>
          <w:sz w:val="20"/>
          <w:lang w:val="de-DE"/>
        </w:rPr>
      </w:pPr>
    </w:p>
    <w:tbl>
      <w:tblPr>
        <w:tblStyle w:val="TableNormal"/>
        <w:tblW w:w="0" w:type="auto"/>
        <w:tblInd w:w="709"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4546"/>
        <w:gridCol w:w="2091"/>
        <w:gridCol w:w="2235"/>
      </w:tblGrid>
      <w:tr w:rsidR="00463C46" w:rsidRPr="00D37EA7">
        <w:trPr>
          <w:trHeight w:val="493"/>
        </w:trPr>
        <w:tc>
          <w:tcPr>
            <w:tcW w:w="8872" w:type="dxa"/>
            <w:gridSpan w:val="3"/>
            <w:tcBorders>
              <w:bottom w:val="single" w:sz="8" w:space="0" w:color="000000"/>
            </w:tcBorders>
            <w:shd w:val="clear" w:color="auto" w:fill="8DB3E1"/>
          </w:tcPr>
          <w:p w:rsidR="00463C46" w:rsidRPr="00D37EA7" w:rsidRDefault="00D37EA7">
            <w:pPr>
              <w:pStyle w:val="TableParagraph"/>
              <w:spacing w:before="13" w:line="230" w:lineRule="atLeast"/>
              <w:ind w:left="4113" w:right="204" w:hanging="3908"/>
              <w:rPr>
                <w:b/>
                <w:sz w:val="20"/>
                <w:lang w:val="de-DE"/>
              </w:rPr>
            </w:pPr>
            <w:r w:rsidRPr="00D37EA7">
              <w:rPr>
                <w:b/>
                <w:sz w:val="20"/>
                <w:lang w:val="de-DE"/>
              </w:rPr>
              <w:t>Uporedni</w:t>
            </w:r>
            <w:r w:rsidRPr="00D37EA7">
              <w:rPr>
                <w:b/>
                <w:spacing w:val="-3"/>
                <w:sz w:val="20"/>
                <w:lang w:val="de-DE"/>
              </w:rPr>
              <w:t xml:space="preserve"> </w:t>
            </w:r>
            <w:r w:rsidRPr="00D37EA7">
              <w:rPr>
                <w:b/>
                <w:sz w:val="20"/>
                <w:lang w:val="de-DE"/>
              </w:rPr>
              <w:t>prikaz</w:t>
            </w:r>
            <w:r w:rsidRPr="00D37EA7">
              <w:rPr>
                <w:b/>
                <w:spacing w:val="-4"/>
                <w:sz w:val="20"/>
                <w:lang w:val="de-DE"/>
              </w:rPr>
              <w:t xml:space="preserve"> </w:t>
            </w:r>
            <w:r w:rsidRPr="00D37EA7">
              <w:rPr>
                <w:b/>
                <w:sz w:val="20"/>
                <w:lang w:val="de-DE"/>
              </w:rPr>
              <w:t>stanja</w:t>
            </w:r>
            <w:r w:rsidRPr="00D37EA7">
              <w:rPr>
                <w:b/>
                <w:spacing w:val="-3"/>
                <w:sz w:val="20"/>
                <w:lang w:val="de-DE"/>
              </w:rPr>
              <w:t xml:space="preserve"> </w:t>
            </w:r>
            <w:r w:rsidRPr="00D37EA7">
              <w:rPr>
                <w:b/>
                <w:sz w:val="20"/>
                <w:lang w:val="de-DE"/>
              </w:rPr>
              <w:t>u</w:t>
            </w:r>
            <w:r w:rsidRPr="00D37EA7">
              <w:rPr>
                <w:b/>
                <w:spacing w:val="-4"/>
                <w:sz w:val="20"/>
                <w:lang w:val="de-DE"/>
              </w:rPr>
              <w:t xml:space="preserve"> </w:t>
            </w:r>
            <w:r w:rsidRPr="00D37EA7">
              <w:rPr>
                <w:b/>
                <w:sz w:val="20"/>
                <w:lang w:val="de-DE"/>
              </w:rPr>
              <w:t>sektoru</w:t>
            </w:r>
            <w:r w:rsidRPr="00D37EA7">
              <w:rPr>
                <w:b/>
                <w:spacing w:val="-5"/>
                <w:sz w:val="20"/>
                <w:lang w:val="de-DE"/>
              </w:rPr>
              <w:t xml:space="preserve"> </w:t>
            </w:r>
            <w:r w:rsidRPr="00D37EA7">
              <w:rPr>
                <w:b/>
                <w:sz w:val="20"/>
                <w:lang w:val="de-DE"/>
              </w:rPr>
              <w:t>proizvodnje</w:t>
            </w:r>
            <w:r w:rsidRPr="00D37EA7">
              <w:rPr>
                <w:b/>
                <w:spacing w:val="-3"/>
                <w:sz w:val="20"/>
                <w:lang w:val="de-DE"/>
              </w:rPr>
              <w:t xml:space="preserve"> </w:t>
            </w:r>
            <w:r w:rsidRPr="00D37EA7">
              <w:rPr>
                <w:b/>
                <w:sz w:val="20"/>
                <w:lang w:val="de-DE"/>
              </w:rPr>
              <w:t>proizvoda</w:t>
            </w:r>
            <w:r w:rsidRPr="00D37EA7">
              <w:rPr>
                <w:b/>
                <w:spacing w:val="-3"/>
                <w:sz w:val="20"/>
                <w:lang w:val="de-DE"/>
              </w:rPr>
              <w:t xml:space="preserve"> </w:t>
            </w:r>
            <w:r w:rsidRPr="00D37EA7">
              <w:rPr>
                <w:b/>
                <w:sz w:val="20"/>
                <w:lang w:val="de-DE"/>
              </w:rPr>
              <w:t>od</w:t>
            </w:r>
            <w:r w:rsidRPr="00D37EA7">
              <w:rPr>
                <w:b/>
                <w:spacing w:val="-3"/>
                <w:sz w:val="20"/>
                <w:lang w:val="de-DE"/>
              </w:rPr>
              <w:t xml:space="preserve"> </w:t>
            </w:r>
            <w:r w:rsidRPr="00D37EA7">
              <w:rPr>
                <w:b/>
                <w:sz w:val="20"/>
                <w:lang w:val="de-DE"/>
              </w:rPr>
              <w:t>plastičnih</w:t>
            </w:r>
            <w:r w:rsidRPr="00D37EA7">
              <w:rPr>
                <w:b/>
                <w:spacing w:val="-4"/>
                <w:sz w:val="20"/>
                <w:lang w:val="de-DE"/>
              </w:rPr>
              <w:t xml:space="preserve"> </w:t>
            </w:r>
            <w:r w:rsidRPr="00D37EA7">
              <w:rPr>
                <w:b/>
                <w:sz w:val="20"/>
                <w:lang w:val="de-DE"/>
              </w:rPr>
              <w:t>masa</w:t>
            </w:r>
            <w:r w:rsidRPr="00D37EA7">
              <w:rPr>
                <w:b/>
                <w:spacing w:val="-3"/>
                <w:sz w:val="20"/>
                <w:lang w:val="de-DE"/>
              </w:rPr>
              <w:t xml:space="preserve"> </w:t>
            </w:r>
            <w:r w:rsidRPr="00D37EA7">
              <w:rPr>
                <w:b/>
                <w:sz w:val="20"/>
                <w:lang w:val="de-DE"/>
              </w:rPr>
              <w:t>za</w:t>
            </w:r>
            <w:r w:rsidRPr="00D37EA7">
              <w:rPr>
                <w:b/>
                <w:spacing w:val="-3"/>
                <w:sz w:val="20"/>
                <w:lang w:val="de-DE"/>
              </w:rPr>
              <w:t xml:space="preserve"> </w:t>
            </w:r>
            <w:r w:rsidRPr="00D37EA7">
              <w:rPr>
                <w:b/>
                <w:sz w:val="20"/>
                <w:lang w:val="de-DE"/>
              </w:rPr>
              <w:t>2023.</w:t>
            </w:r>
            <w:r w:rsidRPr="00D37EA7">
              <w:rPr>
                <w:b/>
                <w:spacing w:val="-3"/>
                <w:sz w:val="20"/>
                <w:lang w:val="de-DE"/>
              </w:rPr>
              <w:t xml:space="preserve"> </w:t>
            </w:r>
            <w:r w:rsidRPr="00D37EA7">
              <w:rPr>
                <w:b/>
                <w:sz w:val="20"/>
                <w:lang w:val="de-DE"/>
              </w:rPr>
              <w:t>i</w:t>
            </w:r>
            <w:r w:rsidRPr="00D37EA7">
              <w:rPr>
                <w:b/>
                <w:spacing w:val="-5"/>
                <w:sz w:val="20"/>
                <w:lang w:val="de-DE"/>
              </w:rPr>
              <w:t xml:space="preserve"> </w:t>
            </w:r>
            <w:r w:rsidRPr="00D37EA7">
              <w:rPr>
                <w:b/>
                <w:sz w:val="20"/>
                <w:lang w:val="de-DE"/>
              </w:rPr>
              <w:t xml:space="preserve">2024. </w:t>
            </w:r>
            <w:r w:rsidRPr="00D37EA7">
              <w:rPr>
                <w:b/>
                <w:spacing w:val="-2"/>
                <w:sz w:val="20"/>
                <w:lang w:val="de-DE"/>
              </w:rPr>
              <w:t>godinu</w:t>
            </w:r>
          </w:p>
        </w:tc>
      </w:tr>
      <w:tr w:rsidR="00463C46">
        <w:trPr>
          <w:trHeight w:val="253"/>
        </w:trPr>
        <w:tc>
          <w:tcPr>
            <w:tcW w:w="4546" w:type="dxa"/>
            <w:tcBorders>
              <w:top w:val="single" w:sz="8" w:space="0" w:color="000000"/>
              <w:bottom w:val="single" w:sz="8" w:space="0" w:color="000000"/>
              <w:right w:val="single" w:sz="4" w:space="0" w:color="000000"/>
            </w:tcBorders>
            <w:shd w:val="clear" w:color="auto" w:fill="C5D9F0"/>
          </w:tcPr>
          <w:p w:rsidR="00463C46" w:rsidRDefault="00D37EA7">
            <w:pPr>
              <w:pStyle w:val="TableParagraph"/>
              <w:spacing w:before="12" w:line="222" w:lineRule="exact"/>
              <w:ind w:right="2"/>
              <w:jc w:val="center"/>
              <w:rPr>
                <w:b/>
                <w:sz w:val="20"/>
              </w:rPr>
            </w:pPr>
            <w:r>
              <w:rPr>
                <w:b/>
                <w:spacing w:val="-2"/>
                <w:sz w:val="20"/>
              </w:rPr>
              <w:t>Godina</w:t>
            </w:r>
          </w:p>
        </w:tc>
        <w:tc>
          <w:tcPr>
            <w:tcW w:w="2091" w:type="dxa"/>
            <w:tcBorders>
              <w:top w:val="single" w:sz="8" w:space="0" w:color="000000"/>
              <w:left w:val="single" w:sz="4" w:space="0" w:color="000000"/>
              <w:bottom w:val="single" w:sz="8" w:space="0" w:color="000000"/>
              <w:right w:val="single" w:sz="8" w:space="0" w:color="000000"/>
            </w:tcBorders>
            <w:shd w:val="clear" w:color="auto" w:fill="C5D9F0"/>
          </w:tcPr>
          <w:p w:rsidR="00463C46" w:rsidRDefault="00D37EA7">
            <w:pPr>
              <w:pStyle w:val="TableParagraph"/>
              <w:spacing w:before="12" w:line="222" w:lineRule="exact"/>
              <w:ind w:left="17"/>
              <w:jc w:val="center"/>
              <w:rPr>
                <w:b/>
                <w:sz w:val="20"/>
              </w:rPr>
            </w:pPr>
            <w:r>
              <w:rPr>
                <w:b/>
                <w:spacing w:val="-4"/>
                <w:sz w:val="20"/>
              </w:rPr>
              <w:t>2023</w:t>
            </w:r>
          </w:p>
        </w:tc>
        <w:tc>
          <w:tcPr>
            <w:tcW w:w="2235" w:type="dxa"/>
            <w:tcBorders>
              <w:top w:val="single" w:sz="8" w:space="0" w:color="000000"/>
              <w:left w:val="single" w:sz="8" w:space="0" w:color="000000"/>
              <w:bottom w:val="single" w:sz="8" w:space="0" w:color="000000"/>
            </w:tcBorders>
            <w:shd w:val="clear" w:color="auto" w:fill="C5D9F0"/>
          </w:tcPr>
          <w:p w:rsidR="00463C46" w:rsidRDefault="00D37EA7">
            <w:pPr>
              <w:pStyle w:val="TableParagraph"/>
              <w:spacing w:before="12" w:line="222" w:lineRule="exact"/>
              <w:ind w:left="22"/>
              <w:jc w:val="center"/>
              <w:rPr>
                <w:b/>
                <w:sz w:val="20"/>
              </w:rPr>
            </w:pPr>
            <w:r>
              <w:rPr>
                <w:b/>
                <w:spacing w:val="-4"/>
                <w:sz w:val="20"/>
              </w:rPr>
              <w:t>2024</w:t>
            </w:r>
          </w:p>
        </w:tc>
      </w:tr>
      <w:tr w:rsidR="00463C46">
        <w:trPr>
          <w:trHeight w:val="435"/>
        </w:trPr>
        <w:tc>
          <w:tcPr>
            <w:tcW w:w="4546" w:type="dxa"/>
            <w:tcBorders>
              <w:top w:val="single" w:sz="8" w:space="0" w:color="000000"/>
              <w:bottom w:val="single" w:sz="8" w:space="0" w:color="000000"/>
              <w:right w:val="single" w:sz="4" w:space="0" w:color="000000"/>
            </w:tcBorders>
            <w:shd w:val="clear" w:color="auto" w:fill="DBE4F0"/>
          </w:tcPr>
          <w:p w:rsidR="00463C46" w:rsidRDefault="00D37EA7">
            <w:pPr>
              <w:pStyle w:val="TableParagraph"/>
              <w:spacing w:before="98"/>
              <w:ind w:left="97"/>
              <w:rPr>
                <w:sz w:val="20"/>
              </w:rPr>
            </w:pPr>
            <w:r>
              <w:rPr>
                <w:sz w:val="20"/>
              </w:rPr>
              <w:t>Broj</w:t>
            </w:r>
            <w:r>
              <w:rPr>
                <w:spacing w:val="-10"/>
                <w:sz w:val="20"/>
              </w:rPr>
              <w:t xml:space="preserve"> </w:t>
            </w:r>
            <w:r>
              <w:rPr>
                <w:sz w:val="20"/>
              </w:rPr>
              <w:t>privrednih</w:t>
            </w:r>
            <w:r>
              <w:rPr>
                <w:spacing w:val="-11"/>
                <w:sz w:val="20"/>
              </w:rPr>
              <w:t xml:space="preserve"> </w:t>
            </w:r>
            <w:r>
              <w:rPr>
                <w:spacing w:val="-2"/>
                <w:sz w:val="20"/>
              </w:rPr>
              <w:t>subjekata</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8"/>
              <w:ind w:right="92"/>
              <w:jc w:val="right"/>
              <w:rPr>
                <w:sz w:val="20"/>
              </w:rPr>
            </w:pPr>
            <w:r>
              <w:rPr>
                <w:spacing w:val="-10"/>
                <w:sz w:val="20"/>
              </w:rPr>
              <w:t>7</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8"/>
              <w:ind w:right="85"/>
              <w:jc w:val="right"/>
              <w:rPr>
                <w:sz w:val="20"/>
              </w:rPr>
            </w:pPr>
            <w:r>
              <w:rPr>
                <w:spacing w:val="-10"/>
                <w:sz w:val="20"/>
              </w:rPr>
              <w:t>8</w:t>
            </w:r>
          </w:p>
        </w:tc>
      </w:tr>
      <w:tr w:rsidR="00463C46">
        <w:trPr>
          <w:trHeight w:val="434"/>
        </w:trPr>
        <w:tc>
          <w:tcPr>
            <w:tcW w:w="4546" w:type="dxa"/>
            <w:tcBorders>
              <w:top w:val="single" w:sz="8" w:space="0" w:color="000000"/>
              <w:bottom w:val="single" w:sz="8" w:space="0" w:color="000000"/>
              <w:right w:val="single" w:sz="4" w:space="0" w:color="000000"/>
            </w:tcBorders>
            <w:shd w:val="clear" w:color="auto" w:fill="DBE4F0"/>
          </w:tcPr>
          <w:p w:rsidR="00463C46" w:rsidRDefault="00D37EA7">
            <w:pPr>
              <w:pStyle w:val="TableParagraph"/>
              <w:spacing w:before="99"/>
              <w:ind w:left="97"/>
              <w:rPr>
                <w:sz w:val="20"/>
              </w:rPr>
            </w:pPr>
            <w:r>
              <w:rPr>
                <w:sz w:val="20"/>
              </w:rPr>
              <w:t>Broj</w:t>
            </w:r>
            <w:r>
              <w:rPr>
                <w:spacing w:val="-3"/>
                <w:sz w:val="20"/>
              </w:rPr>
              <w:t xml:space="preserve"> </w:t>
            </w:r>
            <w:r>
              <w:rPr>
                <w:spacing w:val="-2"/>
                <w:sz w:val="20"/>
              </w:rPr>
              <w:t>zaposlenih</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9"/>
              <w:ind w:right="88"/>
              <w:jc w:val="right"/>
              <w:rPr>
                <w:sz w:val="20"/>
              </w:rPr>
            </w:pPr>
            <w:r>
              <w:rPr>
                <w:spacing w:val="-5"/>
                <w:sz w:val="20"/>
              </w:rPr>
              <w:t>232</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9"/>
              <w:ind w:right="81"/>
              <w:jc w:val="right"/>
              <w:rPr>
                <w:sz w:val="20"/>
              </w:rPr>
            </w:pPr>
            <w:r>
              <w:rPr>
                <w:spacing w:val="-5"/>
                <w:sz w:val="20"/>
              </w:rPr>
              <w:t>336</w:t>
            </w:r>
          </w:p>
        </w:tc>
      </w:tr>
      <w:tr w:rsidR="00463C46">
        <w:trPr>
          <w:trHeight w:val="435"/>
        </w:trPr>
        <w:tc>
          <w:tcPr>
            <w:tcW w:w="4546" w:type="dxa"/>
            <w:tcBorders>
              <w:top w:val="single" w:sz="8" w:space="0" w:color="000000"/>
              <w:bottom w:val="single" w:sz="8" w:space="0" w:color="000000"/>
              <w:right w:val="single" w:sz="4" w:space="0" w:color="000000"/>
            </w:tcBorders>
            <w:shd w:val="clear" w:color="auto" w:fill="DBE4F0"/>
          </w:tcPr>
          <w:p w:rsidR="00463C46" w:rsidRPr="00D37EA7" w:rsidRDefault="00D37EA7">
            <w:pPr>
              <w:pStyle w:val="TableParagraph"/>
              <w:spacing w:before="98"/>
              <w:ind w:left="97"/>
              <w:rPr>
                <w:sz w:val="20"/>
                <w:lang w:val="de-DE"/>
              </w:rPr>
            </w:pPr>
            <w:r w:rsidRPr="00D37EA7">
              <w:rPr>
                <w:sz w:val="20"/>
                <w:lang w:val="de-DE"/>
              </w:rPr>
              <w:t>Ukupni</w:t>
            </w:r>
            <w:r w:rsidRPr="00D37EA7">
              <w:rPr>
                <w:spacing w:val="-7"/>
                <w:sz w:val="20"/>
                <w:lang w:val="de-DE"/>
              </w:rPr>
              <w:t xml:space="preserve"> </w:t>
            </w:r>
            <w:r w:rsidRPr="00D37EA7">
              <w:rPr>
                <w:sz w:val="20"/>
                <w:lang w:val="de-DE"/>
              </w:rPr>
              <w:t>prihodi</w:t>
            </w:r>
            <w:r w:rsidRPr="00D37EA7">
              <w:rPr>
                <w:spacing w:val="-6"/>
                <w:sz w:val="20"/>
                <w:lang w:val="de-DE"/>
              </w:rPr>
              <w:t xml:space="preserve"> </w:t>
            </w:r>
            <w:r w:rsidRPr="00D37EA7">
              <w:rPr>
                <w:sz w:val="20"/>
                <w:lang w:val="de-DE"/>
              </w:rPr>
              <w:t>(u</w:t>
            </w:r>
            <w:r w:rsidRPr="00D37EA7">
              <w:rPr>
                <w:spacing w:val="-8"/>
                <w:sz w:val="20"/>
                <w:lang w:val="de-DE"/>
              </w:rPr>
              <w:t xml:space="preserve"> </w:t>
            </w:r>
            <w:r w:rsidRPr="00D37EA7">
              <w:rPr>
                <w:sz w:val="20"/>
                <w:lang w:val="de-DE"/>
              </w:rPr>
              <w:t>milionima</w:t>
            </w:r>
            <w:r w:rsidRPr="00D37EA7">
              <w:rPr>
                <w:spacing w:val="-6"/>
                <w:sz w:val="20"/>
                <w:lang w:val="de-DE"/>
              </w:rPr>
              <w:t xml:space="preserve"> </w:t>
            </w:r>
            <w:r w:rsidRPr="00D37EA7">
              <w:rPr>
                <w:spacing w:val="-5"/>
                <w:sz w:val="20"/>
                <w:lang w:val="de-DE"/>
              </w:rPr>
              <w:t>KM)</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8"/>
              <w:ind w:right="90"/>
              <w:jc w:val="right"/>
              <w:rPr>
                <w:sz w:val="20"/>
              </w:rPr>
            </w:pPr>
            <w:r>
              <w:rPr>
                <w:spacing w:val="-4"/>
                <w:sz w:val="20"/>
              </w:rPr>
              <w:t>33,7</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8"/>
              <w:ind w:right="83"/>
              <w:jc w:val="right"/>
              <w:rPr>
                <w:sz w:val="20"/>
              </w:rPr>
            </w:pPr>
            <w:r>
              <w:rPr>
                <w:spacing w:val="-4"/>
                <w:sz w:val="20"/>
              </w:rPr>
              <w:t>50,2</w:t>
            </w:r>
          </w:p>
        </w:tc>
      </w:tr>
      <w:tr w:rsidR="00463C46">
        <w:trPr>
          <w:trHeight w:val="436"/>
        </w:trPr>
        <w:tc>
          <w:tcPr>
            <w:tcW w:w="4546" w:type="dxa"/>
            <w:tcBorders>
              <w:top w:val="single" w:sz="8" w:space="0" w:color="000000"/>
              <w:bottom w:val="single" w:sz="8" w:space="0" w:color="000000"/>
              <w:right w:val="single" w:sz="4" w:space="0" w:color="000000"/>
            </w:tcBorders>
            <w:shd w:val="clear" w:color="auto" w:fill="DBE4F0"/>
          </w:tcPr>
          <w:p w:rsidR="00463C46" w:rsidRPr="00D37EA7" w:rsidRDefault="00D37EA7">
            <w:pPr>
              <w:pStyle w:val="TableParagraph"/>
              <w:spacing w:before="98"/>
              <w:ind w:left="97"/>
              <w:rPr>
                <w:sz w:val="20"/>
                <w:lang w:val="de-DE"/>
              </w:rPr>
            </w:pPr>
            <w:r w:rsidRPr="00D37EA7">
              <w:rPr>
                <w:sz w:val="20"/>
                <w:lang w:val="de-DE"/>
              </w:rPr>
              <w:t>Ukupni</w:t>
            </w:r>
            <w:r w:rsidRPr="00D37EA7">
              <w:rPr>
                <w:spacing w:val="-9"/>
                <w:sz w:val="20"/>
                <w:lang w:val="de-DE"/>
              </w:rPr>
              <w:t xml:space="preserve"> </w:t>
            </w:r>
            <w:r w:rsidRPr="00D37EA7">
              <w:rPr>
                <w:sz w:val="20"/>
                <w:lang w:val="de-DE"/>
              </w:rPr>
              <w:t>prihodi</w:t>
            </w:r>
            <w:r w:rsidRPr="00D37EA7">
              <w:rPr>
                <w:spacing w:val="-8"/>
                <w:sz w:val="20"/>
                <w:lang w:val="de-DE"/>
              </w:rPr>
              <w:t xml:space="preserve"> </w:t>
            </w:r>
            <w:r w:rsidRPr="00D37EA7">
              <w:rPr>
                <w:sz w:val="20"/>
                <w:lang w:val="de-DE"/>
              </w:rPr>
              <w:t>po</w:t>
            </w:r>
            <w:r w:rsidRPr="00D37EA7">
              <w:rPr>
                <w:spacing w:val="-6"/>
                <w:sz w:val="20"/>
                <w:lang w:val="de-DE"/>
              </w:rPr>
              <w:t xml:space="preserve"> </w:t>
            </w:r>
            <w:r w:rsidRPr="00D37EA7">
              <w:rPr>
                <w:sz w:val="20"/>
                <w:lang w:val="de-DE"/>
              </w:rPr>
              <w:t>zaposlenom</w:t>
            </w:r>
            <w:r w:rsidRPr="00D37EA7">
              <w:rPr>
                <w:spacing w:val="-6"/>
                <w:sz w:val="20"/>
                <w:lang w:val="de-DE"/>
              </w:rPr>
              <w:t xml:space="preserve"> </w:t>
            </w:r>
            <w:r w:rsidRPr="00D37EA7">
              <w:rPr>
                <w:spacing w:val="-4"/>
                <w:sz w:val="20"/>
                <w:lang w:val="de-DE"/>
              </w:rPr>
              <w:t>(KM)</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8"/>
              <w:ind w:right="90"/>
              <w:jc w:val="right"/>
              <w:rPr>
                <w:sz w:val="20"/>
              </w:rPr>
            </w:pPr>
            <w:r>
              <w:rPr>
                <w:spacing w:val="-2"/>
                <w:sz w:val="20"/>
              </w:rPr>
              <w:t>145.000</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8"/>
              <w:ind w:right="82"/>
              <w:jc w:val="right"/>
              <w:rPr>
                <w:sz w:val="20"/>
              </w:rPr>
            </w:pPr>
            <w:r>
              <w:rPr>
                <w:spacing w:val="-2"/>
                <w:sz w:val="20"/>
              </w:rPr>
              <w:t>149.000</w:t>
            </w:r>
          </w:p>
        </w:tc>
      </w:tr>
      <w:tr w:rsidR="00463C46">
        <w:trPr>
          <w:trHeight w:val="459"/>
        </w:trPr>
        <w:tc>
          <w:tcPr>
            <w:tcW w:w="4546" w:type="dxa"/>
            <w:tcBorders>
              <w:top w:val="single" w:sz="8" w:space="0" w:color="000000"/>
              <w:bottom w:val="single" w:sz="8" w:space="0" w:color="000000"/>
              <w:right w:val="single" w:sz="8" w:space="0" w:color="000000"/>
            </w:tcBorders>
            <w:shd w:val="clear" w:color="auto" w:fill="DBE4F0"/>
          </w:tcPr>
          <w:p w:rsidR="00463C46" w:rsidRPr="00D37EA7" w:rsidRDefault="00D37EA7">
            <w:pPr>
              <w:pStyle w:val="TableParagraph"/>
              <w:spacing w:line="225" w:lineRule="exact"/>
              <w:ind w:left="97"/>
              <w:rPr>
                <w:sz w:val="20"/>
                <w:lang w:val="de-DE"/>
              </w:rPr>
            </w:pPr>
            <w:r w:rsidRPr="00D37EA7">
              <w:rPr>
                <w:sz w:val="20"/>
                <w:lang w:val="de-DE"/>
              </w:rPr>
              <w:t>Udio</w:t>
            </w:r>
            <w:r w:rsidRPr="00D37EA7">
              <w:rPr>
                <w:spacing w:val="-7"/>
                <w:sz w:val="20"/>
                <w:lang w:val="de-DE"/>
              </w:rPr>
              <w:t xml:space="preserve"> </w:t>
            </w:r>
            <w:r w:rsidRPr="00D37EA7">
              <w:rPr>
                <w:sz w:val="20"/>
                <w:lang w:val="de-DE"/>
              </w:rPr>
              <w:t>prihoda</w:t>
            </w:r>
            <w:r w:rsidRPr="00D37EA7">
              <w:rPr>
                <w:spacing w:val="-5"/>
                <w:sz w:val="20"/>
                <w:lang w:val="de-DE"/>
              </w:rPr>
              <w:t xml:space="preserve"> </w:t>
            </w:r>
            <w:r w:rsidRPr="00D37EA7">
              <w:rPr>
                <w:sz w:val="20"/>
                <w:lang w:val="de-DE"/>
              </w:rPr>
              <w:t>u</w:t>
            </w:r>
            <w:r w:rsidRPr="00D37EA7">
              <w:rPr>
                <w:spacing w:val="-10"/>
                <w:sz w:val="20"/>
                <w:lang w:val="de-DE"/>
              </w:rPr>
              <w:t xml:space="preserve"> </w:t>
            </w:r>
            <w:r w:rsidRPr="00D37EA7">
              <w:rPr>
                <w:sz w:val="20"/>
                <w:lang w:val="de-DE"/>
              </w:rPr>
              <w:t>sektoru</w:t>
            </w:r>
            <w:r w:rsidRPr="00D37EA7">
              <w:rPr>
                <w:spacing w:val="-8"/>
                <w:sz w:val="20"/>
                <w:lang w:val="de-DE"/>
              </w:rPr>
              <w:t xml:space="preserve"> </w:t>
            </w:r>
            <w:r w:rsidRPr="00D37EA7">
              <w:rPr>
                <w:sz w:val="20"/>
                <w:lang w:val="de-DE"/>
              </w:rPr>
              <w:t>proizvodnje</w:t>
            </w:r>
            <w:r w:rsidRPr="00D37EA7">
              <w:rPr>
                <w:spacing w:val="-5"/>
                <w:sz w:val="20"/>
                <w:lang w:val="de-DE"/>
              </w:rPr>
              <w:t xml:space="preserve"> </w:t>
            </w:r>
            <w:r w:rsidRPr="00D37EA7">
              <w:rPr>
                <w:sz w:val="20"/>
                <w:lang w:val="de-DE"/>
              </w:rPr>
              <w:t>proizvoda</w:t>
            </w:r>
            <w:r w:rsidRPr="00D37EA7">
              <w:rPr>
                <w:spacing w:val="-8"/>
                <w:sz w:val="20"/>
                <w:lang w:val="de-DE"/>
              </w:rPr>
              <w:t xml:space="preserve"> </w:t>
            </w:r>
            <w:r w:rsidRPr="00D37EA7">
              <w:rPr>
                <w:spacing w:val="-5"/>
                <w:sz w:val="20"/>
                <w:lang w:val="de-DE"/>
              </w:rPr>
              <w:t>od</w:t>
            </w:r>
          </w:p>
          <w:p w:rsidR="00463C46" w:rsidRPr="00D37EA7" w:rsidRDefault="00D37EA7">
            <w:pPr>
              <w:pStyle w:val="TableParagraph"/>
              <w:spacing w:line="214" w:lineRule="exact"/>
              <w:ind w:left="97"/>
              <w:rPr>
                <w:sz w:val="20"/>
                <w:lang w:val="de-DE"/>
              </w:rPr>
            </w:pPr>
            <w:r w:rsidRPr="00D37EA7">
              <w:rPr>
                <w:sz w:val="20"/>
                <w:lang w:val="de-DE"/>
              </w:rPr>
              <w:t>plastičnih</w:t>
            </w:r>
            <w:r w:rsidRPr="00D37EA7">
              <w:rPr>
                <w:spacing w:val="-10"/>
                <w:sz w:val="20"/>
                <w:lang w:val="de-DE"/>
              </w:rPr>
              <w:t xml:space="preserve"> </w:t>
            </w:r>
            <w:r w:rsidRPr="00D37EA7">
              <w:rPr>
                <w:sz w:val="20"/>
                <w:lang w:val="de-DE"/>
              </w:rPr>
              <w:t>masa</w:t>
            </w:r>
            <w:r w:rsidRPr="00D37EA7">
              <w:rPr>
                <w:spacing w:val="-5"/>
                <w:sz w:val="20"/>
                <w:lang w:val="de-DE"/>
              </w:rPr>
              <w:t xml:space="preserve"> </w:t>
            </w:r>
            <w:r w:rsidRPr="00D37EA7">
              <w:rPr>
                <w:sz w:val="20"/>
                <w:lang w:val="de-DE"/>
              </w:rPr>
              <w:t>u</w:t>
            </w:r>
            <w:r w:rsidRPr="00D37EA7">
              <w:rPr>
                <w:spacing w:val="-9"/>
                <w:sz w:val="20"/>
                <w:lang w:val="de-DE"/>
              </w:rPr>
              <w:t xml:space="preserve"> </w:t>
            </w:r>
            <w:r w:rsidRPr="00D37EA7">
              <w:rPr>
                <w:sz w:val="20"/>
                <w:lang w:val="de-DE"/>
              </w:rPr>
              <w:t>ukupnim</w:t>
            </w:r>
            <w:r w:rsidRPr="00D37EA7">
              <w:rPr>
                <w:spacing w:val="-6"/>
                <w:sz w:val="20"/>
                <w:lang w:val="de-DE"/>
              </w:rPr>
              <w:t xml:space="preserve"> </w:t>
            </w:r>
            <w:r w:rsidRPr="00D37EA7">
              <w:rPr>
                <w:sz w:val="20"/>
                <w:lang w:val="de-DE"/>
              </w:rPr>
              <w:t>prihodima</w:t>
            </w:r>
            <w:r w:rsidRPr="00D37EA7">
              <w:rPr>
                <w:spacing w:val="-8"/>
                <w:sz w:val="20"/>
                <w:lang w:val="de-DE"/>
              </w:rPr>
              <w:t xml:space="preserve"> </w:t>
            </w:r>
            <w:r w:rsidRPr="00D37EA7">
              <w:rPr>
                <w:spacing w:val="-2"/>
                <w:sz w:val="20"/>
                <w:lang w:val="de-DE"/>
              </w:rPr>
              <w:t>grada</w:t>
            </w:r>
          </w:p>
        </w:tc>
        <w:tc>
          <w:tcPr>
            <w:tcW w:w="2091" w:type="dxa"/>
            <w:tcBorders>
              <w:top w:val="single" w:sz="8" w:space="0" w:color="000000"/>
              <w:left w:val="single" w:sz="8" w:space="0" w:color="000000"/>
              <w:bottom w:val="single" w:sz="8" w:space="0" w:color="000000"/>
              <w:right w:val="single" w:sz="8" w:space="0" w:color="000000"/>
            </w:tcBorders>
          </w:tcPr>
          <w:p w:rsidR="00463C46" w:rsidRDefault="00D37EA7">
            <w:pPr>
              <w:pStyle w:val="TableParagraph"/>
              <w:spacing w:before="110"/>
              <w:ind w:right="91"/>
              <w:jc w:val="right"/>
              <w:rPr>
                <w:sz w:val="20"/>
              </w:rPr>
            </w:pPr>
            <w:r>
              <w:rPr>
                <w:spacing w:val="-4"/>
                <w:sz w:val="20"/>
              </w:rPr>
              <w:t>3,9%</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110"/>
              <w:ind w:right="84"/>
              <w:jc w:val="right"/>
              <w:rPr>
                <w:sz w:val="20"/>
              </w:rPr>
            </w:pPr>
            <w:r>
              <w:rPr>
                <w:spacing w:val="-4"/>
                <w:sz w:val="20"/>
              </w:rPr>
              <w:t>5,2%</w:t>
            </w:r>
          </w:p>
        </w:tc>
      </w:tr>
      <w:tr w:rsidR="00463C46">
        <w:trPr>
          <w:trHeight w:val="433"/>
        </w:trPr>
        <w:tc>
          <w:tcPr>
            <w:tcW w:w="4546" w:type="dxa"/>
            <w:tcBorders>
              <w:top w:val="single" w:sz="8" w:space="0" w:color="000000"/>
              <w:bottom w:val="single" w:sz="8" w:space="0" w:color="000000"/>
              <w:right w:val="single" w:sz="4" w:space="0" w:color="000000"/>
            </w:tcBorders>
            <w:shd w:val="clear" w:color="auto" w:fill="DBE4F0"/>
          </w:tcPr>
          <w:p w:rsidR="00463C46" w:rsidRDefault="00D37EA7">
            <w:pPr>
              <w:pStyle w:val="TableParagraph"/>
              <w:spacing w:before="96"/>
              <w:ind w:left="97"/>
              <w:rPr>
                <w:sz w:val="20"/>
              </w:rPr>
            </w:pPr>
            <w:r>
              <w:rPr>
                <w:sz w:val="20"/>
              </w:rPr>
              <w:t>Dobit</w:t>
            </w:r>
            <w:r>
              <w:rPr>
                <w:spacing w:val="-9"/>
                <w:sz w:val="20"/>
              </w:rPr>
              <w:t xml:space="preserve"> </w:t>
            </w:r>
            <w:r>
              <w:rPr>
                <w:spacing w:val="-4"/>
                <w:sz w:val="20"/>
              </w:rPr>
              <w:t>(KM)</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6"/>
              <w:ind w:right="93"/>
              <w:jc w:val="right"/>
              <w:rPr>
                <w:sz w:val="20"/>
              </w:rPr>
            </w:pPr>
            <w:r>
              <w:rPr>
                <w:spacing w:val="-2"/>
                <w:sz w:val="20"/>
              </w:rPr>
              <w:t>1.236.686</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6"/>
              <w:ind w:right="86"/>
              <w:jc w:val="right"/>
              <w:rPr>
                <w:sz w:val="20"/>
              </w:rPr>
            </w:pPr>
            <w:r>
              <w:rPr>
                <w:spacing w:val="-2"/>
                <w:sz w:val="20"/>
              </w:rPr>
              <w:t>1.471.426</w:t>
            </w:r>
          </w:p>
        </w:tc>
      </w:tr>
      <w:tr w:rsidR="00463C46">
        <w:trPr>
          <w:trHeight w:val="460"/>
        </w:trPr>
        <w:tc>
          <w:tcPr>
            <w:tcW w:w="4546" w:type="dxa"/>
            <w:tcBorders>
              <w:top w:val="single" w:sz="8" w:space="0" w:color="000000"/>
              <w:bottom w:val="single" w:sz="8" w:space="0" w:color="000000"/>
              <w:right w:val="single" w:sz="8" w:space="0" w:color="000000"/>
            </w:tcBorders>
            <w:shd w:val="clear" w:color="auto" w:fill="DBE4F0"/>
          </w:tcPr>
          <w:p w:rsidR="00463C46" w:rsidRDefault="00D37EA7">
            <w:pPr>
              <w:pStyle w:val="TableParagraph"/>
              <w:spacing w:line="225" w:lineRule="exact"/>
              <w:ind w:left="97"/>
              <w:rPr>
                <w:sz w:val="20"/>
              </w:rPr>
            </w:pPr>
            <w:r>
              <w:rPr>
                <w:sz w:val="20"/>
              </w:rPr>
              <w:t>Udio</w:t>
            </w:r>
            <w:r>
              <w:rPr>
                <w:spacing w:val="-6"/>
                <w:sz w:val="20"/>
              </w:rPr>
              <w:t xml:space="preserve"> </w:t>
            </w:r>
            <w:r>
              <w:rPr>
                <w:sz w:val="20"/>
              </w:rPr>
              <w:t>dobiti</w:t>
            </w:r>
            <w:r>
              <w:rPr>
                <w:spacing w:val="-5"/>
                <w:sz w:val="20"/>
              </w:rPr>
              <w:t xml:space="preserve"> </w:t>
            </w:r>
            <w:r>
              <w:rPr>
                <w:sz w:val="20"/>
              </w:rPr>
              <w:t>u</w:t>
            </w:r>
            <w:r>
              <w:rPr>
                <w:spacing w:val="-9"/>
                <w:sz w:val="20"/>
              </w:rPr>
              <w:t xml:space="preserve"> </w:t>
            </w:r>
            <w:r>
              <w:rPr>
                <w:sz w:val="20"/>
              </w:rPr>
              <w:t>sektoru</w:t>
            </w:r>
            <w:r>
              <w:rPr>
                <w:spacing w:val="-10"/>
                <w:sz w:val="20"/>
              </w:rPr>
              <w:t xml:space="preserve"> </w:t>
            </w:r>
            <w:r>
              <w:rPr>
                <w:sz w:val="20"/>
              </w:rPr>
              <w:t>proizvodnje</w:t>
            </w:r>
            <w:r>
              <w:rPr>
                <w:spacing w:val="-6"/>
                <w:sz w:val="20"/>
              </w:rPr>
              <w:t xml:space="preserve"> </w:t>
            </w:r>
            <w:r>
              <w:rPr>
                <w:sz w:val="20"/>
              </w:rPr>
              <w:t>proizvoda</w:t>
            </w:r>
            <w:r>
              <w:rPr>
                <w:spacing w:val="-7"/>
                <w:sz w:val="20"/>
              </w:rPr>
              <w:t xml:space="preserve"> </w:t>
            </w:r>
            <w:r>
              <w:rPr>
                <w:spacing w:val="-5"/>
                <w:sz w:val="20"/>
              </w:rPr>
              <w:t>od</w:t>
            </w:r>
          </w:p>
          <w:p w:rsidR="00463C46" w:rsidRDefault="00D37EA7">
            <w:pPr>
              <w:pStyle w:val="TableParagraph"/>
              <w:spacing w:line="214" w:lineRule="exact"/>
              <w:ind w:left="97"/>
              <w:rPr>
                <w:sz w:val="20"/>
              </w:rPr>
            </w:pPr>
            <w:r>
              <w:rPr>
                <w:sz w:val="20"/>
              </w:rPr>
              <w:t>plastičnih</w:t>
            </w:r>
            <w:r>
              <w:rPr>
                <w:spacing w:val="-7"/>
                <w:sz w:val="20"/>
              </w:rPr>
              <w:t xml:space="preserve"> </w:t>
            </w:r>
            <w:r>
              <w:rPr>
                <w:sz w:val="20"/>
              </w:rPr>
              <w:t>masa</w:t>
            </w:r>
            <w:r>
              <w:rPr>
                <w:spacing w:val="41"/>
                <w:sz w:val="20"/>
              </w:rPr>
              <w:t xml:space="preserve"> </w:t>
            </w:r>
            <w:r>
              <w:rPr>
                <w:sz w:val="20"/>
              </w:rPr>
              <w:t>u</w:t>
            </w:r>
            <w:r>
              <w:rPr>
                <w:spacing w:val="-6"/>
                <w:sz w:val="20"/>
              </w:rPr>
              <w:t xml:space="preserve"> </w:t>
            </w:r>
            <w:r>
              <w:rPr>
                <w:sz w:val="20"/>
              </w:rPr>
              <w:t>ukupnoj</w:t>
            </w:r>
            <w:r>
              <w:rPr>
                <w:spacing w:val="-6"/>
                <w:sz w:val="20"/>
              </w:rPr>
              <w:t xml:space="preserve"> </w:t>
            </w:r>
            <w:r>
              <w:rPr>
                <w:sz w:val="20"/>
              </w:rPr>
              <w:t>dobiti</w:t>
            </w:r>
            <w:r>
              <w:rPr>
                <w:spacing w:val="-6"/>
                <w:sz w:val="20"/>
              </w:rPr>
              <w:t xml:space="preserve"> </w:t>
            </w:r>
            <w:r>
              <w:rPr>
                <w:spacing w:val="-5"/>
                <w:sz w:val="20"/>
              </w:rPr>
              <w:t>MSP</w:t>
            </w:r>
          </w:p>
        </w:tc>
        <w:tc>
          <w:tcPr>
            <w:tcW w:w="2091" w:type="dxa"/>
            <w:tcBorders>
              <w:top w:val="single" w:sz="8" w:space="0" w:color="000000"/>
              <w:left w:val="single" w:sz="8" w:space="0" w:color="000000"/>
              <w:bottom w:val="single" w:sz="8" w:space="0" w:color="000000"/>
              <w:right w:val="single" w:sz="8" w:space="0" w:color="000000"/>
            </w:tcBorders>
          </w:tcPr>
          <w:p w:rsidR="00463C46" w:rsidRDefault="00D37EA7">
            <w:pPr>
              <w:pStyle w:val="TableParagraph"/>
              <w:spacing w:before="110"/>
              <w:ind w:right="89"/>
              <w:jc w:val="right"/>
              <w:rPr>
                <w:sz w:val="20"/>
              </w:rPr>
            </w:pPr>
            <w:r>
              <w:rPr>
                <w:spacing w:val="-2"/>
                <w:sz w:val="20"/>
              </w:rPr>
              <w:t>1,96%</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110"/>
              <w:ind w:right="82"/>
              <w:jc w:val="right"/>
              <w:rPr>
                <w:sz w:val="20"/>
              </w:rPr>
            </w:pPr>
            <w:r>
              <w:rPr>
                <w:sz w:val="20"/>
              </w:rPr>
              <w:t>2,30</w:t>
            </w:r>
            <w:r>
              <w:rPr>
                <w:spacing w:val="-1"/>
                <w:sz w:val="20"/>
              </w:rPr>
              <w:t xml:space="preserve"> </w:t>
            </w:r>
            <w:r>
              <w:rPr>
                <w:spacing w:val="-10"/>
                <w:sz w:val="20"/>
              </w:rPr>
              <w:t>%</w:t>
            </w:r>
          </w:p>
        </w:tc>
      </w:tr>
      <w:tr w:rsidR="00463C46">
        <w:trPr>
          <w:trHeight w:val="436"/>
        </w:trPr>
        <w:tc>
          <w:tcPr>
            <w:tcW w:w="4546" w:type="dxa"/>
            <w:tcBorders>
              <w:top w:val="single" w:sz="8" w:space="0" w:color="000000"/>
              <w:bottom w:val="single" w:sz="8" w:space="0" w:color="000000"/>
              <w:right w:val="single" w:sz="4" w:space="0" w:color="000000"/>
            </w:tcBorders>
            <w:shd w:val="clear" w:color="auto" w:fill="DBE4F0"/>
          </w:tcPr>
          <w:p w:rsidR="00463C46" w:rsidRDefault="00D37EA7">
            <w:pPr>
              <w:pStyle w:val="TableParagraph"/>
              <w:spacing w:before="98"/>
              <w:ind w:left="97"/>
              <w:rPr>
                <w:sz w:val="20"/>
              </w:rPr>
            </w:pPr>
            <w:r>
              <w:rPr>
                <w:sz w:val="20"/>
              </w:rPr>
              <w:t>Dobit</w:t>
            </w:r>
            <w:r>
              <w:rPr>
                <w:spacing w:val="-9"/>
                <w:sz w:val="20"/>
              </w:rPr>
              <w:t xml:space="preserve"> </w:t>
            </w:r>
            <w:r>
              <w:rPr>
                <w:sz w:val="20"/>
              </w:rPr>
              <w:t>po</w:t>
            </w:r>
            <w:r>
              <w:rPr>
                <w:spacing w:val="-6"/>
                <w:sz w:val="20"/>
              </w:rPr>
              <w:t xml:space="preserve"> </w:t>
            </w:r>
            <w:r>
              <w:rPr>
                <w:sz w:val="20"/>
              </w:rPr>
              <w:t>zaposlenom</w:t>
            </w:r>
            <w:r>
              <w:rPr>
                <w:spacing w:val="-7"/>
                <w:sz w:val="20"/>
              </w:rPr>
              <w:t xml:space="preserve"> </w:t>
            </w:r>
            <w:r>
              <w:rPr>
                <w:spacing w:val="-4"/>
                <w:sz w:val="20"/>
              </w:rPr>
              <w:t>(KM)</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8"/>
              <w:ind w:right="90"/>
              <w:jc w:val="right"/>
              <w:rPr>
                <w:sz w:val="20"/>
              </w:rPr>
            </w:pPr>
            <w:r>
              <w:rPr>
                <w:spacing w:val="-2"/>
                <w:sz w:val="20"/>
              </w:rPr>
              <w:t>5.330</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8"/>
              <w:ind w:right="83"/>
              <w:jc w:val="right"/>
              <w:rPr>
                <w:sz w:val="20"/>
              </w:rPr>
            </w:pPr>
            <w:r>
              <w:rPr>
                <w:spacing w:val="-2"/>
                <w:sz w:val="20"/>
              </w:rPr>
              <w:t>4.379</w:t>
            </w:r>
          </w:p>
        </w:tc>
      </w:tr>
      <w:tr w:rsidR="00463C46">
        <w:trPr>
          <w:trHeight w:val="460"/>
        </w:trPr>
        <w:tc>
          <w:tcPr>
            <w:tcW w:w="4546" w:type="dxa"/>
            <w:tcBorders>
              <w:top w:val="single" w:sz="8" w:space="0" w:color="000000"/>
              <w:bottom w:val="single" w:sz="8" w:space="0" w:color="000000"/>
              <w:right w:val="single" w:sz="4" w:space="0" w:color="000000"/>
            </w:tcBorders>
            <w:shd w:val="clear" w:color="auto" w:fill="DBE4F0"/>
          </w:tcPr>
          <w:p w:rsidR="00463C46" w:rsidRDefault="00D37EA7">
            <w:pPr>
              <w:pStyle w:val="TableParagraph"/>
              <w:spacing w:line="225" w:lineRule="exact"/>
              <w:ind w:left="97"/>
              <w:rPr>
                <w:sz w:val="20"/>
              </w:rPr>
            </w:pPr>
            <w:r>
              <w:rPr>
                <w:sz w:val="20"/>
              </w:rPr>
              <w:t>Broj</w:t>
            </w:r>
            <w:r>
              <w:rPr>
                <w:spacing w:val="-3"/>
                <w:sz w:val="20"/>
              </w:rPr>
              <w:t xml:space="preserve"> </w:t>
            </w:r>
            <w:r>
              <w:rPr>
                <w:sz w:val="20"/>
              </w:rPr>
              <w:t>zaposlenih</w:t>
            </w:r>
            <w:r>
              <w:rPr>
                <w:spacing w:val="-3"/>
                <w:sz w:val="20"/>
              </w:rPr>
              <w:t xml:space="preserve"> </w:t>
            </w:r>
            <w:r>
              <w:rPr>
                <w:sz w:val="20"/>
              </w:rPr>
              <w:t>u</w:t>
            </w:r>
            <w:r>
              <w:rPr>
                <w:spacing w:val="-8"/>
                <w:sz w:val="20"/>
              </w:rPr>
              <w:t xml:space="preserve"> </w:t>
            </w:r>
            <w:r>
              <w:rPr>
                <w:sz w:val="20"/>
              </w:rPr>
              <w:t>sektoru</w:t>
            </w:r>
            <w:r>
              <w:rPr>
                <w:spacing w:val="-6"/>
                <w:sz w:val="20"/>
              </w:rPr>
              <w:t xml:space="preserve"> </w:t>
            </w:r>
            <w:r>
              <w:rPr>
                <w:sz w:val="20"/>
              </w:rPr>
              <w:t>u</w:t>
            </w:r>
            <w:r>
              <w:rPr>
                <w:spacing w:val="-5"/>
                <w:sz w:val="20"/>
              </w:rPr>
              <w:t xml:space="preserve"> </w:t>
            </w:r>
            <w:r>
              <w:rPr>
                <w:sz w:val="20"/>
              </w:rPr>
              <w:t>odnosu</w:t>
            </w:r>
            <w:r>
              <w:rPr>
                <w:spacing w:val="-8"/>
                <w:sz w:val="20"/>
              </w:rPr>
              <w:t xml:space="preserve"> </w:t>
            </w:r>
            <w:r>
              <w:rPr>
                <w:sz w:val="20"/>
              </w:rPr>
              <w:t>na</w:t>
            </w:r>
            <w:r>
              <w:rPr>
                <w:spacing w:val="-1"/>
                <w:sz w:val="20"/>
              </w:rPr>
              <w:t xml:space="preserve"> </w:t>
            </w:r>
            <w:r>
              <w:rPr>
                <w:spacing w:val="-2"/>
                <w:sz w:val="20"/>
              </w:rPr>
              <w:t>ukupan</w:t>
            </w:r>
          </w:p>
          <w:p w:rsidR="00463C46" w:rsidRDefault="00D37EA7">
            <w:pPr>
              <w:pStyle w:val="TableParagraph"/>
              <w:spacing w:before="1" w:line="214" w:lineRule="exact"/>
              <w:ind w:left="97"/>
              <w:rPr>
                <w:sz w:val="20"/>
              </w:rPr>
            </w:pPr>
            <w:r>
              <w:rPr>
                <w:sz w:val="20"/>
              </w:rPr>
              <w:t>broj</w:t>
            </w:r>
            <w:r>
              <w:rPr>
                <w:spacing w:val="-1"/>
                <w:sz w:val="20"/>
              </w:rPr>
              <w:t xml:space="preserve"> </w:t>
            </w:r>
            <w:r>
              <w:rPr>
                <w:spacing w:val="-2"/>
                <w:sz w:val="20"/>
              </w:rPr>
              <w:t>zaposlenih</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110"/>
              <w:ind w:right="89"/>
              <w:jc w:val="right"/>
              <w:rPr>
                <w:sz w:val="20"/>
              </w:rPr>
            </w:pPr>
            <w:r>
              <w:rPr>
                <w:spacing w:val="-2"/>
                <w:sz w:val="20"/>
              </w:rPr>
              <w:t>3,51%</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110"/>
              <w:ind w:right="84"/>
              <w:jc w:val="right"/>
              <w:rPr>
                <w:sz w:val="20"/>
              </w:rPr>
            </w:pPr>
            <w:r>
              <w:rPr>
                <w:spacing w:val="-4"/>
                <w:sz w:val="20"/>
              </w:rPr>
              <w:t>5,0%</w:t>
            </w:r>
          </w:p>
        </w:tc>
      </w:tr>
      <w:tr w:rsidR="00463C46">
        <w:trPr>
          <w:trHeight w:val="433"/>
        </w:trPr>
        <w:tc>
          <w:tcPr>
            <w:tcW w:w="4546" w:type="dxa"/>
            <w:tcBorders>
              <w:top w:val="single" w:sz="8" w:space="0" w:color="000000"/>
              <w:bottom w:val="single" w:sz="8" w:space="0" w:color="000000"/>
              <w:right w:val="single" w:sz="4" w:space="0" w:color="000000"/>
            </w:tcBorders>
            <w:shd w:val="clear" w:color="auto" w:fill="DBE4F0"/>
          </w:tcPr>
          <w:p w:rsidR="00463C46" w:rsidRDefault="00D37EA7">
            <w:pPr>
              <w:pStyle w:val="TableParagraph"/>
              <w:spacing w:before="98"/>
              <w:ind w:left="97"/>
              <w:rPr>
                <w:sz w:val="20"/>
              </w:rPr>
            </w:pPr>
            <w:r>
              <w:rPr>
                <w:sz w:val="20"/>
              </w:rPr>
              <w:t>Prosječna</w:t>
            </w:r>
            <w:r>
              <w:rPr>
                <w:spacing w:val="-8"/>
                <w:sz w:val="20"/>
              </w:rPr>
              <w:t xml:space="preserve"> </w:t>
            </w:r>
            <w:r>
              <w:rPr>
                <w:sz w:val="20"/>
              </w:rPr>
              <w:t>bruto</w:t>
            </w:r>
            <w:r>
              <w:rPr>
                <w:spacing w:val="-6"/>
                <w:sz w:val="20"/>
              </w:rPr>
              <w:t xml:space="preserve"> </w:t>
            </w:r>
            <w:r>
              <w:rPr>
                <w:sz w:val="20"/>
              </w:rPr>
              <w:t>plata</w:t>
            </w:r>
            <w:r>
              <w:rPr>
                <w:spacing w:val="-7"/>
                <w:sz w:val="20"/>
              </w:rPr>
              <w:t xml:space="preserve"> </w:t>
            </w:r>
            <w:r>
              <w:rPr>
                <w:spacing w:val="-4"/>
                <w:sz w:val="20"/>
              </w:rPr>
              <w:t>(KM)</w:t>
            </w:r>
          </w:p>
        </w:tc>
        <w:tc>
          <w:tcPr>
            <w:tcW w:w="2091" w:type="dxa"/>
            <w:tcBorders>
              <w:top w:val="single" w:sz="8" w:space="0" w:color="000000"/>
              <w:left w:val="single" w:sz="4" w:space="0" w:color="000000"/>
              <w:bottom w:val="single" w:sz="8" w:space="0" w:color="000000"/>
              <w:right w:val="single" w:sz="8" w:space="0" w:color="000000"/>
            </w:tcBorders>
          </w:tcPr>
          <w:p w:rsidR="00463C46" w:rsidRDefault="00D37EA7">
            <w:pPr>
              <w:pStyle w:val="TableParagraph"/>
              <w:spacing w:before="98"/>
              <w:ind w:right="90"/>
              <w:jc w:val="right"/>
              <w:rPr>
                <w:sz w:val="20"/>
              </w:rPr>
            </w:pPr>
            <w:r>
              <w:rPr>
                <w:spacing w:val="-2"/>
                <w:sz w:val="20"/>
              </w:rPr>
              <w:t>1.445</w:t>
            </w:r>
          </w:p>
        </w:tc>
        <w:tc>
          <w:tcPr>
            <w:tcW w:w="2235" w:type="dxa"/>
            <w:tcBorders>
              <w:top w:val="single" w:sz="8" w:space="0" w:color="000000"/>
              <w:left w:val="single" w:sz="8" w:space="0" w:color="000000"/>
              <w:bottom w:val="single" w:sz="8" w:space="0" w:color="000000"/>
            </w:tcBorders>
          </w:tcPr>
          <w:p w:rsidR="00463C46" w:rsidRDefault="00D37EA7">
            <w:pPr>
              <w:pStyle w:val="TableParagraph"/>
              <w:spacing w:before="98"/>
              <w:ind w:right="83"/>
              <w:jc w:val="right"/>
              <w:rPr>
                <w:sz w:val="20"/>
              </w:rPr>
            </w:pPr>
            <w:r>
              <w:rPr>
                <w:spacing w:val="-2"/>
                <w:sz w:val="20"/>
              </w:rPr>
              <w:t>1.702</w:t>
            </w:r>
          </w:p>
        </w:tc>
      </w:tr>
      <w:tr w:rsidR="00463C46">
        <w:trPr>
          <w:trHeight w:val="435"/>
        </w:trPr>
        <w:tc>
          <w:tcPr>
            <w:tcW w:w="4546" w:type="dxa"/>
            <w:tcBorders>
              <w:top w:val="single" w:sz="8" w:space="0" w:color="000000"/>
              <w:right w:val="single" w:sz="4" w:space="0" w:color="000000"/>
            </w:tcBorders>
            <w:shd w:val="clear" w:color="auto" w:fill="DBE4F0"/>
          </w:tcPr>
          <w:p w:rsidR="00463C46" w:rsidRDefault="00D37EA7">
            <w:pPr>
              <w:pStyle w:val="TableParagraph"/>
              <w:spacing w:before="98"/>
              <w:ind w:left="97"/>
              <w:rPr>
                <w:sz w:val="20"/>
              </w:rPr>
            </w:pPr>
            <w:r>
              <w:rPr>
                <w:sz w:val="20"/>
              </w:rPr>
              <w:t>Prosječna</w:t>
            </w:r>
            <w:r>
              <w:rPr>
                <w:spacing w:val="-7"/>
                <w:sz w:val="20"/>
              </w:rPr>
              <w:t xml:space="preserve"> </w:t>
            </w:r>
            <w:r>
              <w:rPr>
                <w:sz w:val="20"/>
              </w:rPr>
              <w:t>neto</w:t>
            </w:r>
            <w:r>
              <w:rPr>
                <w:spacing w:val="-6"/>
                <w:sz w:val="20"/>
              </w:rPr>
              <w:t xml:space="preserve"> </w:t>
            </w:r>
            <w:r>
              <w:rPr>
                <w:sz w:val="20"/>
              </w:rPr>
              <w:t>plata</w:t>
            </w:r>
            <w:r>
              <w:rPr>
                <w:spacing w:val="-7"/>
                <w:sz w:val="20"/>
              </w:rPr>
              <w:t xml:space="preserve"> </w:t>
            </w:r>
            <w:r>
              <w:rPr>
                <w:spacing w:val="-4"/>
                <w:sz w:val="20"/>
              </w:rPr>
              <w:t>(KM)</w:t>
            </w:r>
          </w:p>
        </w:tc>
        <w:tc>
          <w:tcPr>
            <w:tcW w:w="2091" w:type="dxa"/>
            <w:tcBorders>
              <w:top w:val="single" w:sz="8" w:space="0" w:color="000000"/>
              <w:left w:val="single" w:sz="4" w:space="0" w:color="000000"/>
              <w:right w:val="single" w:sz="8" w:space="0" w:color="000000"/>
            </w:tcBorders>
          </w:tcPr>
          <w:p w:rsidR="00463C46" w:rsidRDefault="00D37EA7">
            <w:pPr>
              <w:pStyle w:val="TableParagraph"/>
              <w:spacing w:before="98"/>
              <w:ind w:right="88"/>
              <w:jc w:val="right"/>
              <w:rPr>
                <w:sz w:val="20"/>
              </w:rPr>
            </w:pPr>
            <w:r>
              <w:rPr>
                <w:spacing w:val="-5"/>
                <w:sz w:val="20"/>
              </w:rPr>
              <w:t>961</w:t>
            </w:r>
          </w:p>
        </w:tc>
        <w:tc>
          <w:tcPr>
            <w:tcW w:w="2235" w:type="dxa"/>
            <w:tcBorders>
              <w:top w:val="single" w:sz="8" w:space="0" w:color="000000"/>
              <w:left w:val="single" w:sz="8" w:space="0" w:color="000000"/>
            </w:tcBorders>
          </w:tcPr>
          <w:p w:rsidR="00463C46" w:rsidRDefault="00D37EA7">
            <w:pPr>
              <w:pStyle w:val="TableParagraph"/>
              <w:spacing w:before="98"/>
              <w:ind w:right="83"/>
              <w:jc w:val="right"/>
              <w:rPr>
                <w:sz w:val="20"/>
              </w:rPr>
            </w:pPr>
            <w:r>
              <w:rPr>
                <w:spacing w:val="-2"/>
                <w:sz w:val="20"/>
              </w:rPr>
              <w:t>1.118</w:t>
            </w:r>
          </w:p>
        </w:tc>
      </w:tr>
    </w:tbl>
    <w:p w:rsidR="00463C46" w:rsidRDefault="00463C46">
      <w:pPr>
        <w:pStyle w:val="Tijeloteksta"/>
        <w:spacing w:before="153"/>
      </w:pPr>
    </w:p>
    <w:p w:rsidR="00463C46" w:rsidRDefault="00D37EA7">
      <w:pPr>
        <w:pStyle w:val="Paragrafspiska"/>
        <w:numPr>
          <w:ilvl w:val="0"/>
          <w:numId w:val="46"/>
        </w:numPr>
        <w:tabs>
          <w:tab w:val="left" w:pos="1415"/>
        </w:tabs>
        <w:spacing w:before="0"/>
        <w:ind w:left="1415" w:hanging="347"/>
        <w:rPr>
          <w:rFonts w:ascii="Wingdings" w:hAnsi="Wingdings"/>
          <w:sz w:val="24"/>
        </w:rPr>
      </w:pPr>
      <w:r>
        <w:rPr>
          <w:sz w:val="24"/>
        </w:rPr>
        <w:t>Broj</w:t>
      </w:r>
      <w:r>
        <w:rPr>
          <w:spacing w:val="-2"/>
          <w:sz w:val="24"/>
        </w:rPr>
        <w:t xml:space="preserve"> </w:t>
      </w:r>
      <w:r>
        <w:rPr>
          <w:sz w:val="24"/>
        </w:rPr>
        <w:t>preduzeća se</w:t>
      </w:r>
      <w:r>
        <w:rPr>
          <w:spacing w:val="-3"/>
          <w:sz w:val="24"/>
        </w:rPr>
        <w:t xml:space="preserve"> </w:t>
      </w:r>
      <w:r>
        <w:rPr>
          <w:sz w:val="24"/>
        </w:rPr>
        <w:t>povećalo</w:t>
      </w:r>
      <w:r>
        <w:rPr>
          <w:spacing w:val="-1"/>
          <w:sz w:val="24"/>
        </w:rPr>
        <w:t xml:space="preserve"> </w:t>
      </w:r>
      <w:r>
        <w:rPr>
          <w:sz w:val="24"/>
        </w:rPr>
        <w:t>za</w:t>
      </w:r>
      <w:r>
        <w:rPr>
          <w:spacing w:val="-3"/>
          <w:sz w:val="24"/>
        </w:rPr>
        <w:t xml:space="preserve"> </w:t>
      </w:r>
      <w:r>
        <w:rPr>
          <w:sz w:val="24"/>
        </w:rPr>
        <w:t>jedno,</w:t>
      </w:r>
      <w:r>
        <w:rPr>
          <w:spacing w:val="-1"/>
          <w:sz w:val="24"/>
        </w:rPr>
        <w:t xml:space="preserve"> </w:t>
      </w:r>
      <w:r>
        <w:rPr>
          <w:sz w:val="24"/>
        </w:rPr>
        <w:t>a</w:t>
      </w:r>
      <w:r>
        <w:rPr>
          <w:spacing w:val="-2"/>
          <w:sz w:val="24"/>
        </w:rPr>
        <w:t xml:space="preserve"> </w:t>
      </w:r>
      <w:r>
        <w:rPr>
          <w:sz w:val="24"/>
        </w:rPr>
        <w:t>broj</w:t>
      </w:r>
      <w:r>
        <w:rPr>
          <w:spacing w:val="1"/>
          <w:sz w:val="24"/>
        </w:rPr>
        <w:t xml:space="preserve"> </w:t>
      </w:r>
      <w:r>
        <w:rPr>
          <w:sz w:val="24"/>
        </w:rPr>
        <w:t>zaposlenih</w:t>
      </w:r>
      <w:r>
        <w:rPr>
          <w:spacing w:val="-2"/>
          <w:sz w:val="24"/>
        </w:rPr>
        <w:t xml:space="preserve"> </w:t>
      </w:r>
      <w:r>
        <w:rPr>
          <w:sz w:val="24"/>
        </w:rPr>
        <w:t>za</w:t>
      </w:r>
      <w:r>
        <w:rPr>
          <w:spacing w:val="57"/>
          <w:sz w:val="24"/>
        </w:rPr>
        <w:t xml:space="preserve"> </w:t>
      </w:r>
      <w:r>
        <w:rPr>
          <w:sz w:val="24"/>
        </w:rPr>
        <w:t>104</w:t>
      </w:r>
      <w:r>
        <w:rPr>
          <w:spacing w:val="-1"/>
          <w:sz w:val="24"/>
        </w:rPr>
        <w:t xml:space="preserve"> </w:t>
      </w:r>
      <w:r>
        <w:rPr>
          <w:spacing w:val="-2"/>
          <w:sz w:val="24"/>
        </w:rPr>
        <w:t>radnika;</w:t>
      </w:r>
    </w:p>
    <w:p w:rsidR="00463C46" w:rsidRPr="00D37EA7" w:rsidRDefault="00D37EA7">
      <w:pPr>
        <w:pStyle w:val="Paragrafspiska"/>
        <w:numPr>
          <w:ilvl w:val="0"/>
          <w:numId w:val="46"/>
        </w:numPr>
        <w:tabs>
          <w:tab w:val="left" w:pos="1415"/>
        </w:tabs>
        <w:spacing w:before="41"/>
        <w:ind w:left="1415" w:hanging="347"/>
        <w:rPr>
          <w:rFonts w:ascii="Wingdings" w:hAnsi="Wingdings"/>
          <w:sz w:val="24"/>
          <w:lang w:val="de-DE"/>
        </w:rPr>
      </w:pPr>
      <w:r w:rsidRPr="00D37EA7">
        <w:rPr>
          <w:sz w:val="24"/>
          <w:lang w:val="de-DE"/>
        </w:rPr>
        <w:t>Ukupni</w:t>
      </w:r>
      <w:r w:rsidRPr="00D37EA7">
        <w:rPr>
          <w:spacing w:val="-4"/>
          <w:sz w:val="24"/>
          <w:lang w:val="de-DE"/>
        </w:rPr>
        <w:t xml:space="preserve"> </w:t>
      </w:r>
      <w:r w:rsidRPr="00D37EA7">
        <w:rPr>
          <w:sz w:val="24"/>
          <w:lang w:val="de-DE"/>
        </w:rPr>
        <w:t>prihodi</w:t>
      </w:r>
      <w:r w:rsidRPr="00D37EA7">
        <w:rPr>
          <w:spacing w:val="2"/>
          <w:sz w:val="24"/>
          <w:lang w:val="de-DE"/>
        </w:rPr>
        <w:t xml:space="preserve"> </w:t>
      </w:r>
      <w:r w:rsidRPr="00D37EA7">
        <w:rPr>
          <w:sz w:val="24"/>
          <w:lang w:val="de-DE"/>
        </w:rPr>
        <w:t>su</w:t>
      </w:r>
      <w:r w:rsidRPr="00D37EA7">
        <w:rPr>
          <w:spacing w:val="-6"/>
          <w:sz w:val="24"/>
          <w:lang w:val="de-DE"/>
        </w:rPr>
        <w:t xml:space="preserve"> </w:t>
      </w:r>
      <w:r w:rsidRPr="00D37EA7">
        <w:rPr>
          <w:sz w:val="24"/>
          <w:lang w:val="de-DE"/>
        </w:rPr>
        <w:t>porasli za</w:t>
      </w:r>
      <w:r w:rsidRPr="00D37EA7">
        <w:rPr>
          <w:spacing w:val="-3"/>
          <w:sz w:val="24"/>
          <w:lang w:val="de-DE"/>
        </w:rPr>
        <w:t xml:space="preserve"> </w:t>
      </w:r>
      <w:r w:rsidRPr="00D37EA7">
        <w:rPr>
          <w:sz w:val="24"/>
          <w:lang w:val="de-DE"/>
        </w:rPr>
        <w:t>16,5</w:t>
      </w:r>
      <w:r w:rsidRPr="00D37EA7">
        <w:rPr>
          <w:spacing w:val="-1"/>
          <w:sz w:val="24"/>
          <w:lang w:val="de-DE"/>
        </w:rPr>
        <w:t xml:space="preserve"> </w:t>
      </w:r>
      <w:r w:rsidRPr="00D37EA7">
        <w:rPr>
          <w:sz w:val="24"/>
          <w:lang w:val="de-DE"/>
        </w:rPr>
        <w:t>miliona</w:t>
      </w:r>
      <w:r w:rsidRPr="00D37EA7">
        <w:rPr>
          <w:spacing w:val="-2"/>
          <w:sz w:val="24"/>
          <w:lang w:val="de-DE"/>
        </w:rPr>
        <w:t xml:space="preserve"> </w:t>
      </w:r>
      <w:r w:rsidRPr="00D37EA7">
        <w:rPr>
          <w:sz w:val="24"/>
          <w:lang w:val="de-DE"/>
        </w:rPr>
        <w:t>KM</w:t>
      </w:r>
      <w:r w:rsidRPr="00D37EA7">
        <w:rPr>
          <w:spacing w:val="58"/>
          <w:sz w:val="24"/>
          <w:lang w:val="de-DE"/>
        </w:rPr>
        <w:t xml:space="preserve"> </w:t>
      </w:r>
      <w:r w:rsidRPr="00D37EA7">
        <w:rPr>
          <w:sz w:val="24"/>
          <w:lang w:val="de-DE"/>
        </w:rPr>
        <w:t>ili</w:t>
      </w:r>
      <w:r w:rsidRPr="00D37EA7">
        <w:rPr>
          <w:spacing w:val="-3"/>
          <w:sz w:val="24"/>
          <w:lang w:val="de-DE"/>
        </w:rPr>
        <w:t xml:space="preserve"> </w:t>
      </w:r>
      <w:r w:rsidRPr="00D37EA7">
        <w:rPr>
          <w:sz w:val="24"/>
          <w:lang w:val="de-DE"/>
        </w:rPr>
        <w:t>za</w:t>
      </w:r>
      <w:r w:rsidRPr="00D37EA7">
        <w:rPr>
          <w:spacing w:val="57"/>
          <w:sz w:val="24"/>
          <w:lang w:val="de-DE"/>
        </w:rPr>
        <w:t xml:space="preserve"> </w:t>
      </w:r>
      <w:r w:rsidRPr="00D37EA7">
        <w:rPr>
          <w:sz w:val="24"/>
          <w:lang w:val="de-DE"/>
        </w:rPr>
        <w:t>49,1</w:t>
      </w:r>
      <w:r w:rsidRPr="00D37EA7">
        <w:rPr>
          <w:spacing w:val="-1"/>
          <w:sz w:val="24"/>
          <w:lang w:val="de-DE"/>
        </w:rPr>
        <w:t xml:space="preserve"> </w:t>
      </w:r>
      <w:r w:rsidRPr="00D37EA7">
        <w:rPr>
          <w:spacing w:val="-5"/>
          <w:sz w:val="24"/>
          <w:lang w:val="de-DE"/>
        </w:rPr>
        <w:t>%;</w:t>
      </w:r>
    </w:p>
    <w:p w:rsidR="00463C46" w:rsidRPr="00D37EA7" w:rsidRDefault="00D37EA7">
      <w:pPr>
        <w:pStyle w:val="Paragrafspiska"/>
        <w:numPr>
          <w:ilvl w:val="0"/>
          <w:numId w:val="46"/>
        </w:numPr>
        <w:tabs>
          <w:tab w:val="left" w:pos="1415"/>
          <w:tab w:val="left" w:pos="1428"/>
        </w:tabs>
        <w:spacing w:before="41" w:line="276" w:lineRule="auto"/>
        <w:ind w:right="850"/>
        <w:rPr>
          <w:rFonts w:ascii="Wingdings" w:hAnsi="Wingdings"/>
          <w:sz w:val="24"/>
          <w:lang w:val="de-DE"/>
        </w:rPr>
      </w:pPr>
      <w:r w:rsidRPr="00D37EA7">
        <w:rPr>
          <w:sz w:val="24"/>
          <w:lang w:val="de-DE"/>
        </w:rPr>
        <w:t>Udio</w:t>
      </w:r>
      <w:r w:rsidRPr="00D37EA7">
        <w:rPr>
          <w:spacing w:val="-1"/>
          <w:sz w:val="24"/>
          <w:lang w:val="de-DE"/>
        </w:rPr>
        <w:t xml:space="preserve"> </w:t>
      </w:r>
      <w:r w:rsidRPr="00D37EA7">
        <w:rPr>
          <w:sz w:val="24"/>
          <w:lang w:val="de-DE"/>
        </w:rPr>
        <w:t>sektora u</w:t>
      </w:r>
      <w:r w:rsidRPr="00D37EA7">
        <w:rPr>
          <w:spacing w:val="-4"/>
          <w:sz w:val="24"/>
          <w:lang w:val="de-DE"/>
        </w:rPr>
        <w:t xml:space="preserve"> </w:t>
      </w:r>
      <w:r w:rsidRPr="00D37EA7">
        <w:rPr>
          <w:sz w:val="24"/>
          <w:lang w:val="de-DE"/>
        </w:rPr>
        <w:t>ukupnim prihodima</w:t>
      </w:r>
      <w:r w:rsidRPr="00D37EA7">
        <w:rPr>
          <w:spacing w:val="-2"/>
          <w:sz w:val="24"/>
          <w:lang w:val="de-DE"/>
        </w:rPr>
        <w:t xml:space="preserve"> </w:t>
      </w:r>
      <w:r w:rsidRPr="00D37EA7">
        <w:rPr>
          <w:sz w:val="24"/>
          <w:lang w:val="de-DE"/>
        </w:rPr>
        <w:t>grada se</w:t>
      </w:r>
      <w:r w:rsidRPr="00D37EA7">
        <w:rPr>
          <w:spacing w:val="-2"/>
          <w:sz w:val="24"/>
          <w:lang w:val="de-DE"/>
        </w:rPr>
        <w:t xml:space="preserve"> </w:t>
      </w:r>
      <w:r w:rsidRPr="00D37EA7">
        <w:rPr>
          <w:sz w:val="24"/>
          <w:lang w:val="de-DE"/>
        </w:rPr>
        <w:t>povećao</w:t>
      </w:r>
      <w:r w:rsidRPr="00D37EA7">
        <w:rPr>
          <w:spacing w:val="-1"/>
          <w:sz w:val="24"/>
          <w:lang w:val="de-DE"/>
        </w:rPr>
        <w:t xml:space="preserve"> </w:t>
      </w:r>
      <w:r w:rsidRPr="00D37EA7">
        <w:rPr>
          <w:sz w:val="24"/>
          <w:lang w:val="de-DE"/>
        </w:rPr>
        <w:t>za</w:t>
      </w:r>
      <w:r w:rsidRPr="00D37EA7">
        <w:rPr>
          <w:spacing w:val="-2"/>
          <w:sz w:val="24"/>
          <w:lang w:val="de-DE"/>
        </w:rPr>
        <w:t xml:space="preserve"> </w:t>
      </w:r>
      <w:r w:rsidRPr="00D37EA7">
        <w:rPr>
          <w:sz w:val="24"/>
          <w:lang w:val="de-DE"/>
        </w:rPr>
        <w:t>1,3%,</w:t>
      </w:r>
      <w:r w:rsidRPr="00D37EA7">
        <w:rPr>
          <w:spacing w:val="-1"/>
          <w:sz w:val="24"/>
          <w:lang w:val="de-DE"/>
        </w:rPr>
        <w:t xml:space="preserve"> </w:t>
      </w:r>
      <w:r w:rsidRPr="00D37EA7">
        <w:rPr>
          <w:sz w:val="24"/>
          <w:lang w:val="de-DE"/>
        </w:rPr>
        <w:t>a u</w:t>
      </w:r>
      <w:r w:rsidRPr="00D37EA7">
        <w:rPr>
          <w:spacing w:val="-1"/>
          <w:sz w:val="24"/>
          <w:lang w:val="de-DE"/>
        </w:rPr>
        <w:t xml:space="preserve"> </w:t>
      </w:r>
      <w:r w:rsidRPr="00D37EA7">
        <w:rPr>
          <w:sz w:val="24"/>
          <w:lang w:val="de-DE"/>
        </w:rPr>
        <w:t>ukupnoj</w:t>
      </w:r>
      <w:r w:rsidRPr="00D37EA7">
        <w:rPr>
          <w:spacing w:val="-1"/>
          <w:sz w:val="24"/>
          <w:lang w:val="de-DE"/>
        </w:rPr>
        <w:t xml:space="preserve"> </w:t>
      </w:r>
      <w:r w:rsidRPr="00D37EA7">
        <w:rPr>
          <w:sz w:val="24"/>
          <w:lang w:val="de-DE"/>
        </w:rPr>
        <w:t>dobiti MSP povećan za 0,34%;</w:t>
      </w:r>
    </w:p>
    <w:p w:rsidR="00463C46" w:rsidRPr="00D37EA7" w:rsidRDefault="00463C46">
      <w:pPr>
        <w:pStyle w:val="Paragrafspiska"/>
        <w:spacing w:line="276" w:lineRule="auto"/>
        <w:rPr>
          <w:rFonts w:ascii="Wingdings" w:hAnsi="Wingdings"/>
          <w:sz w:val="24"/>
          <w:lang w:val="de-DE"/>
        </w:rPr>
        <w:sectPr w:rsidR="00463C46" w:rsidRPr="00D37EA7">
          <w:pgSz w:w="11910" w:h="16840"/>
          <w:pgMar w:top="1320" w:right="566" w:bottom="1660" w:left="708" w:header="0" w:footer="1457" w:gutter="0"/>
          <w:cols w:space="720"/>
        </w:sectPr>
      </w:pPr>
    </w:p>
    <w:p w:rsidR="00463C46" w:rsidRDefault="00D37EA7">
      <w:pPr>
        <w:pStyle w:val="Paragrafspiska"/>
        <w:numPr>
          <w:ilvl w:val="0"/>
          <w:numId w:val="46"/>
        </w:numPr>
        <w:tabs>
          <w:tab w:val="left" w:pos="1415"/>
        </w:tabs>
        <w:spacing w:before="76"/>
        <w:ind w:left="1415" w:hanging="347"/>
        <w:rPr>
          <w:rFonts w:ascii="Wingdings" w:hAnsi="Wingdings"/>
          <w:sz w:val="24"/>
        </w:rPr>
      </w:pPr>
      <w:r>
        <w:rPr>
          <w:sz w:val="24"/>
        </w:rPr>
        <w:lastRenderedPageBreak/>
        <w:t>Dobit</w:t>
      </w:r>
      <w:r>
        <w:rPr>
          <w:spacing w:val="55"/>
          <w:sz w:val="24"/>
        </w:rPr>
        <w:t xml:space="preserve"> </w:t>
      </w:r>
      <w:r>
        <w:rPr>
          <w:sz w:val="24"/>
        </w:rPr>
        <w:t>sektora</w:t>
      </w:r>
      <w:r>
        <w:rPr>
          <w:spacing w:val="-3"/>
          <w:sz w:val="24"/>
        </w:rPr>
        <w:t xml:space="preserve"> </w:t>
      </w:r>
      <w:r>
        <w:rPr>
          <w:sz w:val="24"/>
        </w:rPr>
        <w:t>porasla</w:t>
      </w:r>
      <w:r>
        <w:rPr>
          <w:spacing w:val="-3"/>
          <w:sz w:val="24"/>
        </w:rPr>
        <w:t xml:space="preserve"> </w:t>
      </w:r>
      <w:r>
        <w:rPr>
          <w:sz w:val="24"/>
        </w:rPr>
        <w:t>za</w:t>
      </w:r>
      <w:r>
        <w:rPr>
          <w:spacing w:val="55"/>
          <w:sz w:val="24"/>
        </w:rPr>
        <w:t xml:space="preserve"> </w:t>
      </w:r>
      <w:r>
        <w:rPr>
          <w:sz w:val="24"/>
        </w:rPr>
        <w:t>19</w:t>
      </w:r>
      <w:r>
        <w:rPr>
          <w:spacing w:val="-1"/>
          <w:sz w:val="24"/>
        </w:rPr>
        <w:t xml:space="preserve"> </w:t>
      </w:r>
      <w:r>
        <w:rPr>
          <w:sz w:val="24"/>
        </w:rPr>
        <w:t>%</w:t>
      </w:r>
      <w:r>
        <w:rPr>
          <w:rFonts w:ascii="Calibri" w:hAnsi="Calibri"/>
        </w:rPr>
        <w:t>,</w:t>
      </w:r>
      <w:r>
        <w:rPr>
          <w:rFonts w:ascii="Calibri" w:hAnsi="Calibri"/>
          <w:spacing w:val="-2"/>
        </w:rPr>
        <w:t xml:space="preserve"> </w:t>
      </w:r>
      <w:r>
        <w:rPr>
          <w:rFonts w:ascii="Calibri" w:hAnsi="Calibri"/>
        </w:rPr>
        <w:t>a</w:t>
      </w:r>
      <w:r>
        <w:rPr>
          <w:rFonts w:ascii="Calibri" w:hAnsi="Calibri"/>
          <w:spacing w:val="-2"/>
        </w:rPr>
        <w:t xml:space="preserve"> </w:t>
      </w:r>
      <w:r>
        <w:rPr>
          <w:rFonts w:ascii="Calibri" w:hAnsi="Calibri"/>
        </w:rPr>
        <w:t>dobit</w:t>
      </w:r>
      <w:r>
        <w:rPr>
          <w:rFonts w:ascii="Calibri" w:hAnsi="Calibri"/>
          <w:spacing w:val="-2"/>
        </w:rPr>
        <w:t xml:space="preserve"> </w:t>
      </w:r>
      <w:r>
        <w:rPr>
          <w:rFonts w:ascii="Calibri" w:hAnsi="Calibri"/>
        </w:rPr>
        <w:t>po</w:t>
      </w:r>
      <w:r>
        <w:rPr>
          <w:rFonts w:ascii="Calibri" w:hAnsi="Calibri"/>
          <w:spacing w:val="-4"/>
        </w:rPr>
        <w:t xml:space="preserve"> </w:t>
      </w:r>
      <w:r>
        <w:rPr>
          <w:rFonts w:ascii="Calibri" w:hAnsi="Calibri"/>
        </w:rPr>
        <w:t>zaposlenom</w:t>
      </w:r>
      <w:r>
        <w:rPr>
          <w:rFonts w:ascii="Calibri" w:hAnsi="Calibri"/>
          <w:spacing w:val="-4"/>
        </w:rPr>
        <w:t xml:space="preserve"> </w:t>
      </w:r>
      <w:r>
        <w:rPr>
          <w:rFonts w:ascii="Calibri" w:hAnsi="Calibri"/>
        </w:rPr>
        <w:t>smanjena</w:t>
      </w:r>
      <w:r>
        <w:rPr>
          <w:rFonts w:ascii="Calibri" w:hAnsi="Calibri"/>
          <w:spacing w:val="-2"/>
        </w:rPr>
        <w:t xml:space="preserve"> </w:t>
      </w:r>
      <w:r>
        <w:rPr>
          <w:rFonts w:ascii="Calibri" w:hAnsi="Calibri"/>
        </w:rPr>
        <w:t>za</w:t>
      </w:r>
      <w:r>
        <w:rPr>
          <w:rFonts w:ascii="Calibri" w:hAnsi="Calibri"/>
          <w:spacing w:val="-4"/>
        </w:rPr>
        <w:t xml:space="preserve"> </w:t>
      </w:r>
      <w:r>
        <w:rPr>
          <w:rFonts w:ascii="Calibri" w:hAnsi="Calibri"/>
        </w:rPr>
        <w:t>951</w:t>
      </w:r>
      <w:r>
        <w:rPr>
          <w:rFonts w:ascii="Calibri" w:hAnsi="Calibri"/>
          <w:spacing w:val="-3"/>
        </w:rPr>
        <w:t xml:space="preserve"> </w:t>
      </w:r>
      <w:r>
        <w:rPr>
          <w:rFonts w:ascii="Calibri" w:hAnsi="Calibri"/>
          <w:spacing w:val="-5"/>
        </w:rPr>
        <w:t>KM;</w:t>
      </w:r>
    </w:p>
    <w:p w:rsidR="00463C46" w:rsidRPr="00D37EA7" w:rsidRDefault="00D37EA7">
      <w:pPr>
        <w:pStyle w:val="Paragrafspiska"/>
        <w:numPr>
          <w:ilvl w:val="0"/>
          <w:numId w:val="46"/>
        </w:numPr>
        <w:tabs>
          <w:tab w:val="left" w:pos="1415"/>
        </w:tabs>
        <w:spacing w:before="39"/>
        <w:ind w:left="1415" w:hanging="347"/>
        <w:rPr>
          <w:rFonts w:ascii="Wingdings" w:hAnsi="Wingdings"/>
          <w:sz w:val="24"/>
          <w:lang w:val="de-DE"/>
        </w:rPr>
      </w:pPr>
      <w:r w:rsidRPr="00D37EA7">
        <w:rPr>
          <w:sz w:val="24"/>
          <w:lang w:val="de-DE"/>
        </w:rPr>
        <w:t>Zaposlenost u</w:t>
      </w:r>
      <w:r w:rsidRPr="00D37EA7">
        <w:rPr>
          <w:spacing w:val="-4"/>
          <w:sz w:val="24"/>
          <w:lang w:val="de-DE"/>
        </w:rPr>
        <w:t xml:space="preserve"> </w:t>
      </w:r>
      <w:r w:rsidRPr="00D37EA7">
        <w:rPr>
          <w:sz w:val="24"/>
          <w:lang w:val="de-DE"/>
        </w:rPr>
        <w:t>sektoru</w:t>
      </w:r>
      <w:r w:rsidRPr="00D37EA7">
        <w:rPr>
          <w:spacing w:val="-4"/>
          <w:sz w:val="24"/>
          <w:lang w:val="de-DE"/>
        </w:rPr>
        <w:t xml:space="preserve"> </w:t>
      </w:r>
      <w:r w:rsidRPr="00D37EA7">
        <w:rPr>
          <w:sz w:val="24"/>
          <w:lang w:val="de-DE"/>
        </w:rPr>
        <w:t>čini</w:t>
      </w:r>
      <w:r w:rsidRPr="00D37EA7">
        <w:rPr>
          <w:spacing w:val="-1"/>
          <w:sz w:val="24"/>
          <w:lang w:val="de-DE"/>
        </w:rPr>
        <w:t xml:space="preserve"> </w:t>
      </w:r>
      <w:r w:rsidRPr="00D37EA7">
        <w:rPr>
          <w:sz w:val="24"/>
          <w:lang w:val="de-DE"/>
        </w:rPr>
        <w:t>5</w:t>
      </w:r>
      <w:r w:rsidRPr="00D37EA7">
        <w:rPr>
          <w:spacing w:val="-1"/>
          <w:sz w:val="24"/>
          <w:lang w:val="de-DE"/>
        </w:rPr>
        <w:t xml:space="preserve"> </w:t>
      </w:r>
      <w:r w:rsidRPr="00D37EA7">
        <w:rPr>
          <w:sz w:val="24"/>
          <w:lang w:val="de-DE"/>
        </w:rPr>
        <w:t>% ukupne</w:t>
      </w:r>
      <w:r w:rsidRPr="00D37EA7">
        <w:rPr>
          <w:spacing w:val="-2"/>
          <w:sz w:val="24"/>
          <w:lang w:val="de-DE"/>
        </w:rPr>
        <w:t xml:space="preserve"> </w:t>
      </w:r>
      <w:r w:rsidRPr="00D37EA7">
        <w:rPr>
          <w:sz w:val="24"/>
          <w:lang w:val="de-DE"/>
        </w:rPr>
        <w:t>zaposlenosti</w:t>
      </w:r>
      <w:r w:rsidRPr="00D37EA7">
        <w:rPr>
          <w:spacing w:val="2"/>
          <w:sz w:val="24"/>
          <w:lang w:val="de-DE"/>
        </w:rPr>
        <w:t xml:space="preserve"> </w:t>
      </w:r>
      <w:r w:rsidRPr="00D37EA7">
        <w:rPr>
          <w:sz w:val="24"/>
          <w:lang w:val="de-DE"/>
        </w:rPr>
        <w:t>u</w:t>
      </w:r>
      <w:r w:rsidRPr="00D37EA7">
        <w:rPr>
          <w:spacing w:val="-9"/>
          <w:sz w:val="24"/>
          <w:lang w:val="de-DE"/>
        </w:rPr>
        <w:t xml:space="preserve"> </w:t>
      </w:r>
      <w:r w:rsidRPr="00D37EA7">
        <w:rPr>
          <w:sz w:val="24"/>
          <w:lang w:val="de-DE"/>
        </w:rPr>
        <w:t>gradu</w:t>
      </w:r>
      <w:r w:rsidRPr="00D37EA7">
        <w:rPr>
          <w:spacing w:val="-6"/>
          <w:sz w:val="24"/>
          <w:lang w:val="de-DE"/>
        </w:rPr>
        <w:t xml:space="preserve"> </w:t>
      </w:r>
      <w:r w:rsidRPr="00D37EA7">
        <w:rPr>
          <w:sz w:val="24"/>
          <w:lang w:val="de-DE"/>
        </w:rPr>
        <w:t>(rast</w:t>
      </w:r>
      <w:r w:rsidRPr="00D37EA7">
        <w:rPr>
          <w:spacing w:val="-1"/>
          <w:sz w:val="24"/>
          <w:lang w:val="de-DE"/>
        </w:rPr>
        <w:t xml:space="preserve"> </w:t>
      </w:r>
      <w:r w:rsidRPr="00D37EA7">
        <w:rPr>
          <w:sz w:val="24"/>
          <w:lang w:val="de-DE"/>
        </w:rPr>
        <w:t>od</w:t>
      </w:r>
      <w:r w:rsidRPr="00D37EA7">
        <w:rPr>
          <w:spacing w:val="-1"/>
          <w:sz w:val="24"/>
          <w:lang w:val="de-DE"/>
        </w:rPr>
        <w:t xml:space="preserve"> </w:t>
      </w:r>
      <w:r w:rsidRPr="00D37EA7">
        <w:rPr>
          <w:sz w:val="24"/>
          <w:lang w:val="de-DE"/>
        </w:rPr>
        <w:t>1,49</w:t>
      </w:r>
      <w:r w:rsidRPr="00D37EA7">
        <w:rPr>
          <w:spacing w:val="-1"/>
          <w:sz w:val="24"/>
          <w:lang w:val="de-DE"/>
        </w:rPr>
        <w:t xml:space="preserve"> </w:t>
      </w:r>
      <w:r w:rsidRPr="00D37EA7">
        <w:rPr>
          <w:spacing w:val="-5"/>
          <w:sz w:val="24"/>
          <w:lang w:val="de-DE"/>
        </w:rPr>
        <w:t>%);</w:t>
      </w:r>
    </w:p>
    <w:p w:rsidR="00463C46" w:rsidRDefault="00D37EA7">
      <w:pPr>
        <w:pStyle w:val="Paragrafspiska"/>
        <w:numPr>
          <w:ilvl w:val="0"/>
          <w:numId w:val="46"/>
        </w:numPr>
        <w:tabs>
          <w:tab w:val="left" w:pos="1415"/>
        </w:tabs>
        <w:spacing w:before="41"/>
        <w:ind w:left="1415" w:hanging="347"/>
        <w:rPr>
          <w:rFonts w:ascii="Wingdings" w:hAnsi="Wingdings"/>
          <w:sz w:val="24"/>
        </w:rPr>
      </w:pPr>
      <w:r>
        <w:rPr>
          <w:sz w:val="24"/>
        </w:rPr>
        <w:t>Prosječna</w:t>
      </w:r>
      <w:r>
        <w:rPr>
          <w:spacing w:val="-4"/>
          <w:sz w:val="24"/>
        </w:rPr>
        <w:t xml:space="preserve"> </w:t>
      </w:r>
      <w:r>
        <w:rPr>
          <w:sz w:val="24"/>
        </w:rPr>
        <w:t>bruto</w:t>
      </w:r>
      <w:r>
        <w:rPr>
          <w:spacing w:val="-1"/>
          <w:sz w:val="24"/>
        </w:rPr>
        <w:t xml:space="preserve"> </w:t>
      </w:r>
      <w:r>
        <w:rPr>
          <w:sz w:val="24"/>
        </w:rPr>
        <w:t>plata povećana</w:t>
      </w:r>
      <w:r>
        <w:rPr>
          <w:spacing w:val="58"/>
          <w:sz w:val="24"/>
        </w:rPr>
        <w:t xml:space="preserve"> </w:t>
      </w:r>
      <w:r>
        <w:rPr>
          <w:sz w:val="24"/>
        </w:rPr>
        <w:t>je</w:t>
      </w:r>
      <w:r>
        <w:rPr>
          <w:spacing w:val="-1"/>
          <w:sz w:val="24"/>
        </w:rPr>
        <w:t xml:space="preserve"> </w:t>
      </w:r>
      <w:r>
        <w:rPr>
          <w:sz w:val="24"/>
        </w:rPr>
        <w:t>za</w:t>
      </w:r>
      <w:r>
        <w:rPr>
          <w:spacing w:val="-2"/>
          <w:sz w:val="24"/>
        </w:rPr>
        <w:t xml:space="preserve"> </w:t>
      </w:r>
      <w:r>
        <w:rPr>
          <w:sz w:val="24"/>
        </w:rPr>
        <w:t>17,8 %,</w:t>
      </w:r>
      <w:r>
        <w:rPr>
          <w:spacing w:val="-1"/>
          <w:sz w:val="24"/>
        </w:rPr>
        <w:t xml:space="preserve"> </w:t>
      </w:r>
      <w:r>
        <w:rPr>
          <w:sz w:val="24"/>
        </w:rPr>
        <w:t>a prosječna</w:t>
      </w:r>
      <w:r>
        <w:rPr>
          <w:spacing w:val="-2"/>
          <w:sz w:val="24"/>
        </w:rPr>
        <w:t xml:space="preserve"> </w:t>
      </w:r>
      <w:r>
        <w:rPr>
          <w:sz w:val="24"/>
        </w:rPr>
        <w:t>neto</w:t>
      </w:r>
      <w:r>
        <w:rPr>
          <w:spacing w:val="59"/>
          <w:sz w:val="24"/>
        </w:rPr>
        <w:t xml:space="preserve"> </w:t>
      </w:r>
      <w:r>
        <w:rPr>
          <w:sz w:val="24"/>
        </w:rPr>
        <w:t>plata</w:t>
      </w:r>
      <w:r>
        <w:rPr>
          <w:spacing w:val="58"/>
          <w:sz w:val="24"/>
        </w:rPr>
        <w:t xml:space="preserve"> </w:t>
      </w:r>
      <w:r>
        <w:rPr>
          <w:sz w:val="24"/>
        </w:rPr>
        <w:t xml:space="preserve">16,3 </w:t>
      </w:r>
      <w:r>
        <w:rPr>
          <w:spacing w:val="-5"/>
          <w:sz w:val="24"/>
        </w:rPr>
        <w:t>%.</w:t>
      </w:r>
    </w:p>
    <w:p w:rsidR="00463C46" w:rsidRDefault="00463C46">
      <w:pPr>
        <w:pStyle w:val="Tijeloteksta"/>
      </w:pPr>
    </w:p>
    <w:p w:rsidR="00463C46" w:rsidRDefault="00463C46">
      <w:pPr>
        <w:pStyle w:val="Tijeloteksta"/>
      </w:pPr>
    </w:p>
    <w:p w:rsidR="00463C46" w:rsidRDefault="00463C46">
      <w:pPr>
        <w:pStyle w:val="Tijeloteksta"/>
        <w:spacing w:before="14"/>
      </w:pPr>
    </w:p>
    <w:p w:rsidR="00463C46" w:rsidRPr="00D37EA7" w:rsidRDefault="00D37EA7">
      <w:pPr>
        <w:pStyle w:val="Naslov3"/>
        <w:spacing w:before="1"/>
        <w:jc w:val="left"/>
        <w:rPr>
          <w:lang w:val="de-DE"/>
        </w:rPr>
      </w:pPr>
      <w:bookmarkStart w:id="24" w:name="Дрвопрерада"/>
      <w:bookmarkEnd w:id="24"/>
      <w:r w:rsidRPr="00D37EA7">
        <w:rPr>
          <w:spacing w:val="-2"/>
          <w:lang w:val="de-DE"/>
        </w:rPr>
        <w:t>Drvoprerada</w:t>
      </w:r>
    </w:p>
    <w:p w:rsidR="00463C46" w:rsidRPr="00D37EA7" w:rsidRDefault="00D37EA7">
      <w:pPr>
        <w:pStyle w:val="Tijeloteksta"/>
        <w:spacing w:before="98" w:line="276" w:lineRule="auto"/>
        <w:ind w:left="708" w:right="847" w:firstLine="707"/>
        <w:jc w:val="both"/>
        <w:rPr>
          <w:lang w:val="de-DE"/>
        </w:rPr>
      </w:pPr>
      <w:r w:rsidRPr="00D37EA7">
        <w:rPr>
          <w:lang w:val="de-DE"/>
        </w:rPr>
        <w:t>U toku 2024. godine u sektoru drvoprerade poslovalo je 7 preduzeća. Udio prihoda</w:t>
      </w:r>
      <w:r w:rsidRPr="00D37EA7">
        <w:rPr>
          <w:spacing w:val="-1"/>
          <w:lang w:val="de-DE"/>
        </w:rPr>
        <w:t xml:space="preserve"> </w:t>
      </w:r>
      <w:r w:rsidRPr="00D37EA7">
        <w:rPr>
          <w:lang w:val="de-DE"/>
        </w:rPr>
        <w:t>ovog</w:t>
      </w:r>
      <w:r w:rsidRPr="00D37EA7">
        <w:rPr>
          <w:spacing w:val="-1"/>
          <w:lang w:val="de-DE"/>
        </w:rPr>
        <w:t xml:space="preserve"> </w:t>
      </w:r>
      <w:r w:rsidRPr="00D37EA7">
        <w:rPr>
          <w:lang w:val="de-DE"/>
        </w:rPr>
        <w:t>sektora u</w:t>
      </w:r>
      <w:r w:rsidRPr="00D37EA7">
        <w:rPr>
          <w:spacing w:val="-3"/>
          <w:lang w:val="de-DE"/>
        </w:rPr>
        <w:t xml:space="preserve"> </w:t>
      </w:r>
      <w:r w:rsidRPr="00D37EA7">
        <w:rPr>
          <w:lang w:val="de-DE"/>
        </w:rPr>
        <w:t>ukupnim</w:t>
      </w:r>
      <w:r w:rsidRPr="00D37EA7">
        <w:rPr>
          <w:spacing w:val="-1"/>
          <w:lang w:val="de-DE"/>
        </w:rPr>
        <w:t xml:space="preserve"> </w:t>
      </w:r>
      <w:r w:rsidRPr="00D37EA7">
        <w:rPr>
          <w:lang w:val="de-DE"/>
        </w:rPr>
        <w:t>prihodima</w:t>
      </w:r>
      <w:r w:rsidRPr="00D37EA7">
        <w:rPr>
          <w:spacing w:val="-1"/>
          <w:lang w:val="de-DE"/>
        </w:rPr>
        <w:t xml:space="preserve"> </w:t>
      </w:r>
      <w:r w:rsidRPr="00D37EA7">
        <w:rPr>
          <w:lang w:val="de-DE"/>
        </w:rPr>
        <w:t>derventske</w:t>
      </w:r>
      <w:r w:rsidRPr="00D37EA7">
        <w:rPr>
          <w:spacing w:val="-1"/>
          <w:lang w:val="de-DE"/>
        </w:rPr>
        <w:t xml:space="preserve"> </w:t>
      </w:r>
      <w:r w:rsidRPr="00D37EA7">
        <w:rPr>
          <w:lang w:val="de-DE"/>
        </w:rPr>
        <w:t>privrede</w:t>
      </w:r>
      <w:r w:rsidRPr="00D37EA7">
        <w:rPr>
          <w:spacing w:val="-1"/>
          <w:lang w:val="de-DE"/>
        </w:rPr>
        <w:t xml:space="preserve"> </w:t>
      </w:r>
      <w:r w:rsidRPr="00D37EA7">
        <w:rPr>
          <w:lang w:val="de-DE"/>
        </w:rPr>
        <w:t>je</w:t>
      </w:r>
      <w:r w:rsidRPr="00D37EA7">
        <w:rPr>
          <w:spacing w:val="-1"/>
          <w:lang w:val="de-DE"/>
        </w:rPr>
        <w:t xml:space="preserve"> </w:t>
      </w:r>
      <w:r w:rsidRPr="00D37EA7">
        <w:rPr>
          <w:lang w:val="de-DE"/>
        </w:rPr>
        <w:t>iznosio 2,5%, a</w:t>
      </w:r>
      <w:r w:rsidRPr="00D37EA7">
        <w:rPr>
          <w:spacing w:val="-1"/>
          <w:lang w:val="de-DE"/>
        </w:rPr>
        <w:t xml:space="preserve"> </w:t>
      </w:r>
      <w:r w:rsidRPr="00D37EA7">
        <w:rPr>
          <w:lang w:val="de-DE"/>
        </w:rPr>
        <w:t>oko 2,1% zaposlenih na teritoriji grada radilo je u ovom sektoru. Najveći poslodavci</w:t>
      </w:r>
      <w:r w:rsidRPr="00D37EA7">
        <w:rPr>
          <w:spacing w:val="40"/>
          <w:lang w:val="de-DE"/>
        </w:rPr>
        <w:t xml:space="preserve"> </w:t>
      </w:r>
      <w:r w:rsidRPr="00D37EA7">
        <w:rPr>
          <w:lang w:val="de-DE"/>
        </w:rPr>
        <w:t>u sektoru drvoprerade su preduzeća: PZ „Dedina“ i Pećić komerc, koja su ostvarila i najviši prihod u ovom sektoru. Ova dva privredna kolektiva su zapošljavala oko 65,5% zaposlenih lica u ovoj oblasti.</w:t>
      </w:r>
    </w:p>
    <w:p w:rsidR="00463C46" w:rsidRPr="00D37EA7" w:rsidRDefault="00463C46">
      <w:pPr>
        <w:pStyle w:val="Tijeloteksta"/>
        <w:rPr>
          <w:sz w:val="19"/>
          <w:lang w:val="de-DE"/>
        </w:rPr>
      </w:pPr>
    </w:p>
    <w:tbl>
      <w:tblPr>
        <w:tblStyle w:val="TableNormal"/>
        <w:tblW w:w="0" w:type="auto"/>
        <w:tblInd w:w="755"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689"/>
        <w:gridCol w:w="1693"/>
        <w:gridCol w:w="1692"/>
      </w:tblGrid>
      <w:tr w:rsidR="00463C46" w:rsidRPr="00D37EA7">
        <w:trPr>
          <w:trHeight w:val="522"/>
        </w:trPr>
        <w:tc>
          <w:tcPr>
            <w:tcW w:w="9074" w:type="dxa"/>
            <w:gridSpan w:val="3"/>
            <w:tcBorders>
              <w:bottom w:val="single" w:sz="4" w:space="0" w:color="000000"/>
            </w:tcBorders>
            <w:shd w:val="clear" w:color="auto" w:fill="8DB3E1"/>
          </w:tcPr>
          <w:p w:rsidR="00463C46" w:rsidRPr="00D37EA7" w:rsidRDefault="00D37EA7">
            <w:pPr>
              <w:pStyle w:val="TableParagraph"/>
              <w:spacing w:before="146"/>
              <w:ind w:left="6"/>
              <w:jc w:val="center"/>
              <w:rPr>
                <w:b/>
                <w:sz w:val="20"/>
                <w:lang w:val="de-DE"/>
              </w:rPr>
            </w:pPr>
            <w:r w:rsidRPr="00D37EA7">
              <w:rPr>
                <w:b/>
                <w:sz w:val="20"/>
                <w:lang w:val="de-DE"/>
              </w:rPr>
              <w:t>Uporedni</w:t>
            </w:r>
            <w:r w:rsidRPr="00D37EA7">
              <w:rPr>
                <w:b/>
                <w:spacing w:val="-6"/>
                <w:sz w:val="20"/>
                <w:lang w:val="de-DE"/>
              </w:rPr>
              <w:t xml:space="preserve"> </w:t>
            </w:r>
            <w:r w:rsidRPr="00D37EA7">
              <w:rPr>
                <w:b/>
                <w:sz w:val="20"/>
                <w:lang w:val="de-DE"/>
              </w:rPr>
              <w:t>prikaz</w:t>
            </w:r>
            <w:r w:rsidRPr="00D37EA7">
              <w:rPr>
                <w:b/>
                <w:spacing w:val="-6"/>
                <w:sz w:val="20"/>
                <w:lang w:val="de-DE"/>
              </w:rPr>
              <w:t xml:space="preserve"> </w:t>
            </w:r>
            <w:r w:rsidRPr="00D37EA7">
              <w:rPr>
                <w:b/>
                <w:sz w:val="20"/>
                <w:lang w:val="de-DE"/>
              </w:rPr>
              <w:t>stanja</w:t>
            </w:r>
            <w:r w:rsidRPr="00D37EA7">
              <w:rPr>
                <w:b/>
                <w:spacing w:val="-5"/>
                <w:sz w:val="20"/>
                <w:lang w:val="de-DE"/>
              </w:rPr>
              <w:t xml:space="preserve"> </w:t>
            </w:r>
            <w:r w:rsidRPr="00D37EA7">
              <w:rPr>
                <w:b/>
                <w:sz w:val="20"/>
                <w:lang w:val="de-DE"/>
              </w:rPr>
              <w:t>u</w:t>
            </w:r>
            <w:r w:rsidRPr="00D37EA7">
              <w:rPr>
                <w:b/>
                <w:spacing w:val="-6"/>
                <w:sz w:val="20"/>
                <w:lang w:val="de-DE"/>
              </w:rPr>
              <w:t xml:space="preserve"> </w:t>
            </w:r>
            <w:r w:rsidRPr="00D37EA7">
              <w:rPr>
                <w:b/>
                <w:sz w:val="20"/>
                <w:lang w:val="de-DE"/>
              </w:rPr>
              <w:t>sektoru</w:t>
            </w:r>
            <w:r w:rsidRPr="00D37EA7">
              <w:rPr>
                <w:b/>
                <w:spacing w:val="-7"/>
                <w:sz w:val="20"/>
                <w:lang w:val="de-DE"/>
              </w:rPr>
              <w:t xml:space="preserve"> </w:t>
            </w:r>
            <w:r w:rsidRPr="00D37EA7">
              <w:rPr>
                <w:b/>
                <w:sz w:val="20"/>
                <w:lang w:val="de-DE"/>
              </w:rPr>
              <w:t>drvoprerade</w:t>
            </w:r>
            <w:r w:rsidRPr="00D37EA7">
              <w:rPr>
                <w:b/>
                <w:spacing w:val="-6"/>
                <w:sz w:val="20"/>
                <w:lang w:val="de-DE"/>
              </w:rPr>
              <w:t xml:space="preserve"> </w:t>
            </w:r>
            <w:r w:rsidRPr="00D37EA7">
              <w:rPr>
                <w:b/>
                <w:sz w:val="20"/>
                <w:lang w:val="de-DE"/>
              </w:rPr>
              <w:t>za</w:t>
            </w:r>
            <w:r w:rsidRPr="00D37EA7">
              <w:rPr>
                <w:b/>
                <w:spacing w:val="-4"/>
                <w:sz w:val="20"/>
                <w:lang w:val="de-DE"/>
              </w:rPr>
              <w:t xml:space="preserve"> </w:t>
            </w:r>
            <w:r w:rsidRPr="00D37EA7">
              <w:rPr>
                <w:b/>
                <w:sz w:val="20"/>
                <w:lang w:val="de-DE"/>
              </w:rPr>
              <w:t>2023.</w:t>
            </w:r>
            <w:r w:rsidRPr="00D37EA7">
              <w:rPr>
                <w:b/>
                <w:spacing w:val="-5"/>
                <w:sz w:val="20"/>
                <w:lang w:val="de-DE"/>
              </w:rPr>
              <w:t xml:space="preserve"> </w:t>
            </w:r>
            <w:r w:rsidRPr="00D37EA7">
              <w:rPr>
                <w:b/>
                <w:sz w:val="20"/>
                <w:lang w:val="de-DE"/>
              </w:rPr>
              <w:t>i</w:t>
            </w:r>
            <w:r w:rsidRPr="00D37EA7">
              <w:rPr>
                <w:b/>
                <w:spacing w:val="-5"/>
                <w:sz w:val="20"/>
                <w:lang w:val="de-DE"/>
              </w:rPr>
              <w:t xml:space="preserve"> </w:t>
            </w:r>
            <w:r w:rsidRPr="00D37EA7">
              <w:rPr>
                <w:b/>
                <w:sz w:val="20"/>
                <w:lang w:val="de-DE"/>
              </w:rPr>
              <w:t>2024.</w:t>
            </w:r>
            <w:r w:rsidRPr="00D37EA7">
              <w:rPr>
                <w:b/>
                <w:spacing w:val="-6"/>
                <w:sz w:val="20"/>
                <w:lang w:val="de-DE"/>
              </w:rPr>
              <w:t xml:space="preserve"> </w:t>
            </w:r>
            <w:r w:rsidRPr="00D37EA7">
              <w:rPr>
                <w:b/>
                <w:spacing w:val="-2"/>
                <w:sz w:val="20"/>
                <w:lang w:val="de-DE"/>
              </w:rPr>
              <w:t>godinu</w:t>
            </w:r>
          </w:p>
        </w:tc>
      </w:tr>
      <w:tr w:rsidR="00463C46">
        <w:trPr>
          <w:trHeight w:val="280"/>
        </w:trPr>
        <w:tc>
          <w:tcPr>
            <w:tcW w:w="5689"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50" w:line="210" w:lineRule="exact"/>
              <w:ind w:right="4"/>
              <w:jc w:val="center"/>
              <w:rPr>
                <w:b/>
                <w:sz w:val="20"/>
              </w:rPr>
            </w:pPr>
            <w:r>
              <w:rPr>
                <w:b/>
                <w:spacing w:val="-2"/>
                <w:sz w:val="20"/>
              </w:rPr>
              <w:t>Godina</w:t>
            </w:r>
          </w:p>
        </w:tc>
        <w:tc>
          <w:tcPr>
            <w:tcW w:w="1693"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50" w:line="210" w:lineRule="exact"/>
              <w:ind w:left="15"/>
              <w:jc w:val="center"/>
              <w:rPr>
                <w:b/>
                <w:sz w:val="20"/>
              </w:rPr>
            </w:pPr>
            <w:r>
              <w:rPr>
                <w:b/>
                <w:spacing w:val="-4"/>
                <w:sz w:val="20"/>
              </w:rPr>
              <w:t>2023</w:t>
            </w:r>
          </w:p>
        </w:tc>
        <w:tc>
          <w:tcPr>
            <w:tcW w:w="1692"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50" w:line="210" w:lineRule="exact"/>
              <w:ind w:left="33"/>
              <w:jc w:val="center"/>
              <w:rPr>
                <w:b/>
                <w:sz w:val="20"/>
              </w:rPr>
            </w:pPr>
            <w:r>
              <w:rPr>
                <w:b/>
                <w:spacing w:val="-4"/>
                <w:sz w:val="20"/>
              </w:rPr>
              <w:t>2024</w:t>
            </w:r>
          </w:p>
        </w:tc>
      </w:tr>
      <w:tr w:rsidR="00463C46">
        <w:trPr>
          <w:trHeight w:val="458"/>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Broj</w:t>
            </w:r>
            <w:r>
              <w:rPr>
                <w:spacing w:val="-9"/>
                <w:sz w:val="20"/>
              </w:rPr>
              <w:t xml:space="preserve"> </w:t>
            </w:r>
            <w:r>
              <w:rPr>
                <w:sz w:val="20"/>
              </w:rPr>
              <w:t>privrednih</w:t>
            </w:r>
            <w:r>
              <w:rPr>
                <w:spacing w:val="-10"/>
                <w:sz w:val="20"/>
              </w:rPr>
              <w:t xml:space="preserve"> </w:t>
            </w:r>
            <w:r>
              <w:rPr>
                <w:spacing w:val="-2"/>
                <w:sz w:val="20"/>
              </w:rPr>
              <w:t>subjekata</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6"/>
              <w:jc w:val="right"/>
              <w:rPr>
                <w:sz w:val="20"/>
              </w:rPr>
            </w:pPr>
            <w:r>
              <w:rPr>
                <w:spacing w:val="-10"/>
                <w:sz w:val="20"/>
              </w:rPr>
              <w:t>6</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7"/>
              <w:jc w:val="right"/>
              <w:rPr>
                <w:sz w:val="20"/>
              </w:rPr>
            </w:pPr>
            <w:r>
              <w:rPr>
                <w:spacing w:val="-10"/>
                <w:sz w:val="20"/>
              </w:rPr>
              <w:t>7</w:t>
            </w:r>
          </w:p>
        </w:tc>
      </w:tr>
      <w:tr w:rsidR="00463C46">
        <w:trPr>
          <w:trHeight w:val="458"/>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Broj</w:t>
            </w:r>
            <w:r>
              <w:rPr>
                <w:spacing w:val="-3"/>
                <w:sz w:val="20"/>
              </w:rPr>
              <w:t xml:space="preserve"> </w:t>
            </w:r>
            <w:r>
              <w:rPr>
                <w:spacing w:val="-2"/>
                <w:sz w:val="20"/>
              </w:rPr>
              <w:t>zaposlenih</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2"/>
              <w:jc w:val="right"/>
              <w:rPr>
                <w:sz w:val="20"/>
              </w:rPr>
            </w:pPr>
            <w:r>
              <w:rPr>
                <w:spacing w:val="-5"/>
                <w:sz w:val="20"/>
              </w:rPr>
              <w:t>163</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4"/>
              <w:jc w:val="right"/>
              <w:rPr>
                <w:sz w:val="20"/>
              </w:rPr>
            </w:pPr>
            <w:r>
              <w:rPr>
                <w:spacing w:val="-5"/>
                <w:sz w:val="20"/>
              </w:rPr>
              <w:t>142</w:t>
            </w:r>
          </w:p>
        </w:tc>
      </w:tr>
      <w:tr w:rsidR="00463C46">
        <w:trPr>
          <w:trHeight w:val="458"/>
        </w:trPr>
        <w:tc>
          <w:tcPr>
            <w:tcW w:w="5689"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10"/>
              <w:ind w:left="92"/>
              <w:rPr>
                <w:sz w:val="20"/>
                <w:lang w:val="de-DE"/>
              </w:rPr>
            </w:pPr>
            <w:r w:rsidRPr="00D37EA7">
              <w:rPr>
                <w:sz w:val="20"/>
                <w:lang w:val="de-DE"/>
              </w:rPr>
              <w:t>Ukupni</w:t>
            </w:r>
            <w:r w:rsidRPr="00D37EA7">
              <w:rPr>
                <w:spacing w:val="-7"/>
                <w:sz w:val="20"/>
                <w:lang w:val="de-DE"/>
              </w:rPr>
              <w:t xml:space="preserve"> </w:t>
            </w:r>
            <w:r w:rsidRPr="00D37EA7">
              <w:rPr>
                <w:sz w:val="20"/>
                <w:lang w:val="de-DE"/>
              </w:rPr>
              <w:t>prihodi</w:t>
            </w:r>
            <w:r w:rsidRPr="00D37EA7">
              <w:rPr>
                <w:spacing w:val="-6"/>
                <w:sz w:val="20"/>
                <w:lang w:val="de-DE"/>
              </w:rPr>
              <w:t xml:space="preserve"> </w:t>
            </w:r>
            <w:r w:rsidRPr="00D37EA7">
              <w:rPr>
                <w:sz w:val="20"/>
                <w:lang w:val="de-DE"/>
              </w:rPr>
              <w:t>(u</w:t>
            </w:r>
            <w:r w:rsidRPr="00D37EA7">
              <w:rPr>
                <w:spacing w:val="-8"/>
                <w:sz w:val="20"/>
                <w:lang w:val="de-DE"/>
              </w:rPr>
              <w:t xml:space="preserve"> </w:t>
            </w:r>
            <w:r w:rsidRPr="00D37EA7">
              <w:rPr>
                <w:sz w:val="20"/>
                <w:lang w:val="de-DE"/>
              </w:rPr>
              <w:t>milionima</w:t>
            </w:r>
            <w:r w:rsidRPr="00D37EA7">
              <w:rPr>
                <w:spacing w:val="-6"/>
                <w:sz w:val="20"/>
                <w:lang w:val="de-DE"/>
              </w:rPr>
              <w:t xml:space="preserve"> </w:t>
            </w:r>
            <w:r w:rsidRPr="00D37EA7">
              <w:rPr>
                <w:spacing w:val="-5"/>
                <w:sz w:val="20"/>
                <w:lang w:val="de-DE"/>
              </w:rPr>
              <w:t>KM)</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4"/>
              <w:jc w:val="right"/>
              <w:rPr>
                <w:sz w:val="20"/>
              </w:rPr>
            </w:pPr>
            <w:r>
              <w:rPr>
                <w:spacing w:val="-2"/>
                <w:sz w:val="20"/>
              </w:rPr>
              <w:t>28,26</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6"/>
              <w:jc w:val="right"/>
              <w:rPr>
                <w:sz w:val="20"/>
              </w:rPr>
            </w:pPr>
            <w:r>
              <w:rPr>
                <w:spacing w:val="-2"/>
                <w:sz w:val="20"/>
              </w:rPr>
              <w:t>24,32</w:t>
            </w:r>
          </w:p>
        </w:tc>
      </w:tr>
      <w:tr w:rsidR="00463C46">
        <w:trPr>
          <w:trHeight w:val="457"/>
        </w:trPr>
        <w:tc>
          <w:tcPr>
            <w:tcW w:w="5689"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10"/>
              <w:ind w:left="92"/>
              <w:rPr>
                <w:sz w:val="20"/>
                <w:lang w:val="de-DE"/>
              </w:rPr>
            </w:pPr>
            <w:r w:rsidRPr="00D37EA7">
              <w:rPr>
                <w:sz w:val="20"/>
                <w:lang w:val="de-DE"/>
              </w:rPr>
              <w:t>Ukupni</w:t>
            </w:r>
            <w:r w:rsidRPr="00D37EA7">
              <w:rPr>
                <w:spacing w:val="-9"/>
                <w:sz w:val="20"/>
                <w:lang w:val="de-DE"/>
              </w:rPr>
              <w:t xml:space="preserve"> </w:t>
            </w:r>
            <w:r w:rsidRPr="00D37EA7">
              <w:rPr>
                <w:sz w:val="20"/>
                <w:lang w:val="de-DE"/>
              </w:rPr>
              <w:t>prihodi</w:t>
            </w:r>
            <w:r w:rsidRPr="00D37EA7">
              <w:rPr>
                <w:spacing w:val="-8"/>
                <w:sz w:val="20"/>
                <w:lang w:val="de-DE"/>
              </w:rPr>
              <w:t xml:space="preserve"> </w:t>
            </w:r>
            <w:r w:rsidRPr="00D37EA7">
              <w:rPr>
                <w:sz w:val="20"/>
                <w:lang w:val="de-DE"/>
              </w:rPr>
              <w:t>po</w:t>
            </w:r>
            <w:r w:rsidRPr="00D37EA7">
              <w:rPr>
                <w:spacing w:val="-6"/>
                <w:sz w:val="20"/>
                <w:lang w:val="de-DE"/>
              </w:rPr>
              <w:t xml:space="preserve"> </w:t>
            </w:r>
            <w:r w:rsidRPr="00D37EA7">
              <w:rPr>
                <w:sz w:val="20"/>
                <w:lang w:val="de-DE"/>
              </w:rPr>
              <w:t>zaposlenom</w:t>
            </w:r>
            <w:r w:rsidRPr="00D37EA7">
              <w:rPr>
                <w:spacing w:val="-6"/>
                <w:sz w:val="20"/>
                <w:lang w:val="de-DE"/>
              </w:rPr>
              <w:t xml:space="preserve"> </w:t>
            </w:r>
            <w:r w:rsidRPr="00D37EA7">
              <w:rPr>
                <w:spacing w:val="-4"/>
                <w:sz w:val="20"/>
                <w:lang w:val="de-DE"/>
              </w:rPr>
              <w:t>(KM)</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4"/>
              <w:jc w:val="right"/>
              <w:rPr>
                <w:sz w:val="20"/>
              </w:rPr>
            </w:pPr>
            <w:r>
              <w:rPr>
                <w:spacing w:val="-2"/>
                <w:sz w:val="20"/>
              </w:rPr>
              <w:t>173.000</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6"/>
              <w:jc w:val="right"/>
              <w:rPr>
                <w:sz w:val="20"/>
              </w:rPr>
            </w:pPr>
            <w:r>
              <w:rPr>
                <w:spacing w:val="-2"/>
                <w:sz w:val="20"/>
              </w:rPr>
              <w:t>171.000</w:t>
            </w:r>
          </w:p>
        </w:tc>
      </w:tr>
      <w:tr w:rsidR="00463C46">
        <w:trPr>
          <w:trHeight w:val="460"/>
        </w:trPr>
        <w:tc>
          <w:tcPr>
            <w:tcW w:w="5689"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line="225" w:lineRule="exact"/>
              <w:ind w:left="92"/>
              <w:rPr>
                <w:sz w:val="20"/>
                <w:lang w:val="de-DE"/>
              </w:rPr>
            </w:pPr>
            <w:r w:rsidRPr="00D37EA7">
              <w:rPr>
                <w:sz w:val="20"/>
                <w:lang w:val="de-DE"/>
              </w:rPr>
              <w:t>Udio</w:t>
            </w:r>
            <w:r w:rsidRPr="00D37EA7">
              <w:rPr>
                <w:spacing w:val="-5"/>
                <w:sz w:val="20"/>
                <w:lang w:val="de-DE"/>
              </w:rPr>
              <w:t xml:space="preserve"> </w:t>
            </w:r>
            <w:r w:rsidRPr="00D37EA7">
              <w:rPr>
                <w:sz w:val="20"/>
                <w:lang w:val="de-DE"/>
              </w:rPr>
              <w:t>prihoda</w:t>
            </w:r>
            <w:r w:rsidRPr="00D37EA7">
              <w:rPr>
                <w:spacing w:val="-4"/>
                <w:sz w:val="20"/>
                <w:lang w:val="de-DE"/>
              </w:rPr>
              <w:t xml:space="preserve"> </w:t>
            </w:r>
            <w:r w:rsidRPr="00D37EA7">
              <w:rPr>
                <w:sz w:val="20"/>
                <w:lang w:val="de-DE"/>
              </w:rPr>
              <w:t>u</w:t>
            </w:r>
            <w:r w:rsidRPr="00D37EA7">
              <w:rPr>
                <w:spacing w:val="-9"/>
                <w:sz w:val="20"/>
                <w:lang w:val="de-DE"/>
              </w:rPr>
              <w:t xml:space="preserve"> </w:t>
            </w:r>
            <w:r w:rsidRPr="00D37EA7">
              <w:rPr>
                <w:sz w:val="20"/>
                <w:lang w:val="de-DE"/>
              </w:rPr>
              <w:t>sektoru</w:t>
            </w:r>
            <w:r w:rsidRPr="00D37EA7">
              <w:rPr>
                <w:spacing w:val="-7"/>
                <w:sz w:val="20"/>
                <w:lang w:val="de-DE"/>
              </w:rPr>
              <w:t xml:space="preserve"> </w:t>
            </w:r>
            <w:r w:rsidRPr="00D37EA7">
              <w:rPr>
                <w:sz w:val="20"/>
                <w:lang w:val="de-DE"/>
              </w:rPr>
              <w:t>drvoprerade</w:t>
            </w:r>
            <w:r w:rsidRPr="00D37EA7">
              <w:rPr>
                <w:spacing w:val="-6"/>
                <w:sz w:val="20"/>
                <w:lang w:val="de-DE"/>
              </w:rPr>
              <w:t xml:space="preserve"> </w:t>
            </w:r>
            <w:r w:rsidRPr="00D37EA7">
              <w:rPr>
                <w:sz w:val="20"/>
                <w:lang w:val="de-DE"/>
              </w:rPr>
              <w:t>u</w:t>
            </w:r>
            <w:r w:rsidRPr="00D37EA7">
              <w:rPr>
                <w:spacing w:val="-6"/>
                <w:sz w:val="20"/>
                <w:lang w:val="de-DE"/>
              </w:rPr>
              <w:t xml:space="preserve"> </w:t>
            </w:r>
            <w:r w:rsidRPr="00D37EA7">
              <w:rPr>
                <w:sz w:val="20"/>
                <w:lang w:val="de-DE"/>
              </w:rPr>
              <w:t>ukupnim</w:t>
            </w:r>
            <w:r w:rsidRPr="00D37EA7">
              <w:rPr>
                <w:spacing w:val="-5"/>
                <w:sz w:val="20"/>
                <w:lang w:val="de-DE"/>
              </w:rPr>
              <w:t xml:space="preserve"> </w:t>
            </w:r>
            <w:r w:rsidRPr="00D37EA7">
              <w:rPr>
                <w:spacing w:val="-2"/>
                <w:sz w:val="20"/>
                <w:lang w:val="de-DE"/>
              </w:rPr>
              <w:t>prihodima</w:t>
            </w:r>
          </w:p>
          <w:p w:rsidR="00463C46" w:rsidRDefault="00D37EA7">
            <w:pPr>
              <w:pStyle w:val="TableParagraph"/>
              <w:spacing w:before="1" w:line="215" w:lineRule="exact"/>
              <w:ind w:left="92"/>
              <w:rPr>
                <w:sz w:val="20"/>
              </w:rPr>
            </w:pPr>
            <w:r>
              <w:rPr>
                <w:spacing w:val="-2"/>
                <w:sz w:val="20"/>
              </w:rPr>
              <w:t>grada</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5"/>
              <w:jc w:val="right"/>
              <w:rPr>
                <w:sz w:val="20"/>
              </w:rPr>
            </w:pPr>
            <w:r>
              <w:rPr>
                <w:spacing w:val="-4"/>
                <w:sz w:val="20"/>
              </w:rPr>
              <w:t>3,2%</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7"/>
              <w:jc w:val="right"/>
              <w:rPr>
                <w:sz w:val="20"/>
              </w:rPr>
            </w:pPr>
            <w:r>
              <w:rPr>
                <w:spacing w:val="-4"/>
                <w:sz w:val="20"/>
              </w:rPr>
              <w:t>2,5%</w:t>
            </w:r>
          </w:p>
        </w:tc>
      </w:tr>
      <w:tr w:rsidR="00463C46">
        <w:trPr>
          <w:trHeight w:val="457"/>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Dobit</w:t>
            </w:r>
            <w:r>
              <w:rPr>
                <w:spacing w:val="-9"/>
                <w:sz w:val="20"/>
              </w:rPr>
              <w:t xml:space="preserve"> </w:t>
            </w:r>
            <w:r>
              <w:rPr>
                <w:spacing w:val="-4"/>
                <w:sz w:val="20"/>
              </w:rPr>
              <w:t>(KM)</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4"/>
              <w:jc w:val="right"/>
              <w:rPr>
                <w:sz w:val="20"/>
              </w:rPr>
            </w:pPr>
            <w:r>
              <w:rPr>
                <w:spacing w:val="-2"/>
                <w:sz w:val="20"/>
              </w:rPr>
              <w:t>3.325.216</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6"/>
              <w:jc w:val="right"/>
              <w:rPr>
                <w:sz w:val="20"/>
              </w:rPr>
            </w:pPr>
            <w:r>
              <w:rPr>
                <w:spacing w:val="-2"/>
                <w:sz w:val="20"/>
              </w:rPr>
              <w:t>2.794.084</w:t>
            </w:r>
          </w:p>
        </w:tc>
      </w:tr>
      <w:tr w:rsidR="00463C46">
        <w:trPr>
          <w:trHeight w:val="472"/>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8"/>
              <w:ind w:left="92"/>
              <w:rPr>
                <w:sz w:val="20"/>
              </w:rPr>
            </w:pPr>
            <w:r>
              <w:rPr>
                <w:sz w:val="20"/>
              </w:rPr>
              <w:t>Udio</w:t>
            </w:r>
            <w:r>
              <w:rPr>
                <w:spacing w:val="-4"/>
                <w:sz w:val="20"/>
              </w:rPr>
              <w:t xml:space="preserve"> </w:t>
            </w:r>
            <w:r>
              <w:rPr>
                <w:sz w:val="20"/>
              </w:rPr>
              <w:t>dobiti</w:t>
            </w:r>
            <w:r>
              <w:rPr>
                <w:spacing w:val="-4"/>
                <w:sz w:val="20"/>
              </w:rPr>
              <w:t xml:space="preserve"> </w:t>
            </w:r>
            <w:r>
              <w:rPr>
                <w:sz w:val="20"/>
              </w:rPr>
              <w:t>u</w:t>
            </w:r>
            <w:r>
              <w:rPr>
                <w:spacing w:val="-8"/>
                <w:sz w:val="20"/>
              </w:rPr>
              <w:t xml:space="preserve"> </w:t>
            </w:r>
            <w:r>
              <w:rPr>
                <w:sz w:val="20"/>
              </w:rPr>
              <w:t>sektoru</w:t>
            </w:r>
            <w:r>
              <w:rPr>
                <w:spacing w:val="-8"/>
                <w:sz w:val="20"/>
              </w:rPr>
              <w:t xml:space="preserve"> </w:t>
            </w:r>
            <w:r>
              <w:rPr>
                <w:sz w:val="20"/>
              </w:rPr>
              <w:t>drvoprerade</w:t>
            </w:r>
            <w:r>
              <w:rPr>
                <w:spacing w:val="62"/>
                <w:w w:val="150"/>
                <w:sz w:val="20"/>
              </w:rPr>
              <w:t xml:space="preserve"> </w:t>
            </w:r>
            <w:r>
              <w:rPr>
                <w:sz w:val="20"/>
              </w:rPr>
              <w:t>u</w:t>
            </w:r>
            <w:r>
              <w:rPr>
                <w:spacing w:val="-6"/>
                <w:sz w:val="20"/>
              </w:rPr>
              <w:t xml:space="preserve"> </w:t>
            </w:r>
            <w:r>
              <w:rPr>
                <w:sz w:val="20"/>
              </w:rPr>
              <w:t>ukupnoj</w:t>
            </w:r>
            <w:r>
              <w:rPr>
                <w:spacing w:val="-3"/>
                <w:sz w:val="20"/>
              </w:rPr>
              <w:t xml:space="preserve"> </w:t>
            </w:r>
            <w:r>
              <w:rPr>
                <w:sz w:val="20"/>
              </w:rPr>
              <w:t>dobiti</w:t>
            </w:r>
            <w:r>
              <w:rPr>
                <w:spacing w:val="-3"/>
                <w:sz w:val="20"/>
              </w:rPr>
              <w:t xml:space="preserve"> </w:t>
            </w:r>
            <w:r>
              <w:rPr>
                <w:spacing w:val="-5"/>
                <w:sz w:val="20"/>
              </w:rPr>
              <w:t>MSP</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8"/>
              <w:ind w:right="92"/>
              <w:jc w:val="right"/>
              <w:rPr>
                <w:sz w:val="20"/>
              </w:rPr>
            </w:pPr>
            <w:r>
              <w:rPr>
                <w:spacing w:val="-2"/>
                <w:sz w:val="20"/>
              </w:rPr>
              <w:t>5,29%</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8"/>
              <w:ind w:right="74"/>
              <w:jc w:val="right"/>
              <w:rPr>
                <w:sz w:val="20"/>
              </w:rPr>
            </w:pPr>
            <w:r>
              <w:rPr>
                <w:spacing w:val="-2"/>
                <w:sz w:val="20"/>
              </w:rPr>
              <w:t>4,36%</w:t>
            </w:r>
          </w:p>
        </w:tc>
      </w:tr>
      <w:tr w:rsidR="00463C46">
        <w:trPr>
          <w:trHeight w:val="458"/>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Dobit</w:t>
            </w:r>
            <w:r>
              <w:rPr>
                <w:spacing w:val="-9"/>
                <w:sz w:val="20"/>
              </w:rPr>
              <w:t xml:space="preserve"> </w:t>
            </w:r>
            <w:r>
              <w:rPr>
                <w:sz w:val="20"/>
              </w:rPr>
              <w:t>po</w:t>
            </w:r>
            <w:r>
              <w:rPr>
                <w:spacing w:val="-6"/>
                <w:sz w:val="20"/>
              </w:rPr>
              <w:t xml:space="preserve"> </w:t>
            </w:r>
            <w:r>
              <w:rPr>
                <w:sz w:val="20"/>
              </w:rPr>
              <w:t>zaposlenom</w:t>
            </w:r>
            <w:r>
              <w:rPr>
                <w:spacing w:val="-7"/>
                <w:sz w:val="20"/>
              </w:rPr>
              <w:t xml:space="preserve"> </w:t>
            </w:r>
            <w:r>
              <w:rPr>
                <w:spacing w:val="-4"/>
                <w:sz w:val="20"/>
              </w:rPr>
              <w:t>(KM)</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4"/>
              <w:jc w:val="right"/>
              <w:rPr>
                <w:sz w:val="20"/>
              </w:rPr>
            </w:pPr>
            <w:r>
              <w:rPr>
                <w:spacing w:val="-2"/>
                <w:sz w:val="20"/>
              </w:rPr>
              <w:t>20.400</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6"/>
              <w:jc w:val="right"/>
              <w:rPr>
                <w:sz w:val="20"/>
              </w:rPr>
            </w:pPr>
            <w:r>
              <w:rPr>
                <w:spacing w:val="-2"/>
                <w:sz w:val="20"/>
              </w:rPr>
              <w:t>19.676</w:t>
            </w:r>
          </w:p>
        </w:tc>
      </w:tr>
      <w:tr w:rsidR="00463C46">
        <w:trPr>
          <w:trHeight w:val="457"/>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Broj</w:t>
            </w:r>
            <w:r>
              <w:rPr>
                <w:spacing w:val="-3"/>
                <w:sz w:val="20"/>
              </w:rPr>
              <w:t xml:space="preserve"> </w:t>
            </w:r>
            <w:r>
              <w:rPr>
                <w:sz w:val="20"/>
              </w:rPr>
              <w:t>zaposlenih</w:t>
            </w:r>
            <w:r>
              <w:rPr>
                <w:spacing w:val="-4"/>
                <w:sz w:val="20"/>
              </w:rPr>
              <w:t xml:space="preserve"> </w:t>
            </w:r>
            <w:r>
              <w:rPr>
                <w:sz w:val="20"/>
              </w:rPr>
              <w:t>u</w:t>
            </w:r>
            <w:r>
              <w:rPr>
                <w:spacing w:val="-8"/>
                <w:sz w:val="20"/>
              </w:rPr>
              <w:t xml:space="preserve"> </w:t>
            </w:r>
            <w:r>
              <w:rPr>
                <w:sz w:val="20"/>
              </w:rPr>
              <w:t>sektoru</w:t>
            </w:r>
            <w:r>
              <w:rPr>
                <w:spacing w:val="-6"/>
                <w:sz w:val="20"/>
              </w:rPr>
              <w:t xml:space="preserve"> </w:t>
            </w:r>
            <w:r>
              <w:rPr>
                <w:sz w:val="20"/>
              </w:rPr>
              <w:t>u</w:t>
            </w:r>
            <w:r>
              <w:rPr>
                <w:spacing w:val="-5"/>
                <w:sz w:val="20"/>
              </w:rPr>
              <w:t xml:space="preserve"> </w:t>
            </w:r>
            <w:r>
              <w:rPr>
                <w:sz w:val="20"/>
              </w:rPr>
              <w:t>odnosu</w:t>
            </w:r>
            <w:r>
              <w:rPr>
                <w:spacing w:val="-9"/>
                <w:sz w:val="20"/>
              </w:rPr>
              <w:t xml:space="preserve"> </w:t>
            </w:r>
            <w:r>
              <w:rPr>
                <w:sz w:val="20"/>
              </w:rPr>
              <w:t>na</w:t>
            </w:r>
            <w:r>
              <w:rPr>
                <w:spacing w:val="-1"/>
                <w:sz w:val="20"/>
              </w:rPr>
              <w:t xml:space="preserve"> </w:t>
            </w:r>
            <w:r>
              <w:rPr>
                <w:sz w:val="20"/>
              </w:rPr>
              <w:t>ukupan</w:t>
            </w:r>
            <w:r>
              <w:rPr>
                <w:spacing w:val="-4"/>
                <w:sz w:val="20"/>
              </w:rPr>
              <w:t xml:space="preserve"> </w:t>
            </w:r>
            <w:r>
              <w:rPr>
                <w:sz w:val="20"/>
              </w:rPr>
              <w:t>broj</w:t>
            </w:r>
            <w:r>
              <w:rPr>
                <w:spacing w:val="-3"/>
                <w:sz w:val="20"/>
              </w:rPr>
              <w:t xml:space="preserve"> </w:t>
            </w:r>
            <w:r>
              <w:rPr>
                <w:spacing w:val="-2"/>
                <w:sz w:val="20"/>
              </w:rPr>
              <w:t>zaposlenih</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5"/>
              <w:jc w:val="right"/>
              <w:rPr>
                <w:sz w:val="20"/>
              </w:rPr>
            </w:pPr>
            <w:r>
              <w:rPr>
                <w:spacing w:val="-4"/>
                <w:sz w:val="20"/>
              </w:rPr>
              <w:t>2,4%</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7"/>
              <w:jc w:val="right"/>
              <w:rPr>
                <w:sz w:val="20"/>
              </w:rPr>
            </w:pPr>
            <w:r>
              <w:rPr>
                <w:spacing w:val="-4"/>
                <w:sz w:val="20"/>
              </w:rPr>
              <w:t>2,1%</w:t>
            </w:r>
          </w:p>
        </w:tc>
      </w:tr>
      <w:tr w:rsidR="00463C46">
        <w:trPr>
          <w:trHeight w:val="457"/>
        </w:trPr>
        <w:tc>
          <w:tcPr>
            <w:tcW w:w="5689"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Prosječna</w:t>
            </w:r>
            <w:r>
              <w:rPr>
                <w:spacing w:val="-8"/>
                <w:sz w:val="20"/>
              </w:rPr>
              <w:t xml:space="preserve"> </w:t>
            </w:r>
            <w:r>
              <w:rPr>
                <w:sz w:val="20"/>
              </w:rPr>
              <w:t>bruto</w:t>
            </w:r>
            <w:r>
              <w:rPr>
                <w:spacing w:val="-6"/>
                <w:sz w:val="20"/>
              </w:rPr>
              <w:t xml:space="preserve"> </w:t>
            </w:r>
            <w:r>
              <w:rPr>
                <w:sz w:val="20"/>
              </w:rPr>
              <w:t>plata</w:t>
            </w:r>
            <w:r>
              <w:rPr>
                <w:spacing w:val="-7"/>
                <w:sz w:val="20"/>
              </w:rPr>
              <w:t xml:space="preserve"> </w:t>
            </w:r>
            <w:r>
              <w:rPr>
                <w:spacing w:val="-4"/>
                <w:sz w:val="20"/>
              </w:rPr>
              <w:t>(KM)</w:t>
            </w:r>
          </w:p>
        </w:tc>
        <w:tc>
          <w:tcPr>
            <w:tcW w:w="16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0"/>
              <w:ind w:right="94"/>
              <w:jc w:val="right"/>
              <w:rPr>
                <w:sz w:val="20"/>
              </w:rPr>
            </w:pPr>
            <w:r>
              <w:rPr>
                <w:spacing w:val="-2"/>
                <w:sz w:val="20"/>
              </w:rPr>
              <w:t>1.202</w:t>
            </w:r>
          </w:p>
        </w:tc>
        <w:tc>
          <w:tcPr>
            <w:tcW w:w="1692" w:type="dxa"/>
            <w:tcBorders>
              <w:top w:val="single" w:sz="4" w:space="0" w:color="000000"/>
              <w:left w:val="single" w:sz="4" w:space="0" w:color="000000"/>
              <w:bottom w:val="single" w:sz="4" w:space="0" w:color="000000"/>
            </w:tcBorders>
          </w:tcPr>
          <w:p w:rsidR="00463C46" w:rsidRDefault="00D37EA7">
            <w:pPr>
              <w:pStyle w:val="TableParagraph"/>
              <w:spacing w:before="110"/>
              <w:ind w:right="76"/>
              <w:jc w:val="right"/>
              <w:rPr>
                <w:sz w:val="20"/>
              </w:rPr>
            </w:pPr>
            <w:r>
              <w:rPr>
                <w:spacing w:val="-2"/>
                <w:sz w:val="20"/>
              </w:rPr>
              <w:t>1.308</w:t>
            </w:r>
          </w:p>
        </w:tc>
      </w:tr>
      <w:tr w:rsidR="00463C46">
        <w:trPr>
          <w:trHeight w:val="459"/>
        </w:trPr>
        <w:tc>
          <w:tcPr>
            <w:tcW w:w="5689" w:type="dxa"/>
            <w:tcBorders>
              <w:top w:val="single" w:sz="4" w:space="0" w:color="000000"/>
              <w:right w:val="single" w:sz="4" w:space="0" w:color="000000"/>
            </w:tcBorders>
            <w:shd w:val="clear" w:color="auto" w:fill="DBE4F0"/>
          </w:tcPr>
          <w:p w:rsidR="00463C46" w:rsidRDefault="00D37EA7">
            <w:pPr>
              <w:pStyle w:val="TableParagraph"/>
              <w:spacing w:before="110"/>
              <w:ind w:left="92"/>
              <w:rPr>
                <w:sz w:val="20"/>
              </w:rPr>
            </w:pPr>
            <w:r>
              <w:rPr>
                <w:sz w:val="20"/>
              </w:rPr>
              <w:t>Prosječna</w:t>
            </w:r>
            <w:r>
              <w:rPr>
                <w:spacing w:val="-7"/>
                <w:sz w:val="20"/>
              </w:rPr>
              <w:t xml:space="preserve"> </w:t>
            </w:r>
            <w:r>
              <w:rPr>
                <w:sz w:val="20"/>
              </w:rPr>
              <w:t>neto</w:t>
            </w:r>
            <w:r>
              <w:rPr>
                <w:spacing w:val="-6"/>
                <w:sz w:val="20"/>
              </w:rPr>
              <w:t xml:space="preserve"> </w:t>
            </w:r>
            <w:r>
              <w:rPr>
                <w:sz w:val="20"/>
              </w:rPr>
              <w:t>plata</w:t>
            </w:r>
            <w:r>
              <w:rPr>
                <w:spacing w:val="-7"/>
                <w:sz w:val="20"/>
              </w:rPr>
              <w:t xml:space="preserve"> </w:t>
            </w:r>
            <w:r>
              <w:rPr>
                <w:spacing w:val="-4"/>
                <w:sz w:val="20"/>
              </w:rPr>
              <w:t>(KM)</w:t>
            </w:r>
          </w:p>
        </w:tc>
        <w:tc>
          <w:tcPr>
            <w:tcW w:w="1693" w:type="dxa"/>
            <w:tcBorders>
              <w:top w:val="single" w:sz="4" w:space="0" w:color="000000"/>
              <w:left w:val="single" w:sz="4" w:space="0" w:color="000000"/>
              <w:right w:val="single" w:sz="4" w:space="0" w:color="000000"/>
            </w:tcBorders>
          </w:tcPr>
          <w:p w:rsidR="00463C46" w:rsidRDefault="00D37EA7">
            <w:pPr>
              <w:pStyle w:val="TableParagraph"/>
              <w:spacing w:before="110"/>
              <w:ind w:right="92"/>
              <w:jc w:val="right"/>
              <w:rPr>
                <w:sz w:val="20"/>
              </w:rPr>
            </w:pPr>
            <w:r>
              <w:rPr>
                <w:spacing w:val="-5"/>
                <w:sz w:val="20"/>
              </w:rPr>
              <w:t>813</w:t>
            </w:r>
          </w:p>
        </w:tc>
        <w:tc>
          <w:tcPr>
            <w:tcW w:w="1692" w:type="dxa"/>
            <w:tcBorders>
              <w:top w:val="single" w:sz="4" w:space="0" w:color="000000"/>
              <w:left w:val="single" w:sz="4" w:space="0" w:color="000000"/>
            </w:tcBorders>
          </w:tcPr>
          <w:p w:rsidR="00463C46" w:rsidRDefault="00D37EA7">
            <w:pPr>
              <w:pStyle w:val="TableParagraph"/>
              <w:spacing w:before="110"/>
              <w:ind w:right="74"/>
              <w:jc w:val="right"/>
              <w:rPr>
                <w:sz w:val="20"/>
              </w:rPr>
            </w:pPr>
            <w:r>
              <w:rPr>
                <w:spacing w:val="-5"/>
                <w:sz w:val="20"/>
              </w:rPr>
              <w:t>878</w:t>
            </w:r>
          </w:p>
        </w:tc>
      </w:tr>
    </w:tbl>
    <w:p w:rsidR="00463C46" w:rsidRDefault="00463C46">
      <w:pPr>
        <w:pStyle w:val="Tijeloteksta"/>
        <w:spacing w:before="225"/>
      </w:pPr>
    </w:p>
    <w:p w:rsidR="00463C46" w:rsidRDefault="00D37EA7">
      <w:pPr>
        <w:pStyle w:val="Paragrafspiska"/>
        <w:numPr>
          <w:ilvl w:val="0"/>
          <w:numId w:val="46"/>
        </w:numPr>
        <w:tabs>
          <w:tab w:val="left" w:pos="1415"/>
        </w:tabs>
        <w:spacing w:before="0"/>
        <w:ind w:left="1415" w:hanging="347"/>
        <w:rPr>
          <w:rFonts w:ascii="Wingdings" w:hAnsi="Wingdings"/>
          <w:sz w:val="24"/>
        </w:rPr>
      </w:pPr>
      <w:r>
        <w:rPr>
          <w:sz w:val="24"/>
        </w:rPr>
        <w:t>Broj</w:t>
      </w:r>
      <w:r>
        <w:rPr>
          <w:spacing w:val="-4"/>
          <w:sz w:val="24"/>
        </w:rPr>
        <w:t xml:space="preserve"> </w:t>
      </w:r>
      <w:r>
        <w:rPr>
          <w:sz w:val="24"/>
        </w:rPr>
        <w:t>preduzeća</w:t>
      </w:r>
      <w:r>
        <w:rPr>
          <w:spacing w:val="-2"/>
          <w:sz w:val="24"/>
        </w:rPr>
        <w:t xml:space="preserve"> </w:t>
      </w:r>
      <w:r>
        <w:rPr>
          <w:sz w:val="24"/>
        </w:rPr>
        <w:t>se</w:t>
      </w:r>
      <w:r>
        <w:rPr>
          <w:spacing w:val="-2"/>
          <w:sz w:val="24"/>
        </w:rPr>
        <w:t xml:space="preserve"> </w:t>
      </w:r>
      <w:r>
        <w:rPr>
          <w:sz w:val="24"/>
        </w:rPr>
        <w:t>povećan</w:t>
      </w:r>
      <w:r>
        <w:rPr>
          <w:spacing w:val="-2"/>
          <w:sz w:val="24"/>
        </w:rPr>
        <w:t xml:space="preserve"> </w:t>
      </w:r>
      <w:r>
        <w:rPr>
          <w:sz w:val="24"/>
        </w:rPr>
        <w:t>za</w:t>
      </w:r>
      <w:r>
        <w:rPr>
          <w:spacing w:val="-3"/>
          <w:sz w:val="24"/>
        </w:rPr>
        <w:t xml:space="preserve"> </w:t>
      </w:r>
      <w:r>
        <w:rPr>
          <w:sz w:val="24"/>
        </w:rPr>
        <w:t>jedno,</w:t>
      </w:r>
      <w:r>
        <w:rPr>
          <w:spacing w:val="-2"/>
          <w:sz w:val="24"/>
        </w:rPr>
        <w:t xml:space="preserve"> </w:t>
      </w:r>
      <w:r>
        <w:rPr>
          <w:sz w:val="24"/>
        </w:rPr>
        <w:t>a</w:t>
      </w:r>
      <w:r>
        <w:rPr>
          <w:spacing w:val="-3"/>
          <w:sz w:val="24"/>
        </w:rPr>
        <w:t xml:space="preserve"> </w:t>
      </w:r>
      <w:r>
        <w:rPr>
          <w:sz w:val="24"/>
        </w:rPr>
        <w:t>broj</w:t>
      </w:r>
      <w:r>
        <w:rPr>
          <w:spacing w:val="1"/>
          <w:sz w:val="24"/>
        </w:rPr>
        <w:t xml:space="preserve"> </w:t>
      </w:r>
      <w:r>
        <w:rPr>
          <w:sz w:val="24"/>
        </w:rPr>
        <w:t>zaposlenih je</w:t>
      </w:r>
      <w:r>
        <w:rPr>
          <w:spacing w:val="-2"/>
          <w:sz w:val="24"/>
        </w:rPr>
        <w:t xml:space="preserve"> </w:t>
      </w:r>
      <w:r>
        <w:rPr>
          <w:sz w:val="24"/>
        </w:rPr>
        <w:t>smanjen</w:t>
      </w:r>
      <w:r>
        <w:rPr>
          <w:spacing w:val="-2"/>
          <w:sz w:val="24"/>
        </w:rPr>
        <w:t xml:space="preserve"> </w:t>
      </w:r>
      <w:r>
        <w:rPr>
          <w:sz w:val="24"/>
        </w:rPr>
        <w:t>za</w:t>
      </w:r>
      <w:r>
        <w:rPr>
          <w:spacing w:val="-2"/>
          <w:sz w:val="24"/>
        </w:rPr>
        <w:t xml:space="preserve"> </w:t>
      </w:r>
      <w:r>
        <w:rPr>
          <w:sz w:val="24"/>
        </w:rPr>
        <w:t>21</w:t>
      </w:r>
      <w:r>
        <w:rPr>
          <w:spacing w:val="-1"/>
          <w:sz w:val="24"/>
        </w:rPr>
        <w:t xml:space="preserve"> </w:t>
      </w:r>
      <w:r>
        <w:rPr>
          <w:spacing w:val="-2"/>
          <w:sz w:val="24"/>
        </w:rPr>
        <w:t>radnika;</w:t>
      </w:r>
    </w:p>
    <w:p w:rsidR="00463C46" w:rsidRDefault="00D37EA7">
      <w:pPr>
        <w:pStyle w:val="Paragrafspiska"/>
        <w:numPr>
          <w:ilvl w:val="0"/>
          <w:numId w:val="46"/>
        </w:numPr>
        <w:tabs>
          <w:tab w:val="left" w:pos="1415"/>
          <w:tab w:val="left" w:pos="1428"/>
        </w:tabs>
        <w:spacing w:before="43" w:line="276" w:lineRule="auto"/>
        <w:ind w:right="1294"/>
        <w:rPr>
          <w:rFonts w:ascii="Wingdings" w:hAnsi="Wingdings"/>
          <w:sz w:val="24"/>
        </w:rPr>
      </w:pPr>
      <w:r>
        <w:rPr>
          <w:sz w:val="24"/>
        </w:rPr>
        <w:t>Ukupni</w:t>
      </w:r>
      <w:r>
        <w:rPr>
          <w:spacing w:val="-2"/>
          <w:sz w:val="24"/>
        </w:rPr>
        <w:t xml:space="preserve"> </w:t>
      </w:r>
      <w:r>
        <w:rPr>
          <w:sz w:val="24"/>
        </w:rPr>
        <w:t>prihodi</w:t>
      </w:r>
      <w:r>
        <w:rPr>
          <w:spacing w:val="-2"/>
          <w:sz w:val="24"/>
        </w:rPr>
        <w:t xml:space="preserve"> </w:t>
      </w:r>
      <w:r>
        <w:rPr>
          <w:sz w:val="24"/>
        </w:rPr>
        <w:t>opali</w:t>
      </w:r>
      <w:r>
        <w:rPr>
          <w:spacing w:val="-4"/>
          <w:sz w:val="24"/>
        </w:rPr>
        <w:t xml:space="preserve"> </w:t>
      </w:r>
      <w:r>
        <w:rPr>
          <w:sz w:val="24"/>
        </w:rPr>
        <w:t>su</w:t>
      </w:r>
      <w:r>
        <w:rPr>
          <w:spacing w:val="-7"/>
          <w:sz w:val="24"/>
        </w:rPr>
        <w:t xml:space="preserve"> </w:t>
      </w:r>
      <w:r>
        <w:rPr>
          <w:sz w:val="24"/>
        </w:rPr>
        <w:t>za</w:t>
      </w:r>
      <w:r>
        <w:rPr>
          <w:spacing w:val="-3"/>
          <w:sz w:val="24"/>
        </w:rPr>
        <w:t xml:space="preserve"> </w:t>
      </w:r>
      <w:r>
        <w:rPr>
          <w:sz w:val="24"/>
        </w:rPr>
        <w:t>3,94 miliona</w:t>
      </w:r>
      <w:r>
        <w:rPr>
          <w:spacing w:val="-3"/>
          <w:sz w:val="24"/>
        </w:rPr>
        <w:t xml:space="preserve"> </w:t>
      </w:r>
      <w:r>
        <w:rPr>
          <w:sz w:val="24"/>
        </w:rPr>
        <w:t>KM</w:t>
      </w:r>
      <w:r>
        <w:rPr>
          <w:spacing w:val="-5"/>
          <w:sz w:val="24"/>
        </w:rPr>
        <w:t xml:space="preserve"> </w:t>
      </w:r>
      <w:r>
        <w:rPr>
          <w:sz w:val="24"/>
        </w:rPr>
        <w:t>(smanjenje</w:t>
      </w:r>
      <w:r>
        <w:rPr>
          <w:spacing w:val="-3"/>
          <w:sz w:val="24"/>
        </w:rPr>
        <w:t xml:space="preserve"> </w:t>
      </w:r>
      <w:r>
        <w:rPr>
          <w:sz w:val="24"/>
        </w:rPr>
        <w:t>od</w:t>
      </w:r>
      <w:r>
        <w:rPr>
          <w:spacing w:val="-2"/>
          <w:sz w:val="24"/>
        </w:rPr>
        <w:t xml:space="preserve"> </w:t>
      </w:r>
      <w:r>
        <w:rPr>
          <w:sz w:val="24"/>
        </w:rPr>
        <w:t>13,9</w:t>
      </w:r>
      <w:r>
        <w:rPr>
          <w:spacing w:val="-2"/>
          <w:sz w:val="24"/>
        </w:rPr>
        <w:t xml:space="preserve"> </w:t>
      </w:r>
      <w:r>
        <w:rPr>
          <w:sz w:val="24"/>
        </w:rPr>
        <w:t>%), a</w:t>
      </w:r>
      <w:r>
        <w:rPr>
          <w:spacing w:val="-1"/>
          <w:sz w:val="24"/>
        </w:rPr>
        <w:t xml:space="preserve"> </w:t>
      </w:r>
      <w:r>
        <w:rPr>
          <w:sz w:val="24"/>
        </w:rPr>
        <w:t>njihov udio u prihodima grada je manji za 0,7 %;</w:t>
      </w:r>
    </w:p>
    <w:p w:rsidR="00463C46" w:rsidRDefault="00D37EA7">
      <w:pPr>
        <w:pStyle w:val="Paragrafspiska"/>
        <w:numPr>
          <w:ilvl w:val="0"/>
          <w:numId w:val="46"/>
        </w:numPr>
        <w:tabs>
          <w:tab w:val="left" w:pos="1415"/>
          <w:tab w:val="left" w:pos="1428"/>
        </w:tabs>
        <w:spacing w:before="0" w:line="276" w:lineRule="auto"/>
        <w:ind w:right="858"/>
        <w:rPr>
          <w:rFonts w:ascii="Wingdings" w:hAnsi="Wingdings"/>
          <w:sz w:val="24"/>
        </w:rPr>
      </w:pPr>
      <w:r>
        <w:rPr>
          <w:sz w:val="24"/>
        </w:rPr>
        <w:t>Dobit u</w:t>
      </w:r>
      <w:r>
        <w:rPr>
          <w:spacing w:val="-7"/>
          <w:sz w:val="24"/>
        </w:rPr>
        <w:t xml:space="preserve"> </w:t>
      </w:r>
      <w:r>
        <w:rPr>
          <w:sz w:val="24"/>
        </w:rPr>
        <w:t>sektoru</w:t>
      </w:r>
      <w:r>
        <w:rPr>
          <w:spacing w:val="-6"/>
          <w:sz w:val="24"/>
        </w:rPr>
        <w:t xml:space="preserve"> </w:t>
      </w:r>
      <w:r>
        <w:rPr>
          <w:sz w:val="24"/>
        </w:rPr>
        <w:t>drvoprerade</w:t>
      </w:r>
      <w:r>
        <w:rPr>
          <w:spacing w:val="-2"/>
          <w:sz w:val="24"/>
        </w:rPr>
        <w:t xml:space="preserve"> </w:t>
      </w:r>
      <w:r>
        <w:rPr>
          <w:sz w:val="24"/>
        </w:rPr>
        <w:t>je smanjena u</w:t>
      </w:r>
      <w:r>
        <w:rPr>
          <w:spacing w:val="-6"/>
          <w:sz w:val="24"/>
        </w:rPr>
        <w:t xml:space="preserve"> </w:t>
      </w:r>
      <w:r>
        <w:rPr>
          <w:sz w:val="24"/>
        </w:rPr>
        <w:t>odnosu</w:t>
      </w:r>
      <w:r>
        <w:rPr>
          <w:spacing w:val="-6"/>
          <w:sz w:val="24"/>
        </w:rPr>
        <w:t xml:space="preserve"> </w:t>
      </w:r>
      <w:r>
        <w:rPr>
          <w:sz w:val="24"/>
        </w:rPr>
        <w:t>na</w:t>
      </w:r>
      <w:r>
        <w:rPr>
          <w:spacing w:val="-2"/>
          <w:sz w:val="24"/>
        </w:rPr>
        <w:t xml:space="preserve"> </w:t>
      </w:r>
      <w:r>
        <w:rPr>
          <w:sz w:val="24"/>
        </w:rPr>
        <w:t>2023.</w:t>
      </w:r>
      <w:r>
        <w:rPr>
          <w:spacing w:val="-1"/>
          <w:sz w:val="24"/>
        </w:rPr>
        <w:t xml:space="preserve"> </w:t>
      </w:r>
      <w:r>
        <w:rPr>
          <w:sz w:val="24"/>
        </w:rPr>
        <w:t>godinu</w:t>
      </w:r>
      <w:r>
        <w:rPr>
          <w:spacing w:val="-6"/>
          <w:sz w:val="24"/>
        </w:rPr>
        <w:t xml:space="preserve"> </w:t>
      </w:r>
      <w:r>
        <w:rPr>
          <w:sz w:val="24"/>
        </w:rPr>
        <w:t>za oko</w:t>
      </w:r>
      <w:r>
        <w:rPr>
          <w:spacing w:val="-1"/>
          <w:sz w:val="24"/>
        </w:rPr>
        <w:t xml:space="preserve"> </w:t>
      </w:r>
      <w:r>
        <w:rPr>
          <w:sz w:val="24"/>
        </w:rPr>
        <w:t>16</w:t>
      </w:r>
      <w:r>
        <w:rPr>
          <w:spacing w:val="-1"/>
          <w:sz w:val="24"/>
        </w:rPr>
        <w:t xml:space="preserve"> </w:t>
      </w:r>
      <w:r>
        <w:rPr>
          <w:sz w:val="24"/>
        </w:rPr>
        <w:t>%,</w:t>
      </w:r>
      <w:r>
        <w:rPr>
          <w:spacing w:val="40"/>
          <w:sz w:val="24"/>
        </w:rPr>
        <w:t xml:space="preserve"> </w:t>
      </w:r>
      <w:r>
        <w:rPr>
          <w:sz w:val="24"/>
        </w:rPr>
        <w:t>a udio</w:t>
      </w:r>
      <w:r>
        <w:rPr>
          <w:spacing w:val="-3"/>
          <w:sz w:val="24"/>
        </w:rPr>
        <w:t xml:space="preserve"> </w:t>
      </w:r>
      <w:r>
        <w:rPr>
          <w:sz w:val="24"/>
        </w:rPr>
        <w:t>dobiti u</w:t>
      </w:r>
      <w:r>
        <w:rPr>
          <w:spacing w:val="-8"/>
          <w:sz w:val="24"/>
        </w:rPr>
        <w:t xml:space="preserve"> </w:t>
      </w:r>
      <w:r>
        <w:rPr>
          <w:sz w:val="24"/>
        </w:rPr>
        <w:t>sektoru</w:t>
      </w:r>
      <w:r>
        <w:rPr>
          <w:spacing w:val="-6"/>
          <w:sz w:val="24"/>
        </w:rPr>
        <w:t xml:space="preserve"> </w:t>
      </w:r>
      <w:r>
        <w:rPr>
          <w:sz w:val="24"/>
        </w:rPr>
        <w:t>drvoprerade</w:t>
      </w:r>
      <w:r>
        <w:rPr>
          <w:spacing w:val="80"/>
          <w:sz w:val="24"/>
        </w:rPr>
        <w:t xml:space="preserve"> </w:t>
      </w:r>
      <w:r>
        <w:rPr>
          <w:sz w:val="24"/>
        </w:rPr>
        <w:t>u</w:t>
      </w:r>
      <w:r>
        <w:rPr>
          <w:spacing w:val="-4"/>
          <w:sz w:val="24"/>
        </w:rPr>
        <w:t xml:space="preserve"> </w:t>
      </w:r>
      <w:r>
        <w:rPr>
          <w:sz w:val="24"/>
        </w:rPr>
        <w:t>ukupnoj</w:t>
      </w:r>
      <w:r>
        <w:rPr>
          <w:spacing w:val="-3"/>
          <w:sz w:val="24"/>
        </w:rPr>
        <w:t xml:space="preserve"> </w:t>
      </w:r>
      <w:r>
        <w:rPr>
          <w:sz w:val="24"/>
        </w:rPr>
        <w:t>dobiti</w:t>
      </w:r>
      <w:r>
        <w:rPr>
          <w:spacing w:val="-4"/>
          <w:sz w:val="24"/>
        </w:rPr>
        <w:t xml:space="preserve"> </w:t>
      </w:r>
      <w:r>
        <w:rPr>
          <w:sz w:val="24"/>
        </w:rPr>
        <w:t>MSP smanjen</w:t>
      </w:r>
      <w:r>
        <w:rPr>
          <w:spacing w:val="-3"/>
          <w:sz w:val="24"/>
        </w:rPr>
        <w:t xml:space="preserve"> </w:t>
      </w:r>
      <w:r>
        <w:rPr>
          <w:sz w:val="24"/>
        </w:rPr>
        <w:t>je</w:t>
      </w:r>
      <w:r>
        <w:rPr>
          <w:spacing w:val="-3"/>
          <w:sz w:val="24"/>
        </w:rPr>
        <w:t xml:space="preserve"> </w:t>
      </w:r>
      <w:r>
        <w:rPr>
          <w:sz w:val="24"/>
        </w:rPr>
        <w:t>za</w:t>
      </w:r>
      <w:r>
        <w:rPr>
          <w:spacing w:val="-3"/>
          <w:sz w:val="24"/>
        </w:rPr>
        <w:t xml:space="preserve"> </w:t>
      </w:r>
      <w:r>
        <w:rPr>
          <w:sz w:val="24"/>
        </w:rPr>
        <w:t>0,93</w:t>
      </w:r>
      <w:r>
        <w:rPr>
          <w:spacing w:val="-3"/>
          <w:sz w:val="24"/>
        </w:rPr>
        <w:t xml:space="preserve"> </w:t>
      </w:r>
      <w:r>
        <w:rPr>
          <w:sz w:val="24"/>
        </w:rPr>
        <w:t>%;</w:t>
      </w:r>
    </w:p>
    <w:p w:rsidR="00463C46" w:rsidRDefault="00D37EA7">
      <w:pPr>
        <w:pStyle w:val="Paragrafspiska"/>
        <w:numPr>
          <w:ilvl w:val="0"/>
          <w:numId w:val="46"/>
        </w:numPr>
        <w:tabs>
          <w:tab w:val="left" w:pos="1415"/>
        </w:tabs>
        <w:spacing w:before="0"/>
        <w:ind w:left="1415" w:hanging="347"/>
        <w:rPr>
          <w:rFonts w:ascii="Wingdings" w:hAnsi="Wingdings"/>
          <w:sz w:val="24"/>
        </w:rPr>
      </w:pPr>
      <w:r>
        <w:rPr>
          <w:sz w:val="24"/>
        </w:rPr>
        <w:t>Prosječna</w:t>
      </w:r>
      <w:r>
        <w:rPr>
          <w:spacing w:val="-4"/>
          <w:sz w:val="24"/>
        </w:rPr>
        <w:t xml:space="preserve"> </w:t>
      </w:r>
      <w:r>
        <w:rPr>
          <w:sz w:val="24"/>
        </w:rPr>
        <w:t>bruto</w:t>
      </w:r>
      <w:r>
        <w:rPr>
          <w:spacing w:val="-1"/>
          <w:sz w:val="24"/>
        </w:rPr>
        <w:t xml:space="preserve"> </w:t>
      </w:r>
      <w:r>
        <w:rPr>
          <w:sz w:val="24"/>
        </w:rPr>
        <w:t>plata povećana</w:t>
      </w:r>
      <w:r>
        <w:rPr>
          <w:spacing w:val="58"/>
          <w:sz w:val="24"/>
        </w:rPr>
        <w:t xml:space="preserve"> </w:t>
      </w:r>
      <w:r>
        <w:rPr>
          <w:sz w:val="24"/>
        </w:rPr>
        <w:t>je</w:t>
      </w:r>
      <w:r>
        <w:rPr>
          <w:spacing w:val="-1"/>
          <w:sz w:val="24"/>
        </w:rPr>
        <w:t xml:space="preserve"> </w:t>
      </w:r>
      <w:r>
        <w:rPr>
          <w:sz w:val="24"/>
        </w:rPr>
        <w:t>za</w:t>
      </w:r>
      <w:r>
        <w:rPr>
          <w:spacing w:val="-2"/>
          <w:sz w:val="24"/>
        </w:rPr>
        <w:t xml:space="preserve"> </w:t>
      </w:r>
      <w:r>
        <w:rPr>
          <w:sz w:val="24"/>
        </w:rPr>
        <w:t>8,8 %,</w:t>
      </w:r>
      <w:r>
        <w:rPr>
          <w:spacing w:val="-1"/>
          <w:sz w:val="24"/>
        </w:rPr>
        <w:t xml:space="preserve"> </w:t>
      </w:r>
      <w:r>
        <w:rPr>
          <w:sz w:val="24"/>
        </w:rPr>
        <w:t>a prosječna</w:t>
      </w:r>
      <w:r>
        <w:rPr>
          <w:spacing w:val="-2"/>
          <w:sz w:val="24"/>
        </w:rPr>
        <w:t xml:space="preserve"> </w:t>
      </w:r>
      <w:r>
        <w:rPr>
          <w:sz w:val="24"/>
        </w:rPr>
        <w:t>neto</w:t>
      </w:r>
      <w:r>
        <w:rPr>
          <w:spacing w:val="59"/>
          <w:sz w:val="24"/>
        </w:rPr>
        <w:t xml:space="preserve"> </w:t>
      </w:r>
      <w:r>
        <w:rPr>
          <w:sz w:val="24"/>
        </w:rPr>
        <w:t>plata</w:t>
      </w:r>
      <w:r>
        <w:rPr>
          <w:spacing w:val="58"/>
          <w:sz w:val="24"/>
        </w:rPr>
        <w:t xml:space="preserve"> </w:t>
      </w:r>
      <w:r>
        <w:rPr>
          <w:sz w:val="24"/>
        </w:rPr>
        <w:t xml:space="preserve">8 </w:t>
      </w:r>
      <w:r>
        <w:rPr>
          <w:spacing w:val="-5"/>
          <w:sz w:val="24"/>
        </w:rPr>
        <w:t>%.</w:t>
      </w:r>
    </w:p>
    <w:p w:rsidR="00463C46" w:rsidRDefault="00463C46">
      <w:pPr>
        <w:pStyle w:val="Paragrafspiska"/>
        <w:rPr>
          <w:rFonts w:ascii="Wingdings" w:hAnsi="Wingdings"/>
          <w:sz w:val="24"/>
        </w:rPr>
        <w:sectPr w:rsidR="00463C46">
          <w:pgSz w:w="11910" w:h="16840"/>
          <w:pgMar w:top="1320" w:right="566" w:bottom="1680" w:left="708" w:header="0" w:footer="1457" w:gutter="0"/>
          <w:cols w:space="720"/>
        </w:sectPr>
      </w:pPr>
    </w:p>
    <w:p w:rsidR="00463C46" w:rsidRDefault="00D37EA7">
      <w:pPr>
        <w:pStyle w:val="Naslov3"/>
        <w:spacing w:before="76"/>
      </w:pPr>
      <w:bookmarkStart w:id="25" w:name="Производња_електронских_и_рачунарских_ко"/>
      <w:bookmarkEnd w:id="25"/>
      <w:r>
        <w:lastRenderedPageBreak/>
        <w:t>Proizvodnja</w:t>
      </w:r>
      <w:r>
        <w:rPr>
          <w:spacing w:val="-6"/>
        </w:rPr>
        <w:t xml:space="preserve"> </w:t>
      </w:r>
      <w:r>
        <w:t>elektronskih</w:t>
      </w:r>
      <w:r>
        <w:rPr>
          <w:spacing w:val="-3"/>
        </w:rPr>
        <w:t xml:space="preserve"> </w:t>
      </w:r>
      <w:r>
        <w:t>i</w:t>
      </w:r>
      <w:r>
        <w:rPr>
          <w:spacing w:val="-3"/>
        </w:rPr>
        <w:t xml:space="preserve"> </w:t>
      </w:r>
      <w:r>
        <w:t>računarskih</w:t>
      </w:r>
      <w:r>
        <w:rPr>
          <w:spacing w:val="-3"/>
        </w:rPr>
        <w:t xml:space="preserve"> </w:t>
      </w:r>
      <w:r>
        <w:rPr>
          <w:spacing w:val="-2"/>
        </w:rPr>
        <w:t>komponenti</w:t>
      </w:r>
    </w:p>
    <w:p w:rsidR="00463C46" w:rsidRPr="00D37EA7" w:rsidRDefault="00D37EA7">
      <w:pPr>
        <w:pStyle w:val="Tijeloteksta"/>
        <w:spacing w:before="99" w:line="276" w:lineRule="auto"/>
        <w:ind w:left="708" w:right="847" w:firstLine="707"/>
        <w:jc w:val="both"/>
        <w:rPr>
          <w:lang w:val="de-DE"/>
        </w:rPr>
      </w:pPr>
      <w:r>
        <w:t>U oblasti proizvodnje elektronskih i računarskih komponenti u 2024. godini su</w:t>
      </w:r>
      <w:r>
        <w:rPr>
          <w:spacing w:val="-5"/>
        </w:rPr>
        <w:t xml:space="preserve"> </w:t>
      </w:r>
      <w:r>
        <w:t>poslovala</w:t>
      </w:r>
      <w:r>
        <w:rPr>
          <w:spacing w:val="-1"/>
        </w:rPr>
        <w:t xml:space="preserve"> </w:t>
      </w:r>
      <w:r>
        <w:t xml:space="preserve">2 preduzeća. </w:t>
      </w:r>
      <w:r w:rsidRPr="00D37EA7">
        <w:rPr>
          <w:lang w:val="de-DE"/>
        </w:rPr>
        <w:t>Od ukupnog broja zaposlenih grada</w:t>
      </w:r>
      <w:r w:rsidRPr="00D37EA7">
        <w:rPr>
          <w:spacing w:val="-1"/>
          <w:lang w:val="de-DE"/>
        </w:rPr>
        <w:t xml:space="preserve"> </w:t>
      </w:r>
      <w:r w:rsidRPr="00D37EA7">
        <w:rPr>
          <w:lang w:val="de-DE"/>
        </w:rPr>
        <w:t>Derventa, 7,4 % je</w:t>
      </w:r>
      <w:r w:rsidRPr="00D37EA7">
        <w:rPr>
          <w:spacing w:val="-1"/>
          <w:lang w:val="de-DE"/>
        </w:rPr>
        <w:t xml:space="preserve"> </w:t>
      </w:r>
      <w:r w:rsidRPr="00D37EA7">
        <w:rPr>
          <w:lang w:val="de-DE"/>
        </w:rPr>
        <w:t>radilo u ovom sektoru. Udio prihoda sektora</w:t>
      </w:r>
      <w:r w:rsidRPr="00D37EA7">
        <w:rPr>
          <w:spacing w:val="40"/>
          <w:lang w:val="de-DE"/>
        </w:rPr>
        <w:t xml:space="preserve"> </w:t>
      </w:r>
      <w:r w:rsidRPr="00D37EA7">
        <w:rPr>
          <w:lang w:val="de-DE"/>
        </w:rPr>
        <w:t>u ukupnim prihodima grada je iznosio 4,1 %.</w:t>
      </w:r>
    </w:p>
    <w:p w:rsidR="00463C46" w:rsidRPr="00D37EA7" w:rsidRDefault="00D37EA7">
      <w:pPr>
        <w:pStyle w:val="Tijeloteksta"/>
        <w:spacing w:line="280" w:lineRule="auto"/>
        <w:ind w:left="708" w:right="849"/>
        <w:jc w:val="both"/>
        <w:rPr>
          <w:lang w:val="de-DE"/>
        </w:rPr>
      </w:pPr>
      <w:r w:rsidRPr="00D37EA7">
        <w:rPr>
          <w:lang w:val="de-DE"/>
        </w:rPr>
        <w:t>Ključni privredni subjekti ovog sektora su MREŽA NETBORK (Austrija) i DIGITAL-ELEKTRONIK (Austrija).</w:t>
      </w:r>
    </w:p>
    <w:p w:rsidR="00463C46" w:rsidRPr="00D37EA7" w:rsidRDefault="00463C46">
      <w:pPr>
        <w:pStyle w:val="Tijeloteksta"/>
        <w:spacing w:before="1"/>
        <w:rPr>
          <w:sz w:val="18"/>
          <w:lang w:val="de-DE"/>
        </w:rPr>
      </w:pPr>
    </w:p>
    <w:tbl>
      <w:tblPr>
        <w:tblStyle w:val="TableNormal"/>
        <w:tblW w:w="0" w:type="auto"/>
        <w:tblInd w:w="70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041"/>
        <w:gridCol w:w="2141"/>
        <w:gridCol w:w="2161"/>
      </w:tblGrid>
      <w:tr w:rsidR="00463C46" w:rsidRPr="00D37EA7">
        <w:trPr>
          <w:trHeight w:val="577"/>
        </w:trPr>
        <w:tc>
          <w:tcPr>
            <w:tcW w:w="9343" w:type="dxa"/>
            <w:gridSpan w:val="3"/>
            <w:tcBorders>
              <w:bottom w:val="single" w:sz="4" w:space="0" w:color="000000"/>
            </w:tcBorders>
            <w:shd w:val="clear" w:color="auto" w:fill="8DB3E1"/>
          </w:tcPr>
          <w:p w:rsidR="00463C46" w:rsidRPr="00D37EA7" w:rsidRDefault="00D37EA7">
            <w:pPr>
              <w:pStyle w:val="TableParagraph"/>
              <w:spacing w:before="174"/>
              <w:ind w:left="291"/>
              <w:rPr>
                <w:b/>
                <w:sz w:val="20"/>
                <w:lang w:val="de-DE"/>
              </w:rPr>
            </w:pPr>
            <w:r w:rsidRPr="00D37EA7">
              <w:rPr>
                <w:b/>
                <w:sz w:val="20"/>
                <w:lang w:val="de-DE"/>
              </w:rPr>
              <w:t>Uporedni</w:t>
            </w:r>
            <w:r w:rsidRPr="00D37EA7">
              <w:rPr>
                <w:b/>
                <w:spacing w:val="-7"/>
                <w:sz w:val="20"/>
                <w:lang w:val="de-DE"/>
              </w:rPr>
              <w:t xml:space="preserve"> </w:t>
            </w:r>
            <w:r w:rsidRPr="00D37EA7">
              <w:rPr>
                <w:b/>
                <w:sz w:val="20"/>
                <w:lang w:val="de-DE"/>
              </w:rPr>
              <w:t>prikaz</w:t>
            </w:r>
            <w:r w:rsidRPr="00D37EA7">
              <w:rPr>
                <w:b/>
                <w:spacing w:val="-6"/>
                <w:sz w:val="20"/>
                <w:lang w:val="de-DE"/>
              </w:rPr>
              <w:t xml:space="preserve"> </w:t>
            </w:r>
            <w:r w:rsidRPr="00D37EA7">
              <w:rPr>
                <w:b/>
                <w:sz w:val="20"/>
                <w:lang w:val="de-DE"/>
              </w:rPr>
              <w:t>stanja</w:t>
            </w:r>
            <w:r w:rsidRPr="00D37EA7">
              <w:rPr>
                <w:b/>
                <w:spacing w:val="-7"/>
                <w:sz w:val="20"/>
                <w:lang w:val="de-DE"/>
              </w:rPr>
              <w:t xml:space="preserve"> </w:t>
            </w:r>
            <w:r w:rsidRPr="00D37EA7">
              <w:rPr>
                <w:b/>
                <w:sz w:val="20"/>
                <w:lang w:val="de-DE"/>
              </w:rPr>
              <w:t>u</w:t>
            </w:r>
            <w:r w:rsidRPr="00D37EA7">
              <w:rPr>
                <w:b/>
                <w:spacing w:val="-6"/>
                <w:sz w:val="20"/>
                <w:lang w:val="de-DE"/>
              </w:rPr>
              <w:t xml:space="preserve"> </w:t>
            </w:r>
            <w:r w:rsidRPr="00D37EA7">
              <w:rPr>
                <w:b/>
                <w:sz w:val="20"/>
                <w:lang w:val="de-DE"/>
              </w:rPr>
              <w:t>sektoru</w:t>
            </w:r>
            <w:r w:rsidRPr="00D37EA7">
              <w:rPr>
                <w:b/>
                <w:spacing w:val="-8"/>
                <w:sz w:val="20"/>
                <w:lang w:val="de-DE"/>
              </w:rPr>
              <w:t xml:space="preserve"> </w:t>
            </w:r>
            <w:r w:rsidRPr="00D37EA7">
              <w:rPr>
                <w:b/>
                <w:sz w:val="20"/>
                <w:lang w:val="de-DE"/>
              </w:rPr>
              <w:t>proizvodnje</w:t>
            </w:r>
            <w:r w:rsidRPr="00D37EA7">
              <w:rPr>
                <w:b/>
                <w:spacing w:val="-6"/>
                <w:sz w:val="20"/>
                <w:lang w:val="de-DE"/>
              </w:rPr>
              <w:t xml:space="preserve"> </w:t>
            </w:r>
            <w:r w:rsidRPr="00D37EA7">
              <w:rPr>
                <w:b/>
                <w:sz w:val="20"/>
                <w:lang w:val="de-DE"/>
              </w:rPr>
              <w:t>elektronskih</w:t>
            </w:r>
            <w:r w:rsidRPr="00D37EA7">
              <w:rPr>
                <w:b/>
                <w:spacing w:val="-7"/>
                <w:sz w:val="20"/>
                <w:lang w:val="de-DE"/>
              </w:rPr>
              <w:t xml:space="preserve"> </w:t>
            </w:r>
            <w:r w:rsidRPr="00D37EA7">
              <w:rPr>
                <w:b/>
                <w:sz w:val="20"/>
                <w:lang w:val="de-DE"/>
              </w:rPr>
              <w:t>komponenti</w:t>
            </w:r>
            <w:r w:rsidRPr="00D37EA7">
              <w:rPr>
                <w:b/>
                <w:spacing w:val="-6"/>
                <w:sz w:val="20"/>
                <w:lang w:val="de-DE"/>
              </w:rPr>
              <w:t xml:space="preserve"> </w:t>
            </w:r>
            <w:r w:rsidRPr="00D37EA7">
              <w:rPr>
                <w:b/>
                <w:sz w:val="20"/>
                <w:lang w:val="de-DE"/>
              </w:rPr>
              <w:t>za</w:t>
            </w:r>
            <w:r w:rsidRPr="00D37EA7">
              <w:rPr>
                <w:b/>
                <w:spacing w:val="-7"/>
                <w:sz w:val="20"/>
                <w:lang w:val="de-DE"/>
              </w:rPr>
              <w:t xml:space="preserve"> </w:t>
            </w:r>
            <w:r w:rsidRPr="00D37EA7">
              <w:rPr>
                <w:b/>
                <w:sz w:val="20"/>
                <w:lang w:val="de-DE"/>
              </w:rPr>
              <w:t>2023.</w:t>
            </w:r>
            <w:r w:rsidRPr="00D37EA7">
              <w:rPr>
                <w:b/>
                <w:spacing w:val="-6"/>
                <w:sz w:val="20"/>
                <w:lang w:val="de-DE"/>
              </w:rPr>
              <w:t xml:space="preserve"> </w:t>
            </w:r>
            <w:r w:rsidRPr="00D37EA7">
              <w:rPr>
                <w:b/>
                <w:sz w:val="20"/>
                <w:lang w:val="de-DE"/>
              </w:rPr>
              <w:t>i</w:t>
            </w:r>
            <w:r w:rsidRPr="00D37EA7">
              <w:rPr>
                <w:b/>
                <w:spacing w:val="-6"/>
                <w:sz w:val="20"/>
                <w:lang w:val="de-DE"/>
              </w:rPr>
              <w:t xml:space="preserve"> </w:t>
            </w:r>
            <w:r w:rsidRPr="00D37EA7">
              <w:rPr>
                <w:b/>
                <w:sz w:val="20"/>
                <w:lang w:val="de-DE"/>
              </w:rPr>
              <w:t>2024.</w:t>
            </w:r>
            <w:r w:rsidRPr="00D37EA7">
              <w:rPr>
                <w:b/>
                <w:spacing w:val="-7"/>
                <w:sz w:val="20"/>
                <w:lang w:val="de-DE"/>
              </w:rPr>
              <w:t xml:space="preserve"> </w:t>
            </w:r>
            <w:r w:rsidRPr="00D37EA7">
              <w:rPr>
                <w:b/>
                <w:spacing w:val="-2"/>
                <w:sz w:val="20"/>
                <w:lang w:val="de-DE"/>
              </w:rPr>
              <w:t>godinu</w:t>
            </w:r>
          </w:p>
        </w:tc>
      </w:tr>
      <w:tr w:rsidR="00463C46">
        <w:trPr>
          <w:trHeight w:val="299"/>
        </w:trPr>
        <w:tc>
          <w:tcPr>
            <w:tcW w:w="5041"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36"/>
              <w:ind w:right="1"/>
              <w:jc w:val="center"/>
              <w:rPr>
                <w:b/>
                <w:sz w:val="20"/>
              </w:rPr>
            </w:pPr>
            <w:r>
              <w:rPr>
                <w:b/>
                <w:spacing w:val="-2"/>
                <w:sz w:val="20"/>
              </w:rPr>
              <w:t>Godina</w:t>
            </w:r>
          </w:p>
        </w:tc>
        <w:tc>
          <w:tcPr>
            <w:tcW w:w="2141"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36"/>
              <w:ind w:left="18"/>
              <w:jc w:val="center"/>
              <w:rPr>
                <w:b/>
                <w:sz w:val="20"/>
              </w:rPr>
            </w:pPr>
            <w:r>
              <w:rPr>
                <w:b/>
                <w:spacing w:val="-4"/>
                <w:sz w:val="20"/>
              </w:rPr>
              <w:t>2023</w:t>
            </w:r>
          </w:p>
        </w:tc>
        <w:tc>
          <w:tcPr>
            <w:tcW w:w="2161"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36"/>
              <w:ind w:left="36"/>
              <w:jc w:val="center"/>
              <w:rPr>
                <w:b/>
                <w:sz w:val="20"/>
              </w:rPr>
            </w:pPr>
            <w:r>
              <w:rPr>
                <w:b/>
                <w:spacing w:val="-4"/>
                <w:sz w:val="20"/>
              </w:rPr>
              <w:t>2024</w:t>
            </w:r>
          </w:p>
        </w:tc>
      </w:tr>
      <w:tr w:rsidR="00463C46">
        <w:trPr>
          <w:trHeight w:val="510"/>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4"/>
              <w:ind w:left="95"/>
              <w:rPr>
                <w:sz w:val="20"/>
              </w:rPr>
            </w:pPr>
            <w:r>
              <w:rPr>
                <w:sz w:val="20"/>
              </w:rPr>
              <w:t>Broj</w:t>
            </w:r>
            <w:r>
              <w:rPr>
                <w:spacing w:val="-10"/>
                <w:sz w:val="20"/>
              </w:rPr>
              <w:t xml:space="preserve"> </w:t>
            </w:r>
            <w:r>
              <w:rPr>
                <w:sz w:val="20"/>
              </w:rPr>
              <w:t>privrednih</w:t>
            </w:r>
            <w:r>
              <w:rPr>
                <w:spacing w:val="-11"/>
                <w:sz w:val="20"/>
              </w:rPr>
              <w:t xml:space="preserve"> </w:t>
            </w:r>
            <w:r>
              <w:rPr>
                <w:spacing w:val="-2"/>
                <w:sz w:val="20"/>
              </w:rPr>
              <w:t>subjekata</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4"/>
              <w:ind w:right="92"/>
              <w:jc w:val="right"/>
              <w:rPr>
                <w:sz w:val="20"/>
              </w:rPr>
            </w:pPr>
            <w:r>
              <w:rPr>
                <w:spacing w:val="-10"/>
                <w:sz w:val="20"/>
              </w:rPr>
              <w:t>2</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4"/>
              <w:ind w:right="75"/>
              <w:jc w:val="right"/>
              <w:rPr>
                <w:sz w:val="20"/>
              </w:rPr>
            </w:pPr>
            <w:r>
              <w:rPr>
                <w:spacing w:val="-10"/>
                <w:sz w:val="20"/>
              </w:rPr>
              <w:t>2</w:t>
            </w:r>
          </w:p>
        </w:tc>
      </w:tr>
      <w:tr w:rsidR="00463C46">
        <w:trPr>
          <w:trHeight w:val="508"/>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5"/>
              <w:ind w:left="95"/>
              <w:rPr>
                <w:sz w:val="20"/>
              </w:rPr>
            </w:pPr>
            <w:r>
              <w:rPr>
                <w:sz w:val="20"/>
              </w:rPr>
              <w:t>Broj</w:t>
            </w:r>
            <w:r>
              <w:rPr>
                <w:spacing w:val="-3"/>
                <w:sz w:val="20"/>
              </w:rPr>
              <w:t xml:space="preserve"> </w:t>
            </w:r>
            <w:r>
              <w:rPr>
                <w:spacing w:val="-2"/>
                <w:sz w:val="20"/>
              </w:rPr>
              <w:t>zaposlenih</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5"/>
              <w:ind w:right="89"/>
              <w:jc w:val="right"/>
              <w:rPr>
                <w:sz w:val="20"/>
              </w:rPr>
            </w:pPr>
            <w:r>
              <w:rPr>
                <w:spacing w:val="-5"/>
                <w:sz w:val="20"/>
              </w:rPr>
              <w:t>517</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5"/>
              <w:ind w:right="72"/>
              <w:jc w:val="right"/>
              <w:rPr>
                <w:sz w:val="20"/>
              </w:rPr>
            </w:pPr>
            <w:r>
              <w:rPr>
                <w:spacing w:val="-5"/>
                <w:sz w:val="20"/>
              </w:rPr>
              <w:t>494</w:t>
            </w:r>
          </w:p>
        </w:tc>
      </w:tr>
      <w:tr w:rsidR="00463C46">
        <w:trPr>
          <w:trHeight w:val="510"/>
        </w:trPr>
        <w:tc>
          <w:tcPr>
            <w:tcW w:w="5041"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37"/>
              <w:ind w:left="95"/>
              <w:rPr>
                <w:sz w:val="20"/>
                <w:lang w:val="de-DE"/>
              </w:rPr>
            </w:pPr>
            <w:r w:rsidRPr="00D37EA7">
              <w:rPr>
                <w:sz w:val="20"/>
                <w:lang w:val="de-DE"/>
              </w:rPr>
              <w:t>Ukupni</w:t>
            </w:r>
            <w:r w:rsidRPr="00D37EA7">
              <w:rPr>
                <w:spacing w:val="-7"/>
                <w:sz w:val="20"/>
                <w:lang w:val="de-DE"/>
              </w:rPr>
              <w:t xml:space="preserve"> </w:t>
            </w:r>
            <w:r w:rsidRPr="00D37EA7">
              <w:rPr>
                <w:sz w:val="20"/>
                <w:lang w:val="de-DE"/>
              </w:rPr>
              <w:t>prihodi</w:t>
            </w:r>
            <w:r w:rsidRPr="00D37EA7">
              <w:rPr>
                <w:spacing w:val="-6"/>
                <w:sz w:val="20"/>
                <w:lang w:val="de-DE"/>
              </w:rPr>
              <w:t xml:space="preserve"> </w:t>
            </w:r>
            <w:r w:rsidRPr="00D37EA7">
              <w:rPr>
                <w:sz w:val="20"/>
                <w:lang w:val="de-DE"/>
              </w:rPr>
              <w:t>(u</w:t>
            </w:r>
            <w:r w:rsidRPr="00D37EA7">
              <w:rPr>
                <w:spacing w:val="-8"/>
                <w:sz w:val="20"/>
                <w:lang w:val="de-DE"/>
              </w:rPr>
              <w:t xml:space="preserve"> </w:t>
            </w:r>
            <w:r w:rsidRPr="00D37EA7">
              <w:rPr>
                <w:sz w:val="20"/>
                <w:lang w:val="de-DE"/>
              </w:rPr>
              <w:t>milionima</w:t>
            </w:r>
            <w:r w:rsidRPr="00D37EA7">
              <w:rPr>
                <w:spacing w:val="-6"/>
                <w:sz w:val="20"/>
                <w:lang w:val="de-DE"/>
              </w:rPr>
              <w:t xml:space="preserve"> </w:t>
            </w:r>
            <w:r w:rsidRPr="00D37EA7">
              <w:rPr>
                <w:spacing w:val="-5"/>
                <w:sz w:val="20"/>
                <w:lang w:val="de-DE"/>
              </w:rPr>
              <w:t>KM)</w:t>
            </w:r>
          </w:p>
        </w:tc>
        <w:tc>
          <w:tcPr>
            <w:tcW w:w="2141" w:type="dxa"/>
            <w:tcBorders>
              <w:top w:val="single" w:sz="4" w:space="0" w:color="000000"/>
              <w:left w:val="single" w:sz="4" w:space="0" w:color="000000"/>
              <w:bottom w:val="single" w:sz="4" w:space="0" w:color="000000"/>
              <w:right w:val="single" w:sz="4" w:space="0" w:color="000000"/>
            </w:tcBorders>
          </w:tcPr>
          <w:p w:rsidR="00463C46" w:rsidRPr="00D37EA7" w:rsidRDefault="00463C46">
            <w:pPr>
              <w:pStyle w:val="TableParagraph"/>
              <w:spacing w:before="46"/>
              <w:rPr>
                <w:sz w:val="20"/>
                <w:lang w:val="de-DE"/>
              </w:rPr>
            </w:pPr>
          </w:p>
          <w:p w:rsidR="00463C46" w:rsidRDefault="00D37EA7">
            <w:pPr>
              <w:pStyle w:val="TableParagraph"/>
              <w:spacing w:line="215" w:lineRule="exact"/>
              <w:ind w:right="91"/>
              <w:jc w:val="right"/>
              <w:rPr>
                <w:sz w:val="20"/>
              </w:rPr>
            </w:pPr>
            <w:r>
              <w:rPr>
                <w:spacing w:val="-4"/>
                <w:sz w:val="20"/>
              </w:rPr>
              <w:t>39,8</w:t>
            </w:r>
          </w:p>
        </w:tc>
        <w:tc>
          <w:tcPr>
            <w:tcW w:w="2161" w:type="dxa"/>
            <w:tcBorders>
              <w:top w:val="single" w:sz="4" w:space="0" w:color="000000"/>
              <w:left w:val="single" w:sz="4" w:space="0" w:color="000000"/>
              <w:bottom w:val="single" w:sz="4" w:space="0" w:color="000000"/>
            </w:tcBorders>
          </w:tcPr>
          <w:p w:rsidR="00463C46" w:rsidRDefault="00463C46">
            <w:pPr>
              <w:pStyle w:val="TableParagraph"/>
              <w:spacing w:before="46"/>
              <w:rPr>
                <w:sz w:val="20"/>
              </w:rPr>
            </w:pPr>
          </w:p>
          <w:p w:rsidR="00463C46" w:rsidRDefault="00D37EA7">
            <w:pPr>
              <w:pStyle w:val="TableParagraph"/>
              <w:spacing w:line="215" w:lineRule="exact"/>
              <w:ind w:right="73"/>
              <w:jc w:val="right"/>
              <w:rPr>
                <w:sz w:val="20"/>
              </w:rPr>
            </w:pPr>
            <w:r>
              <w:rPr>
                <w:spacing w:val="-4"/>
                <w:sz w:val="20"/>
              </w:rPr>
              <w:t>39,5</w:t>
            </w:r>
          </w:p>
        </w:tc>
      </w:tr>
      <w:tr w:rsidR="00463C46">
        <w:trPr>
          <w:trHeight w:val="510"/>
        </w:trPr>
        <w:tc>
          <w:tcPr>
            <w:tcW w:w="5041"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34"/>
              <w:ind w:left="95"/>
              <w:rPr>
                <w:sz w:val="20"/>
                <w:lang w:val="de-DE"/>
              </w:rPr>
            </w:pPr>
            <w:r w:rsidRPr="00D37EA7">
              <w:rPr>
                <w:sz w:val="20"/>
                <w:lang w:val="de-DE"/>
              </w:rPr>
              <w:t>Ukupni</w:t>
            </w:r>
            <w:r w:rsidRPr="00D37EA7">
              <w:rPr>
                <w:spacing w:val="-9"/>
                <w:sz w:val="20"/>
                <w:lang w:val="de-DE"/>
              </w:rPr>
              <w:t xml:space="preserve"> </w:t>
            </w:r>
            <w:r w:rsidRPr="00D37EA7">
              <w:rPr>
                <w:sz w:val="20"/>
                <w:lang w:val="de-DE"/>
              </w:rPr>
              <w:t>prihodi</w:t>
            </w:r>
            <w:r w:rsidRPr="00D37EA7">
              <w:rPr>
                <w:spacing w:val="-8"/>
                <w:sz w:val="20"/>
                <w:lang w:val="de-DE"/>
              </w:rPr>
              <w:t xml:space="preserve"> </w:t>
            </w:r>
            <w:r w:rsidRPr="00D37EA7">
              <w:rPr>
                <w:sz w:val="20"/>
                <w:lang w:val="de-DE"/>
              </w:rPr>
              <w:t>po</w:t>
            </w:r>
            <w:r w:rsidRPr="00D37EA7">
              <w:rPr>
                <w:spacing w:val="-6"/>
                <w:sz w:val="20"/>
                <w:lang w:val="de-DE"/>
              </w:rPr>
              <w:t xml:space="preserve"> </w:t>
            </w:r>
            <w:r w:rsidRPr="00D37EA7">
              <w:rPr>
                <w:sz w:val="20"/>
                <w:lang w:val="de-DE"/>
              </w:rPr>
              <w:t>zaposlenom</w:t>
            </w:r>
            <w:r w:rsidRPr="00D37EA7">
              <w:rPr>
                <w:spacing w:val="-6"/>
                <w:sz w:val="20"/>
                <w:lang w:val="de-DE"/>
              </w:rPr>
              <w:t xml:space="preserve"> </w:t>
            </w:r>
            <w:r w:rsidRPr="00D37EA7">
              <w:rPr>
                <w:spacing w:val="-4"/>
                <w:sz w:val="20"/>
                <w:lang w:val="de-DE"/>
              </w:rPr>
              <w:t>(KM)</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4"/>
              <w:ind w:right="91"/>
              <w:jc w:val="right"/>
              <w:rPr>
                <w:sz w:val="20"/>
              </w:rPr>
            </w:pPr>
            <w:r>
              <w:rPr>
                <w:spacing w:val="-2"/>
                <w:sz w:val="20"/>
              </w:rPr>
              <w:t>77.000,00</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4"/>
              <w:ind w:right="74"/>
              <w:jc w:val="right"/>
              <w:rPr>
                <w:sz w:val="20"/>
              </w:rPr>
            </w:pPr>
            <w:r>
              <w:rPr>
                <w:spacing w:val="-2"/>
                <w:sz w:val="20"/>
              </w:rPr>
              <w:t>80.000,00</w:t>
            </w:r>
          </w:p>
        </w:tc>
      </w:tr>
      <w:tr w:rsidR="00463C46">
        <w:trPr>
          <w:trHeight w:val="508"/>
        </w:trPr>
        <w:tc>
          <w:tcPr>
            <w:tcW w:w="5041" w:type="dxa"/>
            <w:tcBorders>
              <w:top w:val="single" w:sz="4" w:space="0" w:color="000000"/>
              <w:bottom w:val="single" w:sz="4" w:space="0" w:color="000000"/>
              <w:right w:val="single" w:sz="4" w:space="0" w:color="000000"/>
            </w:tcBorders>
            <w:shd w:val="clear" w:color="auto" w:fill="DBE4F0"/>
          </w:tcPr>
          <w:p w:rsidR="00463C46" w:rsidRPr="00D37EA7" w:rsidRDefault="00D37EA7">
            <w:pPr>
              <w:pStyle w:val="TableParagraph"/>
              <w:spacing w:before="19"/>
              <w:ind w:left="95"/>
              <w:rPr>
                <w:sz w:val="20"/>
                <w:lang w:val="de-DE"/>
              </w:rPr>
            </w:pPr>
            <w:r w:rsidRPr="00D37EA7">
              <w:rPr>
                <w:sz w:val="20"/>
                <w:lang w:val="de-DE"/>
              </w:rPr>
              <w:t>Udio</w:t>
            </w:r>
            <w:r w:rsidRPr="00D37EA7">
              <w:rPr>
                <w:spacing w:val="-8"/>
                <w:sz w:val="20"/>
                <w:lang w:val="de-DE"/>
              </w:rPr>
              <w:t xml:space="preserve"> </w:t>
            </w:r>
            <w:r w:rsidRPr="00D37EA7">
              <w:rPr>
                <w:sz w:val="20"/>
                <w:lang w:val="de-DE"/>
              </w:rPr>
              <w:t>prihoda</w:t>
            </w:r>
            <w:r w:rsidRPr="00D37EA7">
              <w:rPr>
                <w:spacing w:val="-7"/>
                <w:sz w:val="20"/>
                <w:lang w:val="de-DE"/>
              </w:rPr>
              <w:t xml:space="preserve"> </w:t>
            </w:r>
            <w:r w:rsidRPr="00D37EA7">
              <w:rPr>
                <w:sz w:val="20"/>
                <w:lang w:val="de-DE"/>
              </w:rPr>
              <w:t>u</w:t>
            </w:r>
            <w:r w:rsidRPr="00D37EA7">
              <w:rPr>
                <w:spacing w:val="-12"/>
                <w:sz w:val="20"/>
                <w:lang w:val="de-DE"/>
              </w:rPr>
              <w:t xml:space="preserve"> </w:t>
            </w:r>
            <w:r w:rsidRPr="00D37EA7">
              <w:rPr>
                <w:sz w:val="20"/>
                <w:lang w:val="de-DE"/>
              </w:rPr>
              <w:t>sektoru</w:t>
            </w:r>
            <w:r w:rsidRPr="00D37EA7">
              <w:rPr>
                <w:spacing w:val="-10"/>
                <w:sz w:val="20"/>
                <w:lang w:val="de-DE"/>
              </w:rPr>
              <w:t xml:space="preserve"> </w:t>
            </w:r>
            <w:r w:rsidRPr="00D37EA7">
              <w:rPr>
                <w:sz w:val="20"/>
                <w:lang w:val="de-DE"/>
              </w:rPr>
              <w:t>proizvodnje</w:t>
            </w:r>
            <w:r w:rsidRPr="00D37EA7">
              <w:rPr>
                <w:spacing w:val="-9"/>
                <w:sz w:val="20"/>
                <w:lang w:val="de-DE"/>
              </w:rPr>
              <w:t xml:space="preserve"> </w:t>
            </w:r>
            <w:r w:rsidRPr="00D37EA7">
              <w:rPr>
                <w:sz w:val="20"/>
                <w:lang w:val="de-DE"/>
              </w:rPr>
              <w:t>elektronskih komponenti u ukupnim prihodima grada</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4"/>
              <w:ind w:right="90"/>
              <w:jc w:val="right"/>
              <w:rPr>
                <w:sz w:val="20"/>
              </w:rPr>
            </w:pPr>
            <w:r>
              <w:rPr>
                <w:spacing w:val="-5"/>
                <w:sz w:val="20"/>
              </w:rPr>
              <w:t>4,6</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4"/>
              <w:ind w:right="73"/>
              <w:jc w:val="right"/>
              <w:rPr>
                <w:sz w:val="20"/>
              </w:rPr>
            </w:pPr>
            <w:r>
              <w:rPr>
                <w:spacing w:val="-5"/>
                <w:sz w:val="20"/>
              </w:rPr>
              <w:t>4,1</w:t>
            </w:r>
          </w:p>
        </w:tc>
      </w:tr>
      <w:tr w:rsidR="00463C46">
        <w:trPr>
          <w:trHeight w:val="510"/>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7"/>
              <w:ind w:left="95"/>
              <w:rPr>
                <w:sz w:val="20"/>
              </w:rPr>
            </w:pPr>
            <w:r>
              <w:rPr>
                <w:sz w:val="20"/>
              </w:rPr>
              <w:t>Dobit</w:t>
            </w:r>
            <w:r>
              <w:rPr>
                <w:spacing w:val="-9"/>
                <w:sz w:val="20"/>
              </w:rPr>
              <w:t xml:space="preserve"> </w:t>
            </w:r>
            <w:r>
              <w:rPr>
                <w:spacing w:val="-4"/>
                <w:sz w:val="20"/>
              </w:rPr>
              <w:t>(KM)</w:t>
            </w:r>
          </w:p>
        </w:tc>
        <w:tc>
          <w:tcPr>
            <w:tcW w:w="2141"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46"/>
              <w:rPr>
                <w:sz w:val="20"/>
              </w:rPr>
            </w:pPr>
          </w:p>
          <w:p w:rsidR="00463C46" w:rsidRDefault="00D37EA7">
            <w:pPr>
              <w:pStyle w:val="TableParagraph"/>
              <w:spacing w:line="215" w:lineRule="exact"/>
              <w:ind w:right="92"/>
              <w:jc w:val="right"/>
              <w:rPr>
                <w:sz w:val="20"/>
              </w:rPr>
            </w:pPr>
            <w:r>
              <w:rPr>
                <w:spacing w:val="-2"/>
                <w:sz w:val="20"/>
              </w:rPr>
              <w:t>1.646.947,00</w:t>
            </w:r>
          </w:p>
        </w:tc>
        <w:tc>
          <w:tcPr>
            <w:tcW w:w="2161" w:type="dxa"/>
            <w:tcBorders>
              <w:top w:val="single" w:sz="4" w:space="0" w:color="000000"/>
              <w:left w:val="single" w:sz="4" w:space="0" w:color="000000"/>
              <w:bottom w:val="single" w:sz="4" w:space="0" w:color="000000"/>
            </w:tcBorders>
          </w:tcPr>
          <w:p w:rsidR="00463C46" w:rsidRDefault="00463C46">
            <w:pPr>
              <w:pStyle w:val="TableParagraph"/>
              <w:spacing w:before="46"/>
              <w:rPr>
                <w:sz w:val="20"/>
              </w:rPr>
            </w:pPr>
          </w:p>
          <w:p w:rsidR="00463C46" w:rsidRDefault="00D37EA7">
            <w:pPr>
              <w:pStyle w:val="TableParagraph"/>
              <w:spacing w:line="215" w:lineRule="exact"/>
              <w:ind w:right="74"/>
              <w:jc w:val="right"/>
              <w:rPr>
                <w:sz w:val="20"/>
              </w:rPr>
            </w:pPr>
            <w:r>
              <w:rPr>
                <w:spacing w:val="-2"/>
                <w:sz w:val="20"/>
              </w:rPr>
              <w:t>838.470,00</w:t>
            </w:r>
          </w:p>
        </w:tc>
      </w:tr>
      <w:tr w:rsidR="00463C46">
        <w:trPr>
          <w:trHeight w:val="525"/>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29"/>
              <w:ind w:left="95"/>
              <w:rPr>
                <w:sz w:val="20"/>
              </w:rPr>
            </w:pPr>
            <w:r>
              <w:rPr>
                <w:sz w:val="20"/>
              </w:rPr>
              <w:t>Udio</w:t>
            </w:r>
            <w:r>
              <w:rPr>
                <w:spacing w:val="-7"/>
                <w:sz w:val="20"/>
              </w:rPr>
              <w:t xml:space="preserve"> </w:t>
            </w:r>
            <w:r>
              <w:rPr>
                <w:sz w:val="20"/>
              </w:rPr>
              <w:t>dobiti</w:t>
            </w:r>
            <w:r>
              <w:rPr>
                <w:spacing w:val="-7"/>
                <w:sz w:val="20"/>
              </w:rPr>
              <w:t xml:space="preserve"> </w:t>
            </w:r>
            <w:r>
              <w:rPr>
                <w:sz w:val="20"/>
              </w:rPr>
              <w:t>u</w:t>
            </w:r>
            <w:r>
              <w:rPr>
                <w:spacing w:val="-11"/>
                <w:sz w:val="20"/>
              </w:rPr>
              <w:t xml:space="preserve"> </w:t>
            </w:r>
            <w:r>
              <w:rPr>
                <w:sz w:val="20"/>
              </w:rPr>
              <w:t>sektoru</w:t>
            </w:r>
            <w:r>
              <w:rPr>
                <w:spacing w:val="-11"/>
                <w:sz w:val="20"/>
              </w:rPr>
              <w:t xml:space="preserve"> </w:t>
            </w:r>
            <w:r>
              <w:rPr>
                <w:sz w:val="20"/>
              </w:rPr>
              <w:t>proizvodnje</w:t>
            </w:r>
            <w:r>
              <w:rPr>
                <w:spacing w:val="-8"/>
                <w:sz w:val="20"/>
              </w:rPr>
              <w:t xml:space="preserve"> </w:t>
            </w:r>
            <w:r>
              <w:rPr>
                <w:sz w:val="20"/>
              </w:rPr>
              <w:t>elektronskih komponenti u ukupnoj dobiti MSP</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4"/>
              <w:ind w:right="91"/>
              <w:jc w:val="right"/>
              <w:rPr>
                <w:sz w:val="20"/>
              </w:rPr>
            </w:pPr>
            <w:r>
              <w:rPr>
                <w:spacing w:val="-4"/>
                <w:sz w:val="20"/>
              </w:rPr>
              <w:t>2,57</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44"/>
              <w:ind w:right="73"/>
              <w:jc w:val="right"/>
              <w:rPr>
                <w:sz w:val="20"/>
              </w:rPr>
            </w:pPr>
            <w:r>
              <w:rPr>
                <w:spacing w:val="-4"/>
                <w:sz w:val="20"/>
              </w:rPr>
              <w:t>1,31</w:t>
            </w:r>
          </w:p>
        </w:tc>
      </w:tr>
      <w:tr w:rsidR="00463C46">
        <w:trPr>
          <w:trHeight w:val="510"/>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4"/>
              <w:ind w:left="95"/>
              <w:rPr>
                <w:sz w:val="20"/>
              </w:rPr>
            </w:pPr>
            <w:r>
              <w:rPr>
                <w:sz w:val="20"/>
              </w:rPr>
              <w:t>Dobit</w:t>
            </w:r>
            <w:r>
              <w:rPr>
                <w:spacing w:val="-9"/>
                <w:sz w:val="20"/>
              </w:rPr>
              <w:t xml:space="preserve"> </w:t>
            </w:r>
            <w:r>
              <w:rPr>
                <w:sz w:val="20"/>
              </w:rPr>
              <w:t>po</w:t>
            </w:r>
            <w:r>
              <w:rPr>
                <w:spacing w:val="-6"/>
                <w:sz w:val="20"/>
              </w:rPr>
              <w:t xml:space="preserve"> </w:t>
            </w:r>
            <w:r>
              <w:rPr>
                <w:sz w:val="20"/>
              </w:rPr>
              <w:t>zaposlenom</w:t>
            </w:r>
            <w:r>
              <w:rPr>
                <w:spacing w:val="-7"/>
                <w:sz w:val="20"/>
              </w:rPr>
              <w:t xml:space="preserve"> </w:t>
            </w:r>
            <w:r>
              <w:rPr>
                <w:spacing w:val="-4"/>
                <w:sz w:val="20"/>
              </w:rPr>
              <w:t>(KM)</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4"/>
              <w:ind w:right="91"/>
              <w:jc w:val="right"/>
              <w:rPr>
                <w:sz w:val="20"/>
              </w:rPr>
            </w:pPr>
            <w:r>
              <w:rPr>
                <w:spacing w:val="-2"/>
                <w:sz w:val="20"/>
              </w:rPr>
              <w:t>3.185,00</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4"/>
              <w:ind w:right="74"/>
              <w:jc w:val="right"/>
              <w:rPr>
                <w:sz w:val="20"/>
              </w:rPr>
            </w:pPr>
            <w:r>
              <w:rPr>
                <w:spacing w:val="-2"/>
                <w:sz w:val="20"/>
              </w:rPr>
              <w:t>1.697,00</w:t>
            </w:r>
          </w:p>
        </w:tc>
      </w:tr>
      <w:tr w:rsidR="00463C46">
        <w:trPr>
          <w:trHeight w:val="508"/>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20"/>
              <w:ind w:left="95"/>
              <w:rPr>
                <w:sz w:val="20"/>
              </w:rPr>
            </w:pPr>
            <w:r>
              <w:rPr>
                <w:sz w:val="20"/>
              </w:rPr>
              <w:t>Broj</w:t>
            </w:r>
            <w:r>
              <w:rPr>
                <w:spacing w:val="-4"/>
                <w:sz w:val="20"/>
              </w:rPr>
              <w:t xml:space="preserve"> </w:t>
            </w:r>
            <w:r>
              <w:rPr>
                <w:sz w:val="20"/>
              </w:rPr>
              <w:t>zaposlenih</w:t>
            </w:r>
            <w:r>
              <w:rPr>
                <w:spacing w:val="-5"/>
                <w:sz w:val="20"/>
              </w:rPr>
              <w:t xml:space="preserve"> </w:t>
            </w:r>
            <w:r>
              <w:rPr>
                <w:sz w:val="20"/>
              </w:rPr>
              <w:t>u</w:t>
            </w:r>
            <w:r>
              <w:rPr>
                <w:spacing w:val="-9"/>
                <w:sz w:val="20"/>
              </w:rPr>
              <w:t xml:space="preserve"> </w:t>
            </w:r>
            <w:r>
              <w:rPr>
                <w:sz w:val="20"/>
              </w:rPr>
              <w:t>sektoru</w:t>
            </w:r>
            <w:r>
              <w:rPr>
                <w:spacing w:val="-6"/>
                <w:sz w:val="20"/>
              </w:rPr>
              <w:t xml:space="preserve"> </w:t>
            </w:r>
            <w:r>
              <w:rPr>
                <w:sz w:val="20"/>
              </w:rPr>
              <w:t>u</w:t>
            </w:r>
            <w:r>
              <w:rPr>
                <w:spacing w:val="-6"/>
                <w:sz w:val="20"/>
              </w:rPr>
              <w:t xml:space="preserve"> </w:t>
            </w:r>
            <w:r>
              <w:rPr>
                <w:sz w:val="20"/>
              </w:rPr>
              <w:t>odnosu</w:t>
            </w:r>
            <w:r>
              <w:rPr>
                <w:spacing w:val="-9"/>
                <w:sz w:val="20"/>
              </w:rPr>
              <w:t xml:space="preserve"> </w:t>
            </w:r>
            <w:r>
              <w:rPr>
                <w:sz w:val="20"/>
              </w:rPr>
              <w:t>na</w:t>
            </w:r>
            <w:r>
              <w:rPr>
                <w:spacing w:val="-3"/>
                <w:sz w:val="20"/>
              </w:rPr>
              <w:t xml:space="preserve"> </w:t>
            </w:r>
            <w:r>
              <w:rPr>
                <w:sz w:val="20"/>
              </w:rPr>
              <w:t>ukupan</w:t>
            </w:r>
            <w:r>
              <w:rPr>
                <w:spacing w:val="-5"/>
                <w:sz w:val="20"/>
              </w:rPr>
              <w:t xml:space="preserve"> </w:t>
            </w:r>
            <w:r>
              <w:rPr>
                <w:sz w:val="20"/>
              </w:rPr>
              <w:t xml:space="preserve">broj </w:t>
            </w:r>
            <w:r>
              <w:rPr>
                <w:spacing w:val="-2"/>
                <w:sz w:val="20"/>
              </w:rPr>
              <w:t>zaposlenih</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5"/>
              <w:ind w:right="90"/>
              <w:jc w:val="right"/>
              <w:rPr>
                <w:sz w:val="20"/>
              </w:rPr>
            </w:pPr>
            <w:r>
              <w:rPr>
                <w:spacing w:val="-5"/>
                <w:sz w:val="20"/>
              </w:rPr>
              <w:t>7,8</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5"/>
              <w:ind w:right="73"/>
              <w:jc w:val="right"/>
              <w:rPr>
                <w:sz w:val="20"/>
              </w:rPr>
            </w:pPr>
            <w:r>
              <w:rPr>
                <w:spacing w:val="-5"/>
                <w:sz w:val="20"/>
              </w:rPr>
              <w:t>7,4</w:t>
            </w:r>
          </w:p>
        </w:tc>
      </w:tr>
      <w:tr w:rsidR="00463C46">
        <w:trPr>
          <w:trHeight w:val="510"/>
        </w:trPr>
        <w:tc>
          <w:tcPr>
            <w:tcW w:w="5041" w:type="dxa"/>
            <w:tcBorders>
              <w:top w:val="single" w:sz="4" w:space="0" w:color="000000"/>
              <w:bottom w:val="single" w:sz="4" w:space="0" w:color="000000"/>
              <w:right w:val="single" w:sz="4" w:space="0" w:color="000000"/>
            </w:tcBorders>
            <w:shd w:val="clear" w:color="auto" w:fill="DBE4F0"/>
          </w:tcPr>
          <w:p w:rsidR="00463C46" w:rsidRDefault="00D37EA7">
            <w:pPr>
              <w:pStyle w:val="TableParagraph"/>
              <w:spacing w:before="137"/>
              <w:ind w:left="95"/>
              <w:rPr>
                <w:sz w:val="20"/>
              </w:rPr>
            </w:pPr>
            <w:r>
              <w:rPr>
                <w:sz w:val="20"/>
              </w:rPr>
              <w:t>Prosječna</w:t>
            </w:r>
            <w:r>
              <w:rPr>
                <w:spacing w:val="-8"/>
                <w:sz w:val="20"/>
              </w:rPr>
              <w:t xml:space="preserve"> </w:t>
            </w:r>
            <w:r>
              <w:rPr>
                <w:sz w:val="20"/>
              </w:rPr>
              <w:t>bruto</w:t>
            </w:r>
            <w:r>
              <w:rPr>
                <w:spacing w:val="-6"/>
                <w:sz w:val="20"/>
              </w:rPr>
              <w:t xml:space="preserve"> </w:t>
            </w:r>
            <w:r>
              <w:rPr>
                <w:sz w:val="20"/>
              </w:rPr>
              <w:t>plata</w:t>
            </w:r>
            <w:r>
              <w:rPr>
                <w:spacing w:val="-7"/>
                <w:sz w:val="20"/>
              </w:rPr>
              <w:t xml:space="preserve"> </w:t>
            </w:r>
            <w:r>
              <w:rPr>
                <w:spacing w:val="-4"/>
                <w:sz w:val="20"/>
              </w:rPr>
              <w:t>(KM)</w:t>
            </w:r>
          </w:p>
        </w:tc>
        <w:tc>
          <w:tcPr>
            <w:tcW w:w="21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7"/>
              <w:ind w:right="91"/>
              <w:jc w:val="right"/>
              <w:rPr>
                <w:sz w:val="20"/>
              </w:rPr>
            </w:pPr>
            <w:r>
              <w:rPr>
                <w:spacing w:val="-2"/>
                <w:sz w:val="20"/>
              </w:rPr>
              <w:t>1.599,80</w:t>
            </w:r>
          </w:p>
        </w:tc>
        <w:tc>
          <w:tcPr>
            <w:tcW w:w="2161" w:type="dxa"/>
            <w:tcBorders>
              <w:top w:val="single" w:sz="4" w:space="0" w:color="000000"/>
              <w:left w:val="single" w:sz="4" w:space="0" w:color="000000"/>
              <w:bottom w:val="single" w:sz="4" w:space="0" w:color="000000"/>
            </w:tcBorders>
          </w:tcPr>
          <w:p w:rsidR="00463C46" w:rsidRDefault="00D37EA7">
            <w:pPr>
              <w:pStyle w:val="TableParagraph"/>
              <w:spacing w:before="137"/>
              <w:ind w:right="74"/>
              <w:jc w:val="right"/>
              <w:rPr>
                <w:sz w:val="20"/>
              </w:rPr>
            </w:pPr>
            <w:r>
              <w:rPr>
                <w:spacing w:val="-2"/>
                <w:sz w:val="20"/>
              </w:rPr>
              <w:t>1.916,60</w:t>
            </w:r>
          </w:p>
        </w:tc>
      </w:tr>
      <w:tr w:rsidR="00463C46">
        <w:trPr>
          <w:trHeight w:val="510"/>
        </w:trPr>
        <w:tc>
          <w:tcPr>
            <w:tcW w:w="5041" w:type="dxa"/>
            <w:tcBorders>
              <w:top w:val="single" w:sz="4" w:space="0" w:color="000000"/>
              <w:right w:val="single" w:sz="4" w:space="0" w:color="000000"/>
            </w:tcBorders>
            <w:shd w:val="clear" w:color="auto" w:fill="DBE4F0"/>
          </w:tcPr>
          <w:p w:rsidR="00463C46" w:rsidRDefault="00D37EA7">
            <w:pPr>
              <w:pStyle w:val="TableParagraph"/>
              <w:spacing w:before="134"/>
              <w:ind w:left="95"/>
              <w:rPr>
                <w:sz w:val="20"/>
              </w:rPr>
            </w:pPr>
            <w:r>
              <w:rPr>
                <w:sz w:val="20"/>
              </w:rPr>
              <w:t>Prosječna</w:t>
            </w:r>
            <w:r>
              <w:rPr>
                <w:spacing w:val="-7"/>
                <w:sz w:val="20"/>
              </w:rPr>
              <w:t xml:space="preserve"> </w:t>
            </w:r>
            <w:r>
              <w:rPr>
                <w:sz w:val="20"/>
              </w:rPr>
              <w:t>neto</w:t>
            </w:r>
            <w:r>
              <w:rPr>
                <w:spacing w:val="-6"/>
                <w:sz w:val="20"/>
              </w:rPr>
              <w:t xml:space="preserve"> </w:t>
            </w:r>
            <w:r>
              <w:rPr>
                <w:sz w:val="20"/>
              </w:rPr>
              <w:t>plata</w:t>
            </w:r>
            <w:r>
              <w:rPr>
                <w:spacing w:val="-7"/>
                <w:sz w:val="20"/>
              </w:rPr>
              <w:t xml:space="preserve"> </w:t>
            </w:r>
            <w:r>
              <w:rPr>
                <w:spacing w:val="-4"/>
                <w:sz w:val="20"/>
              </w:rPr>
              <w:t>(KM)</w:t>
            </w:r>
          </w:p>
        </w:tc>
        <w:tc>
          <w:tcPr>
            <w:tcW w:w="2141" w:type="dxa"/>
            <w:tcBorders>
              <w:top w:val="single" w:sz="4" w:space="0" w:color="000000"/>
              <w:left w:val="single" w:sz="4" w:space="0" w:color="000000"/>
              <w:right w:val="single" w:sz="4" w:space="0" w:color="000000"/>
            </w:tcBorders>
          </w:tcPr>
          <w:p w:rsidR="00463C46" w:rsidRDefault="00D37EA7">
            <w:pPr>
              <w:pStyle w:val="TableParagraph"/>
              <w:spacing w:before="134"/>
              <w:ind w:right="91"/>
              <w:jc w:val="right"/>
              <w:rPr>
                <w:sz w:val="20"/>
              </w:rPr>
            </w:pPr>
            <w:r>
              <w:rPr>
                <w:spacing w:val="-2"/>
                <w:sz w:val="20"/>
              </w:rPr>
              <w:t>1.055,80</w:t>
            </w:r>
          </w:p>
        </w:tc>
        <w:tc>
          <w:tcPr>
            <w:tcW w:w="2161" w:type="dxa"/>
            <w:tcBorders>
              <w:top w:val="single" w:sz="4" w:space="0" w:color="000000"/>
              <w:left w:val="single" w:sz="4" w:space="0" w:color="000000"/>
            </w:tcBorders>
          </w:tcPr>
          <w:p w:rsidR="00463C46" w:rsidRDefault="00D37EA7">
            <w:pPr>
              <w:pStyle w:val="TableParagraph"/>
              <w:spacing w:before="134"/>
              <w:ind w:right="74"/>
              <w:jc w:val="right"/>
              <w:rPr>
                <w:sz w:val="20"/>
              </w:rPr>
            </w:pPr>
            <w:r>
              <w:rPr>
                <w:spacing w:val="-2"/>
                <w:sz w:val="20"/>
              </w:rPr>
              <w:t>1.264,90</w:t>
            </w:r>
          </w:p>
        </w:tc>
      </w:tr>
    </w:tbl>
    <w:p w:rsidR="00463C46" w:rsidRDefault="00463C46">
      <w:pPr>
        <w:pStyle w:val="Tijeloteksta"/>
        <w:spacing w:before="228"/>
      </w:pPr>
    </w:p>
    <w:p w:rsidR="00463C46" w:rsidRPr="00D37EA7" w:rsidRDefault="00D37EA7">
      <w:pPr>
        <w:pStyle w:val="Paragrafspiska"/>
        <w:numPr>
          <w:ilvl w:val="0"/>
          <w:numId w:val="46"/>
        </w:numPr>
        <w:tabs>
          <w:tab w:val="left" w:pos="1428"/>
        </w:tabs>
        <w:spacing w:before="0"/>
        <w:rPr>
          <w:rFonts w:ascii="Wingdings" w:hAnsi="Wingdings"/>
          <w:sz w:val="20"/>
          <w:lang w:val="de-DE"/>
        </w:rPr>
      </w:pPr>
      <w:r w:rsidRPr="00D37EA7">
        <w:rPr>
          <w:sz w:val="24"/>
          <w:lang w:val="de-DE"/>
        </w:rPr>
        <w:t>Broj</w:t>
      </w:r>
      <w:r w:rsidRPr="00D37EA7">
        <w:rPr>
          <w:spacing w:val="-4"/>
          <w:sz w:val="24"/>
          <w:lang w:val="de-DE"/>
        </w:rPr>
        <w:t xml:space="preserve"> </w:t>
      </w:r>
      <w:r w:rsidRPr="00D37EA7">
        <w:rPr>
          <w:sz w:val="24"/>
          <w:lang w:val="de-DE"/>
        </w:rPr>
        <w:t>zaposlenih smanjen</w:t>
      </w:r>
      <w:r w:rsidRPr="00D37EA7">
        <w:rPr>
          <w:spacing w:val="-2"/>
          <w:sz w:val="24"/>
          <w:lang w:val="de-DE"/>
        </w:rPr>
        <w:t xml:space="preserve"> </w:t>
      </w:r>
      <w:r w:rsidRPr="00D37EA7">
        <w:rPr>
          <w:sz w:val="24"/>
          <w:lang w:val="de-DE"/>
        </w:rPr>
        <w:t>je</w:t>
      </w:r>
      <w:r w:rsidRPr="00D37EA7">
        <w:rPr>
          <w:spacing w:val="-2"/>
          <w:sz w:val="24"/>
          <w:lang w:val="de-DE"/>
        </w:rPr>
        <w:t xml:space="preserve"> </w:t>
      </w:r>
      <w:r w:rsidRPr="00D37EA7">
        <w:rPr>
          <w:sz w:val="24"/>
          <w:lang w:val="de-DE"/>
        </w:rPr>
        <w:t xml:space="preserve">za </w:t>
      </w:r>
      <w:r w:rsidRPr="00D37EA7">
        <w:rPr>
          <w:spacing w:val="-2"/>
          <w:sz w:val="24"/>
          <w:lang w:val="de-DE"/>
        </w:rPr>
        <w:t>4,4%;</w:t>
      </w:r>
    </w:p>
    <w:p w:rsidR="00463C46" w:rsidRPr="00D37EA7" w:rsidRDefault="00D37EA7">
      <w:pPr>
        <w:pStyle w:val="Paragrafspiska"/>
        <w:numPr>
          <w:ilvl w:val="0"/>
          <w:numId w:val="46"/>
        </w:numPr>
        <w:tabs>
          <w:tab w:val="left" w:pos="1428"/>
        </w:tabs>
        <w:spacing w:before="41"/>
        <w:rPr>
          <w:rFonts w:ascii="Wingdings" w:hAnsi="Wingdings"/>
          <w:sz w:val="20"/>
          <w:lang w:val="de-DE"/>
        </w:rPr>
      </w:pPr>
      <w:r w:rsidRPr="00D37EA7">
        <w:rPr>
          <w:sz w:val="24"/>
          <w:lang w:val="de-DE"/>
        </w:rPr>
        <w:t>Ukupni</w:t>
      </w:r>
      <w:r w:rsidRPr="00D37EA7">
        <w:rPr>
          <w:spacing w:val="-2"/>
          <w:sz w:val="24"/>
          <w:lang w:val="de-DE"/>
        </w:rPr>
        <w:t xml:space="preserve"> </w:t>
      </w:r>
      <w:r w:rsidRPr="00D37EA7">
        <w:rPr>
          <w:sz w:val="24"/>
          <w:lang w:val="de-DE"/>
        </w:rPr>
        <w:t>prihodi</w:t>
      </w:r>
      <w:r w:rsidRPr="00D37EA7">
        <w:rPr>
          <w:spacing w:val="-1"/>
          <w:sz w:val="24"/>
          <w:lang w:val="de-DE"/>
        </w:rPr>
        <w:t xml:space="preserve"> </w:t>
      </w:r>
      <w:r w:rsidRPr="00D37EA7">
        <w:rPr>
          <w:sz w:val="24"/>
          <w:lang w:val="de-DE"/>
        </w:rPr>
        <w:t>opali</w:t>
      </w:r>
      <w:r w:rsidRPr="00D37EA7">
        <w:rPr>
          <w:spacing w:val="-4"/>
          <w:sz w:val="24"/>
          <w:lang w:val="de-DE"/>
        </w:rPr>
        <w:t xml:space="preserve"> </w:t>
      </w:r>
      <w:r w:rsidRPr="00D37EA7">
        <w:rPr>
          <w:sz w:val="24"/>
          <w:lang w:val="de-DE"/>
        </w:rPr>
        <w:t>su</w:t>
      </w:r>
      <w:r w:rsidRPr="00D37EA7">
        <w:rPr>
          <w:spacing w:val="-6"/>
          <w:sz w:val="24"/>
          <w:lang w:val="de-DE"/>
        </w:rPr>
        <w:t xml:space="preserve"> </w:t>
      </w:r>
      <w:r w:rsidRPr="00D37EA7">
        <w:rPr>
          <w:sz w:val="24"/>
          <w:lang w:val="de-DE"/>
        </w:rPr>
        <w:t>za</w:t>
      </w:r>
      <w:r w:rsidRPr="00D37EA7">
        <w:rPr>
          <w:spacing w:val="1"/>
          <w:sz w:val="24"/>
          <w:lang w:val="de-DE"/>
        </w:rPr>
        <w:t xml:space="preserve"> </w:t>
      </w:r>
      <w:r w:rsidRPr="00D37EA7">
        <w:rPr>
          <w:sz w:val="24"/>
          <w:lang w:val="de-DE"/>
        </w:rPr>
        <w:t>0,8 %,</w:t>
      </w:r>
      <w:r w:rsidRPr="00D37EA7">
        <w:rPr>
          <w:spacing w:val="-1"/>
          <w:sz w:val="24"/>
          <w:lang w:val="de-DE"/>
        </w:rPr>
        <w:t xml:space="preserve"> </w:t>
      </w:r>
      <w:r w:rsidRPr="00D37EA7">
        <w:rPr>
          <w:sz w:val="24"/>
          <w:lang w:val="de-DE"/>
        </w:rPr>
        <w:t>a</w:t>
      </w:r>
      <w:r w:rsidRPr="00D37EA7">
        <w:rPr>
          <w:spacing w:val="-2"/>
          <w:sz w:val="24"/>
          <w:lang w:val="de-DE"/>
        </w:rPr>
        <w:t xml:space="preserve"> </w:t>
      </w:r>
      <w:r w:rsidRPr="00D37EA7">
        <w:rPr>
          <w:sz w:val="24"/>
          <w:lang w:val="de-DE"/>
        </w:rPr>
        <w:t>njihov</w:t>
      </w:r>
      <w:r w:rsidRPr="00D37EA7">
        <w:rPr>
          <w:spacing w:val="-1"/>
          <w:sz w:val="24"/>
          <w:lang w:val="de-DE"/>
        </w:rPr>
        <w:t xml:space="preserve"> </w:t>
      </w:r>
      <w:r w:rsidRPr="00D37EA7">
        <w:rPr>
          <w:sz w:val="24"/>
          <w:lang w:val="de-DE"/>
        </w:rPr>
        <w:t>udio</w:t>
      </w:r>
      <w:r w:rsidRPr="00D37EA7">
        <w:rPr>
          <w:spacing w:val="1"/>
          <w:sz w:val="24"/>
          <w:lang w:val="de-DE"/>
        </w:rPr>
        <w:t xml:space="preserve"> </w:t>
      </w:r>
      <w:r w:rsidRPr="00D37EA7">
        <w:rPr>
          <w:sz w:val="24"/>
          <w:lang w:val="de-DE"/>
        </w:rPr>
        <w:t>u</w:t>
      </w:r>
      <w:r w:rsidRPr="00D37EA7">
        <w:rPr>
          <w:spacing w:val="-7"/>
          <w:sz w:val="24"/>
          <w:lang w:val="de-DE"/>
        </w:rPr>
        <w:t xml:space="preserve"> </w:t>
      </w:r>
      <w:r w:rsidRPr="00D37EA7">
        <w:rPr>
          <w:sz w:val="24"/>
          <w:lang w:val="de-DE"/>
        </w:rPr>
        <w:t>prihodima</w:t>
      </w:r>
      <w:r w:rsidRPr="00D37EA7">
        <w:rPr>
          <w:spacing w:val="-2"/>
          <w:sz w:val="24"/>
          <w:lang w:val="de-DE"/>
        </w:rPr>
        <w:t xml:space="preserve"> </w:t>
      </w:r>
      <w:r w:rsidRPr="00D37EA7">
        <w:rPr>
          <w:sz w:val="24"/>
          <w:lang w:val="de-DE"/>
        </w:rPr>
        <w:t>grada</w:t>
      </w:r>
      <w:r w:rsidRPr="00D37EA7">
        <w:rPr>
          <w:spacing w:val="-2"/>
          <w:sz w:val="24"/>
          <w:lang w:val="de-DE"/>
        </w:rPr>
        <w:t xml:space="preserve"> </w:t>
      </w:r>
      <w:r w:rsidRPr="00D37EA7">
        <w:rPr>
          <w:sz w:val="24"/>
          <w:lang w:val="de-DE"/>
        </w:rPr>
        <w:t>pao</w:t>
      </w:r>
      <w:r w:rsidRPr="00D37EA7">
        <w:rPr>
          <w:spacing w:val="-2"/>
          <w:sz w:val="24"/>
          <w:lang w:val="de-DE"/>
        </w:rPr>
        <w:t xml:space="preserve"> </w:t>
      </w:r>
      <w:r w:rsidRPr="00D37EA7">
        <w:rPr>
          <w:sz w:val="24"/>
          <w:lang w:val="de-DE"/>
        </w:rPr>
        <w:t>je</w:t>
      </w:r>
      <w:r w:rsidRPr="00D37EA7">
        <w:rPr>
          <w:spacing w:val="-1"/>
          <w:sz w:val="24"/>
          <w:lang w:val="de-DE"/>
        </w:rPr>
        <w:t xml:space="preserve"> </w:t>
      </w:r>
      <w:r w:rsidRPr="00D37EA7">
        <w:rPr>
          <w:sz w:val="24"/>
          <w:lang w:val="de-DE"/>
        </w:rPr>
        <w:t>sa</w:t>
      </w:r>
      <w:r w:rsidRPr="00D37EA7">
        <w:rPr>
          <w:spacing w:val="1"/>
          <w:sz w:val="24"/>
          <w:lang w:val="de-DE"/>
        </w:rPr>
        <w:t xml:space="preserve"> </w:t>
      </w:r>
      <w:r w:rsidRPr="00D37EA7">
        <w:rPr>
          <w:spacing w:val="-5"/>
          <w:sz w:val="24"/>
          <w:lang w:val="de-DE"/>
        </w:rPr>
        <w:t>4,6</w:t>
      </w:r>
    </w:p>
    <w:p w:rsidR="00463C46" w:rsidRDefault="00D37EA7">
      <w:pPr>
        <w:pStyle w:val="Tijeloteksta"/>
        <w:spacing w:before="41"/>
        <w:ind w:left="1428"/>
      </w:pPr>
      <w:r>
        <w:t>%</w:t>
      </w:r>
      <w:r>
        <w:rPr>
          <w:spacing w:val="-1"/>
        </w:rPr>
        <w:t xml:space="preserve"> </w:t>
      </w:r>
      <w:r>
        <w:t>na</w:t>
      </w:r>
      <w:r>
        <w:rPr>
          <w:spacing w:val="-1"/>
        </w:rPr>
        <w:t xml:space="preserve"> </w:t>
      </w:r>
      <w:r>
        <w:rPr>
          <w:spacing w:val="-2"/>
        </w:rPr>
        <w:t>4,1%;</w:t>
      </w:r>
    </w:p>
    <w:p w:rsidR="00463C46" w:rsidRDefault="00D37EA7">
      <w:pPr>
        <w:pStyle w:val="Paragrafspiska"/>
        <w:numPr>
          <w:ilvl w:val="0"/>
          <w:numId w:val="46"/>
        </w:numPr>
        <w:tabs>
          <w:tab w:val="left" w:pos="1428"/>
        </w:tabs>
        <w:spacing w:before="43" w:line="276" w:lineRule="auto"/>
        <w:ind w:right="925"/>
        <w:rPr>
          <w:rFonts w:ascii="Wingdings" w:hAnsi="Wingdings"/>
          <w:sz w:val="20"/>
        </w:rPr>
      </w:pPr>
      <w:r>
        <w:rPr>
          <w:sz w:val="24"/>
        </w:rPr>
        <w:t>Dobit sektora manja je za 808.477,00 KM (pad od 49 %), a udio dobiti u sektoru proizvodnje</w:t>
      </w:r>
      <w:r>
        <w:rPr>
          <w:spacing w:val="-5"/>
          <w:sz w:val="24"/>
        </w:rPr>
        <w:t xml:space="preserve"> </w:t>
      </w:r>
      <w:r>
        <w:rPr>
          <w:sz w:val="24"/>
        </w:rPr>
        <w:t>elektronskih</w:t>
      </w:r>
      <w:r>
        <w:rPr>
          <w:spacing w:val="-5"/>
          <w:sz w:val="24"/>
        </w:rPr>
        <w:t xml:space="preserve"> </w:t>
      </w:r>
      <w:r>
        <w:rPr>
          <w:sz w:val="24"/>
        </w:rPr>
        <w:t>komponenti</w:t>
      </w:r>
      <w:r>
        <w:rPr>
          <w:spacing w:val="40"/>
          <w:sz w:val="24"/>
        </w:rPr>
        <w:t xml:space="preserve"> </w:t>
      </w:r>
      <w:r>
        <w:rPr>
          <w:sz w:val="24"/>
        </w:rPr>
        <w:t>u</w:t>
      </w:r>
      <w:r>
        <w:rPr>
          <w:spacing w:val="-7"/>
          <w:sz w:val="24"/>
        </w:rPr>
        <w:t xml:space="preserve"> </w:t>
      </w:r>
      <w:r>
        <w:rPr>
          <w:sz w:val="24"/>
        </w:rPr>
        <w:t>ukupnoj</w:t>
      </w:r>
      <w:r>
        <w:rPr>
          <w:spacing w:val="-4"/>
          <w:sz w:val="24"/>
        </w:rPr>
        <w:t xml:space="preserve"> </w:t>
      </w:r>
      <w:r>
        <w:rPr>
          <w:sz w:val="24"/>
        </w:rPr>
        <w:t>dobiti</w:t>
      </w:r>
      <w:r>
        <w:rPr>
          <w:spacing w:val="-4"/>
          <w:sz w:val="24"/>
        </w:rPr>
        <w:t xml:space="preserve"> </w:t>
      </w:r>
      <w:r>
        <w:rPr>
          <w:sz w:val="24"/>
        </w:rPr>
        <w:t>MSP</w:t>
      </w:r>
      <w:r>
        <w:rPr>
          <w:spacing w:val="-5"/>
          <w:sz w:val="24"/>
        </w:rPr>
        <w:t xml:space="preserve"> </w:t>
      </w:r>
      <w:r>
        <w:rPr>
          <w:sz w:val="24"/>
        </w:rPr>
        <w:t>smanjen</w:t>
      </w:r>
      <w:r>
        <w:rPr>
          <w:spacing w:val="-4"/>
          <w:sz w:val="24"/>
        </w:rPr>
        <w:t xml:space="preserve"> </w:t>
      </w:r>
      <w:r>
        <w:rPr>
          <w:sz w:val="24"/>
        </w:rPr>
        <w:t>je</w:t>
      </w:r>
      <w:r>
        <w:rPr>
          <w:spacing w:val="-4"/>
          <w:sz w:val="24"/>
        </w:rPr>
        <w:t xml:space="preserve"> </w:t>
      </w:r>
      <w:r>
        <w:rPr>
          <w:sz w:val="24"/>
        </w:rPr>
        <w:t>za</w:t>
      </w:r>
      <w:r>
        <w:rPr>
          <w:spacing w:val="-2"/>
          <w:sz w:val="24"/>
        </w:rPr>
        <w:t xml:space="preserve"> </w:t>
      </w:r>
      <w:r>
        <w:rPr>
          <w:sz w:val="24"/>
        </w:rPr>
        <w:t>1,26</w:t>
      </w:r>
    </w:p>
    <w:p w:rsidR="00463C46" w:rsidRDefault="00D37EA7">
      <w:pPr>
        <w:spacing w:line="275" w:lineRule="exact"/>
        <w:ind w:left="1428"/>
        <w:rPr>
          <w:sz w:val="24"/>
        </w:rPr>
      </w:pPr>
      <w:r>
        <w:rPr>
          <w:spacing w:val="-10"/>
          <w:sz w:val="24"/>
        </w:rPr>
        <w:t>%</w:t>
      </w:r>
    </w:p>
    <w:p w:rsidR="00463C46" w:rsidRDefault="00D37EA7">
      <w:pPr>
        <w:pStyle w:val="Paragrafspiska"/>
        <w:numPr>
          <w:ilvl w:val="0"/>
          <w:numId w:val="46"/>
        </w:numPr>
        <w:tabs>
          <w:tab w:val="left" w:pos="1428"/>
        </w:tabs>
        <w:spacing w:before="41"/>
        <w:rPr>
          <w:rFonts w:ascii="Wingdings" w:hAnsi="Wingdings"/>
          <w:sz w:val="20"/>
        </w:rPr>
      </w:pPr>
      <w:r>
        <w:rPr>
          <w:sz w:val="24"/>
        </w:rPr>
        <w:t>Prosječna</w:t>
      </w:r>
      <w:r>
        <w:rPr>
          <w:spacing w:val="-2"/>
          <w:sz w:val="24"/>
        </w:rPr>
        <w:t xml:space="preserve"> </w:t>
      </w:r>
      <w:r>
        <w:rPr>
          <w:sz w:val="24"/>
        </w:rPr>
        <w:t>bruto i</w:t>
      </w:r>
      <w:r>
        <w:rPr>
          <w:spacing w:val="-1"/>
          <w:sz w:val="24"/>
        </w:rPr>
        <w:t xml:space="preserve"> </w:t>
      </w:r>
      <w:r>
        <w:rPr>
          <w:sz w:val="24"/>
        </w:rPr>
        <w:t>neto plata porasla</w:t>
      </w:r>
      <w:r>
        <w:rPr>
          <w:spacing w:val="-2"/>
          <w:sz w:val="24"/>
        </w:rPr>
        <w:t xml:space="preserve"> </w:t>
      </w:r>
      <w:r>
        <w:rPr>
          <w:sz w:val="24"/>
        </w:rPr>
        <w:t>je</w:t>
      </w:r>
      <w:r>
        <w:rPr>
          <w:spacing w:val="-1"/>
          <w:sz w:val="24"/>
        </w:rPr>
        <w:t xml:space="preserve"> </w:t>
      </w:r>
      <w:r>
        <w:rPr>
          <w:sz w:val="24"/>
        </w:rPr>
        <w:t>za</w:t>
      </w:r>
      <w:r>
        <w:rPr>
          <w:spacing w:val="-1"/>
          <w:sz w:val="24"/>
        </w:rPr>
        <w:t xml:space="preserve"> </w:t>
      </w:r>
      <w:r>
        <w:rPr>
          <w:sz w:val="24"/>
        </w:rPr>
        <w:t xml:space="preserve">19,8 </w:t>
      </w:r>
      <w:r>
        <w:rPr>
          <w:spacing w:val="-5"/>
          <w:sz w:val="24"/>
        </w:rPr>
        <w:t>%.</w:t>
      </w:r>
    </w:p>
    <w:p w:rsidR="00463C46" w:rsidRDefault="00463C46">
      <w:pPr>
        <w:pStyle w:val="Tijeloteksta"/>
        <w:spacing w:before="12"/>
      </w:pPr>
    </w:p>
    <w:p w:rsidR="00463C46" w:rsidRDefault="00D37EA7">
      <w:pPr>
        <w:pStyle w:val="Naslov3"/>
      </w:pPr>
      <w:bookmarkStart w:id="26" w:name="Терцијарне_дјелатности"/>
      <w:bookmarkEnd w:id="26"/>
      <w:r>
        <w:t>Tercijarne</w:t>
      </w:r>
      <w:r>
        <w:rPr>
          <w:spacing w:val="-8"/>
        </w:rPr>
        <w:t xml:space="preserve"> </w:t>
      </w:r>
      <w:r>
        <w:rPr>
          <w:spacing w:val="-2"/>
        </w:rPr>
        <w:t>djelatnosti</w:t>
      </w:r>
    </w:p>
    <w:p w:rsidR="00463C46" w:rsidRDefault="00D37EA7">
      <w:pPr>
        <w:pStyle w:val="Tijeloteksta"/>
        <w:spacing w:before="96" w:line="276" w:lineRule="auto"/>
        <w:ind w:left="708" w:right="845" w:firstLine="707"/>
        <w:jc w:val="both"/>
      </w:pPr>
      <w:r>
        <w:t>U okviru tercijarnih djelatnosti u 2024. godini su poslovala 574 privredna subjekta, od tog broja najveći udio se odnosio na preduzetnike (79,4 %), dok se udio pravnih</w:t>
      </w:r>
      <w:r>
        <w:rPr>
          <w:spacing w:val="40"/>
        </w:rPr>
        <w:t xml:space="preserve"> </w:t>
      </w:r>
      <w:r>
        <w:t>lica</w:t>
      </w:r>
      <w:r>
        <w:rPr>
          <w:spacing w:val="40"/>
        </w:rPr>
        <w:t xml:space="preserve"> </w:t>
      </w:r>
      <w:r>
        <w:t>kretao</w:t>
      </w:r>
      <w:r>
        <w:rPr>
          <w:spacing w:val="40"/>
        </w:rPr>
        <w:t xml:space="preserve"> </w:t>
      </w:r>
      <w:r>
        <w:t>oko</w:t>
      </w:r>
      <w:r>
        <w:rPr>
          <w:spacing w:val="40"/>
        </w:rPr>
        <w:t xml:space="preserve"> </w:t>
      </w:r>
      <w:r>
        <w:t>20,6</w:t>
      </w:r>
      <w:r>
        <w:rPr>
          <w:spacing w:val="40"/>
        </w:rPr>
        <w:t xml:space="preserve"> </w:t>
      </w:r>
      <w:r>
        <w:t>%.</w:t>
      </w:r>
      <w:r>
        <w:rPr>
          <w:spacing w:val="40"/>
        </w:rPr>
        <w:t xml:space="preserve"> </w:t>
      </w:r>
      <w:r>
        <w:t>Udio</w:t>
      </w:r>
      <w:r>
        <w:rPr>
          <w:spacing w:val="40"/>
        </w:rPr>
        <w:t xml:space="preserve"> </w:t>
      </w:r>
      <w:r>
        <w:t>prihoda</w:t>
      </w:r>
      <w:r>
        <w:rPr>
          <w:spacing w:val="40"/>
        </w:rPr>
        <w:t xml:space="preserve"> </w:t>
      </w:r>
      <w:r>
        <w:t>ovog</w:t>
      </w:r>
      <w:r>
        <w:rPr>
          <w:spacing w:val="40"/>
        </w:rPr>
        <w:t xml:space="preserve"> </w:t>
      </w:r>
      <w:r>
        <w:t>sektora</w:t>
      </w:r>
      <w:r>
        <w:rPr>
          <w:spacing w:val="40"/>
        </w:rPr>
        <w:t xml:space="preserve"> </w:t>
      </w:r>
      <w:r>
        <w:t>u</w:t>
      </w:r>
      <w:r>
        <w:rPr>
          <w:spacing w:val="40"/>
        </w:rPr>
        <w:t xml:space="preserve"> </w:t>
      </w:r>
      <w:r>
        <w:t>ukupnim</w:t>
      </w:r>
      <w:r>
        <w:rPr>
          <w:spacing w:val="40"/>
        </w:rPr>
        <w:t xml:space="preserve"> </w:t>
      </w:r>
      <w:r>
        <w:t>prihodima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8" w:lineRule="auto"/>
        <w:ind w:left="708" w:right="850"/>
        <w:jc w:val="both"/>
      </w:pPr>
      <w:r>
        <w:lastRenderedPageBreak/>
        <w:t>derventske privrede je iznosio 65.9 %, a oko 38,5 % zaposlenih na teritoriji grada je radilo u ovom sektoru.</w:t>
      </w:r>
    </w:p>
    <w:p w:rsidR="00463C46" w:rsidRDefault="00D37EA7">
      <w:pPr>
        <w:pStyle w:val="Tijeloteksta"/>
        <w:spacing w:before="116" w:line="276" w:lineRule="auto"/>
        <w:ind w:left="708" w:right="851"/>
        <w:jc w:val="both"/>
      </w:pPr>
      <w:r>
        <w:t>Prema broju poslovnih subjekata i zapošljavanju, najznačajnije mjesto zauzima oblast trgovine sa 240 registrovanih privrednih</w:t>
      </w:r>
      <w:r>
        <w:rPr>
          <w:spacing w:val="40"/>
        </w:rPr>
        <w:t xml:space="preserve"> </w:t>
      </w:r>
      <w:r>
        <w:t>subjekata. Među ostalim, u okviru ovih djelatnosti ističu se oblasti stručne, naučne i tehničke djelatnosti sa 61, te oblast saobraćaja i skladištenja sa 54 registrovana privredna subjekta.</w:t>
      </w:r>
    </w:p>
    <w:p w:rsidR="00463C46" w:rsidRDefault="00D37EA7">
      <w:pPr>
        <w:pStyle w:val="Tijeloteksta"/>
        <w:spacing w:before="120" w:line="276" w:lineRule="auto"/>
        <w:ind w:left="708" w:right="850"/>
        <w:jc w:val="both"/>
      </w:pPr>
      <w:r>
        <w:t>Udio prihoda od trgovine u ukupnim prihodima derventske privrede je iznosio visokih 57,4 % , a oko 20,8 % zaposlenih na teritoriji grada je radilo u ovoj oblasti.</w:t>
      </w:r>
    </w:p>
    <w:p w:rsidR="00463C46" w:rsidRDefault="00D37EA7">
      <w:pPr>
        <w:pStyle w:val="Tijeloteksta"/>
        <w:spacing w:before="119" w:line="276" w:lineRule="auto"/>
        <w:ind w:left="708" w:right="844"/>
        <w:jc w:val="both"/>
      </w:pPr>
      <w:r>
        <w:t>Najveći poslodavac i preduzeće koje je ostvarilo najviši prihod u ovoj oblasti u 2024. godini jeste</w:t>
      </w:r>
      <w:r>
        <w:rPr>
          <w:spacing w:val="80"/>
        </w:rPr>
        <w:t xml:space="preserve"> </w:t>
      </w:r>
      <w:r>
        <w:t>„Frukta Trejd“.</w:t>
      </w:r>
      <w:r>
        <w:rPr>
          <w:spacing w:val="80"/>
        </w:rPr>
        <w:t xml:space="preserve"> </w:t>
      </w:r>
      <w:r>
        <w:t>Ovo preduzeće zapošljava 81,5 % radnika u oblasti trgovine.</w:t>
      </w:r>
    </w:p>
    <w:p w:rsidR="00463C46" w:rsidRDefault="00D37EA7">
      <w:pPr>
        <w:pStyle w:val="Tijeloteksta"/>
        <w:spacing w:before="121" w:line="276" w:lineRule="auto"/>
        <w:ind w:left="708" w:right="850"/>
        <w:jc w:val="both"/>
      </w:pPr>
      <w:r>
        <w:t>U okviru stručne, naučne i tehničke djelatnosti preduzeće sa najvišim ostvarenim prihodom u ovoj oblasti i najveći poslodavac jeste „Geokop“, koje zapošljava 60,3 % radnika ove djelatnosti.</w:t>
      </w:r>
    </w:p>
    <w:p w:rsidR="00463C46" w:rsidRDefault="00D37EA7">
      <w:pPr>
        <w:pStyle w:val="Tijeloteksta"/>
        <w:spacing w:before="121" w:line="276" w:lineRule="auto"/>
        <w:ind w:left="708" w:right="857"/>
        <w:jc w:val="both"/>
      </w:pPr>
      <w:r>
        <w:t>U oblasti saobraćaja i skladištenja najveći poslodavac i preduzeće „Milenijum šped“ koje zapošljava 20 % radnika ovog sektora.</w:t>
      </w:r>
    </w:p>
    <w:p w:rsidR="00463C46" w:rsidRDefault="00D37EA7">
      <w:pPr>
        <w:pStyle w:val="Naslov3"/>
        <w:spacing w:before="243"/>
      </w:pPr>
      <w:bookmarkStart w:id="27" w:name="5.5.Квартарне_дјелатности"/>
      <w:bookmarkEnd w:id="27"/>
      <w:r>
        <w:t>5.5.Kvartarne</w:t>
      </w:r>
      <w:r>
        <w:rPr>
          <w:spacing w:val="-5"/>
        </w:rPr>
        <w:t xml:space="preserve"> </w:t>
      </w:r>
      <w:r>
        <w:rPr>
          <w:spacing w:val="-2"/>
        </w:rPr>
        <w:t>djelatnosti</w:t>
      </w:r>
    </w:p>
    <w:p w:rsidR="00463C46" w:rsidRDefault="00D37EA7">
      <w:pPr>
        <w:pStyle w:val="Tijeloteksta"/>
        <w:spacing w:before="96" w:line="276" w:lineRule="auto"/>
        <w:ind w:left="708" w:right="845" w:firstLine="707"/>
        <w:jc w:val="both"/>
      </w:pPr>
      <w:r>
        <w:t>U okviru</w:t>
      </w:r>
      <w:r>
        <w:rPr>
          <w:spacing w:val="-5"/>
        </w:rPr>
        <w:t xml:space="preserve"> </w:t>
      </w:r>
      <w:r>
        <w:t>kvartarnih</w:t>
      </w:r>
      <w:r>
        <w:rPr>
          <w:spacing w:val="40"/>
        </w:rPr>
        <w:t xml:space="preserve"> </w:t>
      </w:r>
      <w:r>
        <w:t>djelatnosti u</w:t>
      </w:r>
      <w:r>
        <w:rPr>
          <w:spacing w:val="-5"/>
        </w:rPr>
        <w:t xml:space="preserve"> </w:t>
      </w:r>
      <w:r>
        <w:t xml:space="preserve">2024. godini je bilo zaposleno 900 radnika, što je činilo 13,4 % zaposlenih na teritoriji grada Derventa. Najviše zaposlenih u okviru ove djelatnosti je radilo u oblasti obrazovanja oko 55,1%. Negdje oko 18,4 % zaposlenih je radilo u oblasti javne uprave, odbrane i obaveznog socijalnog osiguranja, dok je u sferi zdravstva i socijalnog rada radilo 26,4 % radnika ove </w:t>
      </w:r>
      <w:r>
        <w:rPr>
          <w:spacing w:val="-2"/>
        </w:rPr>
        <w:t>djelatnosti.</w:t>
      </w:r>
    </w:p>
    <w:p w:rsidR="00463C46" w:rsidRDefault="00D37EA7">
      <w:pPr>
        <w:pStyle w:val="Tijeloteksta"/>
        <w:spacing w:before="9"/>
        <w:rPr>
          <w:sz w:val="20"/>
        </w:rPr>
      </w:pPr>
      <w:r>
        <w:rPr>
          <w:noProof/>
          <w:sz w:val="20"/>
          <w:lang w:val="bs-Latn-BA" w:eastAsia="bs-Latn-BA"/>
        </w:rPr>
        <mc:AlternateContent>
          <mc:Choice Requires="wpg">
            <w:drawing>
              <wp:anchor distT="0" distB="0" distL="0" distR="0" simplePos="0" relativeHeight="251662848" behindDoc="1" locked="0" layoutInCell="1" allowOverlap="1">
                <wp:simplePos x="0" y="0"/>
                <wp:positionH relativeFrom="page">
                  <wp:posOffset>1873645</wp:posOffset>
                </wp:positionH>
                <wp:positionV relativeFrom="paragraph">
                  <wp:posOffset>167136</wp:posOffset>
                </wp:positionV>
                <wp:extent cx="4152900" cy="2390140"/>
                <wp:effectExtent l="0" t="0" r="0" b="0"/>
                <wp:wrapTopAndBottom/>
                <wp:docPr id="50"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52900" cy="2390140"/>
                          <a:chOff x="0" y="0"/>
                          <a:chExt cx="4152900" cy="2390140"/>
                        </a:xfrm>
                      </wpg:grpSpPr>
                      <pic:pic xmlns:pic="http://schemas.openxmlformats.org/drawingml/2006/picture">
                        <pic:nvPicPr>
                          <pic:cNvPr id="51" name="Image 51"/>
                          <pic:cNvPicPr/>
                        </pic:nvPicPr>
                        <pic:blipFill>
                          <a:blip r:embed="rId36" cstate="print"/>
                          <a:stretch>
                            <a:fillRect/>
                          </a:stretch>
                        </pic:blipFill>
                        <pic:spPr>
                          <a:xfrm>
                            <a:off x="703748" y="409673"/>
                            <a:ext cx="3211280" cy="1689724"/>
                          </a:xfrm>
                          <a:prstGeom prst="rect">
                            <a:avLst/>
                          </a:prstGeom>
                        </pic:spPr>
                      </pic:pic>
                      <wps:wsp>
                        <wps:cNvPr id="52" name="Graphic 52"/>
                        <wps:cNvSpPr/>
                        <wps:spPr>
                          <a:xfrm>
                            <a:off x="4305" y="4305"/>
                            <a:ext cx="4144010" cy="2381250"/>
                          </a:xfrm>
                          <a:custGeom>
                            <a:avLst/>
                            <a:gdLst/>
                            <a:ahLst/>
                            <a:cxnLst/>
                            <a:rect l="l" t="t" r="r" b="b"/>
                            <a:pathLst>
                              <a:path w="4144010" h="2381250">
                                <a:moveTo>
                                  <a:pt x="712640" y="2082291"/>
                                </a:moveTo>
                                <a:lnTo>
                                  <a:pt x="677448" y="2082291"/>
                                </a:lnTo>
                              </a:path>
                              <a:path w="4144010" h="2381250">
                                <a:moveTo>
                                  <a:pt x="712640" y="1783602"/>
                                </a:moveTo>
                                <a:lnTo>
                                  <a:pt x="677448" y="1783602"/>
                                </a:lnTo>
                              </a:path>
                              <a:path w="4144010" h="2381250">
                                <a:moveTo>
                                  <a:pt x="712640" y="1484914"/>
                                </a:moveTo>
                                <a:lnTo>
                                  <a:pt x="677448" y="1484914"/>
                                </a:lnTo>
                              </a:path>
                              <a:path w="4144010" h="2381250">
                                <a:moveTo>
                                  <a:pt x="712640" y="1186168"/>
                                </a:moveTo>
                                <a:lnTo>
                                  <a:pt x="677448" y="1186168"/>
                                </a:lnTo>
                              </a:path>
                              <a:path w="4144010" h="2381250">
                                <a:moveTo>
                                  <a:pt x="712640" y="896013"/>
                                </a:moveTo>
                                <a:lnTo>
                                  <a:pt x="677448" y="896013"/>
                                </a:lnTo>
                              </a:path>
                              <a:path w="4144010" h="2381250">
                                <a:moveTo>
                                  <a:pt x="712640" y="597325"/>
                                </a:moveTo>
                                <a:lnTo>
                                  <a:pt x="677448" y="597325"/>
                                </a:lnTo>
                              </a:path>
                              <a:path w="4144010" h="2381250">
                                <a:moveTo>
                                  <a:pt x="712640" y="2082291"/>
                                </a:moveTo>
                                <a:lnTo>
                                  <a:pt x="712640" y="2116427"/>
                                </a:lnTo>
                              </a:path>
                              <a:path w="4144010" h="2381250">
                                <a:moveTo>
                                  <a:pt x="1451733" y="2082291"/>
                                </a:moveTo>
                                <a:lnTo>
                                  <a:pt x="1451733" y="2116427"/>
                                </a:lnTo>
                              </a:path>
                              <a:path w="4144010" h="2381250">
                                <a:moveTo>
                                  <a:pt x="2181969" y="2082291"/>
                                </a:moveTo>
                                <a:lnTo>
                                  <a:pt x="2181969" y="2116427"/>
                                </a:lnTo>
                              </a:path>
                              <a:path w="4144010" h="2381250">
                                <a:moveTo>
                                  <a:pt x="2912206" y="2082291"/>
                                </a:moveTo>
                                <a:lnTo>
                                  <a:pt x="2912206" y="2116427"/>
                                </a:lnTo>
                              </a:path>
                              <a:path w="4144010" h="2381250">
                                <a:moveTo>
                                  <a:pt x="3651240" y="2082291"/>
                                </a:moveTo>
                                <a:lnTo>
                                  <a:pt x="3651240" y="2116427"/>
                                </a:lnTo>
                              </a:path>
                              <a:path w="4144010" h="2381250">
                                <a:moveTo>
                                  <a:pt x="0" y="2380975"/>
                                </a:moveTo>
                                <a:lnTo>
                                  <a:pt x="4143871" y="2380975"/>
                                </a:lnTo>
                                <a:lnTo>
                                  <a:pt x="4143871" y="0"/>
                                </a:lnTo>
                                <a:lnTo>
                                  <a:pt x="0" y="0"/>
                                </a:lnTo>
                                <a:lnTo>
                                  <a:pt x="0" y="2380975"/>
                                </a:lnTo>
                                <a:close/>
                              </a:path>
                            </a:pathLst>
                          </a:custGeom>
                          <a:ln w="8674">
                            <a:solidFill>
                              <a:srgbClr val="858585"/>
                            </a:solidFill>
                            <a:prstDash val="solid"/>
                          </a:ln>
                        </wps:spPr>
                        <wps:bodyPr wrap="square" lIns="0" tIns="0" rIns="0" bIns="0" rtlCol="0">
                          <a:prstTxWarp prst="textNoShape">
                            <a:avLst/>
                          </a:prstTxWarp>
                          <a:noAutofit/>
                        </wps:bodyPr>
                      </wps:wsp>
                      <wps:wsp>
                        <wps:cNvPr id="53" name="Textbox 53"/>
                        <wps:cNvSpPr txBox="1"/>
                        <wps:spPr>
                          <a:xfrm>
                            <a:off x="758883" y="68172"/>
                            <a:ext cx="2699385" cy="153035"/>
                          </a:xfrm>
                          <a:prstGeom prst="rect">
                            <a:avLst/>
                          </a:prstGeom>
                        </wps:spPr>
                        <wps:txbx>
                          <w:txbxContent>
                            <w:p w:rsidR="00D37EA7" w:rsidRDefault="00D37EA7">
                              <w:pPr>
                                <w:spacing w:line="239" w:lineRule="exact"/>
                                <w:rPr>
                                  <w:b/>
                                  <w:sz w:val="21"/>
                                </w:rPr>
                              </w:pPr>
                              <w:r>
                                <w:rPr>
                                  <w:b/>
                                  <w:w w:val="105"/>
                                  <w:sz w:val="21"/>
                                </w:rPr>
                                <w:t>Удио</w:t>
                              </w:r>
                              <w:r>
                                <w:rPr>
                                  <w:b/>
                                  <w:spacing w:val="3"/>
                                  <w:w w:val="105"/>
                                  <w:sz w:val="21"/>
                                </w:rPr>
                                <w:t xml:space="preserve"> </w:t>
                              </w:r>
                              <w:r>
                                <w:rPr>
                                  <w:b/>
                                  <w:w w:val="105"/>
                                  <w:sz w:val="21"/>
                                </w:rPr>
                                <w:t>запослених</w:t>
                              </w:r>
                              <w:r>
                                <w:rPr>
                                  <w:b/>
                                  <w:spacing w:val="-9"/>
                                  <w:w w:val="105"/>
                                  <w:sz w:val="21"/>
                                </w:rPr>
                                <w:t xml:space="preserve"> </w:t>
                              </w:r>
                              <w:r>
                                <w:rPr>
                                  <w:b/>
                                  <w:w w:val="105"/>
                                  <w:sz w:val="21"/>
                                </w:rPr>
                                <w:t>према</w:t>
                              </w:r>
                              <w:r>
                                <w:rPr>
                                  <w:b/>
                                  <w:spacing w:val="-8"/>
                                  <w:w w:val="105"/>
                                  <w:sz w:val="21"/>
                                </w:rPr>
                                <w:t xml:space="preserve"> </w:t>
                              </w:r>
                              <w:r>
                                <w:rPr>
                                  <w:b/>
                                  <w:w w:val="105"/>
                                  <w:sz w:val="21"/>
                                </w:rPr>
                                <w:t>врсти</w:t>
                              </w:r>
                              <w:r>
                                <w:rPr>
                                  <w:b/>
                                  <w:spacing w:val="-11"/>
                                  <w:w w:val="105"/>
                                  <w:sz w:val="21"/>
                                </w:rPr>
                                <w:t xml:space="preserve"> </w:t>
                              </w:r>
                              <w:r>
                                <w:rPr>
                                  <w:b/>
                                  <w:spacing w:val="-2"/>
                                  <w:w w:val="105"/>
                                  <w:sz w:val="21"/>
                                </w:rPr>
                                <w:t>дјелатности</w:t>
                              </w:r>
                            </w:p>
                          </w:txbxContent>
                        </wps:txbx>
                        <wps:bodyPr wrap="square" lIns="0" tIns="0" rIns="0" bIns="0" rtlCol="0">
                          <a:noAutofit/>
                        </wps:bodyPr>
                      </wps:wsp>
                      <wps:wsp>
                        <wps:cNvPr id="54" name="Textbox 54"/>
                        <wps:cNvSpPr txBox="1"/>
                        <wps:spPr>
                          <a:xfrm>
                            <a:off x="403736" y="387271"/>
                            <a:ext cx="221615" cy="288925"/>
                          </a:xfrm>
                          <a:prstGeom prst="rect">
                            <a:avLst/>
                          </a:prstGeom>
                        </wps:spPr>
                        <wps:txbx>
                          <w:txbxContent>
                            <w:p w:rsidR="00D37EA7" w:rsidRDefault="00D37EA7">
                              <w:pPr>
                                <w:spacing w:line="178" w:lineRule="exact"/>
                                <w:ind w:left="68"/>
                                <w:rPr>
                                  <w:rFonts w:ascii="Calibri"/>
                                  <w:b/>
                                  <w:sz w:val="17"/>
                                </w:rPr>
                              </w:pPr>
                              <w:r>
                                <w:rPr>
                                  <w:rFonts w:ascii="Calibri"/>
                                  <w:b/>
                                  <w:spacing w:val="-10"/>
                                  <w:w w:val="105"/>
                                  <w:sz w:val="17"/>
                                </w:rPr>
                                <w:t>%</w:t>
                              </w:r>
                            </w:p>
                            <w:p w:rsidR="00D37EA7" w:rsidRDefault="00D37EA7">
                              <w:pPr>
                                <w:spacing w:before="70" w:line="206" w:lineRule="exact"/>
                                <w:rPr>
                                  <w:rFonts w:ascii="Calibri"/>
                                  <w:sz w:val="17"/>
                                </w:rPr>
                              </w:pPr>
                              <w:r>
                                <w:rPr>
                                  <w:rFonts w:ascii="Calibri"/>
                                  <w:spacing w:val="-4"/>
                                  <w:w w:val="105"/>
                                  <w:sz w:val="17"/>
                                </w:rPr>
                                <w:t>50.0</w:t>
                              </w:r>
                            </w:p>
                          </w:txbxContent>
                        </wps:txbx>
                        <wps:bodyPr wrap="square" lIns="0" tIns="0" rIns="0" bIns="0" rtlCol="0">
                          <a:noAutofit/>
                        </wps:bodyPr>
                      </wps:wsp>
                      <wps:wsp>
                        <wps:cNvPr id="55" name="Textbox 55"/>
                        <wps:cNvSpPr txBox="1"/>
                        <wps:spPr>
                          <a:xfrm>
                            <a:off x="1876819" y="485924"/>
                            <a:ext cx="221615" cy="112395"/>
                          </a:xfrm>
                          <a:prstGeom prst="rect">
                            <a:avLst/>
                          </a:prstGeom>
                        </wps:spPr>
                        <wps:txbx>
                          <w:txbxContent>
                            <w:p w:rsidR="00D37EA7" w:rsidRDefault="00D37EA7">
                              <w:pPr>
                                <w:spacing w:line="176" w:lineRule="exact"/>
                                <w:rPr>
                                  <w:rFonts w:ascii="Calibri"/>
                                  <w:sz w:val="17"/>
                                </w:rPr>
                              </w:pPr>
                              <w:r>
                                <w:rPr>
                                  <w:rFonts w:ascii="Calibri"/>
                                  <w:spacing w:val="-4"/>
                                  <w:w w:val="105"/>
                                  <w:sz w:val="17"/>
                                </w:rPr>
                                <w:t>46,1</w:t>
                              </w:r>
                            </w:p>
                          </w:txbxContent>
                        </wps:txbx>
                        <wps:bodyPr wrap="square" lIns="0" tIns="0" rIns="0" bIns="0" rtlCol="0">
                          <a:noAutofit/>
                        </wps:bodyPr>
                      </wps:wsp>
                      <wps:wsp>
                        <wps:cNvPr id="56" name="Textbox 56"/>
                        <wps:cNvSpPr txBox="1"/>
                        <wps:spPr>
                          <a:xfrm>
                            <a:off x="2625238" y="683115"/>
                            <a:ext cx="220979" cy="112395"/>
                          </a:xfrm>
                          <a:prstGeom prst="rect">
                            <a:avLst/>
                          </a:prstGeom>
                        </wps:spPr>
                        <wps:txbx>
                          <w:txbxContent>
                            <w:p w:rsidR="00D37EA7" w:rsidRDefault="00D37EA7">
                              <w:pPr>
                                <w:spacing w:line="176" w:lineRule="exact"/>
                                <w:rPr>
                                  <w:rFonts w:ascii="Calibri"/>
                                  <w:sz w:val="17"/>
                                </w:rPr>
                              </w:pPr>
                              <w:r>
                                <w:rPr>
                                  <w:rFonts w:ascii="Calibri"/>
                                  <w:spacing w:val="-4"/>
                                  <w:w w:val="105"/>
                                  <w:sz w:val="17"/>
                                </w:rPr>
                                <w:t>38,5</w:t>
                              </w:r>
                            </w:p>
                          </w:txbxContent>
                        </wps:txbx>
                        <wps:bodyPr wrap="square" lIns="0" tIns="0" rIns="0" bIns="0" rtlCol="0">
                          <a:noAutofit/>
                        </wps:bodyPr>
                      </wps:wsp>
                      <wps:wsp>
                        <wps:cNvPr id="57" name="Textbox 57"/>
                        <wps:cNvSpPr txBox="1"/>
                        <wps:spPr>
                          <a:xfrm>
                            <a:off x="403736" y="862328"/>
                            <a:ext cx="221615" cy="709295"/>
                          </a:xfrm>
                          <a:prstGeom prst="rect">
                            <a:avLst/>
                          </a:prstGeom>
                        </wps:spPr>
                        <wps:txbx>
                          <w:txbxContent>
                            <w:p w:rsidR="00D37EA7" w:rsidRDefault="00D37EA7">
                              <w:pPr>
                                <w:spacing w:line="178" w:lineRule="exact"/>
                                <w:rPr>
                                  <w:rFonts w:ascii="Calibri"/>
                                  <w:sz w:val="17"/>
                                </w:rPr>
                              </w:pPr>
                              <w:r>
                                <w:rPr>
                                  <w:rFonts w:ascii="Calibri"/>
                                  <w:spacing w:val="-4"/>
                                  <w:w w:val="105"/>
                                  <w:sz w:val="17"/>
                                </w:rPr>
                                <w:t>40.0</w:t>
                              </w:r>
                            </w:p>
                            <w:p w:rsidR="00D37EA7" w:rsidRDefault="00D37EA7">
                              <w:pPr>
                                <w:spacing w:before="55"/>
                                <w:rPr>
                                  <w:rFonts w:ascii="Calibri"/>
                                  <w:sz w:val="17"/>
                                </w:rPr>
                              </w:pPr>
                            </w:p>
                            <w:p w:rsidR="00D37EA7" w:rsidRDefault="00D37EA7">
                              <w:pPr>
                                <w:rPr>
                                  <w:rFonts w:ascii="Calibri"/>
                                  <w:sz w:val="17"/>
                                </w:rPr>
                              </w:pPr>
                              <w:r>
                                <w:rPr>
                                  <w:rFonts w:ascii="Calibri"/>
                                  <w:spacing w:val="-4"/>
                                  <w:w w:val="105"/>
                                  <w:sz w:val="17"/>
                                </w:rPr>
                                <w:t>30.0</w:t>
                              </w:r>
                            </w:p>
                            <w:p w:rsidR="00D37EA7" w:rsidRDefault="00D37EA7">
                              <w:pPr>
                                <w:spacing w:before="55"/>
                                <w:rPr>
                                  <w:rFonts w:ascii="Calibri"/>
                                  <w:sz w:val="17"/>
                                </w:rPr>
                              </w:pPr>
                            </w:p>
                            <w:p w:rsidR="00D37EA7" w:rsidRDefault="00D37EA7">
                              <w:pPr>
                                <w:spacing w:line="206" w:lineRule="exact"/>
                                <w:rPr>
                                  <w:rFonts w:ascii="Calibri"/>
                                  <w:sz w:val="17"/>
                                </w:rPr>
                              </w:pPr>
                              <w:r>
                                <w:rPr>
                                  <w:rFonts w:ascii="Calibri"/>
                                  <w:spacing w:val="-4"/>
                                  <w:w w:val="105"/>
                                  <w:sz w:val="17"/>
                                </w:rPr>
                                <w:t>20.0</w:t>
                              </w:r>
                            </w:p>
                          </w:txbxContent>
                        </wps:txbx>
                        <wps:bodyPr wrap="square" lIns="0" tIns="0" rIns="0" bIns="0" rtlCol="0">
                          <a:noAutofit/>
                        </wps:bodyPr>
                      </wps:wsp>
                      <wps:wsp>
                        <wps:cNvPr id="58" name="Textbox 58"/>
                        <wps:cNvSpPr txBox="1"/>
                        <wps:spPr>
                          <a:xfrm>
                            <a:off x="3338817" y="1500100"/>
                            <a:ext cx="221615" cy="112395"/>
                          </a:xfrm>
                          <a:prstGeom prst="rect">
                            <a:avLst/>
                          </a:prstGeom>
                        </wps:spPr>
                        <wps:txbx>
                          <w:txbxContent>
                            <w:p w:rsidR="00D37EA7" w:rsidRDefault="00D37EA7">
                              <w:pPr>
                                <w:spacing w:line="176" w:lineRule="exact"/>
                                <w:rPr>
                                  <w:rFonts w:ascii="Calibri"/>
                                  <w:sz w:val="17"/>
                                </w:rPr>
                              </w:pPr>
                              <w:r>
                                <w:rPr>
                                  <w:rFonts w:ascii="Calibri"/>
                                  <w:spacing w:val="-4"/>
                                  <w:w w:val="105"/>
                                  <w:sz w:val="17"/>
                                </w:rPr>
                                <w:t>13,4</w:t>
                              </w:r>
                            </w:p>
                          </w:txbxContent>
                        </wps:txbx>
                        <wps:bodyPr wrap="square" lIns="0" tIns="0" rIns="0" bIns="0" rtlCol="0">
                          <a:noAutofit/>
                        </wps:bodyPr>
                      </wps:wsp>
                      <wps:wsp>
                        <wps:cNvPr id="59" name="Textbox 59"/>
                        <wps:cNvSpPr txBox="1"/>
                        <wps:spPr>
                          <a:xfrm>
                            <a:off x="403736" y="1758394"/>
                            <a:ext cx="221615" cy="112395"/>
                          </a:xfrm>
                          <a:prstGeom prst="rect">
                            <a:avLst/>
                          </a:prstGeom>
                        </wps:spPr>
                        <wps:txbx>
                          <w:txbxContent>
                            <w:p w:rsidR="00D37EA7" w:rsidRDefault="00D37EA7">
                              <w:pPr>
                                <w:spacing w:line="176" w:lineRule="exact"/>
                                <w:rPr>
                                  <w:rFonts w:ascii="Calibri"/>
                                  <w:sz w:val="17"/>
                                </w:rPr>
                              </w:pPr>
                              <w:r>
                                <w:rPr>
                                  <w:rFonts w:ascii="Calibri"/>
                                  <w:spacing w:val="-4"/>
                                  <w:w w:val="105"/>
                                  <w:sz w:val="17"/>
                                </w:rPr>
                                <w:t>10.0</w:t>
                              </w:r>
                            </w:p>
                          </w:txbxContent>
                        </wps:txbx>
                        <wps:bodyPr wrap="square" lIns="0" tIns="0" rIns="0" bIns="0" rtlCol="0">
                          <a:noAutofit/>
                        </wps:bodyPr>
                      </wps:wsp>
                      <wps:wsp>
                        <wps:cNvPr id="60" name="Textbox 60"/>
                        <wps:cNvSpPr txBox="1"/>
                        <wps:spPr>
                          <a:xfrm>
                            <a:off x="1222246" y="1819555"/>
                            <a:ext cx="71120" cy="112395"/>
                          </a:xfrm>
                          <a:prstGeom prst="rect">
                            <a:avLst/>
                          </a:prstGeom>
                        </wps:spPr>
                        <wps:txbx>
                          <w:txbxContent>
                            <w:p w:rsidR="00D37EA7" w:rsidRDefault="00D37EA7">
                              <w:pPr>
                                <w:spacing w:line="176" w:lineRule="exact"/>
                                <w:rPr>
                                  <w:rFonts w:ascii="Calibri"/>
                                  <w:sz w:val="17"/>
                                </w:rPr>
                              </w:pPr>
                              <w:r>
                                <w:rPr>
                                  <w:rFonts w:ascii="Calibri"/>
                                  <w:spacing w:val="-10"/>
                                  <w:w w:val="105"/>
                                  <w:sz w:val="17"/>
                                </w:rPr>
                                <w:t>2</w:t>
                              </w:r>
                            </w:p>
                          </w:txbxContent>
                        </wps:txbx>
                        <wps:bodyPr wrap="square" lIns="0" tIns="0" rIns="0" bIns="0" rtlCol="0">
                          <a:noAutofit/>
                        </wps:bodyPr>
                      </wps:wsp>
                      <wps:wsp>
                        <wps:cNvPr id="61" name="Textbox 61"/>
                        <wps:cNvSpPr txBox="1"/>
                        <wps:spPr>
                          <a:xfrm>
                            <a:off x="463562" y="2057083"/>
                            <a:ext cx="159385" cy="112395"/>
                          </a:xfrm>
                          <a:prstGeom prst="rect">
                            <a:avLst/>
                          </a:prstGeom>
                        </wps:spPr>
                        <wps:txbx>
                          <w:txbxContent>
                            <w:p w:rsidR="00D37EA7" w:rsidRDefault="00D37EA7">
                              <w:pPr>
                                <w:spacing w:line="176" w:lineRule="exact"/>
                                <w:rPr>
                                  <w:rFonts w:ascii="Calibri"/>
                                  <w:sz w:val="17"/>
                                </w:rPr>
                              </w:pPr>
                              <w:r>
                                <w:rPr>
                                  <w:rFonts w:ascii="Calibri"/>
                                  <w:spacing w:val="-5"/>
                                  <w:w w:val="105"/>
                                  <w:sz w:val="17"/>
                                </w:rPr>
                                <w:t>0.0</w:t>
                              </w:r>
                            </w:p>
                          </w:txbxContent>
                        </wps:txbx>
                        <wps:bodyPr wrap="square" lIns="0" tIns="0" rIns="0" bIns="0" rtlCol="0">
                          <a:noAutofit/>
                        </wps:bodyPr>
                      </wps:wsp>
                      <wps:wsp>
                        <wps:cNvPr id="62" name="Textbox 62"/>
                        <wps:cNvSpPr txBox="1"/>
                        <wps:spPr>
                          <a:xfrm>
                            <a:off x="830733" y="2200383"/>
                            <a:ext cx="2737485" cy="111760"/>
                          </a:xfrm>
                          <a:prstGeom prst="rect">
                            <a:avLst/>
                          </a:prstGeom>
                        </wps:spPr>
                        <wps:txbx>
                          <w:txbxContent>
                            <w:p w:rsidR="00D37EA7" w:rsidRDefault="00D37EA7">
                              <w:pPr>
                                <w:tabs>
                                  <w:tab w:val="left" w:pos="1104"/>
                                  <w:tab w:val="left" w:pos="2278"/>
                                  <w:tab w:val="left" w:pos="3480"/>
                                </w:tabs>
                                <w:spacing w:line="176" w:lineRule="exact"/>
                                <w:rPr>
                                  <w:rFonts w:ascii="Calibri" w:hAnsi="Calibri"/>
                                  <w:sz w:val="17"/>
                                </w:rPr>
                              </w:pPr>
                              <w:r>
                                <w:rPr>
                                  <w:rFonts w:ascii="Calibri" w:hAnsi="Calibri"/>
                                  <w:spacing w:val="-2"/>
                                  <w:w w:val="105"/>
                                  <w:sz w:val="17"/>
                                </w:rPr>
                                <w:t>примарна</w:t>
                              </w:r>
                              <w:r>
                                <w:rPr>
                                  <w:rFonts w:ascii="Calibri" w:hAnsi="Calibri"/>
                                  <w:sz w:val="17"/>
                                </w:rPr>
                                <w:tab/>
                              </w:r>
                              <w:r>
                                <w:rPr>
                                  <w:rFonts w:ascii="Calibri" w:hAnsi="Calibri"/>
                                  <w:spacing w:val="-2"/>
                                  <w:w w:val="105"/>
                                  <w:sz w:val="17"/>
                                </w:rPr>
                                <w:t>секундарна</w:t>
                              </w:r>
                              <w:r>
                                <w:rPr>
                                  <w:rFonts w:ascii="Calibri" w:hAnsi="Calibri"/>
                                  <w:sz w:val="17"/>
                                </w:rPr>
                                <w:tab/>
                              </w:r>
                              <w:r>
                                <w:rPr>
                                  <w:rFonts w:ascii="Calibri" w:hAnsi="Calibri"/>
                                  <w:spacing w:val="-2"/>
                                  <w:w w:val="105"/>
                                  <w:sz w:val="17"/>
                                </w:rPr>
                                <w:t>терцијарна</w:t>
                              </w:r>
                              <w:r>
                                <w:rPr>
                                  <w:rFonts w:ascii="Calibri" w:hAnsi="Calibri"/>
                                  <w:sz w:val="17"/>
                                </w:rPr>
                                <w:tab/>
                              </w:r>
                              <w:r>
                                <w:rPr>
                                  <w:rFonts w:ascii="Calibri" w:hAnsi="Calibri"/>
                                  <w:spacing w:val="-2"/>
                                  <w:w w:val="105"/>
                                  <w:sz w:val="17"/>
                                </w:rPr>
                                <w:t>квартарна</w:t>
                              </w:r>
                            </w:p>
                          </w:txbxContent>
                        </wps:txbx>
                        <wps:bodyPr wrap="square" lIns="0" tIns="0" rIns="0" bIns="0" rtlCol="0">
                          <a:noAutofit/>
                        </wps:bodyPr>
                      </wps:wsp>
                    </wpg:wgp>
                  </a:graphicData>
                </a:graphic>
              </wp:anchor>
            </w:drawing>
          </mc:Choice>
          <mc:Fallback>
            <w:pict>
              <v:group id="Group 50" o:spid="_x0000_s1059" style="position:absolute;margin-left:147.55pt;margin-top:13.15pt;width:327pt;height:188.2pt;z-index:-251653632;mso-wrap-distance-left:0;mso-wrap-distance-right:0;mso-position-horizontal-relative:page" coordsize="41529,23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thhe+QUAADQfAAAOAAAAZHJzL2Uyb0RvYy54bWzcWV1v2zYUfR+w/yDo&#10;vbFI6oMS4hRbswYBii5YM+yZlmVbqCRqFB07/76XpChLdoo4rlwURhCbskjq8J57Lu+lrt9vy8J5&#10;ykST82rqoivPdbIq5fO8Wk7dfx8/vqOu00hWzVnBq2zqPmeN+/7m99+uN3WSYb7ixTwTDkxSNcmm&#10;nrorKetkMmnSVVay5orXWQU3F1yUTMKlWE7mgm1g9rKYYM8LJxsu5rXgadY08Outuene6PkXiyyV&#10;fy8WTSadYuoCNqk/hf6cqc/JzTVLloLVqzxtYbATUJQsr+Ch3VS3TDJnLfKDqco8FbzhC3mV8nLC&#10;F4s8zfQaYDXI21vNneDrWq9lmWyWdWcmMO2enU6eNv389CCcfD51AzBPxUrgSD/WgWswzqZeJtDn&#10;TtRf6gdhVgjNTzz92sDtyf59db3cdd4uRKkGwUKdrbb6c2f1bCudFH70UYBjD56ewj1MYg/5LS/p&#10;Csg7GJeu/npl5IQl5sEaXgenztME/lszQuvAjK+7G4ySa5G57STlUXOUTHxd1++A8ZrJfJYXuXzW&#10;3gvcKlDV00OeKuuqix4jyDJyX7Jl5gRIMWL7qBGKgYMJZkVef8yLQtldtVuo4PR7TvPCao1D3vJ0&#10;XWaVNAoTWQGoedWs8rpxHZFk5SwDhxH3cwCYgrolOE0t8koaOTVSZDJdqecvAMc/IEIFlCXdDQ16&#10;h1MtoWnda89jIo9EPsQQcA3fi8OImEdY3yEYIUxb30EhjSPsqx6dB7CkFo28y3jpqAagBjRgdpaw&#10;p09Ni8t2aa1poGiMgExpAGJTY+0IVweWfJP8vqxYnQEENW2PbGzJvmujUYDVStpeSn3t1Xcs5RMv&#10;MHZSDejLEmslH/k+RBerMIqwEXfPSunaWKlvGYhmc2MjsNbKttJtZZvKliqwFjqwSvANsK/rQGCd&#10;GQDg7mqcmlQ1nY1Se4tlpcRuoKj7JX/KHrnuKZXkI4RDiAOKeOxRjGPt/IB417Go+gPCKPJbTxkO&#10;MN1gpILwg1BQREnoaWKOgzIcMCoUn/oxst5+hFXQYMCoUBANQXyK8yOtMhgwJhQahx7SQeI4JIP+&#10;YwIJ4ohgrcPjgAz6jwlkKIbv+UlfbgiFPo5aNn8YCvIDFBHyBiUPRowLBiOK4jB+A5jBiJHBxAhj&#10;L3wLmP6IccGQMED4TQF3MGJcMG3cJ9SLo9c0BBsKoRFkIjp77I8wrssS+13rjaXfX+eZoE/bw36b&#10;ngbFMX1gI+shtbOkBW8yExPN1gNP6nZEaPf33KJSmyMNI18nJw0v8rlN4hqxnH0ohPPEYK+lgfpr&#10;xTnoprKYW9asTD99q9MwBGaVSJjUQbVmfP4Mif8Gco2p2/y/ZiqnLe4ryG1g2dI2hG3MbEPI4gPX&#10;xZTeSuGZj9v/mKjb9EpCzvGZ2xTnIMsyfdXIiv+xlnyR6xRsh6gFCunWz8q7IDKZsucRoM/41gn0&#10;9tHLuxy5/ZNDSqIzkJ0ZbZHRVTdRQCk1gS6kKNJZwi4Jw2EcE2BOlzkoIB6xLNqU16ahx2WqOyCq&#10;JbezrS7jcFu2jUbxL0OUf0CUTn5OIMqHooKYuAuhA0PwGKTLGKMQtURhSuNuGx+XqM6dRtLiL0MU&#10;mG5PUdrTTyAK0QiUZLZrnwaxKe56muoxBYUgic8jqa4QuzSmQAN7TIVKCicwhUMcwC6od+GQEgT6&#10;2dMUbJBApDrjOSNTXei+NKaiA6Z0gn4CU73gR0NMsC7bXpZU5MX4TJLqQvelEQUS2JOUNvAJRBFC&#10;KKQRWlIo8OAApz0Wtcc6/X3qjJrqgvelUQXhaI+q+MTo19MUgiyQxNq9XxbVGZnqgveFMRVCSTJk&#10;Cn45bZ+Cihtj3+R+6iwgCPY2qgj4gcedeZ/qgvelMdW9srDVVNiluXDWrU6xj62m/JAEIRyK6wPg&#10;IPKgshpkFCjolVPny/266H1pTHXvGzqmujT3jUxR4nUHfPBOluwzhSP1DsdWvghFRr1wAjJuQdVF&#10;759HlX7BCK9m9cF3+xpZvfvtX+sjjd3L7ptv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yniNseEAAAAKAQAADwAAAGRycy9kb3ducmV2LnhtbEyPTU+DQBCG7yb+h82YeLML9ENB&#10;lqZp1FNjYmtivG3ZKZCys4TdAv33jie9zceTd57J15NtxYC9bxwpiGcRCKTSmYYqBZ+H14cnED5o&#10;Mrp1hAqu6GFd3N7kOjNupA8c9qESHEI+0wrqELpMSl/WaLWfuQ6JdyfXWx247Stpej1yuG1lEkUr&#10;aXVDfKHWHW5rLM/7i1XwNupxM49fht35tL1+H5bvX7sYlbq/mzbPIAJO4Q+GX31Wh4Kdju5CxotW&#10;QZIuY0a5WM1BMJAuUh4cFSyi5BFkkcv/LxQ/AAAA//8DAFBLAwQKAAAAAAAAACEARvbWgIYPAACG&#10;DwAAFAAAAGRycy9tZWRpYS9pbWFnZTEucG5niVBORw0KGgoAAAANSUhEUgAAAW0AAADGCAYAAAAZ&#10;rdG7AAAABmJLR0QA/wD/AP+gvaeTAAAACXBIWXMAAA7EAAAOxAGVKw4bAAAPJklEQVR4nO3dTYwb&#10;533H8eeZmR3K2thxEkNtYqMaBWiAHlMUqCAbMQkUPQnwVTeRORVFr70sZ7HPaofKHpJF7z1wBfRQ&#10;oECqS4GiEEwKPvRSuLq1MBAsU7hNq6SxrBeaGs5LD10uKJn7Mpxn5pkhv5+bvcDO38Lgp4c/D+cv&#10;0zQVZQuCoC+EaJZ+YQCosSiKOk6ZF1RKeY7jDKSUo+l02inz2gBQd0qpoSzrpL23t9e2bbufJMmu&#10;7/uqlIsCwIop5aQdBEFfStkMw7CllBqWcU0AWEWFhrZSytvY2OhLKUW3271W5LUAYB1YRf3ivb29&#10;tuu6R2maPux2u62irgMA66SQkzZ1CAAUQ2toU4cAQLG01SNKqSZ1CAAUS8tJOwgC5TjObeoQAChW&#10;rtCmDgGAci1dj1CHAED5ljppU4cAgBmZQps6BADMunA9Qh0CAOZd6KRNHQIA1XBmaM/qECGEF0VR&#10;Syk1KmcsAMAip4b2cR0ySJLk0Pd96hAAqICFnXYQBMp13UEYhi3f91lWAAAV8cpJe74OCcPwGnUI&#10;AFTLSWgrpTzXdY+oQ9bPB52DvpBmd3bG06n46tkXnUf394cm5wCqzhHipA7ZieO4s729fWh2JJTl&#10;+q19z77s9i3LapqcYzoZi+nkhckRgNqwhRBNx3H6YRi2dnZ27pseCOV4v/2zttNwB1JKz9QMaRKL&#10;8MVTEYWT///nNL33Z7f+ZGRqHqAO5uuRocE5UKIPOgd9y7bbJmdIoqmYPH9icgSglkpZ7ItqoA4B&#10;6o/QXhPX2z9tbmxeGpicIU1iEY6fiTiamhwDqLXCFvuiOm60D9SG7RgN7CSaiq+e/pbABnLipL3C&#10;ZnWIbVtNk3NQhwD6ENorqvkXf9O8/J13jJ6uhRDi+W8+53QNaERor6hvvPO7Tdsy237F4UR8+d9H&#10;RmcAVg2dNgDUCKENADVCaANAjRDaAFAjhDYA1EjpT4/MbXRvln3tdXLVeU98nrxneoxMWn+wObh7&#10;967pMYDKiuO4U2poz60w251Op2zEKdAvxffatiV2TM+RxWe/mnS+2dgYmp4DqCql1Ki00Gaje7lu&#10;qgemR8jsP5/Eo39QvZHpOYAqKzy051eY+b5/rejrAcAqK/R/RB7XIUdpmj4ksAEgv8JO2tQhAKCf&#10;9tCer0OiKGqx0R3r5vqtfU9ccjyTM0ST5+Jf/pbD0irSGtpzT4ew0R1r6Ub7QG1sXjL61E4STUUY&#10;hkMhxNDkHCiGttCebXSnDsE64t3lKEvu0J6vQwhsrCNWuaFMuUJbKeU5jjNI03RIHYJ1dLzKzXgd&#10;wmb79bF0aM/qkDiOO9vb24f6RgKqjzoEpmQObeoQrDvqEJiUKbRndYgQYsSXZbCOqlCHpEksJs+/&#10;FGkSmxwDhlw4tPf29tqu6/aTJNntdruqwJmAyqEOQVVcKLR7vd5ASkkdgrX11rtXjW8ofvb4Pwhs&#10;nB3ac/21oA7BOnvjm79jegQxefq/Ihw/NT0GDDv1hVHHdchRmqYPu90uj/MBQAUsPGkHQdCXUjap&#10;QwCgWl4J7blVYKLb7VKHAEDFnNQj8+++pg4BgGo6OWk7jtOnDgGAajsJbZ4OAYDqK3TdGABAL0Ib&#10;AGqE0AaAGiG0AaBGCG0AqBFCGwBqhNAGgBohtAGgRghtAKgRQhsAaoTQBoAaybyNXRellGfq2uvh&#10;A9MDZPbu27ZX2fvC+pHpCTKr7J8llqaUGpUe2rON7q7remVfe51cTf5LfJ68Z3qMTH7w3Ut917VN&#10;j7FYZHqAbK685TRd1zW+1xJ6KaVapYZ2EATKdd2dOI47W1tbh2Vee93cVA+UbYkd03NkMfi3F61H&#10;9/eHpudY5KM7H6emZ8ji8dNouLW1xXvxV1Bpod3r9QZCCDa6A0AOhYf2rA6RUo54ZzcA5FPo0yOz&#10;je5CiHusMAOA/Ao7afd6vYGUkjoEADTSHtqzje5CsMIMAHTTWo/M6hA2ugNAMbSdtIMg6Espm9Qh&#10;AFCc3KE9q0OklKLb7VKHAECBctUjSqkmdQgAlGfpk3YQBMpxnNvUIQBQnsyhTR0CAOZkqkeoQwDA&#10;rAuftKlDAMC8c0ObOgQAquPMeoQ6BACq5dSTNnUIAFTP10J77t0hXhRFLaXUqPyxAACLvBLax3XI&#10;IEmSQ9/3qUMAoGJOOu3jVWCDMAxbvu93DM4EADjF/En7dhiG16hDAKC6TkKbd18DQPUVum4MAKAX&#10;oQ0ANUJoA0CNENoAUCOENgDUCKENADVCaANAjRDaAFAjhDYA1AihDQA1QmgDQI1k3saug1LKE0J4&#10;Jq69Lt6UP7w6Fm+aHiOTd9+2PaVU0/QcC1k/Mj1BZpX9s8TSlFLD0kN77p3do7KvvU6+Lb70xkm9&#10;Qvv7Vxo7jlPRD3+J6QGyufKW03QcxzM9B/RSSnVKDW1WmJXnpnqgbEvsmJ4ji08+G3ce3d8fmp5j&#10;kY/ufJyaniGLx0+joe/fYZHJCioltNnoDgB6FP5ZlI3uAKBPoSdt6hAA0KuQ0KYOAYBiaK9HqEMA&#10;oDhaT9rUIQBQLC2hPatDhBBeFEUtNroDQDFyh/bcl2UOfd+nDgGAAuXqtIMgUK7rDsIwbPm+39E0&#10;EwDgFEudtOfrkDAMr1GHAEA5Moe2UspzXfeIOgQAypepHjmuQ47iOO5QhwBA+S500n6tDuFxPgAw&#10;5NzQVkp5juMMhBAj3/f5diMAGHRmPbK3t9d2XfdICHGPbzcCgHmnnrR7vd5ASkkdAgAV8rXQnuuv&#10;BXUIAFTLK/XIrA7hZU8AUE0nJ+0gCPpSyiZ1CABU10loSyk93n0NANV2Uo9QhwBA9RW+IxIAoA+h&#10;DQA1QmgDQI0Q2gBQI4Q2ANQIoQ0ANUJoA0CNENoAUCOENgDUCKENADVCaANAjWTexq7D8Qqztolr&#10;r4vvWD/48Il4x/QYmfzh1cbtIAiapudY7IbpATLZbEgvCAJleIzcfjO2xG8n5s+W376UiHcuJ6bH&#10;EFEUHZYe2scb3XfSNB2Wfe114orQMz1DVpsNuymlHJmeYxVsNmxPSvmh6TnyeDy2vE//5w3P9Bwv&#10;nz8Rf3zVGklpj0zPIoQYlhbabHQv1031QNmW2DE9RxaffDbuPLq/PzQ9xyIf3fk4NT1DFo+fRsNu&#10;905t39x5o32gbNtqmpwhTWIxef6lSJNYfPJZXJl7s5TQnm10T9N06Pt+bW8kAMW6fmvfsy+7fdOB&#10;HYUTEY6fmRzhVIWXRcd1yFGapru+73eKvh6Aerp+a99zLrsDS1pNk3OE42eVDWwhCj5p93q9gaAO&#10;AXCO99s/a29sXuqbnCFNYhGOn4k4mpoc41yFhPasDpFSjtjoDuAs7//4YGDZdtPkDEk0FZPnT0yO&#10;cGHaQ/t4o3s/SZLdbrerdP9+AKthrg7xTM4xnYzFdPLC5AiZaA3tXq83kFJShwA4E3XI8rSE9tzj&#10;fII6BMBZ/vQv/6795hXPaGALIcSvf/Gp6RGWkju05+sQ3/eVhpkArDB381uebZn9lmMcToxeP49c&#10;oR0EQV9K2aQOAYByLBXaszpESim63S51CACUJPNnFKVU8/jLMg+73S7fbgSAEmU6aQdBoBzHuU0d&#10;AgBmXCi0qUMAoBrOrUeoQwCgOs48aVOHAEC1LAxt6hAAqKav1SPUIQBQXa+ctKlDAKDaTkJ79u7r&#10;KIpaSqmRuZEAAKc5Ce00TUesAgOAajvptFkFBgDVZ/ZVWwCATAhtAKgRQhsAaoTQBoAaIbQBoEYI&#10;bQCoEUIbAGqE0AaAGiG0AaBGCG0AqBFCGwBqJNNiX1329vbaUsoPTVx7XXzX8pqPxfdMj5HJH117&#10;43YQBLdNz7HYDdMDZLLZkF4QBH3TcyzCvbm8KIp2Sw/tXq83kFJ6Qohhnt/zYmp540h6+SdaXpok&#10;4spmOjQ5w2lC4Y6EEJ7hMTLZsIQnhBgZHmMlbDZsz/QMp+HezM627XaSJCPHce6VFtqzFWZCCOH7&#10;fq4VZjfaB8q2rbaWwZaURFPx1bMvhp/+/G4l3454Uz1QtiWapufI4p9/8dXuo/v7Q9NzLPLRnY/b&#10;pmfI4vHTaOj7d7g3NTF1byqlPNd1+2maDmebxErptPf29to6Vphdv7Xvvf/jg4FtWzs658tqOhmL&#10;yfMnJkcAsOKCIGg2Go2jJEkebm1tneRm4SftIAj6Uspm3hVm19s/bW5sXhpoHC2zNIlFOH4m4mhq&#10;cgwAKy4IAiWlvB3Hccv3/eH8zwoLbZ0b3W+0D9SG7Rg9XSfRlNM1gELN6hDLssTW1tbC3CykHtG1&#10;0Z06BMC6OK0OeZ32k7auje51qEPSNB2VO9HqStN0NJlMRqbnWBXcm/qUcW+eVYe8Tltoz9Uh3jrU&#10;IXEc7z66v6/Km2h1pWk6Go/HrX//x78amZ5lFXBv6lP0vTmrQ6SU3nQ6bSmlzr2OltA+rkMGSZLs&#10;5tnofv3Wvmdfdvu2bTV1zLWs6WQsppMXC3+WpukoSZJOVR9Nq5skSQ7/9e9/UslH0+qGe1Ovou/N&#10;4zpkEMdxptzMHdq66hAhhHj7937/KO88eT379S/PCuzhpz+/u/RfSnhVHMctAkYP7k29ir43gyBQ&#10;tm3vXKQOed3SoT33ZRkviqILHevP0/jGt/L+itzGX/xq4b/nI6c+nAj14t7Up8w65OXLl9eWyc2l&#10;QnuuDjnMU4fUAQGjF3WIPtybepVVh6RpepjnqbrMoR0EgXJdd0dHHVJ1fOTUK47jzqP7+4em51gF&#10;3Jt6FX1vzuqQKIo629vbua5z4dCer0PWIbD5yKkPJ0K9uDf1KfrenK9D4jhubW9v577OhUJ7reoQ&#10;YY2O/9Ydmp5lFXAi1Id7U6+i7825OmSY9zHoeeeG9qwOieM497H+PC/Hobb/sGV98td/PjI9gw7R&#10;JDqMhDg0OcPo0T+JVXn2mntTn3W4N+eeDtn1fV/p/N1yZ2en6bruYGtrS87/YFaHpGnqRVHUWfU6&#10;BADymnuVqpemaSfr43wXsfCkPatD0jQd5n33NQCsg+OD7kAIMdJZh7zuay+MOq5DBkmS7OZ5LAUA&#10;1kUQBKrRaBylaXrvrJc96XBy0l63p0MAQIe7d+8OZk+HFFGHvO4ktGfHeuoQADjfrA6RUhZah7zu&#10;JLQty/KSJBG9Xs/4+z8AoOoajYYXx/Fut9tVZV7XEUKMwjCkuwaAbEY63rmU1f8BamSflJksJxcA&#10;AAAASUVORK5CYIJQSwECLQAUAAYACAAAACEAsYJntgoBAAATAgAAEwAAAAAAAAAAAAAAAAAAAAAA&#10;W0NvbnRlbnRfVHlwZXNdLnhtbFBLAQItABQABgAIAAAAIQA4/SH/1gAAAJQBAAALAAAAAAAAAAAA&#10;AAAAADsBAABfcmVscy8ucmVsc1BLAQItABQABgAIAAAAIQBIthhe+QUAADQfAAAOAAAAAAAAAAAA&#10;AAAAADoCAABkcnMvZTJvRG9jLnhtbFBLAQItABQABgAIAAAAIQCqJg6+vAAAACEBAAAZAAAAAAAA&#10;AAAAAAAAAF8IAABkcnMvX3JlbHMvZTJvRG9jLnhtbC5yZWxzUEsBAi0AFAAGAAgAAAAhAMp4jbHh&#10;AAAACgEAAA8AAAAAAAAAAAAAAAAAUgkAAGRycy9kb3ducmV2LnhtbFBLAQItAAoAAAAAAAAAIQBG&#10;9taAhg8AAIYPAAAUAAAAAAAAAAAAAAAAAGAKAABkcnMvbWVkaWEvaW1hZ2UxLnBuZ1BLBQYAAAAA&#10;BgAGAHwBAAAYGgAAAAA=&#10;">
                <v:shape id="Image 51" o:spid="_x0000_s1060" type="#_x0000_t75" style="position:absolute;left:7037;top:4096;width:32113;height:168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GhQ/DAAAA2wAAAA8AAABkcnMvZG93bnJldi54bWxEj0FrwkAUhO8F/8PyhN7qxkJFUtcQFEt7&#10;rBbb4yP7mqRm38bsq0Z/vSsIHoeZ+YaZZb1r1IG6UHs2MB4loIgLb2suDXxtVk9TUEGQLTaeycCJ&#10;AmTzwcMMU+uP/EmHtZQqQjikaKASaVOtQ1GRwzDyLXH0fn3nUKLsSm07PEa4a/Rzkky0w5rjQoUt&#10;LSoqdut/Z+D7Y09LOf9Rv3XCUzptf/LdmzGPwz5/BSXUyz18a79bAy9juH6JP0DP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8aFD8MAAADbAAAADwAAAAAAAAAAAAAAAACf&#10;AgAAZHJzL2Rvd25yZXYueG1sUEsFBgAAAAAEAAQA9wAAAI8DAAAAAA==&#10;">
                  <v:imagedata r:id="rId37" o:title=""/>
                </v:shape>
                <v:shape id="Graphic 52" o:spid="_x0000_s1061" style="position:absolute;left:43;top:43;width:41440;height:23812;visibility:visible;mso-wrap-style:square;v-text-anchor:top" coordsize="4144010,2381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CaNsUA&#10;AADbAAAADwAAAGRycy9kb3ducmV2LnhtbESPT2vCQBTE70K/w/IK3nTTgFajq1ipYNGL8c/5kX0m&#10;odm3Ibtq9NN3C4LHYWZ+w0znranElRpXWlbw0Y9AEGdWl5wrOOxXvREI55E1VpZJwZ0czGdvnSkm&#10;2t54R9fU5yJA2CWooPC+TqR0WUEGXd/WxME728agD7LJpW7wFuCmknEUDaXBksNCgTUtC8p+04tR&#10;8Eh/4kW2OW4eWzvef38Oy9P5a6lU971dTEB4av0r/GyvtYJBDP9fw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Jo2xQAAANsAAAAPAAAAAAAAAAAAAAAAAJgCAABkcnMv&#10;ZG93bnJldi54bWxQSwUGAAAAAAQABAD1AAAAigMAAAAA&#10;" path="m712640,2082291r-35192,em712640,1783602r-35192,em712640,1484914r-35192,em712640,1186168r-35192,em712640,896013r-35192,em712640,597325r-35192,em712640,2082291r,34136em1451733,2082291r,34136em2181969,2082291r,34136em2912206,2082291r,34136em3651240,2082291r,34136em,2380975r4143871,l4143871,,,,,2380975xe" filled="f" strokecolor="#858585" strokeweight=".24094mm">
                  <v:path arrowok="t"/>
                </v:shape>
                <v:shape id="Textbox 53" o:spid="_x0000_s1062" type="#_x0000_t202" style="position:absolute;left:7588;top:681;width:26994;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GFAMQA&#10;AADbAAAADwAAAGRycy9kb3ducmV2LnhtbESPQWvCQBSE7wX/w/KE3urGlopGVxFREAqlMR48PrPP&#10;ZDH7Ns2uGv+9Wyh4HGbmG2a26GwtrtR641jBcJCAIC6cNlwq2OebtzEIH5A11o5JwZ08LOa9lxmm&#10;2t04o+sulCJC2KeooAqhSaX0RUUW/cA1xNE7udZiiLItpW7xFuG2lu9JMpIWDceFChtaVVScdxer&#10;YHngbG1+v48/2SkzeT5J+Gt0Vuq13y2nIAJ14Rn+b2+1gs8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BhQDEAAAA2wAAAA8AAAAAAAAAAAAAAAAAmAIAAGRycy9k&#10;b3ducmV2LnhtbFBLBQYAAAAABAAEAPUAAACJAwAAAAA=&#10;" filled="f" stroked="f">
                  <v:textbox inset="0,0,0,0">
                    <w:txbxContent>
                      <w:p w:rsidR="00D37EA7" w:rsidRDefault="00D37EA7">
                        <w:pPr>
                          <w:spacing w:line="239" w:lineRule="exact"/>
                          <w:rPr>
                            <w:b/>
                            <w:sz w:val="21"/>
                          </w:rPr>
                        </w:pPr>
                        <w:r>
                          <w:rPr>
                            <w:b/>
                            <w:w w:val="105"/>
                            <w:sz w:val="21"/>
                          </w:rPr>
                          <w:t>Удио</w:t>
                        </w:r>
                        <w:r>
                          <w:rPr>
                            <w:b/>
                            <w:spacing w:val="3"/>
                            <w:w w:val="105"/>
                            <w:sz w:val="21"/>
                          </w:rPr>
                          <w:t xml:space="preserve"> </w:t>
                        </w:r>
                        <w:r>
                          <w:rPr>
                            <w:b/>
                            <w:w w:val="105"/>
                            <w:sz w:val="21"/>
                          </w:rPr>
                          <w:t>запослених</w:t>
                        </w:r>
                        <w:r>
                          <w:rPr>
                            <w:b/>
                            <w:spacing w:val="-9"/>
                            <w:w w:val="105"/>
                            <w:sz w:val="21"/>
                          </w:rPr>
                          <w:t xml:space="preserve"> </w:t>
                        </w:r>
                        <w:r>
                          <w:rPr>
                            <w:b/>
                            <w:w w:val="105"/>
                            <w:sz w:val="21"/>
                          </w:rPr>
                          <w:t>према</w:t>
                        </w:r>
                        <w:r>
                          <w:rPr>
                            <w:b/>
                            <w:spacing w:val="-8"/>
                            <w:w w:val="105"/>
                            <w:sz w:val="21"/>
                          </w:rPr>
                          <w:t xml:space="preserve"> </w:t>
                        </w:r>
                        <w:r>
                          <w:rPr>
                            <w:b/>
                            <w:w w:val="105"/>
                            <w:sz w:val="21"/>
                          </w:rPr>
                          <w:t>врсти</w:t>
                        </w:r>
                        <w:r>
                          <w:rPr>
                            <w:b/>
                            <w:spacing w:val="-11"/>
                            <w:w w:val="105"/>
                            <w:sz w:val="21"/>
                          </w:rPr>
                          <w:t xml:space="preserve"> </w:t>
                        </w:r>
                        <w:r>
                          <w:rPr>
                            <w:b/>
                            <w:spacing w:val="-2"/>
                            <w:w w:val="105"/>
                            <w:sz w:val="21"/>
                          </w:rPr>
                          <w:t>дјелатности</w:t>
                        </w:r>
                      </w:p>
                    </w:txbxContent>
                  </v:textbox>
                </v:shape>
                <v:shape id="Textbox 54" o:spid="_x0000_s1063" type="#_x0000_t202" style="position:absolute;left:4037;top:3872;width:2216;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dMQA&#10;AADbAAAADwAAAGRycy9kb3ducmV2LnhtbESPQWvCQBSE7wX/w/KE3urG0opGVxFREAqlMR48PrPP&#10;ZDH7Ns2uGv+9Wyh4HGbmG2a26GwtrtR641jBcJCAIC6cNlwq2OebtzEIH5A11o5JwZ08LOa9lxmm&#10;2t04o+sulCJC2KeooAqhSaX0RUUW/cA1xNE7udZiiLItpW7xFuG2lu9JMpIWDceFChtaVVScdxer&#10;YHngbG1+v48/2SkzeT5J+Gt0Vuq13y2nIAJ14Rn+b2+1gs8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oHXTEAAAA2wAAAA8AAAAAAAAAAAAAAAAAmAIAAGRycy9k&#10;b3ducmV2LnhtbFBLBQYAAAAABAAEAPUAAACJAwAAAAA=&#10;" filled="f" stroked="f">
                  <v:textbox inset="0,0,0,0">
                    <w:txbxContent>
                      <w:p w:rsidR="00D37EA7" w:rsidRDefault="00D37EA7">
                        <w:pPr>
                          <w:spacing w:line="178" w:lineRule="exact"/>
                          <w:ind w:left="68"/>
                          <w:rPr>
                            <w:rFonts w:ascii="Calibri"/>
                            <w:b/>
                            <w:sz w:val="17"/>
                          </w:rPr>
                        </w:pPr>
                        <w:r>
                          <w:rPr>
                            <w:rFonts w:ascii="Calibri"/>
                            <w:b/>
                            <w:spacing w:val="-10"/>
                            <w:w w:val="105"/>
                            <w:sz w:val="17"/>
                          </w:rPr>
                          <w:t>%</w:t>
                        </w:r>
                      </w:p>
                      <w:p w:rsidR="00D37EA7" w:rsidRDefault="00D37EA7">
                        <w:pPr>
                          <w:spacing w:before="70" w:line="206" w:lineRule="exact"/>
                          <w:rPr>
                            <w:rFonts w:ascii="Calibri"/>
                            <w:sz w:val="17"/>
                          </w:rPr>
                        </w:pPr>
                        <w:r>
                          <w:rPr>
                            <w:rFonts w:ascii="Calibri"/>
                            <w:spacing w:val="-4"/>
                            <w:w w:val="105"/>
                            <w:sz w:val="17"/>
                          </w:rPr>
                          <w:t>50.0</w:t>
                        </w:r>
                      </w:p>
                    </w:txbxContent>
                  </v:textbox>
                </v:shape>
                <v:shape id="Textbox 55" o:spid="_x0000_s1064" type="#_x0000_t202" style="position:absolute;left:18768;top:4859;width:2216;height:11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478UA&#10;AADbAAAADwAAAGRycy9kb3ducmV2LnhtbESPQWvCQBSE7wX/w/KE3pqNBaVGNyKlhUJBGuPB4zP7&#10;TJZk36bZrab/3i0UPA4z8w2z3oy2ExcavHGsYJakIIgrpw3XCg7l+9MLCB+QNXaOScEvedjkk4c1&#10;ZtpduaDLPtQiQthnqKAJoc+k9FVDFn3ieuLond1gMUQ51FIPeI1w28nnNF1Ii4bjQoM9vTZUtfsf&#10;q2B75OLNfO9OX8W5MGW5TPlz0Sr1OB23KxCBxnAP/7c/tIL5H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LjvxQAAANsAAAAPAAAAAAAAAAAAAAAAAJgCAABkcnMv&#10;ZG93bnJldi54bWxQSwUGAAAAAAQABAD1AAAAigMAAAAA&#10;" filled="f" stroked="f">
                  <v:textbox inset="0,0,0,0">
                    <w:txbxContent>
                      <w:p w:rsidR="00D37EA7" w:rsidRDefault="00D37EA7">
                        <w:pPr>
                          <w:spacing w:line="176" w:lineRule="exact"/>
                          <w:rPr>
                            <w:rFonts w:ascii="Calibri"/>
                            <w:sz w:val="17"/>
                          </w:rPr>
                        </w:pPr>
                        <w:r>
                          <w:rPr>
                            <w:rFonts w:ascii="Calibri"/>
                            <w:spacing w:val="-4"/>
                            <w:w w:val="105"/>
                            <w:sz w:val="17"/>
                          </w:rPr>
                          <w:t>46,1</w:t>
                        </w:r>
                      </w:p>
                    </w:txbxContent>
                  </v:textbox>
                </v:shape>
                <v:shape id="Textbox 56" o:spid="_x0000_s1065" type="#_x0000_t202" style="position:absolute;left:26252;top:6831;width:2210;height:11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mmMQA&#10;AADbAAAADwAAAGRycy9kb3ducmV2LnhtbESPQWvCQBSE7wX/w/KE3urGQkMb3YhIC0KhGOPB4zP7&#10;kixm36bZVdN/3xUKPQ4z8w2zXI22E1cavHGsYD5LQBBXThtuFBzKj6dXED4ga+wck4If8rDKJw9L&#10;zLS7cUHXfWhEhLDPUEEbQp9J6auWLPqZ64mjV7vBYohyaKQe8BbhtpPPSZJKi4bjQos9bVqqzvuL&#10;VbA+cvFuvr9Ou6IuTFm+JfyZnpV6nI7rBYhAY/gP/7W3WsFLCvc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2JpjEAAAA2wAAAA8AAAAAAAAAAAAAAAAAmAIAAGRycy9k&#10;b3ducmV2LnhtbFBLBQYAAAAABAAEAPUAAACJAwAAAAA=&#10;" filled="f" stroked="f">
                  <v:textbox inset="0,0,0,0">
                    <w:txbxContent>
                      <w:p w:rsidR="00D37EA7" w:rsidRDefault="00D37EA7">
                        <w:pPr>
                          <w:spacing w:line="176" w:lineRule="exact"/>
                          <w:rPr>
                            <w:rFonts w:ascii="Calibri"/>
                            <w:sz w:val="17"/>
                          </w:rPr>
                        </w:pPr>
                        <w:r>
                          <w:rPr>
                            <w:rFonts w:ascii="Calibri"/>
                            <w:spacing w:val="-4"/>
                            <w:w w:val="105"/>
                            <w:sz w:val="17"/>
                          </w:rPr>
                          <w:t>38,5</w:t>
                        </w:r>
                      </w:p>
                    </w:txbxContent>
                  </v:textbox>
                </v:shape>
                <v:shape id="Textbox 57" o:spid="_x0000_s1066" type="#_x0000_t202" style="position:absolute;left:4037;top:8623;width:2216;height:7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qDA8UA&#10;AADbAAAADwAAAGRycy9kb3ducmV2LnhtbESPQWvCQBSE70L/w/IK3nRTQW3TrCKlhYJQjOmhx9fs&#10;S7KYfRuzW43/visIHoeZ+YbJ1oNtxYl6bxwreJomIIhLpw3XCr6Lj8kzCB+QNbaOScGFPKxXD6MM&#10;U+3OnNNpH2oRIexTVNCE0KVS+rIhi37qOuLoVa63GKLsa6l7PEe4beUsSRbSouG40GBHbw2Vh/2f&#10;VbD54fzdHL9+d3mVm6J4SXi7OCg1fhw2ryACDeEevrU/tYL5Eq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uoMDxQAAANsAAAAPAAAAAAAAAAAAAAAAAJgCAABkcnMv&#10;ZG93bnJldi54bWxQSwUGAAAAAAQABAD1AAAAigMAAAAA&#10;" filled="f" stroked="f">
                  <v:textbox inset="0,0,0,0">
                    <w:txbxContent>
                      <w:p w:rsidR="00D37EA7" w:rsidRDefault="00D37EA7">
                        <w:pPr>
                          <w:spacing w:line="178" w:lineRule="exact"/>
                          <w:rPr>
                            <w:rFonts w:ascii="Calibri"/>
                            <w:sz w:val="17"/>
                          </w:rPr>
                        </w:pPr>
                        <w:r>
                          <w:rPr>
                            <w:rFonts w:ascii="Calibri"/>
                            <w:spacing w:val="-4"/>
                            <w:w w:val="105"/>
                            <w:sz w:val="17"/>
                          </w:rPr>
                          <w:t>40.0</w:t>
                        </w:r>
                      </w:p>
                      <w:p w:rsidR="00D37EA7" w:rsidRDefault="00D37EA7">
                        <w:pPr>
                          <w:spacing w:before="55"/>
                          <w:rPr>
                            <w:rFonts w:ascii="Calibri"/>
                            <w:sz w:val="17"/>
                          </w:rPr>
                        </w:pPr>
                      </w:p>
                      <w:p w:rsidR="00D37EA7" w:rsidRDefault="00D37EA7">
                        <w:pPr>
                          <w:rPr>
                            <w:rFonts w:ascii="Calibri"/>
                            <w:sz w:val="17"/>
                          </w:rPr>
                        </w:pPr>
                        <w:r>
                          <w:rPr>
                            <w:rFonts w:ascii="Calibri"/>
                            <w:spacing w:val="-4"/>
                            <w:w w:val="105"/>
                            <w:sz w:val="17"/>
                          </w:rPr>
                          <w:t>30.0</w:t>
                        </w:r>
                      </w:p>
                      <w:p w:rsidR="00D37EA7" w:rsidRDefault="00D37EA7">
                        <w:pPr>
                          <w:spacing w:before="55"/>
                          <w:rPr>
                            <w:rFonts w:ascii="Calibri"/>
                            <w:sz w:val="17"/>
                          </w:rPr>
                        </w:pPr>
                      </w:p>
                      <w:p w:rsidR="00D37EA7" w:rsidRDefault="00D37EA7">
                        <w:pPr>
                          <w:spacing w:line="206" w:lineRule="exact"/>
                          <w:rPr>
                            <w:rFonts w:ascii="Calibri"/>
                            <w:sz w:val="17"/>
                          </w:rPr>
                        </w:pPr>
                        <w:r>
                          <w:rPr>
                            <w:rFonts w:ascii="Calibri"/>
                            <w:spacing w:val="-4"/>
                            <w:w w:val="105"/>
                            <w:sz w:val="17"/>
                          </w:rPr>
                          <w:t>20.0</w:t>
                        </w:r>
                      </w:p>
                    </w:txbxContent>
                  </v:textbox>
                </v:shape>
                <v:shape id="Textbox 58" o:spid="_x0000_s1067" type="#_x0000_t202" style="position:absolute;left:33388;top:15001;width:2216;height:11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UXccAA&#10;AADbAAAADwAAAGRycy9kb3ducmV2LnhtbERPTYvCMBC9L/gfwgje1tQFZa1GEXFBWBBrPXgcm7EN&#10;NpPaRO3+e3MQ9vh43/NlZ2vxoNYbxwpGwwQEceG04VLBMf/5/AbhA7LG2jEp+CMPy0XvY46pdk/O&#10;6HEIpYgh7FNUUIXQpFL6oiKLfuga4shdXGsxRNiWUrf4jOG2ll9JMpEWDceGChtaV1RcD3erYHXi&#10;bGNuu/M+u2Qmz6cJ/06uSg363WoGIlAX/sVv91YrGMex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UXccAAAADbAAAADwAAAAAAAAAAAAAAAACYAgAAZHJzL2Rvd25y&#10;ZXYueG1sUEsFBgAAAAAEAAQA9QAAAIUDAAAAAA==&#10;" filled="f" stroked="f">
                  <v:textbox inset="0,0,0,0">
                    <w:txbxContent>
                      <w:p w:rsidR="00D37EA7" w:rsidRDefault="00D37EA7">
                        <w:pPr>
                          <w:spacing w:line="176" w:lineRule="exact"/>
                          <w:rPr>
                            <w:rFonts w:ascii="Calibri"/>
                            <w:sz w:val="17"/>
                          </w:rPr>
                        </w:pPr>
                        <w:r>
                          <w:rPr>
                            <w:rFonts w:ascii="Calibri"/>
                            <w:spacing w:val="-4"/>
                            <w:w w:val="105"/>
                            <w:sz w:val="17"/>
                          </w:rPr>
                          <w:t>13,4</w:t>
                        </w:r>
                      </w:p>
                    </w:txbxContent>
                  </v:textbox>
                </v:shape>
                <v:shape id="Textbox 59" o:spid="_x0000_s1068" type="#_x0000_t202" style="position:absolute;left:4037;top:17583;width:2216;height:11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my6sMA&#10;AADbAAAADwAAAGRycy9kb3ducmV2LnhtbESPQWvCQBSE7wX/w/IK3uqmglJTVxFREIRijAePr9ln&#10;sph9G7Orxn/fFQoeh5n5hpnOO1uLG7XeOFbwOUhAEBdOGy4VHPL1xxcIH5A11o5JwYM8zGe9tymm&#10;2t05o9s+lCJC2KeooAqhSaX0RUUW/cA1xNE7udZiiLItpW7xHuG2lsMkGUuLhuNChQ0tKyrO+6tV&#10;sDhytjKXn99ddspMnk8S3o7PSvXfu8U3iEBdeIX/2xutYDSB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my6sMAAADbAAAADwAAAAAAAAAAAAAAAACYAgAAZHJzL2Rv&#10;d25yZXYueG1sUEsFBgAAAAAEAAQA9QAAAIgDAAAAAA==&#10;" filled="f" stroked="f">
                  <v:textbox inset="0,0,0,0">
                    <w:txbxContent>
                      <w:p w:rsidR="00D37EA7" w:rsidRDefault="00D37EA7">
                        <w:pPr>
                          <w:spacing w:line="176" w:lineRule="exact"/>
                          <w:rPr>
                            <w:rFonts w:ascii="Calibri"/>
                            <w:sz w:val="17"/>
                          </w:rPr>
                        </w:pPr>
                        <w:r>
                          <w:rPr>
                            <w:rFonts w:ascii="Calibri"/>
                            <w:spacing w:val="-4"/>
                            <w:w w:val="105"/>
                            <w:sz w:val="17"/>
                          </w:rPr>
                          <w:t>10.0</w:t>
                        </w:r>
                      </w:p>
                    </w:txbxContent>
                  </v:textbox>
                </v:shape>
                <v:shape id="Textbox 60" o:spid="_x0000_s1069" type="#_x0000_t202" style="position:absolute;left:12222;top:18195;width:711;height:11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RysAA&#10;AADbAAAADwAAAGRycy9kb3ducmV2LnhtbERPTYvCMBC9C/6HMMLeNNVD0WoUEQVhYdnaPexxbMY2&#10;2ExqE7X77zcHwePjfa82vW3EgzpvHCuYThIQxKXThisFP8VhPAfhA7LGxjEp+CMPm/VwsMJMuyfn&#10;9DiFSsQQ9hkqqENoMyl9WZNFP3EtceQurrMYIuwqqTt8xnDbyFmSpNKi4dhQY0u7msrr6W4VbH85&#10;35vb1/k7v+SmKBYJf6ZXpT5G/XYJIlAf3uKX+6gVpHF9/BJ/gF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RysAAAADbAAAADwAAAAAAAAAAAAAAAACYAgAAZHJzL2Rvd25y&#10;ZXYueG1sUEsFBgAAAAAEAAQA9QAAAIUDAAAAAA==&#10;" filled="f" stroked="f">
                  <v:textbox inset="0,0,0,0">
                    <w:txbxContent>
                      <w:p w:rsidR="00D37EA7" w:rsidRDefault="00D37EA7">
                        <w:pPr>
                          <w:spacing w:line="176" w:lineRule="exact"/>
                          <w:rPr>
                            <w:rFonts w:ascii="Calibri"/>
                            <w:sz w:val="17"/>
                          </w:rPr>
                        </w:pPr>
                        <w:r>
                          <w:rPr>
                            <w:rFonts w:ascii="Calibri"/>
                            <w:spacing w:val="-10"/>
                            <w:w w:val="105"/>
                            <w:sz w:val="17"/>
                          </w:rPr>
                          <w:t>2</w:t>
                        </w:r>
                      </w:p>
                    </w:txbxContent>
                  </v:textbox>
                </v:shape>
                <v:shape id="Textbox 61" o:spid="_x0000_s1070" type="#_x0000_t202" style="position:absolute;left:4635;top:20570;width:1594;height:11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N0UcQA&#10;AADbAAAADwAAAGRycy9kb3ducmV2LnhtbESPQWvCQBSE70L/w/KE3swmPYQaXUWkhUKhNMaDx2f2&#10;mSxm36bZbUz/fbdQ8DjMzDfMejvZTow0eONYQZakIIhrpw03Co7V6+IZhA/IGjvHpOCHPGw3D7M1&#10;FtrduKTxEBoRIewLVNCG0BdS+roliz5xPXH0Lm6wGKIcGqkHvEW47eRTmubSouG40GJP+5bq6+Hb&#10;KtiduHwxXx/nz/JSmqpapvyeX5V6nE+7FYhAU7iH/9tvWkGewd+X+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zdFHEAAAA2wAAAA8AAAAAAAAAAAAAAAAAmAIAAGRycy9k&#10;b3ducmV2LnhtbFBLBQYAAAAABAAEAPUAAACJAwAAAAA=&#10;" filled="f" stroked="f">
                  <v:textbox inset="0,0,0,0">
                    <w:txbxContent>
                      <w:p w:rsidR="00D37EA7" w:rsidRDefault="00D37EA7">
                        <w:pPr>
                          <w:spacing w:line="176" w:lineRule="exact"/>
                          <w:rPr>
                            <w:rFonts w:ascii="Calibri"/>
                            <w:sz w:val="17"/>
                          </w:rPr>
                        </w:pPr>
                        <w:r>
                          <w:rPr>
                            <w:rFonts w:ascii="Calibri"/>
                            <w:spacing w:val="-5"/>
                            <w:w w:val="105"/>
                            <w:sz w:val="17"/>
                          </w:rPr>
                          <w:t>0.0</w:t>
                        </w:r>
                      </w:p>
                    </w:txbxContent>
                  </v:textbox>
                </v:shape>
                <v:shape id="Textbox 62" o:spid="_x0000_s1071" type="#_x0000_t202" style="position:absolute;left:8307;top:22003;width:27375;height:1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HqJsMA&#10;AADbAAAADwAAAGRycy9kb3ducmV2LnhtbESPQWvCQBSE74L/YXmCN93oIdToKiIWCoI0pocen9ln&#10;sph9G7Orpv++Wyh4HGbmG2a16W0jHtR541jBbJqAIC6dNlwp+CreJ28gfEDW2DgmBT/kYbMeDlaY&#10;affknB6nUIkIYZ+hgjqENpPSlzVZ9FPXEkfv4jqLIcqukrrDZ4TbRs6TJJUWDceFGlva1VReT3er&#10;YPvN+d7cjufP/JKbolgkfEivSo1H/XYJIlAfXuH/9odWkM7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HqJsMAAADbAAAADwAAAAAAAAAAAAAAAACYAgAAZHJzL2Rv&#10;d25yZXYueG1sUEsFBgAAAAAEAAQA9QAAAIgDAAAAAA==&#10;" filled="f" stroked="f">
                  <v:textbox inset="0,0,0,0">
                    <w:txbxContent>
                      <w:p w:rsidR="00D37EA7" w:rsidRDefault="00D37EA7">
                        <w:pPr>
                          <w:tabs>
                            <w:tab w:val="left" w:pos="1104"/>
                            <w:tab w:val="left" w:pos="2278"/>
                            <w:tab w:val="left" w:pos="3480"/>
                          </w:tabs>
                          <w:spacing w:line="176" w:lineRule="exact"/>
                          <w:rPr>
                            <w:rFonts w:ascii="Calibri" w:hAnsi="Calibri"/>
                            <w:sz w:val="17"/>
                          </w:rPr>
                        </w:pPr>
                        <w:r>
                          <w:rPr>
                            <w:rFonts w:ascii="Calibri" w:hAnsi="Calibri"/>
                            <w:spacing w:val="-2"/>
                            <w:w w:val="105"/>
                            <w:sz w:val="17"/>
                          </w:rPr>
                          <w:t>примарна</w:t>
                        </w:r>
                        <w:r>
                          <w:rPr>
                            <w:rFonts w:ascii="Calibri" w:hAnsi="Calibri"/>
                            <w:sz w:val="17"/>
                          </w:rPr>
                          <w:tab/>
                        </w:r>
                        <w:r>
                          <w:rPr>
                            <w:rFonts w:ascii="Calibri" w:hAnsi="Calibri"/>
                            <w:spacing w:val="-2"/>
                            <w:w w:val="105"/>
                            <w:sz w:val="17"/>
                          </w:rPr>
                          <w:t>секундарна</w:t>
                        </w:r>
                        <w:r>
                          <w:rPr>
                            <w:rFonts w:ascii="Calibri" w:hAnsi="Calibri"/>
                            <w:sz w:val="17"/>
                          </w:rPr>
                          <w:tab/>
                        </w:r>
                        <w:r>
                          <w:rPr>
                            <w:rFonts w:ascii="Calibri" w:hAnsi="Calibri"/>
                            <w:spacing w:val="-2"/>
                            <w:w w:val="105"/>
                            <w:sz w:val="17"/>
                          </w:rPr>
                          <w:t>терцијарна</w:t>
                        </w:r>
                        <w:r>
                          <w:rPr>
                            <w:rFonts w:ascii="Calibri" w:hAnsi="Calibri"/>
                            <w:sz w:val="17"/>
                          </w:rPr>
                          <w:tab/>
                        </w:r>
                        <w:r>
                          <w:rPr>
                            <w:rFonts w:ascii="Calibri" w:hAnsi="Calibri"/>
                            <w:spacing w:val="-2"/>
                            <w:w w:val="105"/>
                            <w:sz w:val="17"/>
                          </w:rPr>
                          <w:t>квартарна</w:t>
                        </w:r>
                      </w:p>
                    </w:txbxContent>
                  </v:textbox>
                </v:shape>
                <w10:wrap type="topAndBottom" anchorx="page"/>
              </v:group>
            </w:pict>
          </mc:Fallback>
        </mc:AlternateContent>
      </w:r>
    </w:p>
    <w:p w:rsidR="00463C46" w:rsidRDefault="00D37EA7">
      <w:pPr>
        <w:spacing w:before="160" w:line="183" w:lineRule="exact"/>
        <w:ind w:left="1307" w:right="1448"/>
        <w:jc w:val="center"/>
        <w:rPr>
          <w:sz w:val="16"/>
        </w:rPr>
      </w:pPr>
      <w:r>
        <w:rPr>
          <w:spacing w:val="-2"/>
          <w:sz w:val="16"/>
        </w:rPr>
        <w:t>Izvor:APIF</w:t>
      </w:r>
    </w:p>
    <w:p w:rsidR="00463C46" w:rsidRDefault="00D37EA7">
      <w:pPr>
        <w:pStyle w:val="Tijeloteksta"/>
        <w:spacing w:line="276" w:lineRule="auto"/>
        <w:ind w:left="708" w:right="857"/>
        <w:jc w:val="both"/>
      </w:pPr>
      <w:r>
        <w:t>Kao mjera</w:t>
      </w:r>
      <w:r>
        <w:rPr>
          <w:spacing w:val="-1"/>
        </w:rPr>
        <w:t xml:space="preserve"> </w:t>
      </w:r>
      <w:r>
        <w:t>privrednog razvoja</w:t>
      </w:r>
      <w:r>
        <w:rPr>
          <w:spacing w:val="-1"/>
        </w:rPr>
        <w:t xml:space="preserve"> </w:t>
      </w:r>
      <w:r>
        <w:t>jednog područja posmatra se</w:t>
      </w:r>
      <w:r>
        <w:rPr>
          <w:spacing w:val="-1"/>
        </w:rPr>
        <w:t xml:space="preserve"> </w:t>
      </w:r>
      <w:r>
        <w:t>proizvodna</w:t>
      </w:r>
      <w:r>
        <w:rPr>
          <w:spacing w:val="-1"/>
        </w:rPr>
        <w:t xml:space="preserve"> </w:t>
      </w:r>
      <w:r>
        <w:t>struktura u</w:t>
      </w:r>
      <w:r>
        <w:rPr>
          <w:spacing w:val="-6"/>
        </w:rPr>
        <w:t xml:space="preserve"> </w:t>
      </w:r>
      <w:r>
        <w:t>kojoj dominiraju nepoljoprivredne djelatnosti, kao i udio sekundarnih, tercijarnih i kvartarnih</w:t>
      </w:r>
      <w:r>
        <w:rPr>
          <w:spacing w:val="67"/>
          <w:w w:val="150"/>
        </w:rPr>
        <w:t xml:space="preserve"> </w:t>
      </w:r>
      <w:r>
        <w:t>djelatnosti.</w:t>
      </w:r>
      <w:r>
        <w:rPr>
          <w:spacing w:val="66"/>
          <w:w w:val="150"/>
        </w:rPr>
        <w:t xml:space="preserve"> </w:t>
      </w:r>
      <w:r>
        <w:t>U</w:t>
      </w:r>
      <w:r>
        <w:rPr>
          <w:spacing w:val="67"/>
          <w:w w:val="150"/>
        </w:rPr>
        <w:t xml:space="preserve"> </w:t>
      </w:r>
      <w:r>
        <w:t>razvijenom</w:t>
      </w:r>
      <w:r>
        <w:rPr>
          <w:spacing w:val="65"/>
          <w:w w:val="150"/>
        </w:rPr>
        <w:t xml:space="preserve"> </w:t>
      </w:r>
      <w:r>
        <w:t>postindustrijskom</w:t>
      </w:r>
      <w:r>
        <w:rPr>
          <w:spacing w:val="66"/>
          <w:w w:val="150"/>
        </w:rPr>
        <w:t xml:space="preserve"> </w:t>
      </w:r>
      <w:r>
        <w:t>društvu,</w:t>
      </w:r>
      <w:r>
        <w:rPr>
          <w:spacing w:val="68"/>
          <w:w w:val="150"/>
        </w:rPr>
        <w:t xml:space="preserve"> </w:t>
      </w:r>
      <w:r>
        <w:t>kakva</w:t>
      </w:r>
      <w:r>
        <w:rPr>
          <w:spacing w:val="67"/>
          <w:w w:val="150"/>
        </w:rPr>
        <w:t xml:space="preserve"> </w:t>
      </w:r>
      <w:r>
        <w:t>je</w:t>
      </w:r>
      <w:r>
        <w:rPr>
          <w:spacing w:val="66"/>
          <w:w w:val="150"/>
        </w:rPr>
        <w:t xml:space="preserve"> </w:t>
      </w:r>
      <w:r>
        <w:rPr>
          <w:spacing w:val="-5"/>
        </w:rPr>
        <w:t>EU,</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53"/>
        <w:jc w:val="both"/>
      </w:pPr>
      <w:r>
        <w:lastRenderedPageBreak/>
        <w:t>smanjuje se relativni udio industrijskog sektora, a raste udio tercijarnih djelatnosti.</w:t>
      </w:r>
      <w:r>
        <w:rPr>
          <w:spacing w:val="80"/>
        </w:rPr>
        <w:t xml:space="preserve"> </w:t>
      </w:r>
      <w:r>
        <w:t>Na osnovu navedenog može se zaključiti da je najveći broj poslovnih subjekata djelovao u okviru tercijarnih djelatnosti, a da je prema broju zaposlenih dominaciju imala sekundarna djelatnost, dok je najviši prihod ostvaren u oblasti tercijarnih djelatnosti.</w:t>
      </w:r>
    </w:p>
    <w:p w:rsidR="00463C46" w:rsidRDefault="00D37EA7">
      <w:pPr>
        <w:pStyle w:val="Naslov3"/>
        <w:spacing w:before="206"/>
      </w:pPr>
      <w:r>
        <w:t>Spoljnotrgtovinska</w:t>
      </w:r>
      <w:r>
        <w:rPr>
          <w:spacing w:val="-4"/>
        </w:rPr>
        <w:t xml:space="preserve"> </w:t>
      </w:r>
      <w:r>
        <w:t>razmjena</w:t>
      </w:r>
      <w:r>
        <w:rPr>
          <w:spacing w:val="-3"/>
        </w:rPr>
        <w:t xml:space="preserve"> </w:t>
      </w:r>
      <w:r>
        <w:t>u</w:t>
      </w:r>
      <w:r>
        <w:rPr>
          <w:spacing w:val="-3"/>
        </w:rPr>
        <w:t xml:space="preserve"> </w:t>
      </w:r>
      <w:r>
        <w:t>2024</w:t>
      </w:r>
      <w:r>
        <w:rPr>
          <w:spacing w:val="-1"/>
        </w:rPr>
        <w:t xml:space="preserve"> </w:t>
      </w:r>
      <w:r>
        <w:t>.</w:t>
      </w:r>
      <w:r>
        <w:rPr>
          <w:spacing w:val="-3"/>
        </w:rPr>
        <w:t xml:space="preserve"> </w:t>
      </w:r>
      <w:r>
        <w:rPr>
          <w:spacing w:val="-2"/>
        </w:rPr>
        <w:t>godini</w:t>
      </w:r>
    </w:p>
    <w:p w:rsidR="00463C46" w:rsidRDefault="00D37EA7">
      <w:pPr>
        <w:pStyle w:val="Tijeloteksta"/>
        <w:spacing w:before="197" w:line="276" w:lineRule="auto"/>
        <w:ind w:left="708" w:right="841"/>
        <w:jc w:val="both"/>
      </w:pPr>
      <w:r>
        <w:t>Prema podacima Spoljnotrgovinske komore Bosne i Hercegovine obim spoljnotrgovinske razmjene Grada Derventa u 2024. godini iznosio je 688.548.000,00 KM, od čega je izvoz iznosio 365.241.000,00 KM,</w:t>
      </w:r>
      <w:r>
        <w:rPr>
          <w:spacing w:val="80"/>
        </w:rPr>
        <w:t xml:space="preserve"> </w:t>
      </w:r>
      <w:r>
        <w:t>a uvoz 323.307.000,00 KM.</w:t>
      </w:r>
      <w:r>
        <w:rPr>
          <w:spacing w:val="80"/>
        </w:rPr>
        <w:t xml:space="preserve"> </w:t>
      </w:r>
      <w:r>
        <w:t>U odnosu na 2023. godinu Grad Derventa je u 2024. godini ostvario izvoz manji za 6,6 % , dok je ostvareni uvoz veći za 9,1 %.</w:t>
      </w:r>
    </w:p>
    <w:p w:rsidR="00463C46" w:rsidRDefault="00463C46">
      <w:pPr>
        <w:pStyle w:val="Tijeloteksta"/>
        <w:spacing w:before="134"/>
      </w:pPr>
    </w:p>
    <w:p w:rsidR="00463C46" w:rsidRDefault="00D37EA7">
      <w:pPr>
        <w:pStyle w:val="Paragrafspiska"/>
        <w:numPr>
          <w:ilvl w:val="0"/>
          <w:numId w:val="45"/>
        </w:numPr>
        <w:tabs>
          <w:tab w:val="left" w:pos="1414"/>
          <w:tab w:val="left" w:pos="1421"/>
        </w:tabs>
        <w:spacing w:before="0" w:line="278" w:lineRule="auto"/>
        <w:ind w:right="1723" w:hanging="356"/>
        <w:rPr>
          <w:sz w:val="24"/>
        </w:rPr>
      </w:pPr>
      <w:r>
        <w:rPr>
          <w:sz w:val="24"/>
        </w:rPr>
        <w:t>Izvoz</w:t>
      </w:r>
      <w:r>
        <w:rPr>
          <w:spacing w:val="-3"/>
          <w:sz w:val="24"/>
        </w:rPr>
        <w:t xml:space="preserve"> </w:t>
      </w:r>
      <w:r>
        <w:rPr>
          <w:sz w:val="24"/>
        </w:rPr>
        <w:t>Dervente</w:t>
      </w:r>
      <w:r>
        <w:rPr>
          <w:spacing w:val="-3"/>
          <w:sz w:val="24"/>
        </w:rPr>
        <w:t xml:space="preserve"> </w:t>
      </w:r>
      <w:r>
        <w:rPr>
          <w:sz w:val="24"/>
        </w:rPr>
        <w:t>čini</w:t>
      </w:r>
      <w:r>
        <w:rPr>
          <w:spacing w:val="40"/>
          <w:sz w:val="24"/>
        </w:rPr>
        <w:t xml:space="preserve"> </w:t>
      </w:r>
      <w:r>
        <w:rPr>
          <w:sz w:val="24"/>
        </w:rPr>
        <w:t>6,95</w:t>
      </w:r>
      <w:r>
        <w:rPr>
          <w:spacing w:val="-3"/>
          <w:sz w:val="24"/>
        </w:rPr>
        <w:t xml:space="preserve"> </w:t>
      </w:r>
      <w:r>
        <w:rPr>
          <w:sz w:val="24"/>
        </w:rPr>
        <w:t>%</w:t>
      </w:r>
      <w:r>
        <w:rPr>
          <w:spacing w:val="-2"/>
          <w:sz w:val="24"/>
        </w:rPr>
        <w:t xml:space="preserve"> </w:t>
      </w:r>
      <w:r>
        <w:rPr>
          <w:sz w:val="24"/>
        </w:rPr>
        <w:t>ukupnog</w:t>
      </w:r>
      <w:r>
        <w:rPr>
          <w:spacing w:val="-3"/>
          <w:sz w:val="24"/>
        </w:rPr>
        <w:t xml:space="preserve"> </w:t>
      </w:r>
      <w:r>
        <w:rPr>
          <w:sz w:val="24"/>
        </w:rPr>
        <w:t>izvoza</w:t>
      </w:r>
      <w:r>
        <w:rPr>
          <w:spacing w:val="-4"/>
          <w:sz w:val="24"/>
        </w:rPr>
        <w:t xml:space="preserve"> </w:t>
      </w:r>
      <w:r>
        <w:rPr>
          <w:sz w:val="24"/>
        </w:rPr>
        <w:t>Republike</w:t>
      </w:r>
      <w:r>
        <w:rPr>
          <w:spacing w:val="-4"/>
          <w:sz w:val="24"/>
        </w:rPr>
        <w:t xml:space="preserve"> </w:t>
      </w:r>
      <w:r>
        <w:rPr>
          <w:sz w:val="24"/>
        </w:rPr>
        <w:t>Srpske,</w:t>
      </w:r>
      <w:r>
        <w:rPr>
          <w:spacing w:val="-3"/>
          <w:sz w:val="24"/>
        </w:rPr>
        <w:t xml:space="preserve"> </w:t>
      </w:r>
      <w:r>
        <w:rPr>
          <w:sz w:val="24"/>
        </w:rPr>
        <w:t>a</w:t>
      </w:r>
      <w:r>
        <w:rPr>
          <w:spacing w:val="-4"/>
          <w:sz w:val="24"/>
        </w:rPr>
        <w:t xml:space="preserve"> </w:t>
      </w:r>
      <w:r>
        <w:rPr>
          <w:sz w:val="24"/>
        </w:rPr>
        <w:t>2,21</w:t>
      </w:r>
      <w:r>
        <w:rPr>
          <w:spacing w:val="-3"/>
          <w:sz w:val="24"/>
        </w:rPr>
        <w:t xml:space="preserve"> </w:t>
      </w:r>
      <w:r>
        <w:rPr>
          <w:sz w:val="24"/>
        </w:rPr>
        <w:t>% ukupnog izvoza BiH;</w:t>
      </w:r>
    </w:p>
    <w:p w:rsidR="00463C46" w:rsidRDefault="00D37EA7">
      <w:pPr>
        <w:pStyle w:val="Paragrafspiska"/>
        <w:numPr>
          <w:ilvl w:val="0"/>
          <w:numId w:val="45"/>
        </w:numPr>
        <w:tabs>
          <w:tab w:val="left" w:pos="1414"/>
          <w:tab w:val="left" w:pos="1421"/>
        </w:tabs>
        <w:spacing w:before="56" w:line="276" w:lineRule="auto"/>
        <w:ind w:right="918" w:hanging="356"/>
        <w:rPr>
          <w:sz w:val="24"/>
        </w:rPr>
      </w:pPr>
      <w:r>
        <w:rPr>
          <w:sz w:val="24"/>
        </w:rPr>
        <w:t>I u</w:t>
      </w:r>
      <w:r>
        <w:rPr>
          <w:spacing w:val="-6"/>
          <w:sz w:val="24"/>
        </w:rPr>
        <w:t xml:space="preserve"> </w:t>
      </w:r>
      <w:r>
        <w:rPr>
          <w:sz w:val="24"/>
        </w:rPr>
        <w:t>2024.</w:t>
      </w:r>
      <w:r>
        <w:rPr>
          <w:spacing w:val="-1"/>
          <w:sz w:val="24"/>
        </w:rPr>
        <w:t xml:space="preserve"> </w:t>
      </w:r>
      <w:r>
        <w:rPr>
          <w:sz w:val="24"/>
        </w:rPr>
        <w:t>godini,</w:t>
      </w:r>
      <w:r>
        <w:rPr>
          <w:spacing w:val="-1"/>
          <w:sz w:val="24"/>
        </w:rPr>
        <w:t xml:space="preserve"> </w:t>
      </w:r>
      <w:r>
        <w:rPr>
          <w:sz w:val="24"/>
        </w:rPr>
        <w:t>grad</w:t>
      </w:r>
      <w:r>
        <w:rPr>
          <w:spacing w:val="-1"/>
          <w:sz w:val="24"/>
        </w:rPr>
        <w:t xml:space="preserve"> </w:t>
      </w:r>
      <w:r>
        <w:rPr>
          <w:sz w:val="24"/>
        </w:rPr>
        <w:t>Derventa</w:t>
      </w:r>
      <w:r>
        <w:rPr>
          <w:spacing w:val="-1"/>
          <w:sz w:val="24"/>
        </w:rPr>
        <w:t xml:space="preserve"> </w:t>
      </w:r>
      <w:r>
        <w:rPr>
          <w:sz w:val="24"/>
        </w:rPr>
        <w:t>je</w:t>
      </w:r>
      <w:r>
        <w:rPr>
          <w:spacing w:val="-2"/>
          <w:sz w:val="24"/>
        </w:rPr>
        <w:t xml:space="preserve"> </w:t>
      </w:r>
      <w:r>
        <w:rPr>
          <w:sz w:val="24"/>
        </w:rPr>
        <w:t>lider u</w:t>
      </w:r>
      <w:r>
        <w:rPr>
          <w:spacing w:val="-6"/>
          <w:sz w:val="24"/>
        </w:rPr>
        <w:t xml:space="preserve"> </w:t>
      </w:r>
      <w:r>
        <w:rPr>
          <w:sz w:val="24"/>
        </w:rPr>
        <w:t>ostvarivanju</w:t>
      </w:r>
      <w:r>
        <w:rPr>
          <w:spacing w:val="-6"/>
          <w:sz w:val="24"/>
        </w:rPr>
        <w:t xml:space="preserve"> </w:t>
      </w:r>
      <w:r>
        <w:rPr>
          <w:sz w:val="24"/>
        </w:rPr>
        <w:t>izvoza u</w:t>
      </w:r>
      <w:r>
        <w:rPr>
          <w:spacing w:val="-6"/>
          <w:sz w:val="24"/>
        </w:rPr>
        <w:t xml:space="preserve"> </w:t>
      </w:r>
      <w:r>
        <w:rPr>
          <w:sz w:val="24"/>
        </w:rPr>
        <w:t>regiji Doboj</w:t>
      </w:r>
      <w:r>
        <w:rPr>
          <w:spacing w:val="-1"/>
          <w:sz w:val="24"/>
        </w:rPr>
        <w:t xml:space="preserve"> </w:t>
      </w:r>
      <w:r>
        <w:rPr>
          <w:sz w:val="24"/>
        </w:rPr>
        <w:t>sa 37,7 % ukupnog izvoza regije;</w:t>
      </w:r>
    </w:p>
    <w:p w:rsidR="00463C46" w:rsidRPr="00D37EA7" w:rsidRDefault="00D37EA7">
      <w:pPr>
        <w:pStyle w:val="Paragrafspiska"/>
        <w:numPr>
          <w:ilvl w:val="0"/>
          <w:numId w:val="45"/>
        </w:numPr>
        <w:tabs>
          <w:tab w:val="left" w:pos="1415"/>
        </w:tabs>
        <w:spacing w:before="59"/>
        <w:ind w:left="1415" w:hanging="349"/>
        <w:rPr>
          <w:sz w:val="24"/>
          <w:lang w:val="de-DE"/>
        </w:rPr>
      </w:pPr>
      <w:r w:rsidRPr="00D37EA7">
        <w:rPr>
          <w:sz w:val="24"/>
          <w:lang w:val="de-DE"/>
        </w:rPr>
        <w:t>Privredni</w:t>
      </w:r>
      <w:r w:rsidRPr="00D37EA7">
        <w:rPr>
          <w:spacing w:val="-1"/>
          <w:sz w:val="24"/>
          <w:lang w:val="de-DE"/>
        </w:rPr>
        <w:t xml:space="preserve"> </w:t>
      </w:r>
      <w:r w:rsidRPr="00D37EA7">
        <w:rPr>
          <w:sz w:val="24"/>
          <w:lang w:val="de-DE"/>
        </w:rPr>
        <w:t>subjekti</w:t>
      </w:r>
      <w:r w:rsidRPr="00D37EA7">
        <w:rPr>
          <w:spacing w:val="-2"/>
          <w:sz w:val="24"/>
          <w:lang w:val="de-DE"/>
        </w:rPr>
        <w:t xml:space="preserve"> </w:t>
      </w:r>
      <w:r w:rsidRPr="00D37EA7">
        <w:rPr>
          <w:sz w:val="24"/>
          <w:lang w:val="de-DE"/>
        </w:rPr>
        <w:t>iz</w:t>
      </w:r>
      <w:r w:rsidRPr="00D37EA7">
        <w:rPr>
          <w:spacing w:val="-2"/>
          <w:sz w:val="24"/>
          <w:lang w:val="de-DE"/>
        </w:rPr>
        <w:t xml:space="preserve"> </w:t>
      </w:r>
      <w:r w:rsidRPr="00D37EA7">
        <w:rPr>
          <w:sz w:val="24"/>
          <w:lang w:val="de-DE"/>
        </w:rPr>
        <w:t>Dervente</w:t>
      </w:r>
      <w:r w:rsidRPr="00D37EA7">
        <w:rPr>
          <w:spacing w:val="-1"/>
          <w:sz w:val="24"/>
          <w:lang w:val="de-DE"/>
        </w:rPr>
        <w:t xml:space="preserve"> </w:t>
      </w:r>
      <w:r w:rsidRPr="00D37EA7">
        <w:rPr>
          <w:sz w:val="24"/>
          <w:lang w:val="de-DE"/>
        </w:rPr>
        <w:t>izvoze</w:t>
      </w:r>
      <w:r w:rsidRPr="00D37EA7">
        <w:rPr>
          <w:spacing w:val="-1"/>
          <w:sz w:val="24"/>
          <w:lang w:val="de-DE"/>
        </w:rPr>
        <w:t xml:space="preserve"> </w:t>
      </w:r>
      <w:r w:rsidRPr="00D37EA7">
        <w:rPr>
          <w:sz w:val="24"/>
          <w:lang w:val="de-DE"/>
        </w:rPr>
        <w:t>u</w:t>
      </w:r>
      <w:r w:rsidRPr="00D37EA7">
        <w:rPr>
          <w:spacing w:val="54"/>
          <w:sz w:val="24"/>
          <w:lang w:val="de-DE"/>
        </w:rPr>
        <w:t xml:space="preserve"> </w:t>
      </w:r>
      <w:r w:rsidRPr="00D37EA7">
        <w:rPr>
          <w:sz w:val="24"/>
          <w:lang w:val="de-DE"/>
        </w:rPr>
        <w:t>29</w:t>
      </w:r>
      <w:r w:rsidRPr="00D37EA7">
        <w:rPr>
          <w:spacing w:val="-1"/>
          <w:sz w:val="24"/>
          <w:lang w:val="de-DE"/>
        </w:rPr>
        <w:t xml:space="preserve"> </w:t>
      </w:r>
      <w:r w:rsidRPr="00D37EA7">
        <w:rPr>
          <w:sz w:val="24"/>
          <w:lang w:val="de-DE"/>
        </w:rPr>
        <w:t xml:space="preserve">zemalja </w:t>
      </w:r>
      <w:r w:rsidRPr="00D37EA7">
        <w:rPr>
          <w:spacing w:val="-2"/>
          <w:sz w:val="24"/>
          <w:lang w:val="de-DE"/>
        </w:rPr>
        <w:t>svijeta;</w:t>
      </w:r>
    </w:p>
    <w:p w:rsidR="00463C46" w:rsidRPr="00D37EA7" w:rsidRDefault="00D37EA7">
      <w:pPr>
        <w:pStyle w:val="Paragrafspiska"/>
        <w:numPr>
          <w:ilvl w:val="0"/>
          <w:numId w:val="45"/>
        </w:numPr>
        <w:tabs>
          <w:tab w:val="left" w:pos="1415"/>
        </w:tabs>
        <w:spacing w:before="101"/>
        <w:ind w:left="1415" w:hanging="349"/>
        <w:rPr>
          <w:sz w:val="24"/>
          <w:lang w:val="de-DE"/>
        </w:rPr>
      </w:pPr>
      <w:r w:rsidRPr="00D37EA7">
        <w:rPr>
          <w:sz w:val="24"/>
          <w:lang w:val="de-DE"/>
        </w:rPr>
        <w:t>98%</w:t>
      </w:r>
      <w:r w:rsidRPr="00D37EA7">
        <w:rPr>
          <w:spacing w:val="-5"/>
          <w:sz w:val="24"/>
          <w:lang w:val="de-DE"/>
        </w:rPr>
        <w:t xml:space="preserve"> </w:t>
      </w:r>
      <w:r w:rsidRPr="00D37EA7">
        <w:rPr>
          <w:sz w:val="24"/>
          <w:lang w:val="de-DE"/>
        </w:rPr>
        <w:t>izvoza</w:t>
      </w:r>
      <w:r w:rsidRPr="00D37EA7">
        <w:rPr>
          <w:spacing w:val="-2"/>
          <w:sz w:val="24"/>
          <w:lang w:val="de-DE"/>
        </w:rPr>
        <w:t xml:space="preserve"> </w:t>
      </w:r>
      <w:r w:rsidRPr="00D37EA7">
        <w:rPr>
          <w:sz w:val="24"/>
          <w:lang w:val="de-DE"/>
        </w:rPr>
        <w:t>iz</w:t>
      </w:r>
      <w:r w:rsidRPr="00D37EA7">
        <w:rPr>
          <w:spacing w:val="-1"/>
          <w:sz w:val="24"/>
          <w:lang w:val="de-DE"/>
        </w:rPr>
        <w:t xml:space="preserve"> </w:t>
      </w:r>
      <w:r w:rsidRPr="00D37EA7">
        <w:rPr>
          <w:sz w:val="24"/>
          <w:lang w:val="de-DE"/>
        </w:rPr>
        <w:t>Dervente</w:t>
      </w:r>
      <w:r w:rsidRPr="00D37EA7">
        <w:rPr>
          <w:spacing w:val="-1"/>
          <w:sz w:val="24"/>
          <w:lang w:val="de-DE"/>
        </w:rPr>
        <w:t xml:space="preserve"> </w:t>
      </w:r>
      <w:r w:rsidRPr="00D37EA7">
        <w:rPr>
          <w:sz w:val="24"/>
          <w:lang w:val="de-DE"/>
        </w:rPr>
        <w:t>čini</w:t>
      </w:r>
      <w:r w:rsidRPr="00D37EA7">
        <w:rPr>
          <w:spacing w:val="-3"/>
          <w:sz w:val="24"/>
          <w:lang w:val="de-DE"/>
        </w:rPr>
        <w:t xml:space="preserve"> </w:t>
      </w:r>
      <w:r w:rsidRPr="00D37EA7">
        <w:rPr>
          <w:sz w:val="24"/>
          <w:lang w:val="de-DE"/>
        </w:rPr>
        <w:t>izvoz</w:t>
      </w:r>
      <w:r w:rsidRPr="00D37EA7">
        <w:rPr>
          <w:spacing w:val="1"/>
          <w:sz w:val="24"/>
          <w:lang w:val="de-DE"/>
        </w:rPr>
        <w:t xml:space="preserve"> </w:t>
      </w:r>
      <w:r w:rsidRPr="00D37EA7">
        <w:rPr>
          <w:sz w:val="24"/>
          <w:lang w:val="de-DE"/>
        </w:rPr>
        <w:t>u</w:t>
      </w:r>
      <w:r w:rsidRPr="00D37EA7">
        <w:rPr>
          <w:spacing w:val="-9"/>
          <w:sz w:val="24"/>
          <w:lang w:val="de-DE"/>
        </w:rPr>
        <w:t xml:space="preserve"> </w:t>
      </w:r>
      <w:r w:rsidRPr="00D37EA7">
        <w:rPr>
          <w:sz w:val="24"/>
          <w:lang w:val="de-DE"/>
        </w:rPr>
        <w:t>zemlje</w:t>
      </w:r>
      <w:r w:rsidRPr="00D37EA7">
        <w:rPr>
          <w:spacing w:val="-2"/>
          <w:sz w:val="24"/>
          <w:lang w:val="de-DE"/>
        </w:rPr>
        <w:t xml:space="preserve"> </w:t>
      </w:r>
      <w:r w:rsidRPr="00D37EA7">
        <w:rPr>
          <w:spacing w:val="-5"/>
          <w:sz w:val="24"/>
          <w:lang w:val="de-DE"/>
        </w:rPr>
        <w:t>EU;</w:t>
      </w:r>
    </w:p>
    <w:p w:rsidR="00463C46" w:rsidRPr="00D37EA7" w:rsidRDefault="00D37EA7">
      <w:pPr>
        <w:pStyle w:val="Paragrafspiska"/>
        <w:numPr>
          <w:ilvl w:val="0"/>
          <w:numId w:val="45"/>
        </w:numPr>
        <w:tabs>
          <w:tab w:val="left" w:pos="1414"/>
          <w:tab w:val="left" w:pos="1421"/>
        </w:tabs>
        <w:spacing w:before="103" w:line="276" w:lineRule="auto"/>
        <w:ind w:right="1757" w:hanging="356"/>
        <w:rPr>
          <w:sz w:val="24"/>
          <w:lang w:val="de-DE"/>
        </w:rPr>
      </w:pPr>
      <w:r>
        <w:rPr>
          <w:noProof/>
          <w:sz w:val="24"/>
          <w:lang w:val="bs-Latn-BA" w:eastAsia="bs-Latn-BA"/>
        </w:rPr>
        <mc:AlternateContent>
          <mc:Choice Requires="wpg">
            <w:drawing>
              <wp:anchor distT="0" distB="0" distL="0" distR="0" simplePos="0" relativeHeight="250626560" behindDoc="0" locked="0" layoutInCell="1" allowOverlap="1">
                <wp:simplePos x="0" y="0"/>
                <wp:positionH relativeFrom="page">
                  <wp:posOffset>1209228</wp:posOffset>
                </wp:positionH>
                <wp:positionV relativeFrom="paragraph">
                  <wp:posOffset>871180</wp:posOffset>
                </wp:positionV>
                <wp:extent cx="5026025" cy="2557780"/>
                <wp:effectExtent l="0" t="0" r="0" b="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26025" cy="2557780"/>
                          <a:chOff x="0" y="0"/>
                          <a:chExt cx="5026025" cy="2557780"/>
                        </a:xfrm>
                      </wpg:grpSpPr>
                      <wps:wsp>
                        <wps:cNvPr id="64" name="Graphic 64"/>
                        <wps:cNvSpPr/>
                        <wps:spPr>
                          <a:xfrm>
                            <a:off x="666133" y="1278795"/>
                            <a:ext cx="3573145" cy="798830"/>
                          </a:xfrm>
                          <a:custGeom>
                            <a:avLst/>
                            <a:gdLst/>
                            <a:ahLst/>
                            <a:cxnLst/>
                            <a:rect l="l" t="t" r="r" b="b"/>
                            <a:pathLst>
                              <a:path w="3573145" h="798830">
                                <a:moveTo>
                                  <a:pt x="0" y="798733"/>
                                </a:moveTo>
                                <a:lnTo>
                                  <a:pt x="3572785" y="798733"/>
                                </a:lnTo>
                              </a:path>
                              <a:path w="3573145" h="798830">
                                <a:moveTo>
                                  <a:pt x="0" y="599037"/>
                                </a:moveTo>
                                <a:lnTo>
                                  <a:pt x="3572785" y="599037"/>
                                </a:lnTo>
                              </a:path>
                              <a:path w="3573145" h="798830">
                                <a:moveTo>
                                  <a:pt x="0" y="399341"/>
                                </a:moveTo>
                                <a:lnTo>
                                  <a:pt x="3572785" y="399341"/>
                                </a:lnTo>
                              </a:path>
                              <a:path w="3573145" h="798830">
                                <a:moveTo>
                                  <a:pt x="0" y="199645"/>
                                </a:moveTo>
                                <a:lnTo>
                                  <a:pt x="3572785" y="199645"/>
                                </a:lnTo>
                              </a:path>
                              <a:path w="3573145" h="798830">
                                <a:moveTo>
                                  <a:pt x="0" y="0"/>
                                </a:moveTo>
                                <a:lnTo>
                                  <a:pt x="3572785" y="0"/>
                                </a:lnTo>
                              </a:path>
                            </a:pathLst>
                          </a:custGeom>
                          <a:ln w="7185">
                            <a:solidFill>
                              <a:srgbClr val="858585"/>
                            </a:solidFill>
                            <a:prstDash val="solid"/>
                          </a:ln>
                        </wps:spPr>
                        <wps:bodyPr wrap="square" lIns="0" tIns="0" rIns="0" bIns="0" rtlCol="0">
                          <a:prstTxWarp prst="textNoShape">
                            <a:avLst/>
                          </a:prstTxWarp>
                          <a:noAutofit/>
                        </wps:bodyPr>
                      </wps:wsp>
                      <wps:wsp>
                        <wps:cNvPr id="65" name="Graphic 65"/>
                        <wps:cNvSpPr/>
                        <wps:spPr>
                          <a:xfrm>
                            <a:off x="666133" y="887083"/>
                            <a:ext cx="3573145" cy="200025"/>
                          </a:xfrm>
                          <a:custGeom>
                            <a:avLst/>
                            <a:gdLst/>
                            <a:ahLst/>
                            <a:cxnLst/>
                            <a:rect l="l" t="t" r="r" b="b"/>
                            <a:pathLst>
                              <a:path w="3573145" h="200025">
                                <a:moveTo>
                                  <a:pt x="1826536" y="199696"/>
                                </a:moveTo>
                                <a:lnTo>
                                  <a:pt x="3572785" y="199696"/>
                                </a:lnTo>
                              </a:path>
                              <a:path w="3573145" h="200025">
                                <a:moveTo>
                                  <a:pt x="0" y="199696"/>
                                </a:moveTo>
                                <a:lnTo>
                                  <a:pt x="1746249" y="199696"/>
                                </a:lnTo>
                              </a:path>
                              <a:path w="3573145" h="200025">
                                <a:moveTo>
                                  <a:pt x="0" y="0"/>
                                </a:moveTo>
                                <a:lnTo>
                                  <a:pt x="555320" y="0"/>
                                </a:lnTo>
                              </a:path>
                              <a:path w="3573145" h="200025">
                                <a:moveTo>
                                  <a:pt x="635607" y="0"/>
                                </a:moveTo>
                                <a:lnTo>
                                  <a:pt x="3572785" y="0"/>
                                </a:lnTo>
                              </a:path>
                            </a:pathLst>
                          </a:custGeom>
                          <a:ln w="7680">
                            <a:solidFill>
                              <a:srgbClr val="858585"/>
                            </a:solidFill>
                            <a:prstDash val="solid"/>
                          </a:ln>
                        </wps:spPr>
                        <wps:bodyPr wrap="square" lIns="0" tIns="0" rIns="0" bIns="0" rtlCol="0">
                          <a:prstTxWarp prst="textNoShape">
                            <a:avLst/>
                          </a:prstTxWarp>
                          <a:noAutofit/>
                        </wps:bodyPr>
                      </wps:wsp>
                      <wps:wsp>
                        <wps:cNvPr id="66" name="Graphic 66"/>
                        <wps:cNvSpPr/>
                        <wps:spPr>
                          <a:xfrm>
                            <a:off x="632680" y="487691"/>
                            <a:ext cx="3606800" cy="1828164"/>
                          </a:xfrm>
                          <a:custGeom>
                            <a:avLst/>
                            <a:gdLst/>
                            <a:ahLst/>
                            <a:cxnLst/>
                            <a:rect l="l" t="t" r="r" b="b"/>
                            <a:pathLst>
                              <a:path w="3606800" h="1828164">
                                <a:moveTo>
                                  <a:pt x="33453" y="199696"/>
                                </a:moveTo>
                                <a:lnTo>
                                  <a:pt x="3606238" y="199696"/>
                                </a:lnTo>
                              </a:path>
                              <a:path w="3606800" h="1828164">
                                <a:moveTo>
                                  <a:pt x="33453" y="0"/>
                                </a:moveTo>
                                <a:lnTo>
                                  <a:pt x="3606238" y="0"/>
                                </a:lnTo>
                              </a:path>
                              <a:path w="3606800" h="1828164">
                                <a:moveTo>
                                  <a:pt x="33453" y="1789534"/>
                                </a:moveTo>
                                <a:lnTo>
                                  <a:pt x="33453" y="0"/>
                                </a:lnTo>
                              </a:path>
                              <a:path w="3606800" h="1828164">
                                <a:moveTo>
                                  <a:pt x="0" y="1789534"/>
                                </a:moveTo>
                                <a:lnTo>
                                  <a:pt x="33453" y="1789534"/>
                                </a:lnTo>
                              </a:path>
                              <a:path w="3606800" h="1828164">
                                <a:moveTo>
                                  <a:pt x="0" y="1589838"/>
                                </a:moveTo>
                                <a:lnTo>
                                  <a:pt x="33453" y="1589838"/>
                                </a:lnTo>
                              </a:path>
                              <a:path w="3606800" h="1828164">
                                <a:moveTo>
                                  <a:pt x="0" y="1390142"/>
                                </a:moveTo>
                                <a:lnTo>
                                  <a:pt x="33453" y="1390142"/>
                                </a:lnTo>
                              </a:path>
                              <a:path w="3606800" h="1828164">
                                <a:moveTo>
                                  <a:pt x="0" y="1190445"/>
                                </a:moveTo>
                                <a:lnTo>
                                  <a:pt x="33453" y="1190445"/>
                                </a:lnTo>
                              </a:path>
                              <a:path w="3606800" h="1828164">
                                <a:moveTo>
                                  <a:pt x="0" y="990749"/>
                                </a:moveTo>
                                <a:lnTo>
                                  <a:pt x="33453" y="990749"/>
                                </a:lnTo>
                              </a:path>
                              <a:path w="3606800" h="1828164">
                                <a:moveTo>
                                  <a:pt x="0" y="791104"/>
                                </a:moveTo>
                                <a:lnTo>
                                  <a:pt x="33453" y="791104"/>
                                </a:lnTo>
                              </a:path>
                              <a:path w="3606800" h="1828164">
                                <a:moveTo>
                                  <a:pt x="0" y="599088"/>
                                </a:moveTo>
                                <a:lnTo>
                                  <a:pt x="33453" y="599088"/>
                                </a:lnTo>
                              </a:path>
                              <a:path w="3606800" h="1828164">
                                <a:moveTo>
                                  <a:pt x="0" y="399392"/>
                                </a:moveTo>
                                <a:lnTo>
                                  <a:pt x="33453" y="399392"/>
                                </a:lnTo>
                              </a:path>
                              <a:path w="3606800" h="1828164">
                                <a:moveTo>
                                  <a:pt x="0" y="199696"/>
                                </a:moveTo>
                                <a:lnTo>
                                  <a:pt x="33453" y="199696"/>
                                </a:lnTo>
                              </a:path>
                              <a:path w="3606800" h="1828164">
                                <a:moveTo>
                                  <a:pt x="0" y="0"/>
                                </a:moveTo>
                                <a:lnTo>
                                  <a:pt x="33453" y="0"/>
                                </a:lnTo>
                              </a:path>
                              <a:path w="3606800" h="1828164">
                                <a:moveTo>
                                  <a:pt x="33453" y="1789534"/>
                                </a:moveTo>
                                <a:lnTo>
                                  <a:pt x="3606238" y="1789534"/>
                                </a:lnTo>
                              </a:path>
                              <a:path w="3606800" h="1828164">
                                <a:moveTo>
                                  <a:pt x="33453" y="1789534"/>
                                </a:moveTo>
                                <a:lnTo>
                                  <a:pt x="33453" y="1827937"/>
                                </a:lnTo>
                              </a:path>
                              <a:path w="3606800" h="1828164">
                                <a:moveTo>
                                  <a:pt x="1224381" y="1789534"/>
                                </a:moveTo>
                                <a:lnTo>
                                  <a:pt x="1224381" y="1827937"/>
                                </a:lnTo>
                              </a:path>
                              <a:path w="3606800" h="1828164">
                                <a:moveTo>
                                  <a:pt x="2415310" y="1789534"/>
                                </a:moveTo>
                                <a:lnTo>
                                  <a:pt x="2415310" y="1827937"/>
                                </a:lnTo>
                              </a:path>
                              <a:path w="3606800" h="1828164">
                                <a:moveTo>
                                  <a:pt x="3606238" y="1789534"/>
                                </a:moveTo>
                                <a:lnTo>
                                  <a:pt x="3606238" y="1827937"/>
                                </a:lnTo>
                              </a:path>
                            </a:pathLst>
                          </a:custGeom>
                          <a:ln w="7185">
                            <a:solidFill>
                              <a:srgbClr val="858585"/>
                            </a:solidFill>
                            <a:prstDash val="solid"/>
                          </a:ln>
                        </wps:spPr>
                        <wps:bodyPr wrap="square" lIns="0" tIns="0" rIns="0" bIns="0" rtlCol="0">
                          <a:prstTxWarp prst="textNoShape">
                            <a:avLst/>
                          </a:prstTxWarp>
                          <a:noAutofit/>
                        </wps:bodyPr>
                      </wps:wsp>
                      <wps:wsp>
                        <wps:cNvPr id="67" name="Graphic 67"/>
                        <wps:cNvSpPr/>
                        <wps:spPr>
                          <a:xfrm>
                            <a:off x="1261597" y="687387"/>
                            <a:ext cx="2381885" cy="138430"/>
                          </a:xfrm>
                          <a:custGeom>
                            <a:avLst/>
                            <a:gdLst/>
                            <a:ahLst/>
                            <a:cxnLst/>
                            <a:rect l="l" t="t" r="r" b="b"/>
                            <a:pathLst>
                              <a:path w="2381885" h="138430">
                                <a:moveTo>
                                  <a:pt x="0" y="0"/>
                                </a:moveTo>
                                <a:lnTo>
                                  <a:pt x="1190928" y="30722"/>
                                </a:lnTo>
                                <a:lnTo>
                                  <a:pt x="2381856" y="138251"/>
                                </a:lnTo>
                              </a:path>
                            </a:pathLst>
                          </a:custGeom>
                          <a:ln w="23031">
                            <a:solidFill>
                              <a:srgbClr val="497DBA"/>
                            </a:solidFill>
                            <a:prstDash val="solid"/>
                          </a:ln>
                        </wps:spPr>
                        <wps:bodyPr wrap="square" lIns="0" tIns="0" rIns="0" bIns="0" rtlCol="0">
                          <a:prstTxWarp prst="textNoShape">
                            <a:avLst/>
                          </a:prstTxWarp>
                          <a:noAutofit/>
                        </wps:bodyPr>
                      </wps:wsp>
                      <pic:pic xmlns:pic="http://schemas.openxmlformats.org/drawingml/2006/picture">
                        <pic:nvPicPr>
                          <pic:cNvPr id="68" name="Image 68"/>
                          <pic:cNvPicPr/>
                        </pic:nvPicPr>
                        <pic:blipFill>
                          <a:blip r:embed="rId38" cstate="print"/>
                          <a:stretch>
                            <a:fillRect/>
                          </a:stretch>
                        </pic:blipFill>
                        <pic:spPr>
                          <a:xfrm>
                            <a:off x="1217857" y="637707"/>
                            <a:ext cx="87480" cy="99360"/>
                          </a:xfrm>
                          <a:prstGeom prst="rect">
                            <a:avLst/>
                          </a:prstGeom>
                        </pic:spPr>
                      </pic:pic>
                      <pic:pic xmlns:pic="http://schemas.openxmlformats.org/drawingml/2006/picture">
                        <pic:nvPicPr>
                          <pic:cNvPr id="69" name="Image 69"/>
                          <pic:cNvPicPr/>
                        </pic:nvPicPr>
                        <pic:blipFill>
                          <a:blip r:embed="rId39" cstate="print"/>
                          <a:stretch>
                            <a:fillRect/>
                          </a:stretch>
                        </pic:blipFill>
                        <pic:spPr>
                          <a:xfrm>
                            <a:off x="2408785" y="668429"/>
                            <a:ext cx="87480" cy="99360"/>
                          </a:xfrm>
                          <a:prstGeom prst="rect">
                            <a:avLst/>
                          </a:prstGeom>
                        </pic:spPr>
                      </pic:pic>
                      <pic:pic xmlns:pic="http://schemas.openxmlformats.org/drawingml/2006/picture">
                        <pic:nvPicPr>
                          <pic:cNvPr id="70" name="Image 70"/>
                          <pic:cNvPicPr/>
                        </pic:nvPicPr>
                        <pic:blipFill>
                          <a:blip r:embed="rId38" cstate="print"/>
                          <a:stretch>
                            <a:fillRect/>
                          </a:stretch>
                        </pic:blipFill>
                        <pic:spPr>
                          <a:xfrm>
                            <a:off x="3599714" y="775958"/>
                            <a:ext cx="87480" cy="99360"/>
                          </a:xfrm>
                          <a:prstGeom prst="rect">
                            <a:avLst/>
                          </a:prstGeom>
                        </pic:spPr>
                      </pic:pic>
                      <wps:wsp>
                        <wps:cNvPr id="71" name="Graphic 71"/>
                        <wps:cNvSpPr/>
                        <wps:spPr>
                          <a:xfrm>
                            <a:off x="1261597" y="848680"/>
                            <a:ext cx="2381885" cy="246379"/>
                          </a:xfrm>
                          <a:custGeom>
                            <a:avLst/>
                            <a:gdLst/>
                            <a:ahLst/>
                            <a:cxnLst/>
                            <a:rect l="l" t="t" r="r" b="b"/>
                            <a:pathLst>
                              <a:path w="2381885" h="246379">
                                <a:moveTo>
                                  <a:pt x="0" y="0"/>
                                </a:moveTo>
                                <a:lnTo>
                                  <a:pt x="1190928" y="245780"/>
                                </a:lnTo>
                                <a:lnTo>
                                  <a:pt x="2381856" y="138251"/>
                                </a:lnTo>
                              </a:path>
                            </a:pathLst>
                          </a:custGeom>
                          <a:ln w="23010">
                            <a:solidFill>
                              <a:srgbClr val="BD4A47"/>
                            </a:solidFill>
                            <a:prstDash val="solid"/>
                          </a:ln>
                        </wps:spPr>
                        <wps:bodyPr wrap="square" lIns="0" tIns="0" rIns="0" bIns="0" rtlCol="0">
                          <a:prstTxWarp prst="textNoShape">
                            <a:avLst/>
                          </a:prstTxWarp>
                          <a:noAutofit/>
                        </wps:bodyPr>
                      </wps:wsp>
                      <wps:wsp>
                        <wps:cNvPr id="72" name="Graphic 72"/>
                        <wps:cNvSpPr/>
                        <wps:spPr>
                          <a:xfrm>
                            <a:off x="1221453" y="802596"/>
                            <a:ext cx="80645" cy="92710"/>
                          </a:xfrm>
                          <a:custGeom>
                            <a:avLst/>
                            <a:gdLst/>
                            <a:ahLst/>
                            <a:cxnLst/>
                            <a:rect l="l" t="t" r="r" b="b"/>
                            <a:pathLst>
                              <a:path w="80645" h="92710">
                                <a:moveTo>
                                  <a:pt x="80287" y="0"/>
                                </a:moveTo>
                                <a:lnTo>
                                  <a:pt x="0" y="0"/>
                                </a:lnTo>
                                <a:lnTo>
                                  <a:pt x="0" y="92167"/>
                                </a:lnTo>
                                <a:lnTo>
                                  <a:pt x="80287" y="92167"/>
                                </a:lnTo>
                                <a:lnTo>
                                  <a:pt x="80287" y="0"/>
                                </a:lnTo>
                                <a:close/>
                              </a:path>
                            </a:pathLst>
                          </a:custGeom>
                          <a:solidFill>
                            <a:srgbClr val="C0504D"/>
                          </a:solidFill>
                        </wps:spPr>
                        <wps:bodyPr wrap="square" lIns="0" tIns="0" rIns="0" bIns="0" rtlCol="0">
                          <a:prstTxWarp prst="textNoShape">
                            <a:avLst/>
                          </a:prstTxWarp>
                          <a:noAutofit/>
                        </wps:bodyPr>
                      </wps:wsp>
                      <wps:wsp>
                        <wps:cNvPr id="73" name="Graphic 73"/>
                        <wps:cNvSpPr/>
                        <wps:spPr>
                          <a:xfrm>
                            <a:off x="1221453" y="802596"/>
                            <a:ext cx="80645" cy="92710"/>
                          </a:xfrm>
                          <a:custGeom>
                            <a:avLst/>
                            <a:gdLst/>
                            <a:ahLst/>
                            <a:cxnLst/>
                            <a:rect l="l" t="t" r="r" b="b"/>
                            <a:pathLst>
                              <a:path w="80645" h="92710">
                                <a:moveTo>
                                  <a:pt x="0" y="92167"/>
                                </a:moveTo>
                                <a:lnTo>
                                  <a:pt x="80287" y="92167"/>
                                </a:lnTo>
                                <a:lnTo>
                                  <a:pt x="80287" y="0"/>
                                </a:lnTo>
                                <a:lnTo>
                                  <a:pt x="0" y="0"/>
                                </a:lnTo>
                                <a:lnTo>
                                  <a:pt x="0" y="92167"/>
                                </a:lnTo>
                                <a:close/>
                              </a:path>
                            </a:pathLst>
                          </a:custGeom>
                          <a:ln w="7124">
                            <a:solidFill>
                              <a:srgbClr val="BD4A47"/>
                            </a:solidFill>
                            <a:prstDash val="solid"/>
                          </a:ln>
                        </wps:spPr>
                        <wps:bodyPr wrap="square" lIns="0" tIns="0" rIns="0" bIns="0" rtlCol="0">
                          <a:prstTxWarp prst="textNoShape">
                            <a:avLst/>
                          </a:prstTxWarp>
                          <a:noAutofit/>
                        </wps:bodyPr>
                      </wps:wsp>
                      <wps:wsp>
                        <wps:cNvPr id="74" name="Graphic 74"/>
                        <wps:cNvSpPr/>
                        <wps:spPr>
                          <a:xfrm>
                            <a:off x="2412382" y="1048376"/>
                            <a:ext cx="80645" cy="92710"/>
                          </a:xfrm>
                          <a:custGeom>
                            <a:avLst/>
                            <a:gdLst/>
                            <a:ahLst/>
                            <a:cxnLst/>
                            <a:rect l="l" t="t" r="r" b="b"/>
                            <a:pathLst>
                              <a:path w="80645" h="92710">
                                <a:moveTo>
                                  <a:pt x="80287" y="0"/>
                                </a:moveTo>
                                <a:lnTo>
                                  <a:pt x="0" y="0"/>
                                </a:lnTo>
                                <a:lnTo>
                                  <a:pt x="0" y="92167"/>
                                </a:lnTo>
                                <a:lnTo>
                                  <a:pt x="80287" y="92167"/>
                                </a:lnTo>
                                <a:lnTo>
                                  <a:pt x="80287" y="0"/>
                                </a:lnTo>
                                <a:close/>
                              </a:path>
                            </a:pathLst>
                          </a:custGeom>
                          <a:solidFill>
                            <a:srgbClr val="C0504D"/>
                          </a:solidFill>
                        </wps:spPr>
                        <wps:bodyPr wrap="square" lIns="0" tIns="0" rIns="0" bIns="0" rtlCol="0">
                          <a:prstTxWarp prst="textNoShape">
                            <a:avLst/>
                          </a:prstTxWarp>
                          <a:noAutofit/>
                        </wps:bodyPr>
                      </wps:wsp>
                      <wps:wsp>
                        <wps:cNvPr id="75" name="Graphic 75"/>
                        <wps:cNvSpPr/>
                        <wps:spPr>
                          <a:xfrm>
                            <a:off x="2412382" y="1048376"/>
                            <a:ext cx="80645" cy="92710"/>
                          </a:xfrm>
                          <a:custGeom>
                            <a:avLst/>
                            <a:gdLst/>
                            <a:ahLst/>
                            <a:cxnLst/>
                            <a:rect l="l" t="t" r="r" b="b"/>
                            <a:pathLst>
                              <a:path w="80645" h="92710">
                                <a:moveTo>
                                  <a:pt x="0" y="92167"/>
                                </a:moveTo>
                                <a:lnTo>
                                  <a:pt x="80287" y="92167"/>
                                </a:lnTo>
                                <a:lnTo>
                                  <a:pt x="80287" y="0"/>
                                </a:lnTo>
                                <a:lnTo>
                                  <a:pt x="0" y="0"/>
                                </a:lnTo>
                                <a:lnTo>
                                  <a:pt x="0" y="92167"/>
                                </a:lnTo>
                                <a:close/>
                              </a:path>
                            </a:pathLst>
                          </a:custGeom>
                          <a:ln w="7124">
                            <a:solidFill>
                              <a:srgbClr val="BD4A47"/>
                            </a:solidFill>
                            <a:prstDash val="solid"/>
                          </a:ln>
                        </wps:spPr>
                        <wps:bodyPr wrap="square" lIns="0" tIns="0" rIns="0" bIns="0" rtlCol="0">
                          <a:prstTxWarp prst="textNoShape">
                            <a:avLst/>
                          </a:prstTxWarp>
                          <a:noAutofit/>
                        </wps:bodyPr>
                      </wps:wsp>
                      <wps:wsp>
                        <wps:cNvPr id="76" name="Graphic 76"/>
                        <wps:cNvSpPr/>
                        <wps:spPr>
                          <a:xfrm>
                            <a:off x="3603311" y="940847"/>
                            <a:ext cx="80645" cy="92710"/>
                          </a:xfrm>
                          <a:custGeom>
                            <a:avLst/>
                            <a:gdLst/>
                            <a:ahLst/>
                            <a:cxnLst/>
                            <a:rect l="l" t="t" r="r" b="b"/>
                            <a:pathLst>
                              <a:path w="80645" h="92710">
                                <a:moveTo>
                                  <a:pt x="80287" y="0"/>
                                </a:moveTo>
                                <a:lnTo>
                                  <a:pt x="0" y="0"/>
                                </a:lnTo>
                                <a:lnTo>
                                  <a:pt x="0" y="92167"/>
                                </a:lnTo>
                                <a:lnTo>
                                  <a:pt x="80287" y="92167"/>
                                </a:lnTo>
                                <a:lnTo>
                                  <a:pt x="80287" y="0"/>
                                </a:lnTo>
                                <a:close/>
                              </a:path>
                            </a:pathLst>
                          </a:custGeom>
                          <a:solidFill>
                            <a:srgbClr val="C0504D"/>
                          </a:solidFill>
                        </wps:spPr>
                        <wps:bodyPr wrap="square" lIns="0" tIns="0" rIns="0" bIns="0" rtlCol="0">
                          <a:prstTxWarp prst="textNoShape">
                            <a:avLst/>
                          </a:prstTxWarp>
                          <a:noAutofit/>
                        </wps:bodyPr>
                      </wps:wsp>
                      <wps:wsp>
                        <wps:cNvPr id="77" name="Graphic 77"/>
                        <wps:cNvSpPr/>
                        <wps:spPr>
                          <a:xfrm>
                            <a:off x="3603311" y="940847"/>
                            <a:ext cx="80645" cy="92710"/>
                          </a:xfrm>
                          <a:custGeom>
                            <a:avLst/>
                            <a:gdLst/>
                            <a:ahLst/>
                            <a:cxnLst/>
                            <a:rect l="l" t="t" r="r" b="b"/>
                            <a:pathLst>
                              <a:path w="80645" h="92710">
                                <a:moveTo>
                                  <a:pt x="0" y="92167"/>
                                </a:moveTo>
                                <a:lnTo>
                                  <a:pt x="80287" y="92167"/>
                                </a:lnTo>
                                <a:lnTo>
                                  <a:pt x="80287" y="0"/>
                                </a:lnTo>
                                <a:lnTo>
                                  <a:pt x="0" y="0"/>
                                </a:lnTo>
                                <a:lnTo>
                                  <a:pt x="0" y="92167"/>
                                </a:lnTo>
                                <a:close/>
                              </a:path>
                            </a:pathLst>
                          </a:custGeom>
                          <a:ln w="7124">
                            <a:solidFill>
                              <a:srgbClr val="BD4A47"/>
                            </a:solidFill>
                            <a:prstDash val="solid"/>
                          </a:ln>
                        </wps:spPr>
                        <wps:bodyPr wrap="square" lIns="0" tIns="0" rIns="0" bIns="0" rtlCol="0">
                          <a:prstTxWarp prst="textNoShape">
                            <a:avLst/>
                          </a:prstTxWarp>
                          <a:noAutofit/>
                        </wps:bodyPr>
                      </wps:wsp>
                      <pic:pic xmlns:pic="http://schemas.openxmlformats.org/drawingml/2006/picture">
                        <pic:nvPicPr>
                          <pic:cNvPr id="78" name="Image 78"/>
                          <pic:cNvPicPr/>
                        </pic:nvPicPr>
                        <pic:blipFill>
                          <a:blip r:embed="rId40" cstate="print"/>
                          <a:stretch>
                            <a:fillRect/>
                          </a:stretch>
                        </pic:blipFill>
                        <pic:spPr>
                          <a:xfrm>
                            <a:off x="4192084" y="1356361"/>
                            <a:ext cx="214099" cy="83991"/>
                          </a:xfrm>
                          <a:prstGeom prst="rect">
                            <a:avLst/>
                          </a:prstGeom>
                        </pic:spPr>
                      </pic:pic>
                      <wps:wsp>
                        <wps:cNvPr id="79" name="Graphic 79"/>
                        <wps:cNvSpPr/>
                        <wps:spPr>
                          <a:xfrm>
                            <a:off x="4192084" y="1616691"/>
                            <a:ext cx="214629" cy="1270"/>
                          </a:xfrm>
                          <a:custGeom>
                            <a:avLst/>
                            <a:gdLst/>
                            <a:ahLst/>
                            <a:cxnLst/>
                            <a:rect l="l" t="t" r="r" b="b"/>
                            <a:pathLst>
                              <a:path w="214629">
                                <a:moveTo>
                                  <a:pt x="0" y="0"/>
                                </a:moveTo>
                                <a:lnTo>
                                  <a:pt x="214099" y="0"/>
                                </a:lnTo>
                              </a:path>
                            </a:pathLst>
                          </a:custGeom>
                          <a:ln w="23041">
                            <a:solidFill>
                              <a:srgbClr val="BD4A47"/>
                            </a:solidFill>
                            <a:prstDash val="solid"/>
                          </a:ln>
                        </wps:spPr>
                        <wps:bodyPr wrap="square" lIns="0" tIns="0" rIns="0" bIns="0" rtlCol="0">
                          <a:prstTxWarp prst="textNoShape">
                            <a:avLst/>
                          </a:prstTxWarp>
                          <a:noAutofit/>
                        </wps:bodyPr>
                      </wps:wsp>
                      <wps:wsp>
                        <wps:cNvPr id="80" name="Graphic 80"/>
                        <wps:cNvSpPr/>
                        <wps:spPr>
                          <a:xfrm>
                            <a:off x="4265681" y="1578288"/>
                            <a:ext cx="67310" cy="76835"/>
                          </a:xfrm>
                          <a:custGeom>
                            <a:avLst/>
                            <a:gdLst/>
                            <a:ahLst/>
                            <a:cxnLst/>
                            <a:rect l="l" t="t" r="r" b="b"/>
                            <a:pathLst>
                              <a:path w="67310" h="76835">
                                <a:moveTo>
                                  <a:pt x="66906" y="0"/>
                                </a:moveTo>
                                <a:lnTo>
                                  <a:pt x="0" y="0"/>
                                </a:lnTo>
                                <a:lnTo>
                                  <a:pt x="0" y="76806"/>
                                </a:lnTo>
                                <a:lnTo>
                                  <a:pt x="66906" y="76806"/>
                                </a:lnTo>
                                <a:lnTo>
                                  <a:pt x="66906" y="0"/>
                                </a:lnTo>
                                <a:close/>
                              </a:path>
                            </a:pathLst>
                          </a:custGeom>
                          <a:solidFill>
                            <a:srgbClr val="C0504D"/>
                          </a:solidFill>
                        </wps:spPr>
                        <wps:bodyPr wrap="square" lIns="0" tIns="0" rIns="0" bIns="0" rtlCol="0">
                          <a:prstTxWarp prst="textNoShape">
                            <a:avLst/>
                          </a:prstTxWarp>
                          <a:noAutofit/>
                        </wps:bodyPr>
                      </wps:wsp>
                      <wps:wsp>
                        <wps:cNvPr id="81" name="Graphic 81"/>
                        <wps:cNvSpPr/>
                        <wps:spPr>
                          <a:xfrm>
                            <a:off x="4265681" y="1578288"/>
                            <a:ext cx="67310" cy="76835"/>
                          </a:xfrm>
                          <a:custGeom>
                            <a:avLst/>
                            <a:gdLst/>
                            <a:ahLst/>
                            <a:cxnLst/>
                            <a:rect l="l" t="t" r="r" b="b"/>
                            <a:pathLst>
                              <a:path w="67310" h="76835">
                                <a:moveTo>
                                  <a:pt x="0" y="76806"/>
                                </a:moveTo>
                                <a:lnTo>
                                  <a:pt x="66906" y="76806"/>
                                </a:lnTo>
                                <a:lnTo>
                                  <a:pt x="66906" y="0"/>
                                </a:lnTo>
                                <a:lnTo>
                                  <a:pt x="0" y="0"/>
                                </a:lnTo>
                                <a:lnTo>
                                  <a:pt x="0" y="76806"/>
                                </a:lnTo>
                                <a:close/>
                              </a:path>
                            </a:pathLst>
                          </a:custGeom>
                          <a:ln w="7117">
                            <a:solidFill>
                              <a:srgbClr val="BD4A47"/>
                            </a:solidFill>
                            <a:prstDash val="solid"/>
                          </a:ln>
                        </wps:spPr>
                        <wps:bodyPr wrap="square" lIns="0" tIns="0" rIns="0" bIns="0" rtlCol="0">
                          <a:prstTxWarp prst="textNoShape">
                            <a:avLst/>
                          </a:prstTxWarp>
                          <a:noAutofit/>
                        </wps:bodyPr>
                      </wps:wsp>
                      <wps:wsp>
                        <wps:cNvPr id="82" name="Graphic 82"/>
                        <wps:cNvSpPr/>
                        <wps:spPr>
                          <a:xfrm>
                            <a:off x="3762" y="3762"/>
                            <a:ext cx="5018405" cy="2550160"/>
                          </a:xfrm>
                          <a:custGeom>
                            <a:avLst/>
                            <a:gdLst/>
                            <a:ahLst/>
                            <a:cxnLst/>
                            <a:rect l="l" t="t" r="r" b="b"/>
                            <a:pathLst>
                              <a:path w="5018405" h="2550160">
                                <a:moveTo>
                                  <a:pt x="0" y="2549967"/>
                                </a:moveTo>
                                <a:lnTo>
                                  <a:pt x="5017957" y="2549967"/>
                                </a:lnTo>
                                <a:lnTo>
                                  <a:pt x="5017957" y="0"/>
                                </a:lnTo>
                                <a:lnTo>
                                  <a:pt x="0" y="0"/>
                                </a:lnTo>
                                <a:lnTo>
                                  <a:pt x="0" y="2549967"/>
                                </a:lnTo>
                                <a:close/>
                              </a:path>
                            </a:pathLst>
                          </a:custGeom>
                          <a:ln w="7484">
                            <a:solidFill>
                              <a:srgbClr val="858585"/>
                            </a:solidFill>
                            <a:prstDash val="solid"/>
                          </a:ln>
                        </wps:spPr>
                        <wps:bodyPr wrap="square" lIns="0" tIns="0" rIns="0" bIns="0" rtlCol="0">
                          <a:prstTxWarp prst="textNoShape">
                            <a:avLst/>
                          </a:prstTxWarp>
                          <a:noAutofit/>
                        </wps:bodyPr>
                      </wps:wsp>
                      <wps:wsp>
                        <wps:cNvPr id="83" name="Textbox 83"/>
                        <wps:cNvSpPr txBox="1"/>
                        <wps:spPr>
                          <a:xfrm>
                            <a:off x="1116634" y="41060"/>
                            <a:ext cx="2846070" cy="349250"/>
                          </a:xfrm>
                          <a:prstGeom prst="rect">
                            <a:avLst/>
                          </a:prstGeom>
                        </wps:spPr>
                        <wps:txbx>
                          <w:txbxContent>
                            <w:p w:rsidR="00D37EA7" w:rsidRDefault="00D37EA7">
                              <w:pPr>
                                <w:spacing w:line="242" w:lineRule="auto"/>
                                <w:ind w:left="1320" w:right="18" w:hanging="1321"/>
                                <w:rPr>
                                  <w:b/>
                                  <w:sz w:val="24"/>
                                </w:rPr>
                              </w:pPr>
                              <w:r>
                                <w:rPr>
                                  <w:b/>
                                  <w:w w:val="85"/>
                                  <w:sz w:val="24"/>
                                </w:rPr>
                                <w:t>Спољнотрговинска размјена у граду</w:t>
                              </w:r>
                              <w:r>
                                <w:rPr>
                                  <w:b/>
                                  <w:sz w:val="24"/>
                                </w:rPr>
                                <w:t xml:space="preserve"> </w:t>
                              </w:r>
                              <w:r>
                                <w:rPr>
                                  <w:b/>
                                  <w:w w:val="85"/>
                                  <w:sz w:val="24"/>
                                </w:rPr>
                                <w:t xml:space="preserve">Дервента </w:t>
                              </w:r>
                              <w:r>
                                <w:rPr>
                                  <w:b/>
                                  <w:spacing w:val="-2"/>
                                  <w:sz w:val="24"/>
                                </w:rPr>
                                <w:t>(у</w:t>
                              </w:r>
                              <w:r>
                                <w:rPr>
                                  <w:b/>
                                  <w:spacing w:val="-13"/>
                                  <w:sz w:val="24"/>
                                </w:rPr>
                                <w:t xml:space="preserve"> </w:t>
                              </w:r>
                              <w:r>
                                <w:rPr>
                                  <w:b/>
                                  <w:spacing w:val="-2"/>
                                  <w:sz w:val="24"/>
                                </w:rPr>
                                <w:t>милионима</w:t>
                              </w:r>
                              <w:r>
                                <w:rPr>
                                  <w:b/>
                                  <w:spacing w:val="-29"/>
                                  <w:sz w:val="24"/>
                                </w:rPr>
                                <w:t xml:space="preserve"> </w:t>
                              </w:r>
                              <w:r>
                                <w:rPr>
                                  <w:b/>
                                  <w:spacing w:val="-2"/>
                                  <w:sz w:val="24"/>
                                </w:rPr>
                                <w:t>КМ)</w:t>
                              </w:r>
                            </w:p>
                          </w:txbxContent>
                        </wps:txbx>
                        <wps:bodyPr wrap="square" lIns="0" tIns="0" rIns="0" bIns="0" rtlCol="0">
                          <a:noAutofit/>
                        </wps:bodyPr>
                      </wps:wsp>
                      <wps:wsp>
                        <wps:cNvPr id="84" name="Textbox 84"/>
                        <wps:cNvSpPr txBox="1"/>
                        <wps:spPr>
                          <a:xfrm>
                            <a:off x="252988" y="429606"/>
                            <a:ext cx="328930" cy="1931035"/>
                          </a:xfrm>
                          <a:prstGeom prst="rect">
                            <a:avLst/>
                          </a:prstGeom>
                        </wps:spPr>
                        <wps:txbx>
                          <w:txbxContent>
                            <w:p w:rsidR="00D37EA7" w:rsidRDefault="00D37EA7">
                              <w:pPr>
                                <w:spacing w:line="209" w:lineRule="exact"/>
                                <w:ind w:right="22"/>
                                <w:jc w:val="right"/>
                                <w:rPr>
                                  <w:rFonts w:ascii="Calibri"/>
                                  <w:sz w:val="20"/>
                                </w:rPr>
                              </w:pPr>
                              <w:r>
                                <w:rPr>
                                  <w:rFonts w:ascii="Calibri"/>
                                  <w:spacing w:val="-4"/>
                                  <w:w w:val="90"/>
                                  <w:sz w:val="20"/>
                                </w:rPr>
                                <w:t>450,00</w:t>
                              </w:r>
                            </w:p>
                            <w:p w:rsidR="00D37EA7" w:rsidRDefault="00D37EA7">
                              <w:pPr>
                                <w:spacing w:before="70"/>
                                <w:ind w:right="22"/>
                                <w:jc w:val="right"/>
                                <w:rPr>
                                  <w:rFonts w:ascii="Calibri"/>
                                  <w:sz w:val="20"/>
                                </w:rPr>
                              </w:pPr>
                              <w:r>
                                <w:rPr>
                                  <w:rFonts w:ascii="Calibri"/>
                                  <w:spacing w:val="-4"/>
                                  <w:w w:val="90"/>
                                  <w:sz w:val="20"/>
                                </w:rPr>
                                <w:t>400,00</w:t>
                              </w:r>
                            </w:p>
                            <w:p w:rsidR="00D37EA7" w:rsidRDefault="00D37EA7">
                              <w:pPr>
                                <w:spacing w:before="71"/>
                                <w:ind w:right="22"/>
                                <w:jc w:val="right"/>
                                <w:rPr>
                                  <w:rFonts w:ascii="Calibri"/>
                                  <w:sz w:val="20"/>
                                </w:rPr>
                              </w:pPr>
                              <w:r>
                                <w:rPr>
                                  <w:rFonts w:ascii="Calibri"/>
                                  <w:spacing w:val="-4"/>
                                  <w:w w:val="90"/>
                                  <w:sz w:val="20"/>
                                </w:rPr>
                                <w:t>350,00</w:t>
                              </w:r>
                            </w:p>
                            <w:p w:rsidR="00D37EA7" w:rsidRDefault="00D37EA7">
                              <w:pPr>
                                <w:spacing w:before="71"/>
                                <w:ind w:right="22"/>
                                <w:jc w:val="right"/>
                                <w:rPr>
                                  <w:rFonts w:ascii="Calibri"/>
                                  <w:sz w:val="20"/>
                                </w:rPr>
                              </w:pPr>
                              <w:r>
                                <w:rPr>
                                  <w:rFonts w:ascii="Calibri"/>
                                  <w:spacing w:val="-4"/>
                                  <w:w w:val="90"/>
                                  <w:sz w:val="20"/>
                                </w:rPr>
                                <w:t>300,00</w:t>
                              </w:r>
                            </w:p>
                            <w:p w:rsidR="00D37EA7" w:rsidRDefault="00D37EA7">
                              <w:pPr>
                                <w:spacing w:before="70"/>
                                <w:ind w:right="22"/>
                                <w:jc w:val="right"/>
                                <w:rPr>
                                  <w:rFonts w:ascii="Calibri"/>
                                  <w:sz w:val="20"/>
                                </w:rPr>
                              </w:pPr>
                              <w:r>
                                <w:rPr>
                                  <w:rFonts w:ascii="Calibri"/>
                                  <w:spacing w:val="-4"/>
                                  <w:w w:val="90"/>
                                  <w:sz w:val="20"/>
                                </w:rPr>
                                <w:t>250,00</w:t>
                              </w:r>
                            </w:p>
                            <w:p w:rsidR="00D37EA7" w:rsidRDefault="00D37EA7">
                              <w:pPr>
                                <w:spacing w:before="71"/>
                                <w:ind w:right="22"/>
                                <w:jc w:val="right"/>
                                <w:rPr>
                                  <w:rFonts w:ascii="Calibri"/>
                                  <w:sz w:val="20"/>
                                </w:rPr>
                              </w:pPr>
                              <w:r>
                                <w:rPr>
                                  <w:rFonts w:ascii="Calibri"/>
                                  <w:spacing w:val="-4"/>
                                  <w:w w:val="90"/>
                                  <w:sz w:val="20"/>
                                </w:rPr>
                                <w:t>200,00</w:t>
                              </w:r>
                            </w:p>
                            <w:p w:rsidR="00D37EA7" w:rsidRDefault="00D37EA7">
                              <w:pPr>
                                <w:spacing w:before="71"/>
                                <w:ind w:right="22"/>
                                <w:jc w:val="right"/>
                                <w:rPr>
                                  <w:rFonts w:ascii="Calibri"/>
                                  <w:sz w:val="20"/>
                                </w:rPr>
                              </w:pPr>
                              <w:r>
                                <w:rPr>
                                  <w:rFonts w:ascii="Calibri"/>
                                  <w:spacing w:val="-4"/>
                                  <w:w w:val="90"/>
                                  <w:sz w:val="20"/>
                                </w:rPr>
                                <w:t>150,00</w:t>
                              </w:r>
                            </w:p>
                            <w:p w:rsidR="00D37EA7" w:rsidRDefault="00D37EA7">
                              <w:pPr>
                                <w:spacing w:before="70"/>
                                <w:ind w:right="22"/>
                                <w:jc w:val="right"/>
                                <w:rPr>
                                  <w:rFonts w:ascii="Calibri"/>
                                  <w:sz w:val="20"/>
                                </w:rPr>
                              </w:pPr>
                              <w:r>
                                <w:rPr>
                                  <w:rFonts w:ascii="Calibri"/>
                                  <w:spacing w:val="-4"/>
                                  <w:w w:val="90"/>
                                  <w:sz w:val="20"/>
                                </w:rPr>
                                <w:t>100,00</w:t>
                              </w:r>
                            </w:p>
                            <w:p w:rsidR="00D37EA7" w:rsidRDefault="00D37EA7">
                              <w:pPr>
                                <w:spacing w:before="71"/>
                                <w:ind w:right="18"/>
                                <w:jc w:val="right"/>
                                <w:rPr>
                                  <w:rFonts w:ascii="Calibri"/>
                                  <w:sz w:val="20"/>
                                </w:rPr>
                              </w:pPr>
                              <w:r>
                                <w:rPr>
                                  <w:rFonts w:ascii="Calibri"/>
                                  <w:spacing w:val="-2"/>
                                  <w:sz w:val="20"/>
                                </w:rPr>
                                <w:t>50,00</w:t>
                              </w:r>
                            </w:p>
                            <w:p w:rsidR="00D37EA7" w:rsidRDefault="00D37EA7">
                              <w:pPr>
                                <w:spacing w:before="71" w:line="242" w:lineRule="exact"/>
                                <w:ind w:right="24"/>
                                <w:jc w:val="right"/>
                                <w:rPr>
                                  <w:rFonts w:ascii="Calibri"/>
                                  <w:sz w:val="20"/>
                                </w:rPr>
                              </w:pPr>
                              <w:r>
                                <w:rPr>
                                  <w:rFonts w:ascii="Calibri"/>
                                  <w:spacing w:val="-4"/>
                                  <w:sz w:val="20"/>
                                </w:rPr>
                                <w:t>0,00</w:t>
                              </w:r>
                            </w:p>
                          </w:txbxContent>
                        </wps:txbx>
                        <wps:bodyPr wrap="square" lIns="0" tIns="0" rIns="0" bIns="0" rtlCol="0">
                          <a:noAutofit/>
                        </wps:bodyPr>
                      </wps:wsp>
                      <wps:wsp>
                        <wps:cNvPr id="85" name="Textbox 85"/>
                        <wps:cNvSpPr txBox="1"/>
                        <wps:spPr>
                          <a:xfrm>
                            <a:off x="1096785" y="454824"/>
                            <a:ext cx="338455" cy="131445"/>
                          </a:xfrm>
                          <a:prstGeom prst="rect">
                            <a:avLst/>
                          </a:prstGeom>
                        </wps:spPr>
                        <wps:txbx>
                          <w:txbxContent>
                            <w:p w:rsidR="00D37EA7" w:rsidRDefault="00D37EA7">
                              <w:pPr>
                                <w:spacing w:line="207" w:lineRule="exact"/>
                                <w:rPr>
                                  <w:rFonts w:ascii="Calibri"/>
                                  <w:sz w:val="20"/>
                                </w:rPr>
                              </w:pPr>
                              <w:r>
                                <w:rPr>
                                  <w:rFonts w:ascii="Calibri"/>
                                  <w:spacing w:val="-2"/>
                                  <w:w w:val="90"/>
                                  <w:sz w:val="20"/>
                                </w:rPr>
                                <w:t>400,05</w:t>
                              </w:r>
                            </w:p>
                          </w:txbxContent>
                        </wps:txbx>
                        <wps:bodyPr wrap="square" lIns="0" tIns="0" rIns="0" bIns="0" rtlCol="0">
                          <a:noAutofit/>
                        </wps:bodyPr>
                      </wps:wsp>
                      <wps:wsp>
                        <wps:cNvPr id="86" name="Textbox 86"/>
                        <wps:cNvSpPr txBox="1"/>
                        <wps:spPr>
                          <a:xfrm>
                            <a:off x="2290278" y="491307"/>
                            <a:ext cx="338455" cy="131445"/>
                          </a:xfrm>
                          <a:prstGeom prst="rect">
                            <a:avLst/>
                          </a:prstGeom>
                        </wps:spPr>
                        <wps:txbx>
                          <w:txbxContent>
                            <w:p w:rsidR="00D37EA7" w:rsidRDefault="00D37EA7">
                              <w:pPr>
                                <w:spacing w:line="207" w:lineRule="exact"/>
                                <w:rPr>
                                  <w:rFonts w:ascii="Calibri"/>
                                  <w:sz w:val="20"/>
                                </w:rPr>
                              </w:pPr>
                              <w:r>
                                <w:rPr>
                                  <w:rFonts w:ascii="Calibri"/>
                                  <w:spacing w:val="-2"/>
                                  <w:w w:val="90"/>
                                  <w:sz w:val="20"/>
                                </w:rPr>
                                <w:t>390,89</w:t>
                              </w:r>
                            </w:p>
                          </w:txbxContent>
                        </wps:txbx>
                        <wps:bodyPr wrap="square" lIns="0" tIns="0" rIns="0" bIns="0" rtlCol="0">
                          <a:noAutofit/>
                        </wps:bodyPr>
                      </wps:wsp>
                      <wps:wsp>
                        <wps:cNvPr id="87" name="Textbox 87"/>
                        <wps:cNvSpPr txBox="1"/>
                        <wps:spPr>
                          <a:xfrm>
                            <a:off x="3483437" y="593859"/>
                            <a:ext cx="338455" cy="132080"/>
                          </a:xfrm>
                          <a:prstGeom prst="rect">
                            <a:avLst/>
                          </a:prstGeom>
                        </wps:spPr>
                        <wps:txbx>
                          <w:txbxContent>
                            <w:p w:rsidR="00D37EA7" w:rsidRDefault="00D37EA7">
                              <w:pPr>
                                <w:spacing w:line="207" w:lineRule="exact"/>
                                <w:rPr>
                                  <w:rFonts w:ascii="Calibri"/>
                                  <w:sz w:val="20"/>
                                </w:rPr>
                              </w:pPr>
                              <w:r>
                                <w:rPr>
                                  <w:rFonts w:ascii="Calibri"/>
                                  <w:spacing w:val="-2"/>
                                  <w:w w:val="90"/>
                                  <w:sz w:val="20"/>
                                </w:rPr>
                                <w:t>365,24</w:t>
                              </w:r>
                            </w:p>
                          </w:txbxContent>
                        </wps:txbx>
                        <wps:bodyPr wrap="square" lIns="0" tIns="0" rIns="0" bIns="0" rtlCol="0">
                          <a:noAutofit/>
                        </wps:bodyPr>
                      </wps:wsp>
                      <wps:wsp>
                        <wps:cNvPr id="88" name="Textbox 88"/>
                        <wps:cNvSpPr txBox="1"/>
                        <wps:spPr>
                          <a:xfrm>
                            <a:off x="1358834" y="1131503"/>
                            <a:ext cx="339725" cy="132080"/>
                          </a:xfrm>
                          <a:prstGeom prst="rect">
                            <a:avLst/>
                          </a:prstGeom>
                        </wps:spPr>
                        <wps:txbx>
                          <w:txbxContent>
                            <w:p w:rsidR="00D37EA7" w:rsidRDefault="00D37EA7">
                              <w:pPr>
                                <w:spacing w:line="207" w:lineRule="exact"/>
                                <w:rPr>
                                  <w:rFonts w:ascii="Calibri"/>
                                  <w:sz w:val="20"/>
                                </w:rPr>
                              </w:pPr>
                              <w:r>
                                <w:rPr>
                                  <w:rFonts w:ascii="Calibri"/>
                                  <w:spacing w:val="-2"/>
                                  <w:w w:val="90"/>
                                  <w:sz w:val="20"/>
                                </w:rPr>
                                <w:t>359,29</w:t>
                              </w:r>
                            </w:p>
                          </w:txbxContent>
                        </wps:txbx>
                        <wps:bodyPr wrap="square" lIns="0" tIns="0" rIns="0" bIns="0" rtlCol="0">
                          <a:noAutofit/>
                        </wps:bodyPr>
                      </wps:wsp>
                      <wps:wsp>
                        <wps:cNvPr id="89" name="Textbox 89"/>
                        <wps:cNvSpPr txBox="1"/>
                        <wps:spPr>
                          <a:xfrm>
                            <a:off x="3759090" y="1239941"/>
                            <a:ext cx="339725" cy="132080"/>
                          </a:xfrm>
                          <a:prstGeom prst="rect">
                            <a:avLst/>
                          </a:prstGeom>
                        </wps:spPr>
                        <wps:txbx>
                          <w:txbxContent>
                            <w:p w:rsidR="00D37EA7" w:rsidRDefault="00D37EA7">
                              <w:pPr>
                                <w:spacing w:line="207" w:lineRule="exact"/>
                                <w:rPr>
                                  <w:rFonts w:ascii="Calibri"/>
                                  <w:sz w:val="20"/>
                                </w:rPr>
                              </w:pPr>
                              <w:r>
                                <w:rPr>
                                  <w:rFonts w:ascii="Calibri"/>
                                  <w:spacing w:val="-2"/>
                                  <w:w w:val="90"/>
                                  <w:sz w:val="20"/>
                                </w:rPr>
                                <w:t>323,31</w:t>
                              </w:r>
                            </w:p>
                          </w:txbxContent>
                        </wps:txbx>
                        <wps:bodyPr wrap="square" lIns="0" tIns="0" rIns="0" bIns="0" rtlCol="0">
                          <a:noAutofit/>
                        </wps:bodyPr>
                      </wps:wsp>
                      <wps:wsp>
                        <wps:cNvPr id="90" name="Textbox 90"/>
                        <wps:cNvSpPr txBox="1"/>
                        <wps:spPr>
                          <a:xfrm>
                            <a:off x="2565931" y="1454358"/>
                            <a:ext cx="339725" cy="132080"/>
                          </a:xfrm>
                          <a:prstGeom prst="rect">
                            <a:avLst/>
                          </a:prstGeom>
                        </wps:spPr>
                        <wps:txbx>
                          <w:txbxContent>
                            <w:p w:rsidR="00D37EA7" w:rsidRDefault="00D37EA7">
                              <w:pPr>
                                <w:spacing w:line="207" w:lineRule="exact"/>
                                <w:rPr>
                                  <w:rFonts w:ascii="Calibri"/>
                                  <w:sz w:val="20"/>
                                </w:rPr>
                              </w:pPr>
                              <w:r>
                                <w:rPr>
                                  <w:rFonts w:ascii="Calibri"/>
                                  <w:spacing w:val="-2"/>
                                  <w:w w:val="90"/>
                                  <w:sz w:val="20"/>
                                </w:rPr>
                                <w:t>296,41</w:t>
                              </w:r>
                            </w:p>
                          </w:txbxContent>
                        </wps:txbx>
                        <wps:bodyPr wrap="square" lIns="0" tIns="0" rIns="0" bIns="0" rtlCol="0">
                          <a:noAutofit/>
                        </wps:bodyPr>
                      </wps:wsp>
                      <wps:wsp>
                        <wps:cNvPr id="91" name="Textbox 91"/>
                        <wps:cNvSpPr txBox="1"/>
                        <wps:spPr>
                          <a:xfrm>
                            <a:off x="4443540" y="1346429"/>
                            <a:ext cx="296545" cy="349885"/>
                          </a:xfrm>
                          <a:prstGeom prst="rect">
                            <a:avLst/>
                          </a:prstGeom>
                        </wps:spPr>
                        <wps:txbx>
                          <w:txbxContent>
                            <w:p w:rsidR="00D37EA7" w:rsidRDefault="00D37EA7">
                              <w:pPr>
                                <w:spacing w:line="209" w:lineRule="exact"/>
                                <w:rPr>
                                  <w:rFonts w:ascii="Calibri" w:hAnsi="Calibri"/>
                                  <w:sz w:val="20"/>
                                </w:rPr>
                              </w:pPr>
                              <w:r>
                                <w:rPr>
                                  <w:rFonts w:ascii="Calibri" w:hAnsi="Calibri"/>
                                  <w:spacing w:val="-2"/>
                                  <w:w w:val="90"/>
                                  <w:sz w:val="20"/>
                                </w:rPr>
                                <w:t>Извоз</w:t>
                              </w:r>
                            </w:p>
                            <w:p w:rsidR="00D37EA7" w:rsidRDefault="00D37EA7">
                              <w:pPr>
                                <w:spacing w:before="100" w:line="242" w:lineRule="exact"/>
                                <w:rPr>
                                  <w:rFonts w:ascii="Calibri" w:hAnsi="Calibri"/>
                                  <w:sz w:val="20"/>
                                </w:rPr>
                              </w:pPr>
                              <w:r>
                                <w:rPr>
                                  <w:rFonts w:ascii="Calibri" w:hAnsi="Calibri"/>
                                  <w:spacing w:val="-4"/>
                                  <w:sz w:val="20"/>
                                </w:rPr>
                                <w:t>Увоз</w:t>
                              </w:r>
                            </w:p>
                          </w:txbxContent>
                        </wps:txbx>
                        <wps:bodyPr wrap="square" lIns="0" tIns="0" rIns="0" bIns="0" rtlCol="0">
                          <a:noAutofit/>
                        </wps:bodyPr>
                      </wps:wsp>
                      <wps:wsp>
                        <wps:cNvPr id="92" name="Textbox 92"/>
                        <wps:cNvSpPr txBox="1"/>
                        <wps:spPr>
                          <a:xfrm>
                            <a:off x="1151202" y="2395877"/>
                            <a:ext cx="2625725" cy="132080"/>
                          </a:xfrm>
                          <a:prstGeom prst="rect">
                            <a:avLst/>
                          </a:prstGeom>
                        </wps:spPr>
                        <wps:txbx>
                          <w:txbxContent>
                            <w:p w:rsidR="00D37EA7" w:rsidRDefault="00D37EA7">
                              <w:pPr>
                                <w:tabs>
                                  <w:tab w:val="left" w:pos="1878"/>
                                  <w:tab w:val="left" w:pos="3757"/>
                                </w:tabs>
                                <w:spacing w:line="207" w:lineRule="exact"/>
                                <w:rPr>
                                  <w:rFonts w:ascii="Calibri"/>
                                  <w:sz w:val="20"/>
                                </w:rPr>
                              </w:pPr>
                              <w:r>
                                <w:rPr>
                                  <w:rFonts w:ascii="Calibri"/>
                                  <w:spacing w:val="-4"/>
                                  <w:sz w:val="20"/>
                                </w:rPr>
                                <w:t>2022</w:t>
                              </w:r>
                              <w:r>
                                <w:rPr>
                                  <w:rFonts w:ascii="Calibri"/>
                                  <w:sz w:val="20"/>
                                </w:rPr>
                                <w:tab/>
                              </w:r>
                              <w:r>
                                <w:rPr>
                                  <w:rFonts w:ascii="Calibri"/>
                                  <w:spacing w:val="-4"/>
                                  <w:sz w:val="20"/>
                                </w:rPr>
                                <w:t>2023</w:t>
                              </w:r>
                              <w:r>
                                <w:rPr>
                                  <w:rFonts w:ascii="Calibri"/>
                                  <w:sz w:val="20"/>
                                </w:rPr>
                                <w:tab/>
                              </w:r>
                              <w:r>
                                <w:rPr>
                                  <w:rFonts w:ascii="Calibri"/>
                                  <w:spacing w:val="-11"/>
                                  <w:sz w:val="20"/>
                                </w:rPr>
                                <w:t>2024</w:t>
                              </w:r>
                            </w:p>
                          </w:txbxContent>
                        </wps:txbx>
                        <wps:bodyPr wrap="square" lIns="0" tIns="0" rIns="0" bIns="0" rtlCol="0">
                          <a:noAutofit/>
                        </wps:bodyPr>
                      </wps:wsp>
                    </wpg:wgp>
                  </a:graphicData>
                </a:graphic>
              </wp:anchor>
            </w:drawing>
          </mc:Choice>
          <mc:Fallback>
            <w:pict>
              <v:group id="Group 63" o:spid="_x0000_s1072" style="position:absolute;left:0;text-align:left;margin-left:95.2pt;margin-top:68.6pt;width:395.75pt;height:201.4pt;z-index:250626560;mso-wrap-distance-left:0;mso-wrap-distance-right:0;mso-position-horizontal-relative:page" coordsize="50260,255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HngQAwsAABJZAAAOAAAAZHJzL2Uyb0RvYy54bWzsXFuP2kgWfl9p/oPF&#10;+6RdF99QyChJ70SRRrPRTlb7bIxp0AD22O5u8u/nq6svQLchbpIhKEpjcNk+Pvc636l6/ct2vXIe&#10;0qJcZpvJiLxyR066SbLZcnM3Gf3v868/hyOnrOLNLF5lm3Qy+pKWo1/e/PSv14/5OKXZIlvN0sLB&#10;TTbl+DGfjBZVlY9vbspkka7j8lWWpxucnGfFOq7wtbi7mRXxI+6+Xt1Q1/VvHrNilhdZkpYlfr1V&#10;J0dv5P3n8zSp/jOfl2nlrCYj0FbJv4X8OxV/b968jsd3RZwvlokmIz6BinW83OCh9la3cRU798Vy&#10;51brZVJkZTavXiXZ+iabz5dJKt8Bb0Pcztt8KLL7XL7L3fjxLrdsAms7fDr5tsnvD58KZzmbjHw2&#10;cjbxGjKSj3XwHcx5zO/GGPOhyP/IPxXqDXH4W5b8WeL0Tfe8+H5XD97Oi7W4CC/qbCXXv1iup9vK&#10;SfCj51Lfpd7ISXCOel4QhFouyQLC27kuWfz7mStv4rF6sCTPkvOYQ8fKmo3l17Hxj0Wcp1I6pWCR&#10;YSOv2ai0yueKkXKU4KJkazkuNUM7PPJ9nzDIAswgNAiDyFNKatjFvIARrtkVRGHIJLfsO8fj5L6s&#10;PqSZZHz88FtZKSWfmaN4YY6S7cYcFjAVYSQraSTVyIGRFCMHRjJVz8/jSlwnpCkOncfJyJKymIw0&#10;JeL0OntIP2dyYFVLDwMCvJdQmuaQ1aY5FHfEO+Pl8PatC9QwXCmefTINXhS5LDiChtYFw9DAoohx&#10;cgQNrQuGoYFEkQ8V6i+L1gXD0GC0ttYWdV+IWGpNUxXM2M6TtTpIrcRxU+9XG6GgAYEuCW0ps9Vy&#10;9utytZJfirvp+1XhPMTQ99AT/zQrWsPyoqxu43KhxslTethqIz2fMWHhV6bZ7As8wCMiyWRU/nUf&#10;F+nIWX3cwMeIsGMOCnMwNQdFtXqfyeAktRrP/Lz9f1zkjnj8ZFTB7H/PjKuJx8aexavbseLKTfb2&#10;vsrmS2HscHuGIv0Fbk/48nP4PxivCSPa/0nuiofDSx7l/8IwcEPpMuLxXveHDEBEDqXHxo821cCw&#10;C4H5Zd2fpkRIolZopcgkpL7HfOXRYXiRf6Th2Qs66r/fET9BCTRRRJU+NJCA+5RHuxcMQ4Mx6JpX&#10;beP3PI9RRa4Z+rUP9pnnu4F8IXPLQ08fxPX4yGKkt7m6nnO5HthYx/VIU+vvehgVUhNGwsPAj2SU&#10;brge38VpnBeJKqw6JCq1gy8+v+8xtCD1MqTscz6McU8nk33MnuG2lGHO1vUTh63vaEKetb4GDWbs&#10;gI8nQRh5TObkENxBF2D5NhgJ2vse+fg2uV/NB02EF0YhxPxMAmh5QFrjhyKCRS7htD8RrfFDEUEi&#10;lz+fCtecaI0fiAjMSgLE2r7SaA0fiIQgIsTtbxSt4QORIOZaYX+dbA0fiAQx1Yr6a2Rr+EAk9MrO&#10;Dnj1gUgwHu+MvrHxQv38YyNGDOwhjyal9g0hDSJbXvhqYRBKOQuJisW9uNK6YlhiKCceI8eEsNYV&#10;wxLTylJ6caZ1xVPEiHm1KXThuDmXvJYUVJHj/CUFzNo6eb2s4fXO6wn1iRepuZ+PKmQoL68Te2S8&#10;JBRVR5nYs5B/u5KqJUXk9YqSfWm9MsTnHDVBshJRlc0zN6AmsinXFI/Np6pTyEd7uk7BQuqZImXH&#10;kz1rIpS5jDwz9+VRcPvurU55Lrvsli+TMf5r9AZHO7DD8ygXrqruRUlRIWXrXvdYx8Wf9/nPAJrg&#10;0pbT5WpZfZGgGWQjiNo8fFomAtQRXxoIBhRGmdvHdXyXOr7MycwYcYVIVHduMF0tc1NhFceaVMAI&#10;Haxqz9sqHOw2S+7X6aZSwF6RrkB1tikXy7wEHDFO19MUOFXxcYaYmABUrIBV5cVyUwk1Qo23KtIq&#10;keDAHJXe/wLQUBm1PSGJrukUr3AAhCEUWYWnPQYLAhSO5DNMFTIMuCgUCH+BlNE3hmjKAKI0KxAY&#10;XcQV2Iq0B1OOFCakh2hWKjokgSBLiQQH/xylQamwpTRyOiM4LBTre1Aa+uJKQ7kbGvDK90NOJQ/q&#10;MHNVmo6nCWBCTaXBd1jZ96Q0L+9pGOaxAQFoDFcSBF7kSW97RqU5CyoUgJHtFA6/QNYnpXAhD0WZ&#10;tuWQbd4kmwi4zwJTTzE+uZnKGz/8IrCQJQUpHFWUDJPCUe7p1gjED5O7mc/hczjM9mRYPYhfvLvl&#10;b7lB0y87hzuPkSBEdYxEZuxHGAlFZ4gq94cARhVw2PAlrkD9VdZCA8gXJgRVOruFhIoO2Eckydhn&#10;HqAf0zThFQ2Zh8pR7bmQsQfzqexCjYko8Y2+mvPmU42rn3rMWEOhuVeyyspU8Va1qzwxZWrZTdns&#10;THjvei6/1TJqDJPovsoXhWZcOw9051UAxe+Yj25h69l5gPLZxZjPrsIfMp9hVN6oftPcumaxb8w+&#10;MzvGfExRjvJrsFLtPWcC24OdPkf8ckxGh/owMiWEPAE1uzxkgQTrr9FKdoyJwsI1WqH/9FL75IKd&#10;Pjn88sPazzVcoX7ZTP6uc6vGKpCjVjeYXlk9azLJ4U5vmAo3vedWKPIyRhQaG6HQpya+12h1jVbA&#10;JkyQutxotQPBBnIi/UOazzVY/bjBSoAT+P+PweWCDpiL70gyvyeIBVWbFwZzOYkoAraaaWIVAPM7&#10;jd0o+7gRAEyBHYRo6jOND6YwarDa0+Fc4SdffOkhII9uAUyCIL2ddItRPvF3OuDBKB+opuqToQqu&#10;+xYFZE3Hvrqxcs6m9HSo6GUk3igvq+qUrtTKuvjTjWDocsEyvitCIhX7TEUn0XPRLvEqHLC/hmMp&#10;lm96KoGmUdVwXKfxPhbX4iHCEwR+yL7Z2jJNByASRcY+VYd9uqpd6zl1bxuFqcOaz2bNFk/DPRV2&#10;Yc6bTzWufuoxYw2F5l7H1Hgb2Ecn8bhCJGL7g31bB+yfBQvN79jPcTA8vyT7UVbR1OJD4WIYnTe6&#10;37S3rl3sG9Ok0Jw/xn4MRkKCa7g6K0Yi0I2OuR0H6AMTUQCJPIBXrgOV55KQuxrNx64ZLtnpQjxb&#10;x4ulRXS8aFL2BSxlcNTjWIpocPhDJod7YusL1QHQvsKYgPlU5tQc38eo+ozZ/9wTTI9j9vF0pnjd&#10;hmDYei+2DdCm9xk9u9Ns66iNBBqZolNt32VbgI8GdjnUC0wwE8KCUQFUcuIqM6sNkYYc68p1zsh4&#10;RD2jWqdNHwWFdXdHtZ1u5fY8akmCODlQw8f3smGEmJgrJ2kl1QWS+0qKehT74ShB0QhLxIRka0kx&#10;GkZgo5q9Rsjzd9L74yb6hyRlFerSJGUhSyupLmTZV1LERQTQ+/xwj4do32iLCktfPB3cCLY7sit0&#10;h7UpG40vTVIW7bKS6u6E0FdSlEYutmRSRhURLCP6JpKynVyXJikLrFhJdYGVvpJi6KHhWH4q4pQX&#10;sdDrLD9gLZtCRfRl4pR13pcmKVtJt5KStfRTMgrmYds2XZCGe/Pc7iZHLArMjngEG+G8kKis9740&#10;UdlCuBVVtxDe26iwJMON1MQF/WpRpLZuayQV5xGVdd8XJirB2nb2h1+QCpxgVdTz4fZUhwb6eDmM&#10;rBuqzmJV1n9fmqhs8dBYlQLKThAV55AO11bFuL+zVA7Zu2eWKmBOJRZnQykaUNMwmbp14JcmKlt4&#10;sqKyqa7ehK+vAyTEI9RVVSj4Py9UjR+1A6Q+xaadNld/sWBlPfj5ZCW3j8XGu1Lz9CbBYmff5ncc&#10;N7cyfvM3AAAA//8DAFBLAwQUAAYACAAAACEANydHYcwAAAApAgAAGQAAAGRycy9fcmVscy9lMm9E&#10;b2MueG1sLnJlbHO8kcFqAjEQhu9C3yHMvZvdFYqIWS8ieBX7AEMymw1uJiGJpb69gVKoIPXmcWb4&#10;v/+D2Wy//Sy+KGUXWEHXtCCIdTCOrYLP0/59BSIXZINzYFJwpQzb4W2xOdKMpYby5GIWlcJZwVRK&#10;XEuZ9UQecxMicb2MIXksdUxWRtRntCT7tv2Q6S8DhjumOBgF6WCWIE7XWJufs8M4Ok27oC+euDyo&#10;kM7X7grEZKko8GQc/iyXTWQL8rFD/xqH/j+H7jUO3a+DvHvwcAMAAP//AwBQSwMECgAAAAAAAAAh&#10;AK/RSEaOAgAAjgIAABQAAABkcnMvbWVkaWEvaW1hZ2UzLnBuZ4lQTkcNChoKAAAADUlIRFIAAAAt&#10;AAAAEggGAAAAzzZX4gAAAAZiS0dEAP8A/wD/oL2nkwAAAAlwSFlzAAAOxAAADsQBlSsOGwAAAi5J&#10;REFUSIm9l09Ik3EYx7/P790yxR2iZFH2hxGaBBkDTTx1KXSFQYGEUDcRpCjyFKWERdDBogRZdCiq&#10;QxKNypywYwdhDLSBFFoJpgct18It29p+v6fDfCV2EPF96Ht9eZ/Phy+/38P7EjNDOtqwNfhu+upy&#10;Vnvajvh6y0pcKcn5Lslhdh5FPt0Ojc50AcDs9181PW2HTlqKtNR8JTXITjg21xEanelSBFiKEJta&#10;PP5wZPKuJENUeuxz4tjA248DisCWIigCFAFvorMXhqJfz0txxKRnvqUP3HwefwkAliIiIhARbPlg&#10;ePJebGoxIMESkU6ms97uJ2Mjf3K6zFKkiGj1mS1OAG4Nxl9Mz6dqnfIcS2dzuvT6s/dDiaVspSoS&#10;trMirnJ5s7nn6Xg4sZTZ4YRJ919/CG70ZWbG+JfE0YWfGZ+lCo2uFcOMvGZ4St2Jhv0Vr1yWym+E&#10;S83dEceLej3Cdoxh5I0zpPjK+x8RkdaGodfRnmHnLQOCTWvDMGt8EvDKeZYISXx7JNNZ78VgNPYj&#10;ld1ZvPKAgrA2bNwulelrr2/0bffEnfBEmt5SXrLQe9Yf2OS2lrVh828RK8JgAFdaD7Y6FQYEj8de&#10;b/nEtTO1pwFAG2ZmXhU2DHQ0V1+qr64YlmCJbg//vq2RzhM1nYZBtqxhoOXwrv6Wht39UhzxlReo&#10;q3xwqnFPn+HC5ayr2jbc3lR1WZIhchGLow1bd0ITj+eTv303zvmbpH8C/gLolPMlL0u/CgAAAABJ&#10;RU5ErkJgglBLAwQKAAAAAAAAACEAB8jgbQMDAAADAwAAFAAAAGRycy9tZWRpYS9pbWFnZTIucG5n&#10;iVBORw0KGgoAAAANSUhEUgAAABIAAAAVCAYAAABLy77vAAAABmJLR0QA/wD/AP+gvaeTAAAACXBI&#10;WXMAAA7EAAAOxAGVKw4bAAACo0lEQVQ4jZXUXUhTcRQA8HPOnWYaU1Mqc6R9uhSZyh7ryaJW4geY&#10;MYh6SsvShyICS6MsygcfiiAsodQ+RRYRlRlRlElKflVkpsNEsZEbMvNjXr3/08M2WbnN+Yf78r/n&#10;/Lj/c/73ADODr2fUPh2bf7W5586rvkv+4pgZCHwsh6yEnbvb+WzIOqV99G6gxNQyeMJXLAB4hxTB&#10;UkXDl3sDlgmdihAIAaobf1S+/WwxLgm63dRX0fp9NEsiBCIEyYlxpelrbZfZlh4Q1Php+LCpZfAk&#10;IQChcw8RQSJEZqYL97ufmH+Np/qFusy29OtPe24QAkuEgIjz71wYyXPK8rO1HS8tY9PrvUJDo5Pa&#10;iw+7TQCAEiF6Ip4YEdKfqdmoMzXtTfZJOfofyD4pR5fVdTx3yMoKiZC8IfMJLswyNr2xrK7zhUNW&#10;wgAAaHZOLCt/0PX4t90RT4sgnpiEiH0j4/rL9d31iiJUUmRq3q3WXmuWRIgSLY54HhMAYNg6tXls&#10;Qo6hTrNtJyLwEgyPLwNABG7vt+6m0/uSjYSoKMJ51QNdzAyKYFYRyiX7dbmUFBfZfHRvQpFgAEUE&#10;BrkQEAx4Kjf5QIImvI0AAAx6TdWutLXVggFEAJgLgUM7NpVsS1rdAOBqPyJyYcbW41ti1W0KsxB+&#10;juhG0lNiavK2x19x789fyCAVzZQadTnq0CCbECy81UswgxDMSXER74szEwsQkRdAAABR6pCRUmNK&#10;NiIKRTB7YuxExKqIkJ+lRl1OkIpmPHMX/LSJ6yJaCjO0xwQDuovvKq4ICZYmyg+mGdShwbb/87yO&#10;EYNec9Ogj61yd1JxFo1LjSnZmuiwXm85PifkkT3aYq0m/KO7zUWZiQW6DSvf+Ir3O4dt4441+dc+&#10;fKt73X9+sZn9F8Kfij0JnLK1AAAAAElFTkSuQmCCUEsDBAoAAAAAAAAAIQC1X7nj5AIAAOQCAAAU&#10;AAAAZHJzL21lZGlhL2ltYWdlMS5wbmeJUE5HDQoaCgAAAA1JSERSAAAAEgAAABQIBgAAAICXbUoA&#10;AAAGYktHRAD/AP8A/6C9p5MAAAAJcEhZcwAADsQAAA7EAZUrDhsAAAKESURBVDiNldRrSNNRFADw&#10;c+7dlg80Vos0RMvEFWE+agl+6EtlaQZKCI0w06AX0eOLViiVlEVgRWBEEhgWZH4IbUq0khpBpZki&#10;5GMok8weMm1F2hj7n9MHnUz7T9eB++me++Nyz7kHmBkCra/jk6sKq2xDt5t7bxARzpcrIED8nPAY&#10;ztZ2WEdd7rjGt8Mnaq0DlwPlAoA65PYoYefud7Z8d/2J10gEgQANr4dK622OM0FDikKaKw3d9faR&#10;XyaJiAIRpJjC7j0fqLS0DR9dEGJmrLb0Vbf1O3OkQBACAQAA/bBblr7qF11fCuaFHr5ylD3tGDko&#10;EEBOI77ww/j644+1b3pHc1WhZx9GiutaByvUkDkYAgBW1nc/6hwc2zoLarc7s2829tQIBJYCAVEd&#10;8seYWV540PWk55MrAwAA+z+7TCV339u8CumkQDEf4h/MDAoxLdLKiasHTJulKzqrbcLt1Wv+A/Hd&#10;DBHQo5Cu3e7cKTYlGizMgMRBGzNBDMAMmG40NInD2WuOJ63UvyRiJg5eI2JQiCHdaGg6lGU8KbQa&#10;4Snbk7x7uT7UQcTEQWDEDAozG2Mi35XmrzdLKbwCACAiTDteUZCaFaKTv5UFMGYGIqYofejg+b2p&#10;OSE6OQng10cxhnB7uTklDwBYIWY1zFepiDDt2KXCDZmLw3VO396szk6OX9J6bNfaI8SAypzX9yFa&#10;jXBf3Je2PUof6vDf/+fT7tgYU5OXEXuNGMCHTSMMAFxuTsldHR3ZOfec6hgpzkwsMSUamhVi9lWH&#10;GPBU3rqitISlVrUzqpAUqJTmJ5ljl4X3eKcQKNqWcHpLyoo6tfyZawda335Mxu2vsjnutPRVLTRq&#10;/wKIdX+lqKatFQAAAABJRU5ErkJgglBLAwQUAAYACAAAACEA9KakGOIAAAALAQAADwAAAGRycy9k&#10;b3ducmV2LnhtbEyPTUvDQBCG74L/YRnBm91NP7RJsymlqKci2ArS2zSZJqHZ3ZDdJum/dzzpbV7m&#10;4Z1n0vVoGtFT52tnNUQTBYJs7oralhq+Dm9PSxA+oC2wcZY03MjDOru/SzEp3GA/qd+HUnCJ9Qlq&#10;qEJoEyl9XpFBP3EtWd6dXWcwcOxKWXQ4cLlp5FSpZ2mwtnyhwpa2FeWX/dVoeB9w2Myi1353OW9v&#10;x8Pi43sXkdaPD+NmBSLQGP5g+NVndcjY6eSutvCi4RyrOaM8zF6mIJiIl1EM4qRhMVcKZJbK/z9k&#10;PwAAAP//AwBQSwECLQAUAAYACAAAACEAsYJntgoBAAATAgAAEwAAAAAAAAAAAAAAAAAAAAAAW0Nv&#10;bnRlbnRfVHlwZXNdLnhtbFBLAQItABQABgAIAAAAIQA4/SH/1gAAAJQBAAALAAAAAAAAAAAAAAAA&#10;ADsBAABfcmVscy8ucmVsc1BLAQItABQABgAIAAAAIQDrHngQAwsAABJZAAAOAAAAAAAAAAAAAAAA&#10;ADoCAABkcnMvZTJvRG9jLnhtbFBLAQItABQABgAIAAAAIQA3J0dhzAAAACkCAAAZAAAAAAAAAAAA&#10;AAAAAGkNAABkcnMvX3JlbHMvZTJvRG9jLnhtbC5yZWxzUEsBAi0ACgAAAAAAAAAhAK/RSEaOAgAA&#10;jgIAABQAAAAAAAAAAAAAAAAAbA4AAGRycy9tZWRpYS9pbWFnZTMucG5nUEsBAi0ACgAAAAAAAAAh&#10;AAfI4G0DAwAAAwMAABQAAAAAAAAAAAAAAAAALBEAAGRycy9tZWRpYS9pbWFnZTIucG5nUEsBAi0A&#10;CgAAAAAAAAAhALVfuePkAgAA5AIAABQAAAAAAAAAAAAAAAAAYRQAAGRycy9tZWRpYS9pbWFnZTEu&#10;cG5nUEsBAi0AFAAGAAgAAAAhAPSmpBjiAAAACwEAAA8AAAAAAAAAAAAAAAAAdxcAAGRycy9kb3du&#10;cmV2LnhtbFBLBQYAAAAACAAIAAACAACGGAAAAAA=&#10;">
                <v:shape id="Graphic 64" o:spid="_x0000_s1073" style="position:absolute;left:6661;top:12787;width:35731;height:7989;visibility:visible;mso-wrap-style:square;v-text-anchor:top" coordsize="3573145,7988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c62cIA&#10;AADbAAAADwAAAGRycy9kb3ducmV2LnhtbESPQYvCMBSE74L/IbwFL6KpokW6RhFB3KtVBG+P5m3b&#10;tXmpTWy7/94sLHgcZuYbZr3tTSVaalxpWcFsGoEgzqwuOVdwOR8mKxDOI2usLJOCX3Kw3QwHa0y0&#10;7fhEbepzESDsElRQeF8nUrqsIINuamvi4H3bxqAPssmlbrALcFPJeRTF0mDJYaHAmvYFZff0aRR0&#10;5jhLl3d5Q7we28etHJ9+8rFSo49+9wnCU+/f4f/2l1YQL+DvS/gB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zrZwgAAANsAAAAPAAAAAAAAAAAAAAAAAJgCAABkcnMvZG93&#10;bnJldi54bWxQSwUGAAAAAAQABAD1AAAAhwMAAAAA&#10;" path="m,798733r3572785,em,599037r3572785,em,399341r3572785,em,199645r3572785,em,l3572785,e" filled="f" strokecolor="#858585" strokeweight=".19958mm">
                  <v:path arrowok="t"/>
                </v:shape>
                <v:shape id="Graphic 65" o:spid="_x0000_s1074" style="position:absolute;left:6661;top:8870;width:35731;height:2001;visibility:visible;mso-wrap-style:square;v-text-anchor:top" coordsize="3573145,200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QRMUA&#10;AADbAAAADwAAAGRycy9kb3ducmV2LnhtbESPQWvCQBSE7wX/w/KE3urG1qYlupFSkObQi1Hw+sg+&#10;syHZtyG7jbG/3hUKPQ4z8w2z2U62EyMNvnGsYLlIQBBXTjdcKzgedk/vIHxA1tg5JgVX8rDNZw8b&#10;zLS78J7GMtQiQthnqMCE0GdS+sqQRb9wPXH0zm6wGKIcaqkHvES47eRzkqTSYsNxwWBPn4aqtvyx&#10;CorrbtWOb/upWJrS1/b7ZfX7dVLqcT59rEEEmsJ/+K9daAXpK9y/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r1BExQAAANsAAAAPAAAAAAAAAAAAAAAAAJgCAABkcnMv&#10;ZG93bnJldi54bWxQSwUGAAAAAAQABAD1AAAAigMAAAAA&#10;" path="m1826536,199696r1746249,em,199696r1746249,em,l555320,em635607,l3572785,e" filled="f" strokecolor="#858585" strokeweight=".21333mm">
                  <v:path arrowok="t"/>
                </v:shape>
                <v:shape id="Graphic 66" o:spid="_x0000_s1075" style="position:absolute;left:6326;top:4876;width:36068;height:18282;visibility:visible;mso-wrap-style:square;v-text-anchor:top" coordsize="3606800,1828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gtXMUA&#10;AADbAAAADwAAAGRycy9kb3ducmV2LnhtbESPQWsCMRSE7wX/Q3iCN83a4lJWo7SFope2akvB23Pz&#10;uruYvGyTqOu/NwWhx2FmvmFmi84acSIfGscKxqMMBHHpdMOVgq/P1+EjiBCRNRrHpOBCARbz3t0M&#10;C+3OvKHTNlYiQTgUqKCOsS2kDGVNFsPItcTJ+3HeYkzSV1J7PCe4NfI+y3JpseG0UGNLLzWVh+3R&#10;Kvj2z8vf3Xrv31e0M8vqbWIePiZKDfrd0xREpC7+h2/tlVaQ5/D3Jf0A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yC1cxQAAANsAAAAPAAAAAAAAAAAAAAAAAJgCAABkcnMv&#10;ZG93bnJldi54bWxQSwUGAAAAAAQABAD1AAAAigMAAAAA&#10;" path="m33453,199696r3572785,em33453,l3606238,em33453,1789534l33453,em,1789534r33453,em,1589838r33453,em,1390142r33453,em,1190445r33453,em,990749r33453,em,791104r33453,em,599088r33453,em,399392r33453,em,199696r33453,em,l33453,em33453,1789534r3572785,em33453,1789534r,38403em1224381,1789534r,38403em2415310,1789534r,38403em3606238,1789534r,38403e" filled="f" strokecolor="#858585" strokeweight=".19958mm">
                  <v:path arrowok="t"/>
                </v:shape>
                <v:shape id="Graphic 67" o:spid="_x0000_s1076" style="position:absolute;left:12615;top:6873;width:23819;height:1385;visibility:visible;mso-wrap-style:square;v-text-anchor:top" coordsize="2381885,138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lD/sIA&#10;AADbAAAADwAAAGRycy9kb3ducmV2LnhtbESPQYvCMBSE78L+h/CEvWnqwqp0jSKC0JtYBbu3R/Ns&#10;is1LaWLt/vuNIHgcZuYbZrUZbCN66nztWMFsmoAgLp2uuVJwPu0nSxA+IGtsHJOCP/KwWX+MVphq&#10;9+Aj9XmoRISwT1GBCaFNpfSlIYt+6lri6F1dZzFE2VVSd/iIcNvIrySZS4s1xwWDLe0Mlbf8bhXQ&#10;ZWf6Pnzvi7L9NcdDXhTZLVPqczxsf0AEGsI7/GpnWsF8Ac8v8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aUP+wgAAANsAAAAPAAAAAAAAAAAAAAAAAJgCAABkcnMvZG93&#10;bnJldi54bWxQSwUGAAAAAAQABAD1AAAAhwMAAAAA&#10;" path="m,l1190928,30722,2381856,138251e" filled="f" strokecolor="#497dba" strokeweight=".63975mm">
                  <v:path arrowok="t"/>
                </v:shape>
                <v:shape id="Image 68" o:spid="_x0000_s1077" type="#_x0000_t75" style="position:absolute;left:12178;top:6377;width:875;height:9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6xr++AAAA2wAAAA8AAABkcnMvZG93bnJldi54bWxET8uKwjAU3Qv+Q7gDbsSmIxKk0ygiCLMT&#10;nfmAS3P7YJqbThJr/XuzEFwezrvcT7YXI/nQOdbwmeUgiCtnOm40/P6cVlsQISIb7B2ThgcF2O/m&#10;sxIL4+58ofEaG5FCOBSooY1xKKQMVUsWQ+YG4sTVzluMCfpGGo/3FG57uc5zJS12nBpaHOjYUvV3&#10;vVkNfjyxOmyWZpP/N1V3rikqddN68TEdvkBEmuJb/HJ/Gw0qjU1f0g+Quyc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IB6xr++AAAA2wAAAA8AAAAAAAAAAAAAAAAAnwIAAGRy&#10;cy9kb3ducmV2LnhtbFBLBQYAAAAABAAEAPcAAACKAwAAAAA=&#10;">
                  <v:imagedata r:id="rId41" o:title=""/>
                </v:shape>
                <v:shape id="Image 69" o:spid="_x0000_s1078" type="#_x0000_t75" style="position:absolute;left:24087;top:6684;width:875;height:9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ky/LCAAAA2wAAAA8AAABkcnMvZG93bnJldi54bWxEj0GLwjAUhO+C/yG8BS+iqQpiu0YRQRA8&#10;6YpeH82z7W7zUpLU1n9vFhb2OMzMN8x625taPMn5yrKC2TQBQZxbXXGh4Pp1mKxA+ICssbZMCl7k&#10;YbsZDtaYadvxmZ6XUIgIYZ+hgjKEJpPS5yUZ9FPbEEfvYZ3BEKUrpHbYRbip5TxJltJgxXGhxIb2&#10;JeU/l9Yo+O4OaZ3fnB+3j1O7IHM/pW6h1Oij332CCNSH//Bf+6gVLFP4/RJ/gNy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JMvywgAAANsAAAAPAAAAAAAAAAAAAAAAAJ8C&#10;AABkcnMvZG93bnJldi54bWxQSwUGAAAAAAQABAD3AAAAjgMAAAAA&#10;">
                  <v:imagedata r:id="rId42" o:title=""/>
                </v:shape>
                <v:shape id="Image 70" o:spid="_x0000_s1079" type="#_x0000_t75" style="position:absolute;left:35997;top:7759;width:874;height:9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VXGS7AAAA2wAAAA8AAABkcnMvZG93bnJldi54bWxET0sKwjAQ3QveIYzgRjRVpEo1igiCO/Fz&#10;gKEZ22IzqUms9fZmIbh8vP9625latOR8ZVnBdJKAIM6trrhQcLsexksQPiBrrC2Tgg952G76vTVm&#10;2r75TO0lFCKGsM9QQRlCk0np85IM+oltiCN3t85giNAVUjt8x3BTy1mSpNJgxbGhxIb2JeWPy8so&#10;cO2B0918pOfJs8ir051Cmr6UGg663QpEoC78xT/3UStYxPXxS/wBcvMF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PvVXGS7AAAA2wAAAA8AAAAAAAAAAAAAAAAAnwIAAGRycy9k&#10;b3ducmV2LnhtbFBLBQYAAAAABAAEAPcAAACHAwAAAAA=&#10;">
                  <v:imagedata r:id="rId41" o:title=""/>
                </v:shape>
                <v:shape id="Graphic 71" o:spid="_x0000_s1080" style="position:absolute;left:12615;top:8486;width:23819;height:2464;visibility:visible;mso-wrap-style:square;v-text-anchor:top" coordsize="2381885,246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r4N8QA&#10;AADbAAAADwAAAGRycy9kb3ducmV2LnhtbESPQWsCMRSE74L/IbxCL6JZe1hlNUoVWqrgwW0v3h6b&#10;183SzcuSRN3+eyMIHoeZ+YZZrnvbigv50DhWMJ1kIIgrpxuuFfx8f4znIEJE1tg6JgX/FGC9Gg6W&#10;WGh35SNdyliLBOFQoAITY1dIGSpDFsPEdcTJ+3XeYkzS11J7vCa4beVbluXSYsNpwWBHW0PVX3m2&#10;CnJzyjefsdzty1PYbw5nP8KdV+r1pX9fgIjUx2f40f7SCmZTuH9JP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K+DfEAAAA2wAAAA8AAAAAAAAAAAAAAAAAmAIAAGRycy9k&#10;b3ducmV2LnhtbFBLBQYAAAAABAAEAPUAAACJAwAAAAA=&#10;" path="m,l1190928,245780,2381856,138251e" filled="f" strokecolor="#bd4a47" strokeweight=".63917mm">
                  <v:path arrowok="t"/>
                </v:shape>
                <v:shape id="Graphic 72" o:spid="_x0000_s1081" style="position:absolute;left:12214;top:8025;width:806;height:928;visibility:visible;mso-wrap-style:square;v-text-anchor:top" coordsize="80645,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O1MMQA&#10;AADbAAAADwAAAGRycy9kb3ducmV2LnhtbESPwWrDMBBE74X8g9hCbrUcH9zgRAklUGggFOqGgG+L&#10;tbVNrZUjKY7991Wh0OMwM2+Y7X4yvRjJ+c6yglWSgiCure64UXD+fH1ag/ABWWNvmRTM5GG/Wzxs&#10;sdD2zh80lqEREcK+QAVtCEMhpa9bMugTOxBH78s6gyFK10jt8B7hppdZmubSYMdxocWBDi3V3+XN&#10;KDiu3vNyPOm+mipnr+v5EswhU2r5OL1sQASawn/4r/2mFTxn8Psl/gC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TtTDEAAAA2wAAAA8AAAAAAAAAAAAAAAAAmAIAAGRycy9k&#10;b3ducmV2LnhtbFBLBQYAAAAABAAEAPUAAACJAwAAAAA=&#10;" path="m80287,l,,,92167r80287,l80287,xe" fillcolor="#c0504d" stroked="f">
                  <v:path arrowok="t"/>
                </v:shape>
                <v:shape id="Graphic 73" o:spid="_x0000_s1082" style="position:absolute;left:12214;top:8025;width:806;height:928;visibility:visible;mso-wrap-style:square;v-text-anchor:top" coordsize="80645,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MLJcUA&#10;AADbAAAADwAAAGRycy9kb3ducmV2LnhtbESP0WrCQBRE3wv+w3KFvjUbtSQSXcWWlkpTqEY/4JK9&#10;JqHZuyG71fTvu4Lg4zAzZ5jlejCtOFPvGssKJlEMgri0uuFKwfHw/jQH4TyyxtYyKfgjB+vV6GGJ&#10;mbYX3tO58JUIEHYZKqi97zIpXVmTQRfZjjh4J9sb9EH2ldQ9XgLctHIax4k02HBYqLGj15rKn+LX&#10;KDBvXx/Px2mc716+Z+kmmST6M0+UehwPmwUIT4O/h2/trVaQzuD6JfwA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wslxQAAANsAAAAPAAAAAAAAAAAAAAAAAJgCAABkcnMv&#10;ZG93bnJldi54bWxQSwUGAAAAAAQABAD1AAAAigMAAAAA&#10;" path="m,92167r80287,l80287,,,,,92167xe" filled="f" strokecolor="#bd4a47" strokeweight=".19789mm">
                  <v:path arrowok="t"/>
                </v:shape>
                <v:shape id="Graphic 74" o:spid="_x0000_s1083" style="position:absolute;left:24123;top:10483;width:807;height:927;visibility:visible;mso-wrap-style:square;v-text-anchor:top" coordsize="80645,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aI38QA&#10;AADbAAAADwAAAGRycy9kb3ducmV2LnhtbESPQWvCQBSE70L/w/IKvekmUqKkrlIChQpSaFoK3h7Z&#10;ZxLMvk1315j8e7dQ8DjMzDfMZjeaTgzkfGtZQbpIQBBXVrdcK/j+epuvQfiArLGzTAom8rDbPsw2&#10;mGt75U8aylCLCGGfo4ImhD6X0lcNGfQL2xNH72SdwRClq6V2eI1w08llkmTSYMtxocGeioaqc3kx&#10;CvbpR1YOB90dx6Ozv+vpJ5hiqdTT4/j6AiLQGO7h//a7VrB6hr8v8QfI7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2iN/EAAAA2wAAAA8AAAAAAAAAAAAAAAAAmAIAAGRycy9k&#10;b3ducmV2LnhtbFBLBQYAAAAABAAEAPUAAACJAwAAAAA=&#10;" path="m80287,l,,,92167r80287,l80287,xe" fillcolor="#c0504d" stroked="f">
                  <v:path arrowok="t"/>
                </v:shape>
                <v:shape id="Graphic 75" o:spid="_x0000_s1084" style="position:absolute;left:24123;top:10483;width:807;height:927;visibility:visible;mso-wrap-style:square;v-text-anchor:top" coordsize="80645,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Y2ysUA&#10;AADbAAAADwAAAGRycy9kb3ducmV2LnhtbESP3WrCQBSE7wXfYTmF3ulGq1HSrGJLRamCP80DHLKn&#10;STB7NmS3Gt++Wyh4OczMN0y67EwtrtS6yrKC0TACQZxbXXGhIPtaD+YgnEfWWFsmBXdysFz0eykm&#10;2t74RNezL0SAsEtQQel9k0jp8pIMuqFtiIP3bVuDPsi2kLrFW4CbWo6jKJYGKw4LJTb0XlJ+Of8Y&#10;BeZjv5lk42h3fDu8zFbxKNafu1ip56du9QrCU+cf4f/2ViuYTeHvS/gB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1jbKxQAAANsAAAAPAAAAAAAAAAAAAAAAAJgCAABkcnMv&#10;ZG93bnJldi54bWxQSwUGAAAAAAQABAD1AAAAigMAAAAA&#10;" path="m,92167r80287,l80287,,,,,92167xe" filled="f" strokecolor="#bd4a47" strokeweight=".19789mm">
                  <v:path arrowok="t"/>
                </v:shape>
                <v:shape id="Graphic 76" o:spid="_x0000_s1085" style="position:absolute;left:36033;top:9408;width:806;height:927;visibility:visible;mso-wrap-style:square;v-text-anchor:top" coordsize="80645,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izM8QA&#10;AADbAAAADwAAAGRycy9kb3ducmV2LnhtbESPzWrDMBCE74G+g9hCb7GcHJzgRgklUGihBOKGgm+L&#10;tbVNrZUrqf55+ygQ6HGYmW+Y3WEynRjI+dayglWSgiCurG65VnD5fF1uQfiArLGzTApm8nDYPyx2&#10;mGs78pmGItQiQtjnqKAJoc+l9FVDBn1ie+LofVtnMETpaqkdjhFuOrlO00wabDkuNNjTsaHqp/gz&#10;Ct5Xp6wYPnRXTqWzv9v5K5jjWqmnx+nlGUSgKfyH7+03rWCTwe1L/AFyf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oszPEAAAA2wAAAA8AAAAAAAAAAAAAAAAAmAIAAGRycy9k&#10;b3ducmV2LnhtbFBLBQYAAAAABAAEAPUAAACJAwAAAAA=&#10;" path="m80287,l,,,92167r80287,l80287,xe" fillcolor="#c0504d" stroked="f">
                  <v:path arrowok="t"/>
                </v:shape>
                <v:shape id="Graphic 77" o:spid="_x0000_s1086" style="position:absolute;left:36033;top:9408;width:806;height:927;visibility:visible;mso-wrap-style:square;v-text-anchor:top" coordsize="80645,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gNJsQA&#10;AADbAAAADwAAAGRycy9kb3ducmV2LnhtbESP3WrCQBSE7wu+w3KE3tWNPyQSXcUWS4sK/j7AIXtM&#10;gtmzIbvV+PZuQfBymJlvmOm8NZW4UuNKywr6vQgEcWZ1ybmC0/H7YwzCeWSNlWVScCcH81nnbYqp&#10;tjfe0/XgcxEg7FJUUHhfp1K6rCCDrmdr4uCdbWPQB9nkUjd4C3BTyUEUxdJgyWGhwJq+Csouhz+j&#10;wCw3P6PTIFrvPrfDZBH3Y71ax0q9d9vFBISn1r/Cz/avVpAk8P8l/AA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IDSbEAAAA2wAAAA8AAAAAAAAAAAAAAAAAmAIAAGRycy9k&#10;b3ducmV2LnhtbFBLBQYAAAAABAAEAPUAAACJAwAAAAA=&#10;" path="m,92167r80287,l80287,,,,,92167xe" filled="f" strokecolor="#bd4a47" strokeweight=".19789mm">
                  <v:path arrowok="t"/>
                </v:shape>
                <v:shape id="Image 78" o:spid="_x0000_s1087" type="#_x0000_t75" style="position:absolute;left:41920;top:13563;width:2141;height: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XGQnFAAAA2wAAAA8AAABkcnMvZG93bnJldi54bWxEj01PwzAMhu9I/IfIk7gglm6ID5Vl0zSN&#10;adygIHE1jWk6GqdKsq78+/mAxNF6/T72s1iNvlMDxdQGNjCbFqCI62Bbbgx8vD/fPIJKGdliF5gM&#10;/FKC1fLyYoGlDSd+o6HKjRIIpxINuJz7UutUO/KYpqEnluw7RI9ZxthoG/EkcN/peVHca48tywWH&#10;PW0c1T/V0Qtl+3LcZXc3q16r4evaHz53Nt4aczUZ10+gMo35f/mvvbcGHuRZcREP0Ms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slxkJxQAAANsAAAAPAAAAAAAAAAAAAAAA&#10;AJ8CAABkcnMvZG93bnJldi54bWxQSwUGAAAAAAQABAD3AAAAkQMAAAAA&#10;">
                  <v:imagedata r:id="rId43" o:title=""/>
                </v:shape>
                <v:shape id="Graphic 79" o:spid="_x0000_s1088" style="position:absolute;left:41920;top:16166;width:2147;height:13;visibility:visible;mso-wrap-style:square;v-text-anchor:top" coordsize="214629,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EQ8EA&#10;AADbAAAADwAAAGRycy9kb3ducmV2LnhtbESPzYvCMBTE78L+D+EteNN0RfyoRtkVBK9+HDw+mmdb&#10;t3kpSbTpf79ZEDwOM/MbZr2NphFPcr62rOBrnIEgLqyuuVRwOe9HCxA+IGtsLJOCnjxsNx+DNeba&#10;dnyk5ymUIkHY56igCqHNpfRFRQb92LbEybtZZzAk6UqpHXYJbho5ybKZNFhzWqiwpV1Fxe/pYRRM&#10;g2N9z3R77aP33c/iYGJ/VWr4Gb9XIALF8A6/2getYL6E/y/pB8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CREPBAAAA2wAAAA8AAAAAAAAAAAAAAAAAmAIAAGRycy9kb3du&#10;cmV2LnhtbFBLBQYAAAAABAAEAPUAAACGAwAAAAA=&#10;" path="m,l214099,e" filled="f" strokecolor="#bd4a47" strokeweight=".64003mm">
                  <v:path arrowok="t"/>
                </v:shape>
                <v:shape id="Graphic 80" o:spid="_x0000_s1089" style="position:absolute;left:42656;top:15782;width:673;height:769;visibility:visible;mso-wrap-style:square;v-text-anchor:top" coordsize="67310,76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GAoMIA&#10;AADbAAAADwAAAGRycy9kb3ducmV2LnhtbERPz2vCMBS+C/4P4Qm7aaqolM60DGWwwYZMPXh8NG9t&#10;Z/MSkkzr/vrlMNjx4/u9qQbTiyv50FlWMJ9lIIhrqztuFJyOz9McRIjIGnvLpOBOAapyPNpgoe2N&#10;P+h6iI1IIRwKVNDG6AopQ92SwTCzjjhxn9YbjAn6RmqPtxRuernIsrU02HFqaNHRtqX6cvg2CvZf&#10;5/fz6ypfLt3du11z8au3H6/Uw2R4egQRaYj/4j/3i1aQp/XpS/oBsv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YCgwgAAANsAAAAPAAAAAAAAAAAAAAAAAJgCAABkcnMvZG93&#10;bnJldi54bWxQSwUGAAAAAAQABAD1AAAAhwMAAAAA&#10;" path="m66906,l,,,76806r66906,l66906,xe" fillcolor="#c0504d" stroked="f">
                  <v:path arrowok="t"/>
                </v:shape>
                <v:shape id="Graphic 81" o:spid="_x0000_s1090" style="position:absolute;left:42656;top:15782;width:673;height:769;visibility:visible;mso-wrap-style:square;v-text-anchor:top" coordsize="67310,76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ofd8MA&#10;AADbAAAADwAAAGRycy9kb3ducmV2LnhtbESPzWrDMBCE74W+g9hCb7WcHkJwrISQkJD0UKgTcl6s&#10;jW1srYyk+uftq0Khx2FmvmHy7WQ6MZDzjWUFiyQFQVxa3XCl4HY9vq1A+ICssbNMCmbysN08P+WY&#10;aTvyFw1FqESEsM9QQR1Cn0npy5oM+sT2xNF7WGcwROkqqR2OEW46+Z6mS2mw4bhQY0/7msq2+DYK&#10;rsXnx87u3dzaw3w53XW6NIdWqdeXabcGEWgK/+G/9lkrWC3g90v8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ofd8MAAADbAAAADwAAAAAAAAAAAAAAAACYAgAAZHJzL2Rv&#10;d25yZXYueG1sUEsFBgAAAAAEAAQA9QAAAIgDAAAAAA==&#10;" path="m,76806r66906,l66906,,,,,76806xe" filled="f" strokecolor="#bd4a47" strokeweight=".19769mm">
                  <v:path arrowok="t"/>
                </v:shape>
                <v:shape id="Graphic 82" o:spid="_x0000_s1091" style="position:absolute;left:37;top:37;width:50184;height:25502;visibility:visible;mso-wrap-style:square;v-text-anchor:top" coordsize="5018405,2550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dWZMIA&#10;AADbAAAADwAAAGRycy9kb3ducmV2LnhtbESP3YrCMBSE7xd8h3AE79bUHxatRpGCIixe2N0HODTH&#10;ttqc1CZqfPuNIOzlMDPfMMt1MI24U+dqywpGwwQEcWF1zaWC35/t5wyE88gaG8uk4EkO1qvexxJT&#10;bR98pHvuSxEh7FJUUHnfplK6oiKDbmhb4uidbGfQR9mVUnf4iHDTyHGSfEmDNceFClvKKiou+c0o&#10;yMPVZbtsOrmG0cV9n/3B0HGu1KAfNgsQnoL/D7/be61gNobXl/gD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51ZkwgAAANsAAAAPAAAAAAAAAAAAAAAAAJgCAABkcnMvZG93&#10;bnJldi54bWxQSwUGAAAAAAQABAD1AAAAhwMAAAAA&#10;" path="m,2549967r5017957,l5017957,,,,,2549967xe" filled="f" strokecolor="#858585" strokeweight=".20789mm">
                  <v:path arrowok="t"/>
                </v:shape>
                <v:shape id="Textbox 83" o:spid="_x0000_s1092" type="#_x0000_t202" style="position:absolute;left:11166;top:410;width:28461;height:34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GpR8QA&#10;AADbAAAADwAAAGRycy9kb3ducmV2LnhtbESPQWvCQBSE7wX/w/IEb3VTB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hqUfEAAAA2wAAAA8AAAAAAAAAAAAAAAAAmAIAAGRycy9k&#10;b3ducmV2LnhtbFBLBQYAAAAABAAEAPUAAACJAwAAAAA=&#10;" filled="f" stroked="f">
                  <v:textbox inset="0,0,0,0">
                    <w:txbxContent>
                      <w:p w:rsidR="00D37EA7" w:rsidRDefault="00D37EA7">
                        <w:pPr>
                          <w:spacing w:line="242" w:lineRule="auto"/>
                          <w:ind w:left="1320" w:right="18" w:hanging="1321"/>
                          <w:rPr>
                            <w:b/>
                            <w:sz w:val="24"/>
                          </w:rPr>
                        </w:pPr>
                        <w:r>
                          <w:rPr>
                            <w:b/>
                            <w:w w:val="85"/>
                            <w:sz w:val="24"/>
                          </w:rPr>
                          <w:t>Спољнотрговинска размјена у граду</w:t>
                        </w:r>
                        <w:r>
                          <w:rPr>
                            <w:b/>
                            <w:sz w:val="24"/>
                          </w:rPr>
                          <w:t xml:space="preserve"> </w:t>
                        </w:r>
                        <w:r>
                          <w:rPr>
                            <w:b/>
                            <w:w w:val="85"/>
                            <w:sz w:val="24"/>
                          </w:rPr>
                          <w:t xml:space="preserve">Дервента </w:t>
                        </w:r>
                        <w:r>
                          <w:rPr>
                            <w:b/>
                            <w:spacing w:val="-2"/>
                            <w:sz w:val="24"/>
                          </w:rPr>
                          <w:t>(у</w:t>
                        </w:r>
                        <w:r>
                          <w:rPr>
                            <w:b/>
                            <w:spacing w:val="-13"/>
                            <w:sz w:val="24"/>
                          </w:rPr>
                          <w:t xml:space="preserve"> </w:t>
                        </w:r>
                        <w:r>
                          <w:rPr>
                            <w:b/>
                            <w:spacing w:val="-2"/>
                            <w:sz w:val="24"/>
                          </w:rPr>
                          <w:t>милионима</w:t>
                        </w:r>
                        <w:r>
                          <w:rPr>
                            <w:b/>
                            <w:spacing w:val="-29"/>
                            <w:sz w:val="24"/>
                          </w:rPr>
                          <w:t xml:space="preserve"> </w:t>
                        </w:r>
                        <w:r>
                          <w:rPr>
                            <w:b/>
                            <w:spacing w:val="-2"/>
                            <w:sz w:val="24"/>
                          </w:rPr>
                          <w:t>КМ)</w:t>
                        </w:r>
                      </w:p>
                    </w:txbxContent>
                  </v:textbox>
                </v:shape>
                <v:shape id="Textbox 84" o:spid="_x0000_s1093" type="#_x0000_t202" style="position:absolute;left:2529;top:4296;width:3290;height:193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gxM8QA&#10;AADbAAAADwAAAGRycy9kb3ducmV2LnhtbESPQWvCQBSE7wX/w/IEb3VTE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IMTPEAAAA2wAAAA8AAAAAAAAAAAAAAAAAmAIAAGRycy9k&#10;b3ducmV2LnhtbFBLBQYAAAAABAAEAPUAAACJAwAAAAA=&#10;" filled="f" stroked="f">
                  <v:textbox inset="0,0,0,0">
                    <w:txbxContent>
                      <w:p w:rsidR="00D37EA7" w:rsidRDefault="00D37EA7">
                        <w:pPr>
                          <w:spacing w:line="209" w:lineRule="exact"/>
                          <w:ind w:right="22"/>
                          <w:jc w:val="right"/>
                          <w:rPr>
                            <w:rFonts w:ascii="Calibri"/>
                            <w:sz w:val="20"/>
                          </w:rPr>
                        </w:pPr>
                        <w:r>
                          <w:rPr>
                            <w:rFonts w:ascii="Calibri"/>
                            <w:spacing w:val="-4"/>
                            <w:w w:val="90"/>
                            <w:sz w:val="20"/>
                          </w:rPr>
                          <w:t>450,00</w:t>
                        </w:r>
                      </w:p>
                      <w:p w:rsidR="00D37EA7" w:rsidRDefault="00D37EA7">
                        <w:pPr>
                          <w:spacing w:before="70"/>
                          <w:ind w:right="22"/>
                          <w:jc w:val="right"/>
                          <w:rPr>
                            <w:rFonts w:ascii="Calibri"/>
                            <w:sz w:val="20"/>
                          </w:rPr>
                        </w:pPr>
                        <w:r>
                          <w:rPr>
                            <w:rFonts w:ascii="Calibri"/>
                            <w:spacing w:val="-4"/>
                            <w:w w:val="90"/>
                            <w:sz w:val="20"/>
                          </w:rPr>
                          <w:t>400,00</w:t>
                        </w:r>
                      </w:p>
                      <w:p w:rsidR="00D37EA7" w:rsidRDefault="00D37EA7">
                        <w:pPr>
                          <w:spacing w:before="71"/>
                          <w:ind w:right="22"/>
                          <w:jc w:val="right"/>
                          <w:rPr>
                            <w:rFonts w:ascii="Calibri"/>
                            <w:sz w:val="20"/>
                          </w:rPr>
                        </w:pPr>
                        <w:r>
                          <w:rPr>
                            <w:rFonts w:ascii="Calibri"/>
                            <w:spacing w:val="-4"/>
                            <w:w w:val="90"/>
                            <w:sz w:val="20"/>
                          </w:rPr>
                          <w:t>350,00</w:t>
                        </w:r>
                      </w:p>
                      <w:p w:rsidR="00D37EA7" w:rsidRDefault="00D37EA7">
                        <w:pPr>
                          <w:spacing w:before="71"/>
                          <w:ind w:right="22"/>
                          <w:jc w:val="right"/>
                          <w:rPr>
                            <w:rFonts w:ascii="Calibri"/>
                            <w:sz w:val="20"/>
                          </w:rPr>
                        </w:pPr>
                        <w:r>
                          <w:rPr>
                            <w:rFonts w:ascii="Calibri"/>
                            <w:spacing w:val="-4"/>
                            <w:w w:val="90"/>
                            <w:sz w:val="20"/>
                          </w:rPr>
                          <w:t>300,00</w:t>
                        </w:r>
                      </w:p>
                      <w:p w:rsidR="00D37EA7" w:rsidRDefault="00D37EA7">
                        <w:pPr>
                          <w:spacing w:before="70"/>
                          <w:ind w:right="22"/>
                          <w:jc w:val="right"/>
                          <w:rPr>
                            <w:rFonts w:ascii="Calibri"/>
                            <w:sz w:val="20"/>
                          </w:rPr>
                        </w:pPr>
                        <w:r>
                          <w:rPr>
                            <w:rFonts w:ascii="Calibri"/>
                            <w:spacing w:val="-4"/>
                            <w:w w:val="90"/>
                            <w:sz w:val="20"/>
                          </w:rPr>
                          <w:t>250,00</w:t>
                        </w:r>
                      </w:p>
                      <w:p w:rsidR="00D37EA7" w:rsidRDefault="00D37EA7">
                        <w:pPr>
                          <w:spacing w:before="71"/>
                          <w:ind w:right="22"/>
                          <w:jc w:val="right"/>
                          <w:rPr>
                            <w:rFonts w:ascii="Calibri"/>
                            <w:sz w:val="20"/>
                          </w:rPr>
                        </w:pPr>
                        <w:r>
                          <w:rPr>
                            <w:rFonts w:ascii="Calibri"/>
                            <w:spacing w:val="-4"/>
                            <w:w w:val="90"/>
                            <w:sz w:val="20"/>
                          </w:rPr>
                          <w:t>200,00</w:t>
                        </w:r>
                      </w:p>
                      <w:p w:rsidR="00D37EA7" w:rsidRDefault="00D37EA7">
                        <w:pPr>
                          <w:spacing w:before="71"/>
                          <w:ind w:right="22"/>
                          <w:jc w:val="right"/>
                          <w:rPr>
                            <w:rFonts w:ascii="Calibri"/>
                            <w:sz w:val="20"/>
                          </w:rPr>
                        </w:pPr>
                        <w:r>
                          <w:rPr>
                            <w:rFonts w:ascii="Calibri"/>
                            <w:spacing w:val="-4"/>
                            <w:w w:val="90"/>
                            <w:sz w:val="20"/>
                          </w:rPr>
                          <w:t>150,00</w:t>
                        </w:r>
                      </w:p>
                      <w:p w:rsidR="00D37EA7" w:rsidRDefault="00D37EA7">
                        <w:pPr>
                          <w:spacing w:before="70"/>
                          <w:ind w:right="22"/>
                          <w:jc w:val="right"/>
                          <w:rPr>
                            <w:rFonts w:ascii="Calibri"/>
                            <w:sz w:val="20"/>
                          </w:rPr>
                        </w:pPr>
                        <w:r>
                          <w:rPr>
                            <w:rFonts w:ascii="Calibri"/>
                            <w:spacing w:val="-4"/>
                            <w:w w:val="90"/>
                            <w:sz w:val="20"/>
                          </w:rPr>
                          <w:t>100,00</w:t>
                        </w:r>
                      </w:p>
                      <w:p w:rsidR="00D37EA7" w:rsidRDefault="00D37EA7">
                        <w:pPr>
                          <w:spacing w:before="71"/>
                          <w:ind w:right="18"/>
                          <w:jc w:val="right"/>
                          <w:rPr>
                            <w:rFonts w:ascii="Calibri"/>
                            <w:sz w:val="20"/>
                          </w:rPr>
                        </w:pPr>
                        <w:r>
                          <w:rPr>
                            <w:rFonts w:ascii="Calibri"/>
                            <w:spacing w:val="-2"/>
                            <w:sz w:val="20"/>
                          </w:rPr>
                          <w:t>50,00</w:t>
                        </w:r>
                      </w:p>
                      <w:p w:rsidR="00D37EA7" w:rsidRDefault="00D37EA7">
                        <w:pPr>
                          <w:spacing w:before="71" w:line="242" w:lineRule="exact"/>
                          <w:ind w:right="24"/>
                          <w:jc w:val="right"/>
                          <w:rPr>
                            <w:rFonts w:ascii="Calibri"/>
                            <w:sz w:val="20"/>
                          </w:rPr>
                        </w:pPr>
                        <w:r>
                          <w:rPr>
                            <w:rFonts w:ascii="Calibri"/>
                            <w:spacing w:val="-4"/>
                            <w:sz w:val="20"/>
                          </w:rPr>
                          <w:t>0,00</w:t>
                        </w:r>
                      </w:p>
                    </w:txbxContent>
                  </v:textbox>
                </v:shape>
                <v:shape id="Textbox 85" o:spid="_x0000_s1094" type="#_x0000_t202" style="position:absolute;left:10967;top:4548;width:338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UqMQA&#10;AADbAAAADwAAAGRycy9kb3ducmV2LnhtbESPQWvCQBSE7wX/w/IEb3VTQ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ElKjEAAAA2wAAAA8AAAAAAAAAAAAAAAAAmAIAAGRycy9k&#10;b3ducmV2LnhtbFBLBQYAAAAABAAEAPUAAACJAwAAAAA=&#10;" filled="f" stroked="f">
                  <v:textbox inset="0,0,0,0">
                    <w:txbxContent>
                      <w:p w:rsidR="00D37EA7" w:rsidRDefault="00D37EA7">
                        <w:pPr>
                          <w:spacing w:line="207" w:lineRule="exact"/>
                          <w:rPr>
                            <w:rFonts w:ascii="Calibri"/>
                            <w:sz w:val="20"/>
                          </w:rPr>
                        </w:pPr>
                        <w:r>
                          <w:rPr>
                            <w:rFonts w:ascii="Calibri"/>
                            <w:spacing w:val="-2"/>
                            <w:w w:val="90"/>
                            <w:sz w:val="20"/>
                          </w:rPr>
                          <w:t>400,05</w:t>
                        </w:r>
                      </w:p>
                    </w:txbxContent>
                  </v:textbox>
                </v:shape>
                <v:shape id="Textbox 86" o:spid="_x0000_s1095" type="#_x0000_t202" style="position:absolute;left:22902;top:4913;width:338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K38QA&#10;AADbAAAADwAAAGRycy9kb3ducmV2LnhtbESPQWvCQBSE70L/w/IKvZmNPQQbXUWkhUKhGOPB4zP7&#10;TBazb9PsNkn/vVso9DjMzDfMejvZVgzUe+NYwSJJQRBXThuuFZzKt/kShA/IGlvHpOCHPGw3D7M1&#10;5tqNXNBwDLWIEPY5KmhC6HIpfdWQRZ+4jjh6V9dbDFH2tdQ9jhFuW/mcppm0aDguNNjRvqHqdvy2&#10;CnZnLl7N1+flUFwLU5YvKX9kN6WeHqfdCkSgKfyH/9rvWsEyg98v8Qf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WCt/EAAAA2wAAAA8AAAAAAAAAAAAAAAAAmAIAAGRycy9k&#10;b3ducmV2LnhtbFBLBQYAAAAABAAEAPUAAACJAwAAAAA=&#10;" filled="f" stroked="f">
                  <v:textbox inset="0,0,0,0">
                    <w:txbxContent>
                      <w:p w:rsidR="00D37EA7" w:rsidRDefault="00D37EA7">
                        <w:pPr>
                          <w:spacing w:line="207" w:lineRule="exact"/>
                          <w:rPr>
                            <w:rFonts w:ascii="Calibri"/>
                            <w:sz w:val="20"/>
                          </w:rPr>
                        </w:pPr>
                        <w:r>
                          <w:rPr>
                            <w:rFonts w:ascii="Calibri"/>
                            <w:spacing w:val="-2"/>
                            <w:w w:val="90"/>
                            <w:sz w:val="20"/>
                          </w:rPr>
                          <w:t>390,89</w:t>
                        </w:r>
                      </w:p>
                    </w:txbxContent>
                  </v:textbox>
                </v:shape>
                <v:shape id="Textbox 87" o:spid="_x0000_s1096" type="#_x0000_t202" style="position:absolute;left:34834;top:5938;width:3384;height:1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qvRMQA&#10;AADbAAAADwAAAGRycy9kb3ducmV2LnhtbESPQWvCQBSE74X+h+UVvDUbPaiNriLFglAQY3rw+Mw+&#10;k8Xs2zS71fTfu4LgcZiZb5j5sreNuFDnjWMFwyQFQVw6bbhS8FN8vU9B+ICssXFMCv7Jw3Lx+jLH&#10;TLsr53TZh0pECPsMFdQhtJmUvqzJok9cSxy9k+sshii7SuoOrxFuGzlK07G0aDgu1NjSZ03lef9n&#10;FawOnK/N7/a4y0+5KYqPlL/HZ6UGb/1qBiJQH57hR3ujFUwncP8Sf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ar0TEAAAA2wAAAA8AAAAAAAAAAAAAAAAAmAIAAGRycy9k&#10;b3ducmV2LnhtbFBLBQYAAAAABAAEAPUAAACJAwAAAAA=&#10;" filled="f" stroked="f">
                  <v:textbox inset="0,0,0,0">
                    <w:txbxContent>
                      <w:p w:rsidR="00D37EA7" w:rsidRDefault="00D37EA7">
                        <w:pPr>
                          <w:spacing w:line="207" w:lineRule="exact"/>
                          <w:rPr>
                            <w:rFonts w:ascii="Calibri"/>
                            <w:sz w:val="20"/>
                          </w:rPr>
                        </w:pPr>
                        <w:r>
                          <w:rPr>
                            <w:rFonts w:ascii="Calibri"/>
                            <w:spacing w:val="-2"/>
                            <w:w w:val="90"/>
                            <w:sz w:val="20"/>
                          </w:rPr>
                          <w:t>365,24</w:t>
                        </w:r>
                      </w:p>
                    </w:txbxContent>
                  </v:textbox>
                </v:shape>
                <v:shape id="Textbox 88" o:spid="_x0000_s1097" type="#_x0000_t202" style="position:absolute;left:13588;top:11315;width:3397;height:1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U7NsAA&#10;AADbAAAADwAAAGRycy9kb3ducmV2LnhtbERPTYvCMBC9C/sfwgh7s6keRLtGkWUFQVis9bDH2WZs&#10;g82kNlHrvzcHwePjfS9WvW3EjTpvHCsYJykI4tJpw5WCY7EZzUD4gKyxcUwKHuRhtfwYLDDT7s45&#10;3Q6hEjGEfYYK6hDaTEpf1mTRJ64ljtzJdRZDhF0ldYf3GG4bOUnTqbRoODbU2NJ3TeX5cLUK1n+c&#10;/5jL7/8+P+WmKOYp76ZnpT6H/foLRKA+vMUv91YrmMWx8Uv8A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0U7NsAAAADbAAAADwAAAAAAAAAAAAAAAACYAgAAZHJzL2Rvd25y&#10;ZXYueG1sUEsFBgAAAAAEAAQA9QAAAIUDAAAAAA==&#10;" filled="f" stroked="f">
                  <v:textbox inset="0,0,0,0">
                    <w:txbxContent>
                      <w:p w:rsidR="00D37EA7" w:rsidRDefault="00D37EA7">
                        <w:pPr>
                          <w:spacing w:line="207" w:lineRule="exact"/>
                          <w:rPr>
                            <w:rFonts w:ascii="Calibri"/>
                            <w:sz w:val="20"/>
                          </w:rPr>
                        </w:pPr>
                        <w:r>
                          <w:rPr>
                            <w:rFonts w:ascii="Calibri"/>
                            <w:spacing w:val="-2"/>
                            <w:w w:val="90"/>
                            <w:sz w:val="20"/>
                          </w:rPr>
                          <w:t>359,29</w:t>
                        </w:r>
                      </w:p>
                    </w:txbxContent>
                  </v:textbox>
                </v:shape>
                <v:shape id="Textbox 89" o:spid="_x0000_s1098" type="#_x0000_t202" style="position:absolute;left:37590;top:12399;width:3398;height:1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ercMA&#10;AADbAAAADwAAAGRycy9kb3ducmV2LnhtbESPQYvCMBSE78L+h/CEvWmqB9GuUURWEBYWaz3s8dk8&#10;22DzUpus1n9vBMHjMDPfMPNlZ2txpdYbxwpGwwQEceG04VLBId8MpiB8QNZYOyYFd/KwXHz05phq&#10;d+OMrvtQighhn6KCKoQmldIXFVn0Q9cQR+/kWoshyraUusVbhNtajpNkIi0ajgsVNrSuqDjv/62C&#10;1R9n3+bye9xlp8zk+Szhn8lZqc9+t/oCEagL7/CrvdUKpjN4fo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mercMAAADbAAAADwAAAAAAAAAAAAAAAACYAgAAZHJzL2Rv&#10;d25yZXYueG1sUEsFBgAAAAAEAAQA9QAAAIgDAAAAAA==&#10;" filled="f" stroked="f">
                  <v:textbox inset="0,0,0,0">
                    <w:txbxContent>
                      <w:p w:rsidR="00D37EA7" w:rsidRDefault="00D37EA7">
                        <w:pPr>
                          <w:spacing w:line="207" w:lineRule="exact"/>
                          <w:rPr>
                            <w:rFonts w:ascii="Calibri"/>
                            <w:sz w:val="20"/>
                          </w:rPr>
                        </w:pPr>
                        <w:r>
                          <w:rPr>
                            <w:rFonts w:ascii="Calibri"/>
                            <w:spacing w:val="-2"/>
                            <w:w w:val="90"/>
                            <w:sz w:val="20"/>
                          </w:rPr>
                          <w:t>323,31</w:t>
                        </w:r>
                      </w:p>
                    </w:txbxContent>
                  </v:textbox>
                </v:shape>
                <v:shape id="Textbox 90" o:spid="_x0000_s1099" type="#_x0000_t202" style="position:absolute;left:25659;top:14543;width:3397;height:1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qh7cAA&#10;AADbAAAADwAAAGRycy9kb3ducmV2LnhtbERPTYvCMBC9C/sfwgh7s6keRLtGkWUFQVis9bDH2WZs&#10;g82kNlHrvzcHwePjfS9WvW3EjTpvHCsYJykI4tJpw5WCY7EZzUD4gKyxcUwKHuRhtfwYLDDT7s45&#10;3Q6hEjGEfYYK6hDaTEpf1mTRJ64ljtzJdRZDhF0ldYf3GG4bOUnTqbRoODbU2NJ3TeX5cLUK1n+c&#10;/5jL7/8+P+WmKOYp76ZnpT6H/foLRKA+vMUv91YrmMf18Uv8A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Oqh7cAAAADbAAAADwAAAAAAAAAAAAAAAACYAgAAZHJzL2Rvd25y&#10;ZXYueG1sUEsFBgAAAAAEAAQA9QAAAIUDAAAAAA==&#10;" filled="f" stroked="f">
                  <v:textbox inset="0,0,0,0">
                    <w:txbxContent>
                      <w:p w:rsidR="00D37EA7" w:rsidRDefault="00D37EA7">
                        <w:pPr>
                          <w:spacing w:line="207" w:lineRule="exact"/>
                          <w:rPr>
                            <w:rFonts w:ascii="Calibri"/>
                            <w:sz w:val="20"/>
                          </w:rPr>
                        </w:pPr>
                        <w:r>
                          <w:rPr>
                            <w:rFonts w:ascii="Calibri"/>
                            <w:spacing w:val="-2"/>
                            <w:w w:val="90"/>
                            <w:sz w:val="20"/>
                          </w:rPr>
                          <w:t>296,41</w:t>
                        </w:r>
                      </w:p>
                    </w:txbxContent>
                  </v:textbox>
                </v:shape>
                <v:shape id="Textbox 91" o:spid="_x0000_s1100" type="#_x0000_t202" style="position:absolute;left:44435;top:13464;width:2965;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EdsMA&#10;AADbAAAADwAAAGRycy9kb3ducmV2LnhtbESPQYvCMBSE74L/ITzBm6Z6EO0aRWSFBUGs9bDHZ/Ns&#10;g81Lt8lq/fdGWNjjMDPfMMt1Z2txp9Ybxwom4wQEceG04VLBOd+N5iB8QNZYOyYFT/KwXvV7S0y1&#10;e3BG91MoRYSwT1FBFUKTSumLiiz6sWuIo3d1rcUQZVtK3eIjwm0tp0kykxYNx4UKG9pWVNxOv1bB&#10;5puzT/NzuByza2byfJHwfnZTajjoNh8gAnXhP/zX/tIKFhN4f4k/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EdsMAAADbAAAADwAAAAAAAAAAAAAAAACYAgAAZHJzL2Rv&#10;d25yZXYueG1sUEsFBgAAAAAEAAQA9QAAAIgDAAAAAA==&#10;" filled="f" stroked="f">
                  <v:textbox inset="0,0,0,0">
                    <w:txbxContent>
                      <w:p w:rsidR="00D37EA7" w:rsidRDefault="00D37EA7">
                        <w:pPr>
                          <w:spacing w:line="209" w:lineRule="exact"/>
                          <w:rPr>
                            <w:rFonts w:ascii="Calibri" w:hAnsi="Calibri"/>
                            <w:sz w:val="20"/>
                          </w:rPr>
                        </w:pPr>
                        <w:r>
                          <w:rPr>
                            <w:rFonts w:ascii="Calibri" w:hAnsi="Calibri"/>
                            <w:spacing w:val="-2"/>
                            <w:w w:val="90"/>
                            <w:sz w:val="20"/>
                          </w:rPr>
                          <w:t>Извоз</w:t>
                        </w:r>
                      </w:p>
                      <w:p w:rsidR="00D37EA7" w:rsidRDefault="00D37EA7">
                        <w:pPr>
                          <w:spacing w:before="100" w:line="242" w:lineRule="exact"/>
                          <w:rPr>
                            <w:rFonts w:ascii="Calibri" w:hAnsi="Calibri"/>
                            <w:sz w:val="20"/>
                          </w:rPr>
                        </w:pPr>
                        <w:r>
                          <w:rPr>
                            <w:rFonts w:ascii="Calibri" w:hAnsi="Calibri"/>
                            <w:spacing w:val="-4"/>
                            <w:sz w:val="20"/>
                          </w:rPr>
                          <w:t>Увоз</w:t>
                        </w:r>
                      </w:p>
                    </w:txbxContent>
                  </v:textbox>
                </v:shape>
                <v:shape id="Textbox 92" o:spid="_x0000_s1101" type="#_x0000_t202" style="position:absolute;left:11512;top:23958;width:26257;height:1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SaAcUA&#10;AADbAAAADwAAAGRycy9kb3ducmV2LnhtbESPQWvCQBSE7wX/w/IKvdVNPUgTXYMUC0JBGuPB42v2&#10;mSzJvk2zq4n/vlso9DjMzDfMOp9sJ240eONYwcs8AUFcOW24VnAq359fQfiArLFzTAru5CHfzB7W&#10;mGk3ckG3Y6hFhLDPUEETQp9J6auGLPq564mjd3GDxRDlUEs94BjhtpOLJFlKi4bjQoM9vTVUtcer&#10;VbA9c7Ez34evz+JSmLJME/5Ytko9PU7bFYhAU/gP/7X3WkG6gN8v8Q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dJoBxQAAANsAAAAPAAAAAAAAAAAAAAAAAJgCAABkcnMv&#10;ZG93bnJldi54bWxQSwUGAAAAAAQABAD1AAAAigMAAAAA&#10;" filled="f" stroked="f">
                  <v:textbox inset="0,0,0,0">
                    <w:txbxContent>
                      <w:p w:rsidR="00D37EA7" w:rsidRDefault="00D37EA7">
                        <w:pPr>
                          <w:tabs>
                            <w:tab w:val="left" w:pos="1878"/>
                            <w:tab w:val="left" w:pos="3757"/>
                          </w:tabs>
                          <w:spacing w:line="207" w:lineRule="exact"/>
                          <w:rPr>
                            <w:rFonts w:ascii="Calibri"/>
                            <w:sz w:val="20"/>
                          </w:rPr>
                        </w:pPr>
                        <w:r>
                          <w:rPr>
                            <w:rFonts w:ascii="Calibri"/>
                            <w:spacing w:val="-4"/>
                            <w:sz w:val="20"/>
                          </w:rPr>
                          <w:t>2022</w:t>
                        </w:r>
                        <w:r>
                          <w:rPr>
                            <w:rFonts w:ascii="Calibri"/>
                            <w:sz w:val="20"/>
                          </w:rPr>
                          <w:tab/>
                        </w:r>
                        <w:r>
                          <w:rPr>
                            <w:rFonts w:ascii="Calibri"/>
                            <w:spacing w:val="-4"/>
                            <w:sz w:val="20"/>
                          </w:rPr>
                          <w:t>2023</w:t>
                        </w:r>
                        <w:r>
                          <w:rPr>
                            <w:rFonts w:ascii="Calibri"/>
                            <w:sz w:val="20"/>
                          </w:rPr>
                          <w:tab/>
                        </w:r>
                        <w:r>
                          <w:rPr>
                            <w:rFonts w:ascii="Calibri"/>
                            <w:spacing w:val="-11"/>
                            <w:sz w:val="20"/>
                          </w:rPr>
                          <w:t>2024</w:t>
                        </w:r>
                      </w:p>
                    </w:txbxContent>
                  </v:textbox>
                </v:shape>
                <w10:wrap anchorx="page"/>
              </v:group>
            </w:pict>
          </mc:Fallback>
        </mc:AlternateContent>
      </w:r>
      <w:r>
        <w:rPr>
          <w:noProof/>
          <w:sz w:val="24"/>
          <w:lang w:val="bs-Latn-BA" w:eastAsia="bs-Latn-BA"/>
        </w:rPr>
        <mc:AlternateContent>
          <mc:Choice Requires="wps">
            <w:drawing>
              <wp:anchor distT="0" distB="0" distL="0" distR="0" simplePos="0" relativeHeight="250683904" behindDoc="0" locked="0" layoutInCell="1" allowOverlap="1">
                <wp:simplePos x="0" y="0"/>
                <wp:positionH relativeFrom="page">
                  <wp:posOffset>1301277</wp:posOffset>
                </wp:positionH>
                <wp:positionV relativeFrom="paragraph">
                  <wp:posOffset>1388412</wp:posOffset>
                </wp:positionV>
                <wp:extent cx="139700" cy="456565"/>
                <wp:effectExtent l="0" t="0" r="0" b="0"/>
                <wp:wrapNone/>
                <wp:docPr id="93"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456565"/>
                        </a:xfrm>
                        <a:prstGeom prst="rect">
                          <a:avLst/>
                        </a:prstGeom>
                      </wps:spPr>
                      <wps:txbx>
                        <w:txbxContent>
                          <w:p w:rsidR="00D37EA7" w:rsidRDefault="00D37EA7">
                            <w:pPr>
                              <w:spacing w:line="203" w:lineRule="exact"/>
                              <w:ind w:left="20"/>
                              <w:rPr>
                                <w:rFonts w:ascii="Calibri"/>
                                <w:b/>
                                <w:sz w:val="18"/>
                              </w:rPr>
                            </w:pPr>
                            <w:r>
                              <w:rPr>
                                <w:rFonts w:ascii="Calibri"/>
                                <w:b/>
                                <w:spacing w:val="-2"/>
                                <w:w w:val="115"/>
                                <w:sz w:val="18"/>
                              </w:rPr>
                              <w:t>Millions</w:t>
                            </w:r>
                          </w:p>
                        </w:txbxContent>
                      </wps:txbx>
                      <wps:bodyPr vert="vert270" wrap="square" lIns="0" tIns="0" rIns="0" bIns="0" rtlCol="0">
                        <a:noAutofit/>
                      </wps:bodyPr>
                    </wps:wsp>
                  </a:graphicData>
                </a:graphic>
              </wp:anchor>
            </w:drawing>
          </mc:Choice>
          <mc:Fallback>
            <w:pict>
              <v:shape id="Textbox 93" o:spid="_x0000_s1102" type="#_x0000_t202" style="position:absolute;left:0;text-align:left;margin-left:102.45pt;margin-top:109.3pt;width:11pt;height:35.95pt;z-index:250683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sq2swEAAFcDAAAOAAAAZHJzL2Uyb0RvYy54bWysU9tu2zAMfR+wfxD0vshNb6sRp1hbrBhQ&#10;bAPafoAsS7EwS9REJXb+fpRyK7a3oTBA0yJ1eA5JL24nN7CNjmjBN/xsVnGmvYLO+lXDX1++fvrM&#10;GSbpOzmA1w3fauS3y48fFmOo9Rx6GDodGYF4rMfQ8D6lUAuBqtdO4gyC9hQ0EJ1M9BlXootyJHQ3&#10;iHlVXYkRYhciKI1Ipw+7IF8WfGO0Sj+MQZ3Y0HDiloqNxbbZiuVC1qsoQ2/Vnob8DxZOWk9Fj1AP&#10;Mkm2jvYfKGdVBASTZgqcAGOs0kUDqTmr/lLz3MugixZqDoZjm/D9YNX3zc/IbNfwm3POvHQ0oxc9&#10;pRYmRifUnjFgTVnPgfLSdAcTjblIxfAE6hdSiniTs7uAlJ3bMZno8puEMrpIE9geu05VmMpo5zfX&#10;FUUUhS4ur+jJZcXpcoiYHjU4lp2GRxpqISA3T5h2qYeUPZdd+cwqTe1U5F2UWeejFrotaaGlJbBs&#10;59dUfaQdaDj+XsuoORu+eWpyXpiDEw9Oe3BiGu6hrFVW6OHLOoGxhdCpzJ4QTa9I2m9aXo+33yXr&#10;9D8s/wAAAP//AwBQSwMEFAAGAAgAAAAhAB/PlpXfAAAACwEAAA8AAABkcnMvZG93bnJldi54bWxM&#10;j0FPg0AQhe8m/ofNmHizS7ESQJam0Wh6I9YePG7ZKVDZWcIuLf57x5O9vZn38uabYj3bXpxx9J0j&#10;BctFBAKpdqajRsH+8+0hBeGDJqN7R6jgBz2sy9ubQufGXegDz7vQCC4hn2sFbQhDLqWvW7TaL9yA&#10;xN7RjVYHHsdGmlFfuNz2Mo6iRFrdEV9o9YAvLdbfu8kqmPbvm8yeXlfbtHokaZptNVVfSt3fzZtn&#10;EAHn8B+GP3xGh5KZDm4i40WvII5WGUdZLNMEBCfiOOHNgUUWPYEsC3n9Q/kLAAD//wMAUEsBAi0A&#10;FAAGAAgAAAAhALaDOJL+AAAA4QEAABMAAAAAAAAAAAAAAAAAAAAAAFtDb250ZW50X1R5cGVzXS54&#10;bWxQSwECLQAUAAYACAAAACEAOP0h/9YAAACUAQAACwAAAAAAAAAAAAAAAAAvAQAAX3JlbHMvLnJl&#10;bHNQSwECLQAUAAYACAAAACEA8LbKtrMBAABXAwAADgAAAAAAAAAAAAAAAAAuAgAAZHJzL2Uyb0Rv&#10;Yy54bWxQSwECLQAUAAYACAAAACEAH8+Wld8AAAALAQAADwAAAAAAAAAAAAAAAAANBAAAZHJzL2Rv&#10;d25yZXYueG1sUEsFBgAAAAAEAAQA8wAAABkFAAAAAA==&#10;" filled="f" stroked="f">
                <v:path arrowok="t"/>
                <v:textbox style="layout-flow:vertical;mso-layout-flow-alt:bottom-to-top" inset="0,0,0,0">
                  <w:txbxContent>
                    <w:p w:rsidR="00D37EA7" w:rsidRDefault="00D37EA7">
                      <w:pPr>
                        <w:spacing w:line="203" w:lineRule="exact"/>
                        <w:ind w:left="20"/>
                        <w:rPr>
                          <w:rFonts w:ascii="Calibri"/>
                          <w:b/>
                          <w:sz w:val="18"/>
                        </w:rPr>
                      </w:pPr>
                      <w:r>
                        <w:rPr>
                          <w:rFonts w:ascii="Calibri"/>
                          <w:b/>
                          <w:spacing w:val="-2"/>
                          <w:w w:val="115"/>
                          <w:sz w:val="18"/>
                        </w:rPr>
                        <w:t>Millions</w:t>
                      </w:r>
                    </w:p>
                  </w:txbxContent>
                </v:textbox>
                <w10:wrap anchorx="page"/>
              </v:shape>
            </w:pict>
          </mc:Fallback>
        </mc:AlternateContent>
      </w:r>
      <w:r w:rsidRPr="00D37EA7">
        <w:rPr>
          <w:sz w:val="24"/>
          <w:lang w:val="de-DE"/>
        </w:rPr>
        <w:t>Zemlje</w:t>
      </w:r>
      <w:r w:rsidRPr="00D37EA7">
        <w:rPr>
          <w:spacing w:val="-1"/>
          <w:sz w:val="24"/>
          <w:lang w:val="de-DE"/>
        </w:rPr>
        <w:t xml:space="preserve"> </w:t>
      </w:r>
      <w:r w:rsidRPr="00D37EA7">
        <w:rPr>
          <w:sz w:val="24"/>
          <w:lang w:val="de-DE"/>
        </w:rPr>
        <w:t>u</w:t>
      </w:r>
      <w:r w:rsidRPr="00D37EA7">
        <w:rPr>
          <w:spacing w:val="-8"/>
          <w:sz w:val="24"/>
          <w:lang w:val="de-DE"/>
        </w:rPr>
        <w:t xml:space="preserve"> </w:t>
      </w:r>
      <w:r w:rsidRPr="00D37EA7">
        <w:rPr>
          <w:sz w:val="24"/>
          <w:lang w:val="de-DE"/>
        </w:rPr>
        <w:t>koje</w:t>
      </w:r>
      <w:r w:rsidRPr="00D37EA7">
        <w:rPr>
          <w:spacing w:val="-3"/>
          <w:sz w:val="24"/>
          <w:lang w:val="de-DE"/>
        </w:rPr>
        <w:t xml:space="preserve"> </w:t>
      </w:r>
      <w:r w:rsidRPr="00D37EA7">
        <w:rPr>
          <w:sz w:val="24"/>
          <w:lang w:val="de-DE"/>
        </w:rPr>
        <w:t>se</w:t>
      </w:r>
      <w:r w:rsidRPr="00D37EA7">
        <w:rPr>
          <w:spacing w:val="-1"/>
          <w:sz w:val="24"/>
          <w:lang w:val="de-DE"/>
        </w:rPr>
        <w:t xml:space="preserve"> </w:t>
      </w:r>
      <w:r w:rsidRPr="00D37EA7">
        <w:rPr>
          <w:sz w:val="24"/>
          <w:lang w:val="de-DE"/>
        </w:rPr>
        <w:t>u</w:t>
      </w:r>
      <w:r w:rsidRPr="00D37EA7">
        <w:rPr>
          <w:spacing w:val="-8"/>
          <w:sz w:val="24"/>
          <w:lang w:val="de-DE"/>
        </w:rPr>
        <w:t xml:space="preserve"> </w:t>
      </w:r>
      <w:r w:rsidRPr="00D37EA7">
        <w:rPr>
          <w:sz w:val="24"/>
          <w:lang w:val="de-DE"/>
        </w:rPr>
        <w:t>2024.</w:t>
      </w:r>
      <w:r w:rsidRPr="00D37EA7">
        <w:rPr>
          <w:spacing w:val="-2"/>
          <w:sz w:val="24"/>
          <w:lang w:val="de-DE"/>
        </w:rPr>
        <w:t xml:space="preserve"> </w:t>
      </w:r>
      <w:r w:rsidRPr="00D37EA7">
        <w:rPr>
          <w:sz w:val="24"/>
          <w:lang w:val="de-DE"/>
        </w:rPr>
        <w:t>godini</w:t>
      </w:r>
      <w:r w:rsidRPr="00D37EA7">
        <w:rPr>
          <w:spacing w:val="-3"/>
          <w:sz w:val="24"/>
          <w:lang w:val="de-DE"/>
        </w:rPr>
        <w:t xml:space="preserve"> </w:t>
      </w:r>
      <w:r w:rsidRPr="00D37EA7">
        <w:rPr>
          <w:sz w:val="24"/>
          <w:lang w:val="de-DE"/>
        </w:rPr>
        <w:t>najviše</w:t>
      </w:r>
      <w:r w:rsidRPr="00D37EA7">
        <w:rPr>
          <w:spacing w:val="-4"/>
          <w:sz w:val="24"/>
          <w:lang w:val="de-DE"/>
        </w:rPr>
        <w:t xml:space="preserve"> </w:t>
      </w:r>
      <w:r w:rsidRPr="00D37EA7">
        <w:rPr>
          <w:sz w:val="24"/>
          <w:lang w:val="de-DE"/>
        </w:rPr>
        <w:t>izvozilo</w:t>
      </w:r>
      <w:r w:rsidRPr="00D37EA7">
        <w:rPr>
          <w:spacing w:val="-3"/>
          <w:sz w:val="24"/>
          <w:lang w:val="de-DE"/>
        </w:rPr>
        <w:t xml:space="preserve"> </w:t>
      </w:r>
      <w:r w:rsidRPr="00D37EA7">
        <w:rPr>
          <w:sz w:val="24"/>
          <w:lang w:val="de-DE"/>
        </w:rPr>
        <w:t>su:</w:t>
      </w:r>
      <w:r w:rsidRPr="00D37EA7">
        <w:rPr>
          <w:spacing w:val="-3"/>
          <w:sz w:val="24"/>
          <w:lang w:val="de-DE"/>
        </w:rPr>
        <w:t xml:space="preserve"> </w:t>
      </w:r>
      <w:r w:rsidRPr="00D37EA7">
        <w:rPr>
          <w:sz w:val="24"/>
          <w:lang w:val="de-DE"/>
        </w:rPr>
        <w:t>Njemačka,</w:t>
      </w:r>
      <w:r w:rsidRPr="00D37EA7">
        <w:rPr>
          <w:spacing w:val="-3"/>
          <w:sz w:val="24"/>
          <w:lang w:val="de-DE"/>
        </w:rPr>
        <w:t xml:space="preserve"> </w:t>
      </w:r>
      <w:r w:rsidRPr="00D37EA7">
        <w:rPr>
          <w:sz w:val="24"/>
          <w:lang w:val="de-DE"/>
        </w:rPr>
        <w:t>Austrija, Italija, , Francuska, Slovačka, Hrvatska, Mađarska, Srbija.</w:t>
      </w: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spacing w:before="22"/>
        <w:rPr>
          <w:lang w:val="de-DE"/>
        </w:rPr>
      </w:pPr>
    </w:p>
    <w:p w:rsidR="00463C46" w:rsidRDefault="00D37EA7">
      <w:pPr>
        <w:ind w:left="1306" w:right="1448"/>
        <w:jc w:val="center"/>
        <w:rPr>
          <w:i/>
          <w:sz w:val="16"/>
        </w:rPr>
      </w:pPr>
      <w:r>
        <w:rPr>
          <w:i/>
          <w:sz w:val="16"/>
        </w:rPr>
        <w:t>Izvor:</w:t>
      </w:r>
      <w:r>
        <w:rPr>
          <w:i/>
          <w:spacing w:val="-10"/>
          <w:sz w:val="16"/>
        </w:rPr>
        <w:t xml:space="preserve"> </w:t>
      </w:r>
      <w:r>
        <w:rPr>
          <w:i/>
          <w:sz w:val="16"/>
        </w:rPr>
        <w:t>Vanjsko-trgovinska</w:t>
      </w:r>
      <w:r>
        <w:rPr>
          <w:i/>
          <w:spacing w:val="-10"/>
          <w:sz w:val="16"/>
        </w:rPr>
        <w:t xml:space="preserve"> </w:t>
      </w:r>
      <w:r>
        <w:rPr>
          <w:i/>
          <w:spacing w:val="-2"/>
          <w:sz w:val="16"/>
        </w:rPr>
        <w:t>komora</w:t>
      </w:r>
    </w:p>
    <w:p w:rsidR="00463C46" w:rsidRDefault="00463C46">
      <w:pPr>
        <w:jc w:val="center"/>
        <w:rPr>
          <w:i/>
          <w:sz w:val="16"/>
        </w:rPr>
        <w:sectPr w:rsidR="00463C46">
          <w:pgSz w:w="11910" w:h="16840"/>
          <w:pgMar w:top="1320" w:right="566" w:bottom="1680" w:left="708" w:header="0" w:footer="1457" w:gutter="0"/>
          <w:cols w:space="720"/>
        </w:sectPr>
      </w:pPr>
    </w:p>
    <w:p w:rsidR="00463C46" w:rsidRDefault="00D37EA7">
      <w:pPr>
        <w:pStyle w:val="Tijeloteksta"/>
        <w:ind w:left="1168"/>
        <w:rPr>
          <w:sz w:val="20"/>
        </w:rPr>
      </w:pPr>
      <w:r>
        <w:rPr>
          <w:noProof/>
          <w:sz w:val="20"/>
          <w:lang w:val="bs-Latn-BA" w:eastAsia="bs-Latn-BA"/>
        </w:rPr>
        <w:lastRenderedPageBreak/>
        <mc:AlternateContent>
          <mc:Choice Requires="wpg">
            <w:drawing>
              <wp:inline distT="0" distB="0" distL="0" distR="0">
                <wp:extent cx="5104130" cy="3094990"/>
                <wp:effectExtent l="0" t="0" r="0" b="635"/>
                <wp:docPr id="9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0" cy="3094990"/>
                          <a:chOff x="0" y="0"/>
                          <a:chExt cx="5104130" cy="3094990"/>
                        </a:xfrm>
                      </wpg:grpSpPr>
                      <pic:pic xmlns:pic="http://schemas.openxmlformats.org/drawingml/2006/picture">
                        <pic:nvPicPr>
                          <pic:cNvPr id="95" name="Image 95"/>
                          <pic:cNvPicPr/>
                        </pic:nvPicPr>
                        <pic:blipFill>
                          <a:blip r:embed="rId44" cstate="print"/>
                          <a:stretch>
                            <a:fillRect/>
                          </a:stretch>
                        </pic:blipFill>
                        <pic:spPr>
                          <a:xfrm>
                            <a:off x="0" y="0"/>
                            <a:ext cx="5103874" cy="3094639"/>
                          </a:xfrm>
                          <a:prstGeom prst="rect">
                            <a:avLst/>
                          </a:prstGeom>
                        </pic:spPr>
                      </pic:pic>
                      <pic:pic xmlns:pic="http://schemas.openxmlformats.org/drawingml/2006/picture">
                        <pic:nvPicPr>
                          <pic:cNvPr id="96" name="Image 96"/>
                          <pic:cNvPicPr/>
                        </pic:nvPicPr>
                        <pic:blipFill>
                          <a:blip r:embed="rId45" cstate="print"/>
                          <a:stretch>
                            <a:fillRect/>
                          </a:stretch>
                        </pic:blipFill>
                        <pic:spPr>
                          <a:xfrm>
                            <a:off x="507514" y="422875"/>
                            <a:ext cx="4318663" cy="2248899"/>
                          </a:xfrm>
                          <a:prstGeom prst="rect">
                            <a:avLst/>
                          </a:prstGeom>
                        </pic:spPr>
                      </pic:pic>
                      <wps:wsp>
                        <wps:cNvPr id="97" name="Graphic 97"/>
                        <wps:cNvSpPr/>
                        <wps:spPr>
                          <a:xfrm>
                            <a:off x="23939" y="33638"/>
                            <a:ext cx="5056505" cy="3037205"/>
                          </a:xfrm>
                          <a:custGeom>
                            <a:avLst/>
                            <a:gdLst/>
                            <a:ahLst/>
                            <a:cxnLst/>
                            <a:rect l="l" t="t" r="r" b="b"/>
                            <a:pathLst>
                              <a:path w="5056505" h="3037205">
                                <a:moveTo>
                                  <a:pt x="507514" y="2614109"/>
                                </a:moveTo>
                                <a:lnTo>
                                  <a:pt x="469211" y="2614109"/>
                                </a:lnTo>
                              </a:path>
                              <a:path w="5056505" h="3037205">
                                <a:moveTo>
                                  <a:pt x="507514" y="2345010"/>
                                </a:moveTo>
                                <a:lnTo>
                                  <a:pt x="469211" y="2345010"/>
                                </a:lnTo>
                              </a:path>
                              <a:path w="5056505" h="3037205">
                                <a:moveTo>
                                  <a:pt x="507514" y="2085521"/>
                                </a:moveTo>
                                <a:lnTo>
                                  <a:pt x="469211" y="2085521"/>
                                </a:lnTo>
                              </a:path>
                              <a:path w="5056505" h="3037205">
                                <a:moveTo>
                                  <a:pt x="507514" y="1816448"/>
                                </a:moveTo>
                                <a:lnTo>
                                  <a:pt x="469211" y="1816448"/>
                                </a:lnTo>
                              </a:path>
                              <a:path w="5056505" h="3037205">
                                <a:moveTo>
                                  <a:pt x="507514" y="1547349"/>
                                </a:moveTo>
                                <a:lnTo>
                                  <a:pt x="469211" y="1547349"/>
                                </a:lnTo>
                              </a:path>
                              <a:path w="5056505" h="3037205">
                                <a:moveTo>
                                  <a:pt x="507514" y="1287860"/>
                                </a:moveTo>
                                <a:lnTo>
                                  <a:pt x="469211" y="1287860"/>
                                </a:lnTo>
                              </a:path>
                              <a:path w="5056505" h="3037205">
                                <a:moveTo>
                                  <a:pt x="507514" y="1018761"/>
                                </a:moveTo>
                                <a:lnTo>
                                  <a:pt x="469211" y="1018761"/>
                                </a:lnTo>
                              </a:path>
                              <a:path w="5056505" h="3037205">
                                <a:moveTo>
                                  <a:pt x="507514" y="759273"/>
                                </a:moveTo>
                                <a:lnTo>
                                  <a:pt x="469211" y="759273"/>
                                </a:lnTo>
                              </a:path>
                              <a:path w="5056505" h="3037205">
                                <a:moveTo>
                                  <a:pt x="507514" y="2614109"/>
                                </a:moveTo>
                                <a:lnTo>
                                  <a:pt x="507514" y="2652551"/>
                                </a:lnTo>
                              </a:path>
                              <a:path w="5056505" h="3037205">
                                <a:moveTo>
                                  <a:pt x="1781153" y="2614109"/>
                                </a:moveTo>
                                <a:lnTo>
                                  <a:pt x="1781153" y="2652551"/>
                                </a:lnTo>
                              </a:path>
                              <a:path w="5056505" h="3037205">
                                <a:moveTo>
                                  <a:pt x="3054728" y="2614109"/>
                                </a:moveTo>
                                <a:lnTo>
                                  <a:pt x="3054728" y="2652551"/>
                                </a:lnTo>
                              </a:path>
                              <a:path w="5056505" h="3037205">
                                <a:moveTo>
                                  <a:pt x="4318727" y="2614109"/>
                                </a:moveTo>
                                <a:lnTo>
                                  <a:pt x="4318727" y="2652551"/>
                                </a:lnTo>
                              </a:path>
                              <a:path w="5056505" h="3037205">
                                <a:moveTo>
                                  <a:pt x="0" y="3036975"/>
                                </a:moveTo>
                                <a:lnTo>
                                  <a:pt x="5055996" y="3036975"/>
                                </a:lnTo>
                                <a:lnTo>
                                  <a:pt x="5055996" y="0"/>
                                </a:lnTo>
                                <a:lnTo>
                                  <a:pt x="0" y="0"/>
                                </a:lnTo>
                                <a:lnTo>
                                  <a:pt x="0" y="3036975"/>
                                </a:lnTo>
                                <a:close/>
                              </a:path>
                            </a:pathLst>
                          </a:custGeom>
                          <a:ln w="9602">
                            <a:solidFill>
                              <a:srgbClr val="858585"/>
                            </a:solidFill>
                            <a:prstDash val="solid"/>
                          </a:ln>
                        </wps:spPr>
                        <wps:bodyPr wrap="square" lIns="0" tIns="0" rIns="0" bIns="0" rtlCol="0">
                          <a:prstTxWarp prst="textNoShape">
                            <a:avLst/>
                          </a:prstTxWarp>
                          <a:noAutofit/>
                        </wps:bodyPr>
                      </wps:wsp>
                      <wps:wsp>
                        <wps:cNvPr id="98" name="Textbox 98"/>
                        <wps:cNvSpPr txBox="1"/>
                        <wps:spPr>
                          <a:xfrm>
                            <a:off x="1200479" y="133104"/>
                            <a:ext cx="2736215" cy="171450"/>
                          </a:xfrm>
                          <a:prstGeom prst="rect">
                            <a:avLst/>
                          </a:prstGeom>
                        </wps:spPr>
                        <wps:txbx>
                          <w:txbxContent>
                            <w:p w:rsidR="00D37EA7" w:rsidRDefault="00D37EA7">
                              <w:pPr>
                                <w:spacing w:line="269" w:lineRule="exact"/>
                                <w:rPr>
                                  <w:b/>
                                  <w:sz w:val="24"/>
                                </w:rPr>
                              </w:pPr>
                              <w:r>
                                <w:rPr>
                                  <w:b/>
                                  <w:sz w:val="24"/>
                                </w:rPr>
                                <w:t>Покривеност</w:t>
                              </w:r>
                              <w:r>
                                <w:rPr>
                                  <w:b/>
                                  <w:spacing w:val="11"/>
                                  <w:sz w:val="24"/>
                                </w:rPr>
                                <w:t xml:space="preserve"> </w:t>
                              </w:r>
                              <w:r>
                                <w:rPr>
                                  <w:b/>
                                  <w:sz w:val="24"/>
                                </w:rPr>
                                <w:t>увоза</w:t>
                              </w:r>
                              <w:r>
                                <w:rPr>
                                  <w:b/>
                                  <w:spacing w:val="-5"/>
                                  <w:sz w:val="24"/>
                                </w:rPr>
                                <w:t xml:space="preserve"> </w:t>
                              </w:r>
                              <w:r>
                                <w:rPr>
                                  <w:b/>
                                  <w:sz w:val="24"/>
                                </w:rPr>
                                <w:t>извозом</w:t>
                              </w:r>
                              <w:r>
                                <w:rPr>
                                  <w:b/>
                                  <w:spacing w:val="-3"/>
                                  <w:sz w:val="24"/>
                                </w:rPr>
                                <w:t xml:space="preserve"> </w:t>
                              </w:r>
                              <w:r>
                                <w:rPr>
                                  <w:b/>
                                  <w:sz w:val="24"/>
                                </w:rPr>
                                <w:t>(2022-</w:t>
                              </w:r>
                              <w:r>
                                <w:rPr>
                                  <w:b/>
                                  <w:spacing w:val="-2"/>
                                  <w:sz w:val="24"/>
                                </w:rPr>
                                <w:t>2024)</w:t>
                              </w:r>
                            </w:p>
                          </w:txbxContent>
                        </wps:txbx>
                        <wps:bodyPr wrap="square" lIns="0" tIns="0" rIns="0" bIns="0" rtlCol="0">
                          <a:noAutofit/>
                        </wps:bodyPr>
                      </wps:wsp>
                      <wps:wsp>
                        <wps:cNvPr id="99" name="Textbox 99"/>
                        <wps:cNvSpPr txBox="1"/>
                        <wps:spPr>
                          <a:xfrm>
                            <a:off x="223115" y="747037"/>
                            <a:ext cx="215265" cy="1995805"/>
                          </a:xfrm>
                          <a:prstGeom prst="rect">
                            <a:avLst/>
                          </a:prstGeom>
                        </wps:spPr>
                        <wps:txbx>
                          <w:txbxContent>
                            <w:p w:rsidR="00D37EA7" w:rsidRDefault="00D37EA7">
                              <w:pPr>
                                <w:spacing w:line="199" w:lineRule="exact"/>
                                <w:rPr>
                                  <w:rFonts w:ascii="Calibri"/>
                                  <w:sz w:val="19"/>
                                </w:rPr>
                              </w:pPr>
                              <w:r>
                                <w:rPr>
                                  <w:rFonts w:ascii="Calibri"/>
                                  <w:spacing w:val="-5"/>
                                  <w:w w:val="105"/>
                                  <w:sz w:val="19"/>
                                </w:rPr>
                                <w:t>140</w:t>
                              </w:r>
                            </w:p>
                            <w:p w:rsidR="00D37EA7" w:rsidRDefault="00D37EA7">
                              <w:pPr>
                                <w:spacing w:before="179"/>
                                <w:ind w:right="18"/>
                                <w:jc w:val="right"/>
                                <w:rPr>
                                  <w:rFonts w:ascii="Calibri"/>
                                  <w:sz w:val="20"/>
                                </w:rPr>
                              </w:pPr>
                              <w:r>
                                <w:rPr>
                                  <w:rFonts w:ascii="Calibri"/>
                                  <w:spacing w:val="-5"/>
                                  <w:sz w:val="20"/>
                                </w:rPr>
                                <w:t>120</w:t>
                              </w:r>
                            </w:p>
                            <w:p w:rsidR="00D37EA7" w:rsidRDefault="00D37EA7">
                              <w:pPr>
                                <w:spacing w:before="176"/>
                                <w:ind w:right="18"/>
                                <w:jc w:val="right"/>
                                <w:rPr>
                                  <w:rFonts w:ascii="Calibri"/>
                                  <w:sz w:val="20"/>
                                </w:rPr>
                              </w:pPr>
                              <w:r>
                                <w:rPr>
                                  <w:rFonts w:ascii="Calibri"/>
                                  <w:spacing w:val="-5"/>
                                  <w:sz w:val="20"/>
                                </w:rPr>
                                <w:t>100</w:t>
                              </w:r>
                            </w:p>
                            <w:p w:rsidR="00D37EA7" w:rsidRDefault="00D37EA7">
                              <w:pPr>
                                <w:spacing w:before="177"/>
                                <w:ind w:right="21"/>
                                <w:jc w:val="right"/>
                                <w:rPr>
                                  <w:rFonts w:ascii="Calibri"/>
                                  <w:sz w:val="20"/>
                                </w:rPr>
                              </w:pPr>
                              <w:r>
                                <w:rPr>
                                  <w:rFonts w:ascii="Calibri"/>
                                  <w:spacing w:val="-5"/>
                                  <w:sz w:val="20"/>
                                </w:rPr>
                                <w:t>80</w:t>
                              </w:r>
                            </w:p>
                            <w:p w:rsidR="00D37EA7" w:rsidRDefault="00D37EA7">
                              <w:pPr>
                                <w:spacing w:before="186"/>
                                <w:ind w:right="21"/>
                                <w:jc w:val="right"/>
                                <w:rPr>
                                  <w:rFonts w:ascii="Calibri"/>
                                  <w:sz w:val="19"/>
                                </w:rPr>
                              </w:pPr>
                              <w:r>
                                <w:rPr>
                                  <w:rFonts w:ascii="Calibri"/>
                                  <w:spacing w:val="-5"/>
                                  <w:w w:val="105"/>
                                  <w:sz w:val="19"/>
                                </w:rPr>
                                <w:t>60</w:t>
                              </w:r>
                            </w:p>
                            <w:p w:rsidR="00D37EA7" w:rsidRDefault="00D37EA7">
                              <w:pPr>
                                <w:spacing w:before="189"/>
                                <w:ind w:right="21"/>
                                <w:jc w:val="right"/>
                                <w:rPr>
                                  <w:rFonts w:ascii="Calibri"/>
                                  <w:sz w:val="19"/>
                                </w:rPr>
                              </w:pPr>
                              <w:r>
                                <w:rPr>
                                  <w:rFonts w:ascii="Calibri"/>
                                  <w:spacing w:val="-5"/>
                                  <w:w w:val="105"/>
                                  <w:sz w:val="19"/>
                                </w:rPr>
                                <w:t>40</w:t>
                              </w:r>
                            </w:p>
                            <w:p w:rsidR="00D37EA7" w:rsidRDefault="00D37EA7">
                              <w:pPr>
                                <w:spacing w:before="189"/>
                                <w:ind w:right="21"/>
                                <w:jc w:val="right"/>
                                <w:rPr>
                                  <w:rFonts w:ascii="Calibri"/>
                                  <w:sz w:val="19"/>
                                </w:rPr>
                              </w:pPr>
                              <w:r>
                                <w:rPr>
                                  <w:rFonts w:ascii="Calibri"/>
                                  <w:spacing w:val="-5"/>
                                  <w:w w:val="105"/>
                                  <w:sz w:val="19"/>
                                </w:rPr>
                                <w:t>20</w:t>
                              </w:r>
                            </w:p>
                            <w:p w:rsidR="00D37EA7" w:rsidRDefault="00D37EA7">
                              <w:pPr>
                                <w:spacing w:before="178" w:line="240" w:lineRule="exact"/>
                                <w:ind w:left="204"/>
                                <w:rPr>
                                  <w:rFonts w:ascii="Calibri"/>
                                  <w:sz w:val="20"/>
                                </w:rPr>
                              </w:pPr>
                              <w:r>
                                <w:rPr>
                                  <w:rFonts w:ascii="Calibri"/>
                                  <w:spacing w:val="-10"/>
                                  <w:sz w:val="20"/>
                                </w:rPr>
                                <w:t>0</w:t>
                              </w:r>
                            </w:p>
                          </w:txbxContent>
                        </wps:txbx>
                        <wps:bodyPr wrap="square" lIns="0" tIns="0" rIns="0" bIns="0" rtlCol="0">
                          <a:noAutofit/>
                        </wps:bodyPr>
                      </wps:wsp>
                      <wps:wsp>
                        <wps:cNvPr id="100" name="Textbox 100"/>
                        <wps:cNvSpPr txBox="1"/>
                        <wps:spPr>
                          <a:xfrm>
                            <a:off x="1045033" y="2777572"/>
                            <a:ext cx="267970" cy="126364"/>
                          </a:xfrm>
                          <a:prstGeom prst="rect">
                            <a:avLst/>
                          </a:prstGeom>
                        </wps:spPr>
                        <wps:txbx>
                          <w:txbxContent>
                            <w:p w:rsidR="00D37EA7" w:rsidRDefault="00D37EA7">
                              <w:pPr>
                                <w:spacing w:line="198" w:lineRule="exact"/>
                                <w:rPr>
                                  <w:rFonts w:ascii="Calibri"/>
                                  <w:sz w:val="20"/>
                                </w:rPr>
                              </w:pPr>
                              <w:r>
                                <w:rPr>
                                  <w:rFonts w:ascii="Calibri"/>
                                  <w:spacing w:val="-4"/>
                                  <w:sz w:val="20"/>
                                </w:rPr>
                                <w:t>2022</w:t>
                              </w:r>
                            </w:p>
                          </w:txbxContent>
                        </wps:txbx>
                        <wps:bodyPr wrap="square" lIns="0" tIns="0" rIns="0" bIns="0" rtlCol="0">
                          <a:noAutofit/>
                        </wps:bodyPr>
                      </wps:wsp>
                      <wps:wsp>
                        <wps:cNvPr id="101" name="Textbox 101"/>
                        <wps:cNvSpPr txBox="1"/>
                        <wps:spPr>
                          <a:xfrm>
                            <a:off x="2319629" y="2777572"/>
                            <a:ext cx="268605" cy="126364"/>
                          </a:xfrm>
                          <a:prstGeom prst="rect">
                            <a:avLst/>
                          </a:prstGeom>
                        </wps:spPr>
                        <wps:txbx>
                          <w:txbxContent>
                            <w:p w:rsidR="00D37EA7" w:rsidRDefault="00D37EA7">
                              <w:pPr>
                                <w:spacing w:line="198" w:lineRule="exact"/>
                                <w:rPr>
                                  <w:rFonts w:ascii="Calibri"/>
                                  <w:sz w:val="20"/>
                                </w:rPr>
                              </w:pPr>
                              <w:r>
                                <w:rPr>
                                  <w:rFonts w:ascii="Calibri"/>
                                  <w:spacing w:val="-4"/>
                                  <w:sz w:val="20"/>
                                </w:rPr>
                                <w:t>2023</w:t>
                              </w:r>
                            </w:p>
                          </w:txbxContent>
                        </wps:txbx>
                        <wps:bodyPr wrap="square" lIns="0" tIns="0" rIns="0" bIns="0" rtlCol="0">
                          <a:noAutofit/>
                        </wps:bodyPr>
                      </wps:wsp>
                      <wps:wsp>
                        <wps:cNvPr id="102" name="Textbox 102"/>
                        <wps:cNvSpPr txBox="1"/>
                        <wps:spPr>
                          <a:xfrm>
                            <a:off x="3594098" y="2777572"/>
                            <a:ext cx="268605" cy="126364"/>
                          </a:xfrm>
                          <a:prstGeom prst="rect">
                            <a:avLst/>
                          </a:prstGeom>
                        </wps:spPr>
                        <wps:txbx>
                          <w:txbxContent>
                            <w:p w:rsidR="00D37EA7" w:rsidRDefault="00D37EA7">
                              <w:pPr>
                                <w:spacing w:line="198" w:lineRule="exact"/>
                                <w:rPr>
                                  <w:rFonts w:ascii="Calibri"/>
                                  <w:sz w:val="20"/>
                                </w:rPr>
                              </w:pPr>
                              <w:r>
                                <w:rPr>
                                  <w:rFonts w:ascii="Calibri"/>
                                  <w:spacing w:val="-4"/>
                                  <w:sz w:val="20"/>
                                </w:rPr>
                                <w:t>2024</w:t>
                              </w:r>
                            </w:p>
                          </w:txbxContent>
                        </wps:txbx>
                        <wps:bodyPr wrap="square" lIns="0" tIns="0" rIns="0" bIns="0" rtlCol="0">
                          <a:noAutofit/>
                        </wps:bodyPr>
                      </wps:wsp>
                    </wpg:wgp>
                  </a:graphicData>
                </a:graphic>
              </wp:inline>
            </w:drawing>
          </mc:Choice>
          <mc:Fallback>
            <w:pict>
              <v:group id="Group 94" o:spid="_x0000_s1103" style="width:401.9pt;height:243.7pt;mso-position-horizontal-relative:char;mso-position-vertical-relative:line" coordsize="51041,309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l70cQUAAKgZAAAOAAAAZHJzL2Uyb0RvYy54bWzcWV1v2zYUfR+w/yDo&#10;vbFIfQt1iq1ZgwBFF6wZ9kzLsi1UEjWKjp1/30NStC27We1W3boiiE2ZvNThPfdTevlqW1fOYyG6&#10;kjdTl1x5rlM0OZ+XzXLq/vnw5kXiOp1kzZxVvCmm7lPRua+uf/7p5abNCspXvJoXwsEmTZdt2qm7&#10;krLNJpMuXxU16654WzSYXHBRM4lLsZzMBdtg97qaUM+LJhsu5q3gedF1+PXGTLrXev/Fosjl74tF&#10;V0inmrrAJvWn0J8z9Tm5fsmypWDtqsx7GOwLUNSsbHDT3VY3TDJnLcqTreoyF7zjC3mV83rCF4sy&#10;L/QZcBriHZ3mVvB1q8+yzDbLdqcmqPZIT1+8bf7u8V445XzqpoHrNKwGR/q2Dq6hnE27zLDmVrTv&#10;23thTojhW55/6DA9OZ5X18v94u1C1EoIB3W2WutPO60XW+nk+DEkXkB8kJNjzvfSIE17XvIVyDuR&#10;y1e/fUZywjJzYw1vB6ct8wz/vRoxOlHj580NUnItCrffpD5rj5qJD+v2BRhvmSxnZVXKJ2294FaB&#10;ah7vy1xpV10cMBJaRu5qtiycNFSM2DVKQjFwssGsKts3ZVUpvatxDxVGf2Q0nzitMcgbnq/ropHG&#10;w0RRATVvulXZdq4jsqKeFTAYcTcnIA3eLWE0rSgbadypk6KQ+UrdfwEcf8AJFVCW7SY06D1OdYSu&#10;N68zLcZPYtirtZjIT9Wtd7yzrBWdvC147agBsAIDlM0y9vi269HYJb0ODQCNDHiMnjH4/1hLdGQt&#10;0fdmLfSbW0voxSGBXSCQBJQmsXYYltlIE/gkiSLf2A2lQZKk49vNpkUm66zX4erE7y4K1u9XrC1g&#10;umrbg9AQW7Jv+9yVxorufpWK1f3VM35F/RQ+oxTl+5GfKNm9nkIvjPBv/cuPKS6G/pWvjX8d+hSy&#10;39x4F/xsZUf5trFD5YUqEVc6EUvEEnim6yARzwwAhEclpzZVQ2eD7GCxrFRyMFDUfM0fiweuV0qV&#10;Ig6opxEJiGeZ3S+smkOBIEopQQCDCoYCZhliiYLwtVD8IERe75V3DpSBwKhQvCQMKbkAykBgTCgk&#10;IVEQaKODms/QylBgVChhEPvBBbZCBgKjQkHASqILbIUMBEaF4pEkji6wFTIQGBNKHKY09s+32sH6&#10;MYEMg8RzRjsIQyENQ6vEr4ZC4oSQEMnrJGA9h2UoMSoY34MbUPR2Z4MZSowKRqX1mCIjng1mKDEq&#10;GPQxgIFMFaWm/PiHCIfcFqYp6rYTCWMtLLPfbZ/j9uttnLAr7LdZaVCcs2aI1O6SV7wrTMY3WbBP&#10;hzo5Y3yY/qtG5ek08qiusDtelXPbf3RiOXtdCeeRIe0nofrrXXmwTJXiN6xbmXV6ql9WNSjPVVVj&#10;6hg1mvH5E3rWDQqfqdv9vWaqHavuGhRaqsO3A2EHMzsQsnrN9XMAndVxz4ftX0y0fY8gUSa+47be&#10;OmkVzFol2fBf1pIvSt1H7BH1QFH7mTrs2xeB8D/TsT8A+oxvnVTn1IMi0JHbXzmqIx2F9mq0/fGu&#10;MSd4lhLEpiAkvo+OXOl/XxEiBEeU9BUhiQmqmp4g26/Zbuq8hmsPRY3kdrbVzyCCHc6RSP5uqIJq&#10;j6jSNccXUEWpjzygY0YcxKiIj5giIY0sUWkaJiel+zhMUXVbBf8HY4p4CCJDqtRP/WHRgane6my3&#10;8uAofp+z4zgOY622A7+K4jTGDdWDDEIjP9J+hwA7rlvp+umHJAsN3DFZuxhyIVnwqzSiJgbST5OF&#10;8ty61rcjq3/u+gN6Fh4AHZO1CyMXkuWHaeAh3ema7z8kS5cz/65n6YfaeB2gn3f2ry7U+4bDa12L&#10;7F+wXH8E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DBBQABgAIAAAAIQDD1vyb3QAA&#10;AAUBAAAPAAAAZHJzL2Rvd25yZXYueG1sTI9BS8NAEIXvgv9hGcGb3cRWDTGbUop6KkJbQbxNk2kS&#10;mp0N2W2S/ntHL3p5MLzhve9ly8m2aqDeN44NxLMIFHHhyoYrAx/717sElA/IJbaOycCFPCzz66sM&#10;09KNvKVhFyolIexTNFCH0KVa+6Imi37mOmLxjq63GOTsK132OEq4bfV9FD1qiw1LQ40drWsqTruz&#10;NfA24riaxy/D5nRcX772D++fm5iMub2ZVs+gAk3h7xl+8AUdcmE6uDOXXrUGZEj4VfGSaC4zDgYW&#10;ydMCdJ7p//T5NwAAAP//AwBQSwMECgAAAAAAAAAhALjlLAHmBQAA5gUAABQAAABkcnMvbWVkaWEv&#10;aW1hZ2UxLnBuZ4lQTkcNChoKAAAADUlIRFIAAAIVAAABQggGAAAARocvrAAAAAZiS0dEAP8A/wD/&#10;oL2nkwAAAAlwSFlzAAAOxAAADsQBlSsOGwAABYZJREFUeJzt2LEKgDAQBcFE8v+/HFtrXRBlprry&#10;yuXNvfcAAHjqePsBAOAf1uU2WQAAd8wxLBUAQERUAAAJUQEAJEQFAJAQFQBAQlQAAAlRAQAkRAUA&#10;kBAVAEBCVAAACVEBACREBQCQEBUAQEJUAAAJUQEAJEQFAJAQFQBAQlQAAAlRAQAkRAUAkBAVAEBC&#10;VAAACVEBACREBQCQEBUAQEJUAAAJUQEAJEQFAJAQFQBAQlQAAAlRAQAkRAUAkBAVAEBCVAAACVEB&#10;ACREBQCQEBUAQEJUAAAJUQEAJEQFAJAQFQBAQlQAAAlRAQAkRAUAkBAVAEBCVAAACVEBACREBQCQ&#10;EBUAQEJUAAAJUQEAJEQFAJAQFQBAQlQAAAlRAQAkRAUAkBAVAEBCVAAACVEBACREBQCQEBUAQEJU&#10;AAAJUQEAJEQFAJAQFQBAQlQAAAlRAQAkRAUAkBAVAEBCVAAACVEBACREBQCQEBUAQEJUAAAJUQEA&#10;JEQFAJAQFQBAQlQAAAlRAQAkRAUAkBAVAEBCVAAACVEBACREBQCQEBUAQEJUAAAJUQEAJEQFAJAQ&#10;FQBAQlQAAAlRAQAkRAUAkBAVAEBCVAAACVEBACREBQCQEBUAQEJUAAAJUQEAJEQFAJAQFQBAQlQA&#10;AAlRAQAkRAUAkBAVAEBCVAAACVEBACREBQCQEBUAQEJUAAAJUQEAJEQFAJAQFQBAQlQAAAlRAQAk&#10;RAUAkBAVAEBCVAAACVEBACREBQCQEBUAQEJUAAAJUQEAJEQFAJAQFQBAQlQAAAlRAQAkRAUAkBAV&#10;AEBCVAAACVEBACREBQCQEBUAQEJUAAAJUQEAJEQFAJAQFQBAQlQAAAlRAQAkRAUAkBAVAEBCVAAA&#10;CVEBACREBQCQEBUAQEJUAAAJUQEAJEQFAJAQFQBAQlQAAAlRAQAkRAUAkBAVAEBCVAAACVEBACRE&#10;BQCQEBUAQEJUAAAJUQEAJEQFAJAQFQBAQlQAAAlRAQAkRAUAkBAVAEBCVAAACVEBACREBQCQEBUA&#10;QEJUAAAJUQEAJEQFAJAQFQBAQlQAAAlRAQAkRAUAkBAVAEBCVAAACVEBACREBQCQEBUAQEJUAAAJ&#10;UQEAJEQFAJAQFQBAQlQAAAlRAQAkRAUAkBAVAEBCVAAACVEBACREBQCQEBUAQEJUAAAJUQEAJEQF&#10;AJAQFQBAQlQAAAlRAQAkRAUAkBAVAEBCVAAACVEBACREBQCQEBUAQEJUAAAJUQEAJEQFAJAQFQBA&#10;QlQAAAlRAQAkRAUAkBAVAEBCVAAACVEBACREBQCQEBUAQEJUAAAJUQEAJEQFAJAQFQBAQlQAAAlR&#10;AQAkRAUAkBAVAEBCVAAACVEBACREBQCQEBUAQEJUAAAJUQEAJEQFAJAQFQBAQlQAAAlRAQAkRAUA&#10;kBAVAEBCVAAACVEBACREBQCQEBUAQEJUAAAJUQEAJEQFAJAQFQBAQlQAAAlRAQAkRAUAkBAVAEBC&#10;VAAACVEBACREBQCQEBUAQEJUAAAJUQEAJEQFAJAQFQBAQlQAAAlRAQAkRAUAkBAVAEBCVAAACVEB&#10;ACREBQCQEBUAQEJUAAAJUQEAJEQFAJAQFQBAQlQAAAlRAQAkRAUAkBAVAEBCVAAACVEBACREBQCQ&#10;EBUAQEJUAAAJUQEAJEQFAJAQFQBAQlQAAAlRAQAkRAUAkBAVAEBCVAAACVEBACREBQCQEBUAQEJU&#10;AAAJUQEAJEQFAJAQFQBAQlQAAAlRAQAkRAUAkBAVAEBCVAAACVEBACREBQCQEBUAQEJUAAAJUQEA&#10;JEQFAJAQFQBAQlQAAAlRAQAkRAUAkBAVAEBCVAAACVEBACREBQCQEBUAQEJUAAAJUQEAJEQFAJAQ&#10;FQBAYl3u+doXAMDnWSoAgMQJyGgGhtyxIQQAAAAASUVORK5CYIJQSwMECgAAAAAAAAAhAM1SKVFs&#10;FQAAbBUAABQAAABkcnMvbWVkaWEvaW1hZ2UyLnBuZ4lQTkcNChoKAAAADUlIRFIAAAHDAAAA6ggG&#10;AAAA3lIulAAAAAZiS0dEAP8A/wD/oL2nkwAAAAlwSFlzAAAOxAAADsQBlSsOGwAAFQxJREFUeJzt&#10;3c+PG+d9x/FnhrPDzSpObKd20QqJRkkbJEhRJE4PgmzY3Jtuvuq2S5/6Jwi7Q+yz2qG6h0ZIciiK&#10;HMLdS9GT60sBnUwKgQsELWQdjDpxay8V163zw7IsKatdcmaeXsgFl1pyyeXMPM8M368bswTzNfBA&#10;3/l+5pl5LKWUAABgntm6CwAAQDeaIQBg7jm6CzgrKaW3sLDQsCyrorsWAEC+xHG86fu+7H+28njP&#10;UEpZcV23GcfxZhiGO7rrAQDki5SyPfg5d5NhEATScZyVTqezLKVs6a4HAJB/uWmGA7GoWF9fv6i7&#10;HgBAceRiA00vFt1TSt1eX19f1l0PAKBYjJ8MiUUBAGkzthkSiwIAsmJkTEosCgDIknGTIbEoACBr&#10;xjRDYlEAgC5GxKTEogAAnbRPhsSiAADdtDVDYlEAgCm0xKTEogAAk2Q+GRKLAgBMk1kzJBYFAJgq&#10;k5iUWBQAYLLUJ0NiUQCA6VJrhv1YVAjhhWG4PHyQIgAApkilGUopPcdxmkqpXd/3iUUBAEZL/J5h&#10;EATSdd29MAyrvu/LpH8fAICkJTYZDsainU7nIrEoACAvEmmGA7Foi1gU8+Dy6k1p22JFdx1Jirpd&#10;8eTR55t339re0V0LkLWZm+HW1taq67oNdotiXrz8xs1mqWRXdNeRpO7Bvuge/FF3GYA2MzXDer3e&#10;tCyLWBRz4dLVbc9Zcpu2ZXu6a0mKiiPR2X8korCruxRAqzM1w34sKoQgFsVceHn1R6sL5xYbuutI&#10;Uhx2xcHjB7rLAIwwdTPsx6JRFFVrtdpOCjUBRnn5jZtNu1Sq6K4jScSiwHGWUmriLwdB0BBCVMIw&#10;rJpwf1BK6QkhPM1loKD++8Gi2HvobtiWXdFdS1JOi0Wf+5LafOUv3FamRQF6tAdv7000GQ48NtH2&#10;fd+Il2z3J1SlVEt3LSie9gPHu/eo7NmW7kqSM0ks+vXnF1YWFhZey6gkQJtut7sphGj3P586GW5t&#10;ba2WSiWjYtF6vd5USnmmTKgolleqNxuWba/qriNJk8aiURRVebQC82jsZBgEQcOyrIopj02wcQdp&#10;unR12ystuQ3btiu6a0kKu0WByZzYDE08e5CNO0jTpdW/ryycW2zqriNJKo7EweMvhIoj3aUAxnvq&#10;3aQmnj3Ym1A3Op3OMo0QSbu8elMulJxCNcLuwb548vA+jRCY0LHJ0LSzB02cUFEc/Vi0aG+TOXz8&#10;gFgUmJIjhJlNpx+LxnG8yekXSBqxKIBB/cnQsyyrsra2ZsRGctM27qBYXv3bf5Tl8tKG7jqS1Nl/&#10;KDr7j3SXAeTWUUwax3FbYx1CCDMnVBTLlWu3vOf+/NuFaoRCCPHp++/oLgHItcQP9z0rEzfuAADm&#10;Q2KH+87CtI07AID5orUZEosCAEygLSYlFgUAmELLZEgsCgAwSabNkFgUAGCizGJSYlEAgKkymQyJ&#10;RQEAJku1GRKLAgDyILWYlFgUAJAXqUyGxKIAgDxJtBkSiwKYV5eubnv2ortqW+KC7lqSdPDk4e5/&#10;/HPxh5rEmmEvFm1y5BKAeVPkI8HCbue27lqykEgzLHoseunqtldaXKjoriNpn336cetXt37c1l0H&#10;kGeXV2/KhZJTqJNQws7B3B0JNlMznIdYtKhXfJ39R2JxcXFZCNHWXQ+QR5eubnulJbdRKtkV3bUk&#10;6fDxAxGFXd1lZO7Mu0nnYbdo74qvUI0wDrviycP7c7nYgaT0LpL3bMuu6K4lKSqO5rYRCnHGyXAu&#10;YtECXvF1D/ZF9+CPussAco1YtJimaob9WFQI4YVhuCylbKdTlj6Xrm57zpLbtCzb011LUvqx6Lxe&#10;8QFJKOpFcmf/kQg7B7rL0G7iZji0W9SIWDQIAilEctuY/+2TRbFwbnE1qd8zQRx2xcHjByf+7aUL&#10;5ZUgCFYyLkmrH55b8t5T39ddhrG+d768EgTBa7rrMM3HDxcK92/DpBfJRV0TSqnbtVptp/95omZo&#10;Wiw6uHFHKTXztt+HHfvCr+8vrj7qaDveMRUTxqL3sqjFFF3l3BNCVHTXYaonXdUWc7YmTvPRF+WN&#10;/7q/oLuMRI27SB5W1DURRVF78PPYZmhiLJr084wDsWgC1Zlh0iu+O/cOd3/+k81WNlWZ4cq1W155&#10;SRTqfk+SPvpd5/abP7u+o7sOE/RjUbtA/zYIMf3egXlZEyOboZTScxynqZRqmRSLJjmhvrz6o9WF&#10;c4uN2SszxzRXfABOVuRHqtg7cLITm+HW1taq67oN02JRkeCE+vIbN5t2qVSZuTiDsFsUmF0Rd4ty&#10;kXy6p5phvV5vWpbldTqdi4bEop7runtJbdzpx6I2u0UBDCjqblEukidzrBkGQbAnhDAqFnVdd4NY&#10;dDSu+IDZEYviqBnatu1FUVQd3Gqqy2AsmtSE+kr1ZsMulVZn/R2TcMUHJOOFb/xVoRqhEEJ8du89&#10;GuEUjpphHMdtUxphkht3jnaE2XZl9urMwBUfkCzbcXWXAM1SOdz3rNLYuPPsN/5yL4nfMcmDT35N&#10;IwSABBnTDNPYuHPl2i2v/OXnkvgpo6g40l0CABSK9mbYj0WFQRt3AADzReurFXqx6J5SatP3/arO&#10;WgAA80vbZDgQixrxYD8AYH5l3gz7j00opdrEogAAE2Qakw7EoreJRQEApshsMgyCoGFZVoVYFABg&#10;mtSb4eDZg+vr6xfT/v8DAGBaqcakvbMH95RSt9fX17k/CAAwUmqTYdJnDwIAkJbEmyGxKAAgbxKN&#10;SYlFAQB5lNhkSCwKAMirmZshsSgAIO9mikmJRQEARXDmyZBYFABQFFM3Q2JRAEDRTBWTEosCAIrI&#10;UkoJKWXFcZyG7/sjJ70gCKQQYiUMw6oJsejAhFoZ9Z1DURZ3wx9kWFU2Pn3/HRF2Dmb+nVe/vShe&#10;eKaUQEX5wZoY72+8srjwNe1nfmful+El3SUk7vcf3hGHjz+f+XeKuiaiKKrWarWd/udT/wtNjEV7&#10;E2ozjuPNbrc78vSLXx68JMpLYi/L2vLkg/87qH61vNDSXUeWWBPjffjbg80/e8bd0V1H5mzWxChF&#10;XRNSyvbg57HNcLDp+L4v0yxsUtNs3Lly7ZaXSVE59cmDqP2vst7WXUeWWBPj/eFx3B7+R2IevH79&#10;bd0lGGte1sTIZmjablETJ1QAQDE81QxNbDomTqgAgOI4tpvUxN2ivQm10el0lmmEAIA0HJsM+02H&#10;WBQAME+OmqFt297a2pqls5g+YlEAQJaOmmEcx22NdRwxbeMOAKD4jHmSklgUAKBLoof7npWJG3cA&#10;APND+2RILAoA0E1bM+zHokIILwzD5Xl4wwEAwExamuHQblFiUQCAVpk3Q2JRAIBpMmuGxKIAAFNl&#10;0gyllJ7jOE2lVItYFABgmtQfrQiCQLquuxeGYdX3/ZFnDwIAoEuqk2G9Xm8KIbxOp3ORWBQAYKpU&#10;mmE/FhVCEIsCAIyXeEy6tbW12nubzCaxKAAgDxKdDOv1etOyLI/HJgAAeZJIM+w/NqGUahOLAgDy&#10;ZuaYtB+LxnG8SywKAMijmSbDIAgalmVViEUBAHl2pmbI2YMAgCKZOibl7EEAQNFMNRma9pJtKaUn&#10;hPBG/f07iy94e+K7mdWTN+efLXlSyoruOrLEmhjvT75sz92aEEIIYb+quwJjFXVNDPewiZqhibFo&#10;b+NOI47j9qjvPCOeCBFnWFTOfPPF8objpP5GPqOwJsb7+vMLK47jrOiuI3OsiZGKuiaklNXBhnhq&#10;Mxw6e1CmWdykJt24c+XaLa+8JPYyLC1XfvHBfvXuW9st3XVkiTUx3ru/Odxs/HRzR3cdWXv9+ttK&#10;dw2mmpc1MbYZmhiLmjahAgDy78RmaGLTMXFCBQAUw1M3jEzcLdqbUBudTmeZRggASNqxyZBYFAAw&#10;j46aoW3bnlLqNVOaDrEoACArxyZDw2JRYyZUAECxHTXDcc/rZYVYFACggzFPXJu4cQcAMB8SPdz3&#10;rIhFAQA6aW2GxKIAABNoi0mJRQEAptAyGRKLAgBMkmkzJBYFAJgos5iUWBQAYKpMJkNiUQCAyVJt&#10;hsSiAIA8SC0mJRYFAORFKpMhsSgAIE8SbYbEogCAPEosJiUWBQDkVSKTIbEoACDPZmqG/VhUCOGF&#10;YbgspWwnUxYAANk5czOUUnqO4zSVUi3f94lFAQC5daZ7hkEQSNd198IwrPq+X024JgAAMjX1ZFiv&#10;15tCCK/T6VwkFgUAFMHEzbAfiwohjIlFgyCQQogLo/7+w3NL3nvq+1mVkzsvXSivBEGworuOLLEm&#10;xvve+fJKEASv6a4je5d1F2Csoq6JMAx3Bzd8TtQMt7a2Vl3XbZiyW3Rw444QYnfU97rKuSeEqGRU&#10;Vl7d011AllgT4z3pqraYszWB8eZlTZzaDOv1etOyLM+kRjjpxp0r12555SWxkVVteXPn3uHuz3+y&#10;2dJdR5ZYE+N99LvO7Td/dn1Hdx1Ze/3626yJEeZlTYxshqbGoq7rbpjSmAEAxXBiM+zHolEUVWu1&#10;2k7GNZ2IjTsAgLQ81QyDIGhYllUxZfoycUIFABTLsWbYuz9ozEu2TZxQAQDFc9QMbdv24jje9X1f&#10;aqzniGkbdwAAxXXUDOM4bpvQCPuPTSil2sSiAIAspHbS/Vn0YtG93oTKa94AAJlI5aT7szBt4w4A&#10;YH5ob4b9WNSkjTsAgPmiNSaVUlZc191TSt1eX1/n/iAAQAttk2EQBNJxnBViUQCAbpk3Q2JRAIBp&#10;Mo1JiUUBACbKbDIkFgUAmCr1ZkgsCgAwXaoxKbEoACAPUpsMiUUBAHmReDMkFgUA5E2iMSmxKAAg&#10;jxKbDIlFAQB5NXMzJBYFAOTdTDEpsSgAoAjOPBkSiwIAimLqZkgsCgAomqliUmJRAEARWUopIaWs&#10;OI7T8H1/5KQXBIEUQqyEYVg1IRaVUnqO42wIISqjvtO1v+TdDX+QXVEZ+fT9d0TYOZj5dy5/q9z+&#10;069oPdIyc6yJ8f76vNP+1osLCVSUL/8eX/Z015C03394Rxw+/nzm3ynqmlBKbdZqtZ3+51NjUhNj&#10;0d6E2ozjeDMMw+qo730iviqELZpZ1pYnnz0Od7+2ZLd015El1sR4H9/v7l543mrpriNzrImRirom&#10;hoe6sc1wsOn4vi/TLGxS02zcuXLtlldeyqauPPrP/+20/ukftlu668gSa2K8PzyO2yYkP1l7/frb&#10;uksw1rysiZHN0LTdoiZOqACAYniqGfabjhDCC8NwWUrZzr6sp2oybkIFABTHsWbY25TSVErt+r5v&#10;xG5R0yZUAEDxHGuGruvumdJ0BifUcbtcAQCY1dG+etu2vU6nc9GQRnj0PCONEACQtqPJMI7jtgn3&#10;B4lFAQBZS+2k+2mZuHEHADAfjGiGAxt3WqZs3AEAzA/t7+IKgkC6rrsXhmHV9/2Rb5MBACAt2ibD&#10;wVi0t3GnrasWAMB809IMiUUBACbJPCbd2tpaJRYFAJgk08mwXq83LcvyeGwCAGCSTJphPxYVQhCL&#10;AgCMk3pM2o9FlVKbxKIAABOlOhkGQdCwLKtCLAoAMFkqzZCzBwEAeZJ4TDoQi95eX1/n/iAAwHiJ&#10;TobEogCAPEqkGRKLAgDybOaYdPDsQWJRAEAezTQZcvYgAKAIztQMiUUBAEUydUxKLAoAKJqpJkPT&#10;YlEppSeE8Eb9/TvnXvD21Hczqydvzj9b8qSUFd11ZIk1Md6LX3Hmbk0IIYSwX9VdgbEKvCbag0cH&#10;TtQMTYxFe88zNpRS7VHfeUYdCKEyLCpnvvlieWNhoaS7jEyxJsY7/2xpZWFhYUV3HZmLdBdgrqKt&#10;CcuyPMuyRBRFm0II2f/fT22GvVi0Gcfxpu/78rTvZ2HS5xmvXLvllZfEXoal5covPtiv3n1ru6W7&#10;jiyxJsZ79zeHm42fbu7oriNrr19/m0ukEYq0JoIgkLZtb4RhWK3VajuDfxvbDE2MRU2bUAEA5rtx&#10;40bTsiwviqLlWq3WGv77ic3QxKZj4oQKADBbr581Lctqj+tnT+0mNXG3aG9CbXQ6nWUaIQBgEltb&#10;W6vlcnlPKbW7trY2tp8dmwyJRQEARXDjxo2mbdteFEXLvu+3Tvv+UTO0bdtTSr1mStMhFgUATGvS&#10;WHTYsZiUWBQAkFfTxKLDjibDOI7biVc2JWJRAMBZ3Lhxo2HbdmXSWHRYKifdnwWxKABgWlJKz3Xd&#10;hhBipiEq8ZPuz4JYVI+Dg4O27hpgnLbuAoBJ9WPROI5vTxuLDtM6GRKL6qGUasdxXP3VrR+3ddcC&#10;M/TXxLy9kQjjRVG0bOqa6L1NZuWssegwbc2QWFQPpVTrzps3jNgoBTMopdr7+/vLXByhz+Q10Y9F&#10;bdsWa2triQ1RWpqhac8zzosoijbvvrUtddcBc7AmMCyO4513/+XvqrrrOEkQBJVyudyMoijxISrT&#10;ZjgQi3rdbnd58PgMpIcIDMNYEzhJFEXVu29t7+iu4yRBEEjLshKLRYdl1gyHYlFiuowQi2KYyREY&#10;9DD54iitWHRYJs2QWFQPIjAMMzkCgx4mr4k0Y9FhqTbDfiwqhPDCMCQWzYjJV3nQx+SdgdBjnmPR&#10;Yak1w4FYdIdYNDtKqfadN2/wmAqOEItimMkXzFnFosNSaYZBEEjXdTeIRbNFLIphJkdg0MPkfQRZ&#10;xqLDEm2Gg7Fop9O5SCyaDZOv8qCPyREY9DD5gjnrWHRYYs2QWFQPIjAM4+IIw0xeE7pi0WGJNMN+&#10;LBpFUbVWq+0k8Zs4HREYhrEmMIxYdDIzNcOhWJT7gxliZyCGEYtiGLHo5M7cDPunCSulWibHomE3&#10;LNxV8heff9YiFj071gSGFXFN3P/t/xi5JvqxqGlvIrOUUkJKWXEcp+H7/kR5be9t4cSiAICJBUFQ&#10;KZVKRsSiw6aaDIlFAQBnEQSBLJVKG6bEosMmbob9WFQI0Z50ggQAzLfBWPTw8NDYR+4maoZbW1ur&#10;rus2OHsQADCp/m5RpdTO+vq6sXtLhJigGdbr9aZlWcSiAICJmR6LDhvZDIlFAQDTGoxF89IIhRjR&#10;DIlFAQDTklJ65XJ5Lw+x6LCnmmEQBA3LsirEogCASQVBIMvl8kYYhrl85O5YM+zdHxTr6+vEogCA&#10;Uw3HorVaraW7prNwhBCiVCp5tm17lmV5cRy36/X6nu7CAADmK5fLnlKqlfchyhFCiCiKWkKIwr2O&#10;CACQrm632zL12cFpWEop3TUAAKDV/wMXElfb4wsnCAAAAABJRU5ErkJgglBLAQItABQABgAIAAAA&#10;IQCxgme2CgEAABMCAAATAAAAAAAAAAAAAAAAAAAAAABbQ29udGVudF9UeXBlc10ueG1sUEsBAi0A&#10;FAAGAAgAAAAhADj9If/WAAAAlAEAAAsAAAAAAAAAAAAAAAAAOwEAAF9yZWxzLy5yZWxzUEsBAi0A&#10;FAAGAAgAAAAhAItCXvRxBQAAqBkAAA4AAAAAAAAAAAAAAAAAOgIAAGRycy9lMm9Eb2MueG1sUEsB&#10;Ai0AFAAGAAgAAAAhAC5s8ADFAAAApQEAABkAAAAAAAAAAAAAAAAA1wcAAGRycy9fcmVscy9lMm9E&#10;b2MueG1sLnJlbHNQSwECLQAUAAYACAAAACEAw9b8m90AAAAFAQAADwAAAAAAAAAAAAAAAADTCAAA&#10;ZHJzL2Rvd25yZXYueG1sUEsBAi0ACgAAAAAAAAAhALjlLAHmBQAA5gUAABQAAAAAAAAAAAAAAAAA&#10;3QkAAGRycy9tZWRpYS9pbWFnZTEucG5nUEsBAi0ACgAAAAAAAAAhAM1SKVFsFQAAbBUAABQAAAAA&#10;AAAAAAAAAAAA9Q8AAGRycy9tZWRpYS9pbWFnZTIucG5nUEsFBgAAAAAHAAcAvgEAAJMlAAAAAA==&#10;">
                <v:shape id="Image 95" o:spid="_x0000_s1104" type="#_x0000_t75" style="position:absolute;width:51038;height:309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sNLnFAAAA2wAAAA8AAABkcnMvZG93bnJldi54bWxEj0FrwkAUhO9C/8PyCr01Gy2WNnUVjVTU&#10;g9BYen7NPjeh2bchu9X4711B8DjMzDfMZNbbRhyp87VjBcMkBUFcOl2zUfC9/3x+A+EDssbGMSk4&#10;k4fZ9GEwwUy7E3/RsQhGRAj7DBVUIbSZlL6syKJPXEscvYPrLIYoOyN1h6cIt40cpemrtFhzXKiw&#10;pbyi8q/4two2ucl/Fttlsdr9bkuzHvL+0L4o9fTYzz9ABOrDPXxrr7WC9zFcv8QfIKc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LDS5xQAAANsAAAAPAAAAAAAAAAAAAAAA&#10;AJ8CAABkcnMvZG93bnJldi54bWxQSwUGAAAAAAQABAD3AAAAkQMAAAAA&#10;">
                  <v:imagedata r:id="rId46" o:title=""/>
                </v:shape>
                <v:shape id="Image 96" o:spid="_x0000_s1105" type="#_x0000_t75" style="position:absolute;left:5075;top:4228;width:43186;height:224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zncTFAAAA2wAAAA8AAABkcnMvZG93bnJldi54bWxEj0FrwkAUhO+F/oflFbyIbtxDSKOrlIrY&#10;9iCYCl4f2WcSmn2bZldN++u7gtDjMDPfMIvVYFtxod43jjXMpgkI4tKZhisNh8/NJAPhA7LB1jFp&#10;+CEPq+XjwwJz4668p0sRKhEh7HPUUIfQ5VL6siaLfuo64uidXG8xRNlX0vR4jXDbSpUkqbTYcFyo&#10;saPXmsqv4mw1uEal41Jl37sPe/pdbzN19O9K69HT8DIHEWgI/+F7+81oeE7h9iX+AL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Ds53ExQAAANsAAAAPAAAAAAAAAAAAAAAA&#10;AJ8CAABkcnMvZG93bnJldi54bWxQSwUGAAAAAAQABAD3AAAAkQMAAAAA&#10;">
                  <v:imagedata r:id="rId47" o:title=""/>
                </v:shape>
                <v:shape id="Graphic 97" o:spid="_x0000_s1106" style="position:absolute;left:239;top:336;width:50565;height:30372;visibility:visible;mso-wrap-style:square;v-text-anchor:top" coordsize="5056505,30372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f/LsUA&#10;AADbAAAADwAAAGRycy9kb3ducmV2LnhtbESPW0vEMBSE3wX/QziCbzb1gu7WpkWlgoII2y2sj8fm&#10;2Babk9LEXvz1RhB8HGbmGybNF9OLiUbXWVZwHsUgiGurO24UVPvHsw0I55E19pZJwUoO8uz4KMVE&#10;25l3NJW+EQHCLkEFrfdDIqWrWzLoIjsQB+/DjgZ9kGMj9YhzgJteXsTxtTTYcVhocaCHlurP8sso&#10;iMvX75diubovqurt/bDOh/WZLpU6PVnubkF4Wvx/+K/9pBVsb+D3S/gBMv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R/8uxQAAANsAAAAPAAAAAAAAAAAAAAAAAJgCAABkcnMv&#10;ZG93bnJldi54bWxQSwUGAAAAAAQABAD1AAAAigMAAAAA&#10;" path="m507514,2614109r-38303,em507514,2345010r-38303,em507514,2085521r-38303,em507514,1816448r-38303,em507514,1547349r-38303,em507514,1287860r-38303,em507514,1018761r-38303,em507514,759273r-38303,em507514,2614109r,38442em1781153,2614109r,38442em3054728,2614109r,38442em4318727,2614109r,38442em,3036975r5055996,l5055996,,,,,3036975xe" filled="f" strokecolor="#858585" strokeweight=".26672mm">
                  <v:path arrowok="t"/>
                </v:shape>
                <v:shape id="Textbox 98" o:spid="_x0000_s1107" type="#_x0000_t202" style="position:absolute;left:12004;top:1331;width:27362;height:1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yt68AA&#10;AADbAAAADwAAAGRycy9kb3ducmV2LnhtbERPTYvCMBC9C/sfwgh7s6keRLtGkWUFQVis9bDH2WZs&#10;g82kNlHrvzcHwePjfS9WvW3EjTpvHCsYJykI4tJpw5WCY7EZzUD4gKyxcUwKHuRhtfwYLDDT7s45&#10;3Q6hEjGEfYYK6hDaTEpf1mTRJ64ljtzJdRZDhF0ldYf3GG4bOUnTqbRoODbU2NJ3TeX5cLUK1n+c&#10;/5jL7/8+P+WmKOYp76ZnpT6H/foLRKA+vMUv91YrmMex8Uv8A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pyt68AAAADbAAAADwAAAAAAAAAAAAAAAACYAgAAZHJzL2Rvd25y&#10;ZXYueG1sUEsFBgAAAAAEAAQA9QAAAIUDAAAAAA==&#10;" filled="f" stroked="f">
                  <v:textbox inset="0,0,0,0">
                    <w:txbxContent>
                      <w:p w:rsidR="00D37EA7" w:rsidRDefault="00D37EA7">
                        <w:pPr>
                          <w:spacing w:line="269" w:lineRule="exact"/>
                          <w:rPr>
                            <w:b/>
                            <w:sz w:val="24"/>
                          </w:rPr>
                        </w:pPr>
                        <w:r>
                          <w:rPr>
                            <w:b/>
                            <w:sz w:val="24"/>
                          </w:rPr>
                          <w:t>Покривеност</w:t>
                        </w:r>
                        <w:r>
                          <w:rPr>
                            <w:b/>
                            <w:spacing w:val="11"/>
                            <w:sz w:val="24"/>
                          </w:rPr>
                          <w:t xml:space="preserve"> </w:t>
                        </w:r>
                        <w:r>
                          <w:rPr>
                            <w:b/>
                            <w:sz w:val="24"/>
                          </w:rPr>
                          <w:t>увоза</w:t>
                        </w:r>
                        <w:r>
                          <w:rPr>
                            <w:b/>
                            <w:spacing w:val="-5"/>
                            <w:sz w:val="24"/>
                          </w:rPr>
                          <w:t xml:space="preserve"> </w:t>
                        </w:r>
                        <w:r>
                          <w:rPr>
                            <w:b/>
                            <w:sz w:val="24"/>
                          </w:rPr>
                          <w:t>извозом</w:t>
                        </w:r>
                        <w:r>
                          <w:rPr>
                            <w:b/>
                            <w:spacing w:val="-3"/>
                            <w:sz w:val="24"/>
                          </w:rPr>
                          <w:t xml:space="preserve"> </w:t>
                        </w:r>
                        <w:r>
                          <w:rPr>
                            <w:b/>
                            <w:sz w:val="24"/>
                          </w:rPr>
                          <w:t>(2022-</w:t>
                        </w:r>
                        <w:r>
                          <w:rPr>
                            <w:b/>
                            <w:spacing w:val="-2"/>
                            <w:sz w:val="24"/>
                          </w:rPr>
                          <w:t>2024)</w:t>
                        </w:r>
                      </w:p>
                    </w:txbxContent>
                  </v:textbox>
                </v:shape>
                <v:shape id="Textbox 99" o:spid="_x0000_s1108" type="#_x0000_t202" style="position:absolute;left:2231;top:7470;width:2152;height:19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AIcMQA&#10;AADbAAAADwAAAGRycy9kb3ducmV2LnhtbESPQWvCQBSE70L/w/IKvZlNPYhJXUVKhUJBjPHg8TX7&#10;TBazb9PsVuO/dwXB4zAz3zDz5WBbcabeG8cK3pMUBHHltOFawb5cj2cgfEDW2DomBVfysFy8jOaY&#10;a3fhgs67UIsIYZ+jgiaELpfSVw1Z9InriKN3dL3FEGVfS93jJcJtKydpOpUWDceFBjv6bKg67f6t&#10;gtWBiy/zt/ndFsfClGWW8s/0pNTb67D6ABFoCM/wo/2tFWQZ3L/EH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QCHDEAAAA2wAAAA8AAAAAAAAAAAAAAAAAmAIAAGRycy9k&#10;b3ducmV2LnhtbFBLBQYAAAAABAAEAPUAAACJAwAAAAA=&#10;" filled="f" stroked="f">
                  <v:textbox inset="0,0,0,0">
                    <w:txbxContent>
                      <w:p w:rsidR="00D37EA7" w:rsidRDefault="00D37EA7">
                        <w:pPr>
                          <w:spacing w:line="199" w:lineRule="exact"/>
                          <w:rPr>
                            <w:rFonts w:ascii="Calibri"/>
                            <w:sz w:val="19"/>
                          </w:rPr>
                        </w:pPr>
                        <w:r>
                          <w:rPr>
                            <w:rFonts w:ascii="Calibri"/>
                            <w:spacing w:val="-5"/>
                            <w:w w:val="105"/>
                            <w:sz w:val="19"/>
                          </w:rPr>
                          <w:t>140</w:t>
                        </w:r>
                      </w:p>
                      <w:p w:rsidR="00D37EA7" w:rsidRDefault="00D37EA7">
                        <w:pPr>
                          <w:spacing w:before="179"/>
                          <w:ind w:right="18"/>
                          <w:jc w:val="right"/>
                          <w:rPr>
                            <w:rFonts w:ascii="Calibri"/>
                            <w:sz w:val="20"/>
                          </w:rPr>
                        </w:pPr>
                        <w:r>
                          <w:rPr>
                            <w:rFonts w:ascii="Calibri"/>
                            <w:spacing w:val="-5"/>
                            <w:sz w:val="20"/>
                          </w:rPr>
                          <w:t>120</w:t>
                        </w:r>
                      </w:p>
                      <w:p w:rsidR="00D37EA7" w:rsidRDefault="00D37EA7">
                        <w:pPr>
                          <w:spacing w:before="176"/>
                          <w:ind w:right="18"/>
                          <w:jc w:val="right"/>
                          <w:rPr>
                            <w:rFonts w:ascii="Calibri"/>
                            <w:sz w:val="20"/>
                          </w:rPr>
                        </w:pPr>
                        <w:r>
                          <w:rPr>
                            <w:rFonts w:ascii="Calibri"/>
                            <w:spacing w:val="-5"/>
                            <w:sz w:val="20"/>
                          </w:rPr>
                          <w:t>100</w:t>
                        </w:r>
                      </w:p>
                      <w:p w:rsidR="00D37EA7" w:rsidRDefault="00D37EA7">
                        <w:pPr>
                          <w:spacing w:before="177"/>
                          <w:ind w:right="21"/>
                          <w:jc w:val="right"/>
                          <w:rPr>
                            <w:rFonts w:ascii="Calibri"/>
                            <w:sz w:val="20"/>
                          </w:rPr>
                        </w:pPr>
                        <w:r>
                          <w:rPr>
                            <w:rFonts w:ascii="Calibri"/>
                            <w:spacing w:val="-5"/>
                            <w:sz w:val="20"/>
                          </w:rPr>
                          <w:t>80</w:t>
                        </w:r>
                      </w:p>
                      <w:p w:rsidR="00D37EA7" w:rsidRDefault="00D37EA7">
                        <w:pPr>
                          <w:spacing w:before="186"/>
                          <w:ind w:right="21"/>
                          <w:jc w:val="right"/>
                          <w:rPr>
                            <w:rFonts w:ascii="Calibri"/>
                            <w:sz w:val="19"/>
                          </w:rPr>
                        </w:pPr>
                        <w:r>
                          <w:rPr>
                            <w:rFonts w:ascii="Calibri"/>
                            <w:spacing w:val="-5"/>
                            <w:w w:val="105"/>
                            <w:sz w:val="19"/>
                          </w:rPr>
                          <w:t>60</w:t>
                        </w:r>
                      </w:p>
                      <w:p w:rsidR="00D37EA7" w:rsidRDefault="00D37EA7">
                        <w:pPr>
                          <w:spacing w:before="189"/>
                          <w:ind w:right="21"/>
                          <w:jc w:val="right"/>
                          <w:rPr>
                            <w:rFonts w:ascii="Calibri"/>
                            <w:sz w:val="19"/>
                          </w:rPr>
                        </w:pPr>
                        <w:r>
                          <w:rPr>
                            <w:rFonts w:ascii="Calibri"/>
                            <w:spacing w:val="-5"/>
                            <w:w w:val="105"/>
                            <w:sz w:val="19"/>
                          </w:rPr>
                          <w:t>40</w:t>
                        </w:r>
                      </w:p>
                      <w:p w:rsidR="00D37EA7" w:rsidRDefault="00D37EA7">
                        <w:pPr>
                          <w:spacing w:before="189"/>
                          <w:ind w:right="21"/>
                          <w:jc w:val="right"/>
                          <w:rPr>
                            <w:rFonts w:ascii="Calibri"/>
                            <w:sz w:val="19"/>
                          </w:rPr>
                        </w:pPr>
                        <w:r>
                          <w:rPr>
                            <w:rFonts w:ascii="Calibri"/>
                            <w:spacing w:val="-5"/>
                            <w:w w:val="105"/>
                            <w:sz w:val="19"/>
                          </w:rPr>
                          <w:t>20</w:t>
                        </w:r>
                      </w:p>
                      <w:p w:rsidR="00D37EA7" w:rsidRDefault="00D37EA7">
                        <w:pPr>
                          <w:spacing w:before="178" w:line="240" w:lineRule="exact"/>
                          <w:ind w:left="204"/>
                          <w:rPr>
                            <w:rFonts w:ascii="Calibri"/>
                            <w:sz w:val="20"/>
                          </w:rPr>
                        </w:pPr>
                        <w:r>
                          <w:rPr>
                            <w:rFonts w:ascii="Calibri"/>
                            <w:spacing w:val="-10"/>
                            <w:sz w:val="20"/>
                          </w:rPr>
                          <w:t>0</w:t>
                        </w:r>
                      </w:p>
                    </w:txbxContent>
                  </v:textbox>
                </v:shape>
                <v:shape id="Textbox 100" o:spid="_x0000_s1109" type="#_x0000_t202" style="position:absolute;left:10450;top:27775;width:2680;height:1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5R78UA&#10;AADcAAAADwAAAGRycy9kb3ducmV2LnhtbESPQWvDMAyF74P9B6PBbqvdHUqb1i2lbDAYjKXZYUc1&#10;VhPTWM5ir83+/XQo9Cbxnt77tNqMoVNnGpKPbGE6MaCI6+g8Nxa+qtenOaiUkR12kcnCHyXYrO/v&#10;Vli4eOGSzvvcKAnhVKCFNue+0DrVLQVMk9gTi3aMQ8As69BoN+BFwkOnn42Z6YCepaHFnnYt1af9&#10;b7Cw/ebyxf98HD7LY+mramH4fXay9vFh3C5BZRrzzXy9fnOCbwRfnpEJ9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lHvxQAAANwAAAAPAAAAAAAAAAAAAAAAAJgCAABkcnMv&#10;ZG93bnJldi54bWxQSwUGAAAAAAQABAD1AAAAigMAAAAA&#10;" filled="f" stroked="f">
                  <v:textbox inset="0,0,0,0">
                    <w:txbxContent>
                      <w:p w:rsidR="00D37EA7" w:rsidRDefault="00D37EA7">
                        <w:pPr>
                          <w:spacing w:line="198" w:lineRule="exact"/>
                          <w:rPr>
                            <w:rFonts w:ascii="Calibri"/>
                            <w:sz w:val="20"/>
                          </w:rPr>
                        </w:pPr>
                        <w:r>
                          <w:rPr>
                            <w:rFonts w:ascii="Calibri"/>
                            <w:spacing w:val="-4"/>
                            <w:sz w:val="20"/>
                          </w:rPr>
                          <w:t>2022</w:t>
                        </w:r>
                      </w:p>
                    </w:txbxContent>
                  </v:textbox>
                </v:shape>
                <v:shape id="Textbox 101" o:spid="_x0000_s1110" type="#_x0000_t202" style="position:absolute;left:23196;top:27775;width:2686;height:1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0dMIA&#10;AADcAAAADwAAAGRycy9kb3ducmV2LnhtbERPTWsCMRC9F/ofwgjeaqIHqVujiLQgCNJ1PXicbsbd&#10;4Gay3URd/70pFLzN433OfNm7RlypC9azhvFIgSAuvbFcaTgUX2/vIEJENth4Jg13CrBcvL7MMTP+&#10;xjld97ESKYRDhhrqGNtMylDW5DCMfEucuJPvHMYEu0qaDm8p3DVyotRUOrScGmpsaV1Ted5fnIbV&#10;kfNP+7v7+c5PuS2KmeLt9Kz1cNCvPkBE6uNT/O/emDRfjeHvmXSB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kvR0wgAAANwAAAAPAAAAAAAAAAAAAAAAAJgCAABkcnMvZG93&#10;bnJldi54bWxQSwUGAAAAAAQABAD1AAAAhwMAAAAA&#10;" filled="f" stroked="f">
                  <v:textbox inset="0,0,0,0">
                    <w:txbxContent>
                      <w:p w:rsidR="00D37EA7" w:rsidRDefault="00D37EA7">
                        <w:pPr>
                          <w:spacing w:line="198" w:lineRule="exact"/>
                          <w:rPr>
                            <w:rFonts w:ascii="Calibri"/>
                            <w:sz w:val="20"/>
                          </w:rPr>
                        </w:pPr>
                        <w:r>
                          <w:rPr>
                            <w:rFonts w:ascii="Calibri"/>
                            <w:spacing w:val="-4"/>
                            <w:sz w:val="20"/>
                          </w:rPr>
                          <w:t>2023</w:t>
                        </w:r>
                      </w:p>
                    </w:txbxContent>
                  </v:textbox>
                </v:shape>
                <v:shape id="Textbox 102" o:spid="_x0000_s1111" type="#_x0000_t202" style="position:absolute;left:35940;top:27775;width:2687;height:1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A8IA&#10;AADcAAAADwAAAGRycy9kb3ducmV2LnhtbERPTWsCMRC9F/wPYYTeaqIH0a1RRCwUCsV1PXicbsbd&#10;4GayblLd/vtGELzN433OYtW7RlypC9azhvFIgSAuvbFcaTgUH28zECEiG2w8k4Y/CrBaDl4WmBl/&#10;45yu+1iJFMIhQw11jG0mZShrchhGviVO3Ml3DmOCXSVNh7cU7ho5UWoqHVpODTW2tKmpPO9/nYb1&#10;kfOtvXz/7PJTbotirvhretb6ddiv30FE6uNT/HB/mjRfTeD+TLp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GoDwgAAANwAAAAPAAAAAAAAAAAAAAAAAJgCAABkcnMvZG93&#10;bnJldi54bWxQSwUGAAAAAAQABAD1AAAAhwMAAAAA&#10;" filled="f" stroked="f">
                  <v:textbox inset="0,0,0,0">
                    <w:txbxContent>
                      <w:p w:rsidR="00D37EA7" w:rsidRDefault="00D37EA7">
                        <w:pPr>
                          <w:spacing w:line="198" w:lineRule="exact"/>
                          <w:rPr>
                            <w:rFonts w:ascii="Calibri"/>
                            <w:sz w:val="20"/>
                          </w:rPr>
                        </w:pPr>
                        <w:r>
                          <w:rPr>
                            <w:rFonts w:ascii="Calibri"/>
                            <w:spacing w:val="-4"/>
                            <w:sz w:val="20"/>
                          </w:rPr>
                          <w:t>2024</w:t>
                        </w:r>
                      </w:p>
                    </w:txbxContent>
                  </v:textbox>
                </v:shape>
                <w10:anchorlock/>
              </v:group>
            </w:pict>
          </mc:Fallback>
        </mc:AlternateContent>
      </w:r>
    </w:p>
    <w:p w:rsidR="00463C46" w:rsidRDefault="00D37EA7">
      <w:pPr>
        <w:ind w:left="1306" w:right="1448"/>
        <w:jc w:val="center"/>
        <w:rPr>
          <w:i/>
          <w:sz w:val="16"/>
        </w:rPr>
      </w:pPr>
      <w:r>
        <w:rPr>
          <w:i/>
          <w:sz w:val="16"/>
        </w:rPr>
        <w:t>Izvor:</w:t>
      </w:r>
      <w:r>
        <w:rPr>
          <w:i/>
          <w:spacing w:val="-10"/>
          <w:sz w:val="16"/>
        </w:rPr>
        <w:t xml:space="preserve"> </w:t>
      </w:r>
      <w:r>
        <w:rPr>
          <w:i/>
          <w:sz w:val="16"/>
        </w:rPr>
        <w:t>Vanjsko-trgovinska</w:t>
      </w:r>
      <w:r>
        <w:rPr>
          <w:i/>
          <w:spacing w:val="-10"/>
          <w:sz w:val="16"/>
        </w:rPr>
        <w:t xml:space="preserve"> </w:t>
      </w:r>
      <w:r>
        <w:rPr>
          <w:i/>
          <w:spacing w:val="-2"/>
          <w:sz w:val="16"/>
        </w:rPr>
        <w:t>komora</w:t>
      </w:r>
    </w:p>
    <w:p w:rsidR="00463C46" w:rsidRDefault="00463C46">
      <w:pPr>
        <w:pStyle w:val="Tijeloteksta"/>
        <w:rPr>
          <w:i/>
          <w:sz w:val="16"/>
        </w:rPr>
      </w:pPr>
    </w:p>
    <w:p w:rsidR="00463C46" w:rsidRDefault="00463C46">
      <w:pPr>
        <w:pStyle w:val="Tijeloteksta"/>
        <w:spacing w:before="35"/>
        <w:rPr>
          <w:i/>
          <w:sz w:val="16"/>
        </w:rPr>
      </w:pPr>
    </w:p>
    <w:p w:rsidR="00463C46" w:rsidRDefault="00D37EA7">
      <w:pPr>
        <w:spacing w:line="256" w:lineRule="auto"/>
        <w:ind w:left="708" w:right="943" w:firstLine="110"/>
      </w:pPr>
      <w:r>
        <w:t>Pokrivenost</w:t>
      </w:r>
      <w:r>
        <w:rPr>
          <w:spacing w:val="-1"/>
        </w:rPr>
        <w:t xml:space="preserve"> </w:t>
      </w:r>
      <w:r>
        <w:t>uvoza</w:t>
      </w:r>
      <w:r>
        <w:rPr>
          <w:spacing w:val="-1"/>
        </w:rPr>
        <w:t xml:space="preserve"> </w:t>
      </w:r>
      <w:r>
        <w:t>izvozom</w:t>
      </w:r>
      <w:r>
        <w:rPr>
          <w:spacing w:val="-1"/>
        </w:rPr>
        <w:t xml:space="preserve"> </w:t>
      </w:r>
      <w:r>
        <w:t>u</w:t>
      </w:r>
      <w:r>
        <w:rPr>
          <w:spacing w:val="-4"/>
        </w:rPr>
        <w:t xml:space="preserve"> </w:t>
      </w:r>
      <w:r>
        <w:t>2024.</w:t>
      </w:r>
      <w:r>
        <w:rPr>
          <w:spacing w:val="-1"/>
        </w:rPr>
        <w:t xml:space="preserve"> </w:t>
      </w:r>
      <w:r>
        <w:t>godini</w:t>
      </w:r>
      <w:r>
        <w:rPr>
          <w:spacing w:val="-1"/>
        </w:rPr>
        <w:t xml:space="preserve"> </w:t>
      </w:r>
      <w:r>
        <w:t>iznosila</w:t>
      </w:r>
      <w:r>
        <w:rPr>
          <w:spacing w:val="-4"/>
        </w:rPr>
        <w:t xml:space="preserve"> </w:t>
      </w:r>
      <w:r>
        <w:t>je</w:t>
      </w:r>
      <w:r>
        <w:rPr>
          <w:spacing w:val="-2"/>
        </w:rPr>
        <w:t xml:space="preserve"> </w:t>
      </w:r>
      <w:r>
        <w:t>112,97</w:t>
      </w:r>
      <w:r>
        <w:rPr>
          <w:spacing w:val="-4"/>
        </w:rPr>
        <w:t xml:space="preserve"> </w:t>
      </w:r>
      <w:r>
        <w:t>%,</w:t>
      </w:r>
      <w:r>
        <w:rPr>
          <w:spacing w:val="-4"/>
        </w:rPr>
        <w:t xml:space="preserve"> </w:t>
      </w:r>
      <w:r>
        <w:t>a</w:t>
      </w:r>
      <w:r>
        <w:rPr>
          <w:spacing w:val="-1"/>
        </w:rPr>
        <w:t xml:space="preserve"> </w:t>
      </w:r>
      <w:r>
        <w:t>u</w:t>
      </w:r>
      <w:r>
        <w:rPr>
          <w:spacing w:val="-3"/>
        </w:rPr>
        <w:t xml:space="preserve"> </w:t>
      </w:r>
      <w:r>
        <w:t>2023.</w:t>
      </w:r>
      <w:r>
        <w:rPr>
          <w:spacing w:val="-4"/>
        </w:rPr>
        <w:t xml:space="preserve"> </w:t>
      </w:r>
      <w:r>
        <w:t>godini</w:t>
      </w:r>
      <w:r>
        <w:rPr>
          <w:spacing w:val="-2"/>
        </w:rPr>
        <w:t xml:space="preserve"> </w:t>
      </w:r>
      <w:r>
        <w:t>iznosila</w:t>
      </w:r>
      <w:r>
        <w:rPr>
          <w:spacing w:val="-5"/>
        </w:rPr>
        <w:t xml:space="preserve"> </w:t>
      </w:r>
      <w:r>
        <w:t>je 131,9 %.</w:t>
      </w:r>
    </w:p>
    <w:p w:rsidR="00463C46" w:rsidRDefault="00463C46">
      <w:pPr>
        <w:pStyle w:val="Tijeloteksta"/>
        <w:rPr>
          <w:sz w:val="20"/>
        </w:rPr>
      </w:pPr>
    </w:p>
    <w:p w:rsidR="00463C46" w:rsidRDefault="00463C46">
      <w:pPr>
        <w:pStyle w:val="Tijeloteksta"/>
        <w:spacing w:before="157"/>
        <w:rPr>
          <w:sz w:val="20"/>
        </w:rPr>
      </w:pPr>
    </w:p>
    <w:tbl>
      <w:tblPr>
        <w:tblStyle w:val="TableNormal"/>
        <w:tblW w:w="0" w:type="auto"/>
        <w:tblInd w:w="130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121"/>
        <w:gridCol w:w="960"/>
        <w:gridCol w:w="960"/>
        <w:gridCol w:w="960"/>
        <w:gridCol w:w="961"/>
        <w:gridCol w:w="960"/>
      </w:tblGrid>
      <w:tr w:rsidR="00463C46">
        <w:trPr>
          <w:trHeight w:val="330"/>
        </w:trPr>
        <w:tc>
          <w:tcPr>
            <w:tcW w:w="3121" w:type="dxa"/>
            <w:tcBorders>
              <w:bottom w:val="single" w:sz="4" w:space="0" w:color="000000"/>
              <w:right w:val="single" w:sz="4" w:space="0" w:color="000000"/>
            </w:tcBorders>
            <w:shd w:val="clear" w:color="auto" w:fill="8DB3E1"/>
          </w:tcPr>
          <w:p w:rsidR="00463C46" w:rsidRDefault="00D37EA7">
            <w:pPr>
              <w:pStyle w:val="TableParagraph"/>
              <w:spacing w:before="36"/>
              <w:ind w:left="92"/>
              <w:rPr>
                <w:b/>
              </w:rPr>
            </w:pPr>
            <w:r>
              <w:rPr>
                <w:b/>
                <w:spacing w:val="-2"/>
              </w:rPr>
              <w:t>Godina</w:t>
            </w:r>
          </w:p>
        </w:tc>
        <w:tc>
          <w:tcPr>
            <w:tcW w:w="960"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spacing w:before="36"/>
              <w:ind w:left="260"/>
              <w:rPr>
                <w:b/>
              </w:rPr>
            </w:pPr>
            <w:r>
              <w:rPr>
                <w:b/>
                <w:spacing w:val="-4"/>
              </w:rPr>
              <w:t>2019</w:t>
            </w:r>
          </w:p>
        </w:tc>
        <w:tc>
          <w:tcPr>
            <w:tcW w:w="960"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spacing w:before="36"/>
              <w:ind w:left="261"/>
              <w:rPr>
                <w:b/>
              </w:rPr>
            </w:pPr>
            <w:r>
              <w:rPr>
                <w:b/>
                <w:spacing w:val="-4"/>
              </w:rPr>
              <w:t>2020</w:t>
            </w:r>
          </w:p>
        </w:tc>
        <w:tc>
          <w:tcPr>
            <w:tcW w:w="960"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spacing w:before="36"/>
              <w:ind w:left="261"/>
              <w:rPr>
                <w:b/>
              </w:rPr>
            </w:pPr>
            <w:r>
              <w:rPr>
                <w:b/>
                <w:spacing w:val="-4"/>
              </w:rPr>
              <w:t>2021</w:t>
            </w:r>
          </w:p>
        </w:tc>
        <w:tc>
          <w:tcPr>
            <w:tcW w:w="961"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spacing w:before="36"/>
              <w:ind w:left="261"/>
              <w:rPr>
                <w:b/>
              </w:rPr>
            </w:pPr>
            <w:r>
              <w:rPr>
                <w:b/>
                <w:spacing w:val="-4"/>
              </w:rPr>
              <w:t>2022</w:t>
            </w:r>
          </w:p>
        </w:tc>
        <w:tc>
          <w:tcPr>
            <w:tcW w:w="960" w:type="dxa"/>
            <w:tcBorders>
              <w:left w:val="single" w:sz="4" w:space="0" w:color="000000"/>
              <w:bottom w:val="single" w:sz="4" w:space="0" w:color="000000"/>
            </w:tcBorders>
            <w:shd w:val="clear" w:color="auto" w:fill="8DB3E1"/>
          </w:tcPr>
          <w:p w:rsidR="00463C46" w:rsidRDefault="00D37EA7">
            <w:pPr>
              <w:pStyle w:val="TableParagraph"/>
              <w:spacing w:before="36"/>
              <w:ind w:left="260"/>
              <w:rPr>
                <w:b/>
              </w:rPr>
            </w:pPr>
            <w:r>
              <w:rPr>
                <w:b/>
                <w:spacing w:val="-4"/>
              </w:rPr>
              <w:t>2023</w:t>
            </w:r>
          </w:p>
        </w:tc>
      </w:tr>
      <w:tr w:rsidR="00463C46">
        <w:trPr>
          <w:trHeight w:val="314"/>
        </w:trPr>
        <w:tc>
          <w:tcPr>
            <w:tcW w:w="3121"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30"/>
              <w:ind w:left="92"/>
              <w:rPr>
                <w:b/>
              </w:rPr>
            </w:pPr>
            <w:r>
              <w:rPr>
                <w:b/>
              </w:rPr>
              <w:t>Prosječna</w:t>
            </w:r>
            <w:r>
              <w:rPr>
                <w:b/>
                <w:spacing w:val="-6"/>
              </w:rPr>
              <w:t xml:space="preserve"> </w:t>
            </w:r>
            <w:r>
              <w:rPr>
                <w:b/>
              </w:rPr>
              <w:t>bruto</w:t>
            </w:r>
            <w:r>
              <w:rPr>
                <w:b/>
                <w:spacing w:val="-5"/>
              </w:rPr>
              <w:t xml:space="preserve"> </w:t>
            </w:r>
            <w:r>
              <w:rPr>
                <w:b/>
                <w:spacing w:val="-2"/>
              </w:rPr>
              <w:t>plata</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1"/>
              <w:jc w:val="right"/>
            </w:pPr>
            <w:r>
              <w:rPr>
                <w:spacing w:val="-4"/>
              </w:rPr>
              <w:t>1129</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1"/>
              <w:jc w:val="right"/>
            </w:pPr>
            <w:r>
              <w:rPr>
                <w:spacing w:val="-4"/>
              </w:rPr>
              <w:t>1188</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1"/>
              <w:jc w:val="right"/>
            </w:pPr>
            <w:r>
              <w:rPr>
                <w:spacing w:val="-4"/>
              </w:rPr>
              <w:t>1250</w:t>
            </w:r>
          </w:p>
        </w:tc>
        <w:tc>
          <w:tcPr>
            <w:tcW w:w="9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2"/>
              <w:jc w:val="right"/>
            </w:pPr>
            <w:r>
              <w:rPr>
                <w:spacing w:val="-4"/>
              </w:rPr>
              <w:t>1451</w:t>
            </w:r>
          </w:p>
        </w:tc>
        <w:tc>
          <w:tcPr>
            <w:tcW w:w="960" w:type="dxa"/>
            <w:tcBorders>
              <w:top w:val="single" w:sz="4" w:space="0" w:color="000000"/>
              <w:left w:val="single" w:sz="4" w:space="0" w:color="000000"/>
              <w:bottom w:val="single" w:sz="4" w:space="0" w:color="000000"/>
            </w:tcBorders>
          </w:tcPr>
          <w:p w:rsidR="00463C46" w:rsidRDefault="00D37EA7">
            <w:pPr>
              <w:pStyle w:val="TableParagraph"/>
              <w:spacing w:before="56" w:line="238" w:lineRule="exact"/>
              <w:ind w:right="74"/>
              <w:jc w:val="right"/>
            </w:pPr>
            <w:r>
              <w:rPr>
                <w:spacing w:val="-4"/>
              </w:rPr>
              <w:t>1614</w:t>
            </w:r>
          </w:p>
        </w:tc>
      </w:tr>
      <w:tr w:rsidR="00463C46">
        <w:trPr>
          <w:trHeight w:val="315"/>
        </w:trPr>
        <w:tc>
          <w:tcPr>
            <w:tcW w:w="3121" w:type="dxa"/>
            <w:tcBorders>
              <w:top w:val="single" w:sz="4" w:space="0" w:color="000000"/>
              <w:right w:val="single" w:sz="4" w:space="0" w:color="000000"/>
            </w:tcBorders>
            <w:shd w:val="clear" w:color="auto" w:fill="C5D9F0"/>
          </w:tcPr>
          <w:p w:rsidR="00463C46" w:rsidRDefault="00D37EA7">
            <w:pPr>
              <w:pStyle w:val="TableParagraph"/>
              <w:spacing w:before="61" w:line="235" w:lineRule="exact"/>
              <w:ind w:left="92"/>
              <w:rPr>
                <w:b/>
              </w:rPr>
            </w:pPr>
            <w:r>
              <w:rPr>
                <w:b/>
              </w:rPr>
              <w:t>Prosječna</w:t>
            </w:r>
            <w:r>
              <w:rPr>
                <w:b/>
                <w:spacing w:val="-4"/>
              </w:rPr>
              <w:t xml:space="preserve"> </w:t>
            </w:r>
            <w:r>
              <w:rPr>
                <w:b/>
              </w:rPr>
              <w:t>neto</w:t>
            </w:r>
            <w:r>
              <w:rPr>
                <w:b/>
                <w:spacing w:val="-6"/>
              </w:rPr>
              <w:t xml:space="preserve"> </w:t>
            </w:r>
            <w:r>
              <w:rPr>
                <w:b/>
                <w:spacing w:val="-2"/>
              </w:rPr>
              <w:t>plata</w:t>
            </w:r>
          </w:p>
        </w:tc>
        <w:tc>
          <w:tcPr>
            <w:tcW w:w="960"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4"/>
              <w:jc w:val="right"/>
            </w:pPr>
            <w:r>
              <w:rPr>
                <w:spacing w:val="-5"/>
              </w:rPr>
              <w:t>781</w:t>
            </w:r>
          </w:p>
        </w:tc>
        <w:tc>
          <w:tcPr>
            <w:tcW w:w="960"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3"/>
              <w:jc w:val="right"/>
            </w:pPr>
            <w:r>
              <w:rPr>
                <w:spacing w:val="-5"/>
              </w:rPr>
              <w:t>819</w:t>
            </w:r>
          </w:p>
        </w:tc>
        <w:tc>
          <w:tcPr>
            <w:tcW w:w="960"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3"/>
              <w:jc w:val="right"/>
            </w:pPr>
            <w:r>
              <w:rPr>
                <w:spacing w:val="-5"/>
              </w:rPr>
              <w:t>871</w:t>
            </w:r>
          </w:p>
        </w:tc>
        <w:tc>
          <w:tcPr>
            <w:tcW w:w="961"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2"/>
              <w:jc w:val="right"/>
            </w:pPr>
            <w:r>
              <w:rPr>
                <w:spacing w:val="-4"/>
              </w:rPr>
              <w:t>1020</w:t>
            </w:r>
          </w:p>
        </w:tc>
        <w:tc>
          <w:tcPr>
            <w:tcW w:w="960" w:type="dxa"/>
            <w:tcBorders>
              <w:top w:val="single" w:sz="4" w:space="0" w:color="000000"/>
              <w:left w:val="single" w:sz="4" w:space="0" w:color="000000"/>
            </w:tcBorders>
          </w:tcPr>
          <w:p w:rsidR="00463C46" w:rsidRDefault="00D37EA7">
            <w:pPr>
              <w:pStyle w:val="TableParagraph"/>
              <w:spacing w:before="56" w:line="240" w:lineRule="exact"/>
              <w:ind w:right="74"/>
              <w:jc w:val="right"/>
            </w:pPr>
            <w:r>
              <w:rPr>
                <w:spacing w:val="-4"/>
              </w:rPr>
              <w:t>1126</w:t>
            </w:r>
          </w:p>
        </w:tc>
      </w:tr>
    </w:tbl>
    <w:p w:rsidR="00463C46" w:rsidRDefault="00D37EA7">
      <w:pPr>
        <w:ind w:left="1305" w:right="1448"/>
        <w:jc w:val="center"/>
        <w:rPr>
          <w:i/>
          <w:sz w:val="18"/>
        </w:rPr>
      </w:pPr>
      <w:r>
        <w:rPr>
          <w:i/>
          <w:sz w:val="18"/>
        </w:rPr>
        <w:t>Izvor:</w:t>
      </w:r>
      <w:r>
        <w:rPr>
          <w:i/>
          <w:spacing w:val="2"/>
          <w:sz w:val="18"/>
        </w:rPr>
        <w:t xml:space="preserve"> </w:t>
      </w:r>
      <w:r>
        <w:rPr>
          <w:i/>
          <w:sz w:val="18"/>
        </w:rPr>
        <w:t>Republički</w:t>
      </w:r>
      <w:r>
        <w:rPr>
          <w:i/>
          <w:spacing w:val="-1"/>
          <w:sz w:val="18"/>
        </w:rPr>
        <w:t xml:space="preserve"> </w:t>
      </w:r>
      <w:r>
        <w:rPr>
          <w:i/>
          <w:sz w:val="18"/>
        </w:rPr>
        <w:t>zavod</w:t>
      </w:r>
      <w:r>
        <w:rPr>
          <w:i/>
          <w:spacing w:val="-4"/>
          <w:sz w:val="18"/>
        </w:rPr>
        <w:t xml:space="preserve"> </w:t>
      </w:r>
      <w:r>
        <w:rPr>
          <w:i/>
          <w:sz w:val="18"/>
        </w:rPr>
        <w:t>za</w:t>
      </w:r>
      <w:r>
        <w:rPr>
          <w:i/>
          <w:spacing w:val="-1"/>
          <w:sz w:val="18"/>
        </w:rPr>
        <w:t xml:space="preserve"> </w:t>
      </w:r>
      <w:r>
        <w:rPr>
          <w:i/>
          <w:sz w:val="18"/>
        </w:rPr>
        <w:t>statistiku,</w:t>
      </w:r>
      <w:r>
        <w:rPr>
          <w:i/>
          <w:spacing w:val="-2"/>
          <w:sz w:val="18"/>
        </w:rPr>
        <w:t xml:space="preserve"> </w:t>
      </w:r>
      <w:r>
        <w:rPr>
          <w:i/>
          <w:sz w:val="18"/>
        </w:rPr>
        <w:t>Gradovi</w:t>
      </w:r>
      <w:r>
        <w:rPr>
          <w:i/>
          <w:spacing w:val="-3"/>
          <w:sz w:val="18"/>
        </w:rPr>
        <w:t xml:space="preserve"> </w:t>
      </w:r>
      <w:r>
        <w:rPr>
          <w:i/>
          <w:sz w:val="18"/>
        </w:rPr>
        <w:t>i</w:t>
      </w:r>
      <w:r>
        <w:rPr>
          <w:i/>
          <w:spacing w:val="-1"/>
          <w:sz w:val="18"/>
        </w:rPr>
        <w:t xml:space="preserve"> </w:t>
      </w:r>
      <w:r>
        <w:rPr>
          <w:i/>
          <w:sz w:val="18"/>
        </w:rPr>
        <w:t>opštine</w:t>
      </w:r>
      <w:r>
        <w:rPr>
          <w:i/>
          <w:spacing w:val="-1"/>
          <w:sz w:val="18"/>
        </w:rPr>
        <w:t xml:space="preserve"> </w:t>
      </w:r>
      <w:r>
        <w:rPr>
          <w:i/>
          <w:sz w:val="18"/>
        </w:rPr>
        <w:t>Republike</w:t>
      </w:r>
      <w:r>
        <w:rPr>
          <w:i/>
          <w:spacing w:val="-2"/>
          <w:sz w:val="18"/>
        </w:rPr>
        <w:t xml:space="preserve"> Srpske</w:t>
      </w:r>
    </w:p>
    <w:p w:rsidR="00463C46" w:rsidRDefault="00463C46">
      <w:pPr>
        <w:pStyle w:val="Tijeloteksta"/>
        <w:spacing w:before="45"/>
        <w:rPr>
          <w:i/>
          <w:sz w:val="18"/>
        </w:rPr>
      </w:pPr>
    </w:p>
    <w:p w:rsidR="00463C46" w:rsidRDefault="00D37EA7">
      <w:pPr>
        <w:pStyle w:val="Tijeloteksta"/>
        <w:spacing w:line="276" w:lineRule="auto"/>
        <w:ind w:left="708" w:right="845"/>
        <w:jc w:val="both"/>
      </w:pPr>
      <w:r>
        <w:t>Prosječna mjesečna neto plata se u periodu 2019-2023. godine povećava i u 2023. godini je iznosila 1.126 KM, što je niže od prosjeka u Republici Srpskoj koji je iznosio</w:t>
      </w:r>
      <w:r>
        <w:rPr>
          <w:spacing w:val="40"/>
        </w:rPr>
        <w:t xml:space="preserve"> </w:t>
      </w:r>
      <w:r>
        <w:t>1.274</w:t>
      </w:r>
      <w:r>
        <w:rPr>
          <w:spacing w:val="40"/>
        </w:rPr>
        <w:t xml:space="preserve"> </w:t>
      </w:r>
      <w:r>
        <w:t>KM.</w:t>
      </w:r>
    </w:p>
    <w:p w:rsidR="00463C46" w:rsidRDefault="00D37EA7">
      <w:pPr>
        <w:pStyle w:val="Naslov3"/>
        <w:spacing w:before="207"/>
        <w:jc w:val="left"/>
      </w:pPr>
      <w:r>
        <w:t>Lokacije</w:t>
      </w:r>
      <w:r>
        <w:rPr>
          <w:spacing w:val="-4"/>
        </w:rPr>
        <w:t xml:space="preserve"> </w:t>
      </w:r>
      <w:r>
        <w:t>za</w:t>
      </w:r>
      <w:r>
        <w:rPr>
          <w:spacing w:val="-2"/>
        </w:rPr>
        <w:t xml:space="preserve"> investiranje</w:t>
      </w:r>
    </w:p>
    <w:p w:rsidR="00463C46" w:rsidRDefault="00D37EA7">
      <w:pPr>
        <w:pStyle w:val="Tijeloteksta"/>
        <w:spacing w:before="235" w:line="451" w:lineRule="auto"/>
        <w:ind w:left="1387" w:right="2677" w:firstLine="28"/>
      </w:pPr>
      <w:r>
        <w:t>Na</w:t>
      </w:r>
      <w:r>
        <w:rPr>
          <w:spacing w:val="-5"/>
        </w:rPr>
        <w:t xml:space="preserve"> </w:t>
      </w:r>
      <w:r>
        <w:t>području</w:t>
      </w:r>
      <w:r>
        <w:rPr>
          <w:spacing w:val="-8"/>
        </w:rPr>
        <w:t xml:space="preserve"> </w:t>
      </w:r>
      <w:r>
        <w:t>grada</w:t>
      </w:r>
      <w:r>
        <w:rPr>
          <w:spacing w:val="-4"/>
        </w:rPr>
        <w:t xml:space="preserve"> </w:t>
      </w:r>
      <w:r>
        <w:t>nalaze</w:t>
      </w:r>
      <w:r>
        <w:rPr>
          <w:spacing w:val="-4"/>
        </w:rPr>
        <w:t xml:space="preserve"> </w:t>
      </w:r>
      <w:r>
        <w:t>se</w:t>
      </w:r>
      <w:r>
        <w:rPr>
          <w:spacing w:val="-4"/>
        </w:rPr>
        <w:t xml:space="preserve"> </w:t>
      </w:r>
      <w:r>
        <w:t>dvije</w:t>
      </w:r>
      <w:r>
        <w:rPr>
          <w:spacing w:val="-4"/>
        </w:rPr>
        <w:t xml:space="preserve"> </w:t>
      </w:r>
      <w:r>
        <w:t>lokacije</w:t>
      </w:r>
      <w:r>
        <w:rPr>
          <w:spacing w:val="-4"/>
        </w:rPr>
        <w:t xml:space="preserve"> </w:t>
      </w:r>
      <w:r>
        <w:t>za</w:t>
      </w:r>
      <w:r>
        <w:rPr>
          <w:spacing w:val="-7"/>
        </w:rPr>
        <w:t xml:space="preserve"> </w:t>
      </w:r>
      <w:r>
        <w:t>investiranje: Zona 1 - “INDUSTRIJSKA ZONA“</w:t>
      </w:r>
    </w:p>
    <w:p w:rsidR="00463C46" w:rsidRDefault="00D37EA7">
      <w:pPr>
        <w:pStyle w:val="Tijeloteksta"/>
        <w:spacing w:line="273" w:lineRule="exact"/>
        <w:ind w:left="1387"/>
      </w:pPr>
      <w:r>
        <w:t>Zona</w:t>
      </w:r>
      <w:r>
        <w:rPr>
          <w:spacing w:val="-5"/>
        </w:rPr>
        <w:t xml:space="preserve"> </w:t>
      </w:r>
      <w:r>
        <w:t>2</w:t>
      </w:r>
      <w:r>
        <w:rPr>
          <w:spacing w:val="-3"/>
        </w:rPr>
        <w:t xml:space="preserve"> </w:t>
      </w:r>
      <w:r>
        <w:t>-</w:t>
      </w:r>
      <w:r>
        <w:rPr>
          <w:spacing w:val="-4"/>
        </w:rPr>
        <w:t xml:space="preserve"> </w:t>
      </w:r>
      <w:r>
        <w:t>“SERVISNO-KOMUNALNI</w:t>
      </w:r>
      <w:r>
        <w:rPr>
          <w:spacing w:val="-4"/>
        </w:rPr>
        <w:t xml:space="preserve"> </w:t>
      </w:r>
      <w:r>
        <w:rPr>
          <w:spacing w:val="-2"/>
        </w:rPr>
        <w:t>CENTAR“</w:t>
      </w:r>
    </w:p>
    <w:p w:rsidR="00463C46" w:rsidRDefault="00D37EA7">
      <w:pPr>
        <w:pStyle w:val="Tijeloteksta"/>
        <w:spacing w:before="240" w:line="276" w:lineRule="auto"/>
        <w:ind w:left="708" w:right="848"/>
        <w:jc w:val="both"/>
      </w:pPr>
      <w:r>
        <w:t>Navedene investicione lokacije se nalaze u industrijskim zonama koje su regulacionim planovima jasno diferencirane kao “INDUSTRIJSKA ZONA“ i “SERVISNO-KOMUNALNI CENTAR“.</w:t>
      </w:r>
    </w:p>
    <w:p w:rsidR="00463C46" w:rsidRDefault="00D37EA7">
      <w:pPr>
        <w:pStyle w:val="Tijeloteksta"/>
        <w:spacing w:before="200" w:line="276" w:lineRule="auto"/>
        <w:ind w:left="708" w:right="846"/>
        <w:jc w:val="both"/>
      </w:pPr>
      <w:r>
        <w:t>U „Industrijskoj zoni Derventa“ aktivno je oko 25 korisnika zone, a zapošljavaju oko 2.600 radnika, a u „Servisno-komunalnom centru“ je aktivno 10 korisnika zone, u</w:t>
      </w:r>
      <w:r>
        <w:rPr>
          <w:spacing w:val="40"/>
        </w:rPr>
        <w:t xml:space="preserve"> </w:t>
      </w:r>
      <w:r>
        <w:t>kojem je zaposleno oko 700 radnika.</w:t>
      </w:r>
    </w:p>
    <w:p w:rsidR="00463C46" w:rsidRDefault="00463C46">
      <w:pPr>
        <w:pStyle w:val="Tijeloteksta"/>
        <w:spacing w:line="276" w:lineRule="auto"/>
        <w:jc w:val="both"/>
        <w:sectPr w:rsidR="00463C46">
          <w:pgSz w:w="11910" w:h="16840"/>
          <w:pgMar w:top="1620" w:right="566" w:bottom="1660" w:left="708" w:header="0" w:footer="1457" w:gutter="0"/>
          <w:cols w:space="720"/>
        </w:sectPr>
      </w:pPr>
    </w:p>
    <w:p w:rsidR="00463C46" w:rsidRDefault="00D37EA7">
      <w:pPr>
        <w:pStyle w:val="Tijeloteksta"/>
        <w:spacing w:before="72" w:line="278" w:lineRule="auto"/>
        <w:ind w:left="708" w:right="850"/>
        <w:jc w:val="both"/>
      </w:pPr>
      <w:r>
        <w:lastRenderedPageBreak/>
        <w:t xml:space="preserve">Ostvaren prihod privrednih subjekata koji djeluju u okviru „Servisno-komunalnog centra“ u 2024. godini je iznosio oko </w:t>
      </w:r>
      <w:r>
        <w:rPr>
          <w:b/>
        </w:rPr>
        <w:t xml:space="preserve">120 </w:t>
      </w:r>
      <w:r>
        <w:t>miliona KM.</w:t>
      </w:r>
    </w:p>
    <w:p w:rsidR="00463C46" w:rsidRDefault="00D37EA7">
      <w:pPr>
        <w:pStyle w:val="Tijeloteksta"/>
        <w:spacing w:before="116" w:line="276" w:lineRule="auto"/>
        <w:ind w:left="708" w:right="848"/>
        <w:jc w:val="both"/>
      </w:pPr>
      <w:r>
        <w:t>Prihod</w:t>
      </w:r>
      <w:r>
        <w:rPr>
          <w:spacing w:val="-2"/>
        </w:rPr>
        <w:t xml:space="preserve"> </w:t>
      </w:r>
      <w:r>
        <w:t>privrednih subjekata</w:t>
      </w:r>
      <w:r>
        <w:rPr>
          <w:spacing w:val="-1"/>
        </w:rPr>
        <w:t xml:space="preserve"> </w:t>
      </w:r>
      <w:r>
        <w:t>koji</w:t>
      </w:r>
      <w:r>
        <w:rPr>
          <w:spacing w:val="-1"/>
        </w:rPr>
        <w:t xml:space="preserve"> </w:t>
      </w:r>
      <w:r>
        <w:t>djeluju u</w:t>
      </w:r>
      <w:r>
        <w:rPr>
          <w:spacing w:val="-8"/>
        </w:rPr>
        <w:t xml:space="preserve"> </w:t>
      </w:r>
      <w:r>
        <w:t>okviru</w:t>
      </w:r>
      <w:r>
        <w:rPr>
          <w:spacing w:val="-6"/>
        </w:rPr>
        <w:t xml:space="preserve"> </w:t>
      </w:r>
      <w:r>
        <w:t>„Industrijske</w:t>
      </w:r>
      <w:r>
        <w:rPr>
          <w:spacing w:val="-1"/>
        </w:rPr>
        <w:t xml:space="preserve"> </w:t>
      </w:r>
      <w:r>
        <w:t>zone“ u</w:t>
      </w:r>
      <w:r>
        <w:rPr>
          <w:spacing w:val="-8"/>
        </w:rPr>
        <w:t xml:space="preserve"> </w:t>
      </w:r>
      <w:r>
        <w:t xml:space="preserve">2024. godini je iznosio oko </w:t>
      </w:r>
      <w:r>
        <w:rPr>
          <w:b/>
        </w:rPr>
        <w:t xml:space="preserve">450 </w:t>
      </w:r>
      <w:r>
        <w:t>miliona KM.</w:t>
      </w:r>
    </w:p>
    <w:p w:rsidR="00463C46" w:rsidRDefault="00D37EA7">
      <w:pPr>
        <w:pStyle w:val="Tijeloteksta"/>
        <w:spacing w:before="119" w:line="278" w:lineRule="auto"/>
        <w:ind w:left="708" w:right="848"/>
        <w:jc w:val="both"/>
      </w:pPr>
      <w:r>
        <w:t xml:space="preserve">U okviru Zone 2 - „Servisno-komunalni centar“ postoji pet raspoloživih parcela za investiranje ukupne površine </w:t>
      </w:r>
      <w:r>
        <w:rPr>
          <w:b/>
        </w:rPr>
        <w:t xml:space="preserve">208.932 </w:t>
      </w:r>
      <w:r>
        <w:t>m</w:t>
      </w:r>
      <w:r>
        <w:rPr>
          <w:vertAlign w:val="superscript"/>
        </w:rPr>
        <w:t>2</w:t>
      </w:r>
      <w:r>
        <w:rPr>
          <w:spacing w:val="-1"/>
        </w:rPr>
        <w:t xml:space="preserve"> </w:t>
      </w:r>
      <w:r>
        <w:t>.</w:t>
      </w:r>
    </w:p>
    <w:p w:rsidR="00463C46" w:rsidRDefault="00D37EA7">
      <w:pPr>
        <w:pStyle w:val="Tijeloteksta"/>
        <w:spacing w:before="115" w:line="276" w:lineRule="auto"/>
        <w:ind w:left="708" w:right="848"/>
        <w:jc w:val="both"/>
      </w:pPr>
      <w:r>
        <w:t>U okviru „Industrijske zone“ postoji dio prodatih parcela na kojima do sada nije došlo do pokretanja poslovnih aktivnosti, što gradu Derventa pravi problem prilikom planiranja razvoja lokalne ekonomije.</w:t>
      </w:r>
    </w:p>
    <w:p w:rsidR="00463C46" w:rsidRDefault="00D37EA7">
      <w:pPr>
        <w:spacing w:before="246"/>
        <w:ind w:left="708"/>
        <w:rPr>
          <w:b/>
          <w:sz w:val="24"/>
        </w:rPr>
      </w:pPr>
      <w:r>
        <w:rPr>
          <w:b/>
          <w:spacing w:val="-2"/>
          <w:sz w:val="24"/>
        </w:rPr>
        <w:t>Zaključak</w:t>
      </w:r>
    </w:p>
    <w:p w:rsidR="00463C46" w:rsidRDefault="00463C46">
      <w:pPr>
        <w:pStyle w:val="Tijeloteksta"/>
        <w:spacing w:before="5"/>
        <w:rPr>
          <w:b/>
        </w:rPr>
      </w:pPr>
    </w:p>
    <w:p w:rsidR="00463C46" w:rsidRDefault="00D37EA7">
      <w:pPr>
        <w:spacing w:line="276" w:lineRule="auto"/>
        <w:ind w:left="708" w:right="846"/>
        <w:jc w:val="both"/>
        <w:rPr>
          <w:b/>
          <w:sz w:val="24"/>
        </w:rPr>
      </w:pPr>
      <w:r>
        <w:rPr>
          <w:b/>
          <w:sz w:val="24"/>
        </w:rPr>
        <w:t>Posmatrajući udio zaposlenosti i broj poslovnih subjekata u pojedinim djelatnostima, možemo zaključiti da je Derventa diferencirana kao jak industrijski centar sa tendencijom razvoja tercijarnih djelatnosti u budućnosti. Prisustvo više od 30 stranih kompanija ukazuje na atraktivnost Dervente kao poželjne investicione destinacije. Buduće aktivnosti treba usmjeriti u pravcu razvoja mehanizama institucionalne podrške malim i srednjim preduzećima, kao i razvoja posebnih vidova preduzetništva kao što je žensko i socijalno preduzetništvo. Jedna od mogućnosti jeste kreiranje aktivnosti podrške privredi u cilju jačanja konkurentnosti, proširenja poslovanja i povećanja produktivnosti. Za one vrste proizvodnje koje učestvuju u evropskim lancima vrijednosti, povećanje produktivnosti je jedini način kako mogu smanjiti svoje troškove u pogledu rasta zarada radnika. U cilju poticanja mladih za pokretanje vlastitog posla neophodno je ravijati</w:t>
      </w:r>
      <w:r>
        <w:rPr>
          <w:b/>
          <w:spacing w:val="40"/>
          <w:sz w:val="24"/>
        </w:rPr>
        <w:t xml:space="preserve"> </w:t>
      </w:r>
      <w:r>
        <w:rPr>
          <w:b/>
          <w:sz w:val="24"/>
        </w:rPr>
        <w:t>„Start-up“ program podrške mladim preduzetnicima i uspostavu privrednog inkubatora kao mehanizma podrške. U narednom periodu potrebno je izraditi planske dokumente nižeg nivoa kojima će se, u skladu sa Prostornim planom, prostorno definisati lokacije za razvoj novih poslovnih zona i druge preduzetničke infrastrukture, s ciljem privlačenja investitora.</w:t>
      </w:r>
    </w:p>
    <w:p w:rsidR="00463C46" w:rsidRDefault="00463C46">
      <w:pPr>
        <w:spacing w:line="276" w:lineRule="auto"/>
        <w:jc w:val="both"/>
        <w:rPr>
          <w:b/>
          <w:sz w:val="24"/>
        </w:rPr>
        <w:sectPr w:rsidR="00463C46">
          <w:pgSz w:w="11910" w:h="16840"/>
          <w:pgMar w:top="1320" w:right="566" w:bottom="1680" w:left="708" w:header="0" w:footer="1457" w:gutter="0"/>
          <w:cols w:space="720"/>
        </w:sectPr>
      </w:pPr>
    </w:p>
    <w:p w:rsidR="00463C46" w:rsidRDefault="00D37EA7">
      <w:pPr>
        <w:pStyle w:val="Naslov2"/>
        <w:numPr>
          <w:ilvl w:val="2"/>
          <w:numId w:val="47"/>
        </w:numPr>
        <w:tabs>
          <w:tab w:val="left" w:pos="1406"/>
        </w:tabs>
        <w:ind w:hanging="698"/>
      </w:pPr>
      <w:bookmarkStart w:id="28" w:name="1.1.6._Туристички_потенцијали"/>
      <w:bookmarkStart w:id="29" w:name="_bookmark8"/>
      <w:bookmarkEnd w:id="28"/>
      <w:bookmarkEnd w:id="29"/>
      <w:r>
        <w:rPr>
          <w:spacing w:val="-2"/>
        </w:rPr>
        <w:lastRenderedPageBreak/>
        <w:t>Turistički</w:t>
      </w:r>
      <w:r>
        <w:rPr>
          <w:spacing w:val="3"/>
        </w:rPr>
        <w:t xml:space="preserve"> </w:t>
      </w:r>
      <w:r>
        <w:rPr>
          <w:spacing w:val="-2"/>
        </w:rPr>
        <w:t>potencijali</w:t>
      </w:r>
    </w:p>
    <w:p w:rsidR="00463C46" w:rsidRDefault="00D37EA7">
      <w:pPr>
        <w:pStyle w:val="Tijeloteksta"/>
        <w:spacing w:before="98" w:line="276" w:lineRule="auto"/>
        <w:ind w:left="708" w:right="847" w:firstLine="707"/>
        <w:jc w:val="both"/>
      </w:pPr>
      <w:r>
        <w:t>Turizam je danas veoma važna grana privrednog razvoja i potencijalno značajan aspekt daljeg ekonomskog razvoja grada Derventa. Prirodno i kulturno-istorijsko nasljeđe predstavlja temelj razvoja turističke ponude. Za razvoj turizma je zadužena Turistička organizacija grada Derventa. Budući da je turizam bitna karika ekonomskog razvoja, aktivnosti ove organizacije postaju daleko važnije, jer je potrebno da</w:t>
      </w:r>
      <w:r>
        <w:rPr>
          <w:spacing w:val="-5"/>
        </w:rPr>
        <w:t xml:space="preserve"> </w:t>
      </w:r>
      <w:r>
        <w:t>privredno razvijenu</w:t>
      </w:r>
      <w:r>
        <w:rPr>
          <w:spacing w:val="-3"/>
        </w:rPr>
        <w:t xml:space="preserve"> </w:t>
      </w:r>
      <w:r>
        <w:t>sredinu</w:t>
      </w:r>
      <w:r>
        <w:rPr>
          <w:spacing w:val="-3"/>
        </w:rPr>
        <w:t xml:space="preserve"> </w:t>
      </w:r>
      <w:r>
        <w:t>prati i odgovarajući turistički razvoj, koji najoptimalnije koristi resurse kojima raspolaže grad.</w:t>
      </w:r>
    </w:p>
    <w:p w:rsidR="00463C46" w:rsidRDefault="00D37EA7">
      <w:pPr>
        <w:pStyle w:val="Naslov4"/>
        <w:spacing w:before="245"/>
      </w:pPr>
      <w:r>
        <w:rPr>
          <w:spacing w:val="-2"/>
        </w:rPr>
        <w:t>Ukrina</w:t>
      </w:r>
    </w:p>
    <w:p w:rsidR="00463C46" w:rsidRDefault="00463C46">
      <w:pPr>
        <w:pStyle w:val="Tijeloteksta"/>
        <w:rPr>
          <w:b/>
          <w:i/>
        </w:rPr>
      </w:pPr>
    </w:p>
    <w:p w:rsidR="00463C46" w:rsidRDefault="00D37EA7">
      <w:pPr>
        <w:pStyle w:val="Tijeloteksta"/>
        <w:spacing w:line="276" w:lineRule="auto"/>
        <w:ind w:left="708" w:right="847" w:firstLine="705"/>
        <w:jc w:val="both"/>
      </w:pPr>
      <w:r>
        <w:t>Glavni vodotok na području Dervente je rijeka Ukrina koja protiče u dužini</w:t>
      </w:r>
      <w:r>
        <w:rPr>
          <w:spacing w:val="80"/>
        </w:rPr>
        <w:t xml:space="preserve"> </w:t>
      </w:r>
      <w:r>
        <w:t>od 37 km kroz teritoriju grada. Ona nastaje od Velike i Male Ukrine sa ukupnim slivnim područjem od oko 1.516 km</w:t>
      </w:r>
      <w:r>
        <w:rPr>
          <w:vertAlign w:val="superscript"/>
        </w:rPr>
        <w:t>2</w:t>
      </w:r>
      <w:r>
        <w:t>. Naziv je dobila po mađarskoj riječi “Ugrina”</w:t>
      </w:r>
      <w:r>
        <w:rPr>
          <w:spacing w:val="40"/>
        </w:rPr>
        <w:t xml:space="preserve"> </w:t>
      </w:r>
      <w:r>
        <w:t>što znači</w:t>
      </w:r>
      <w:r>
        <w:rPr>
          <w:spacing w:val="-2"/>
        </w:rPr>
        <w:t xml:space="preserve"> </w:t>
      </w:r>
      <w:r>
        <w:t>dukat, jer</w:t>
      </w:r>
      <w:r>
        <w:rPr>
          <w:spacing w:val="-1"/>
        </w:rPr>
        <w:t xml:space="preserve"> </w:t>
      </w:r>
      <w:r>
        <w:t>je u</w:t>
      </w:r>
      <w:r>
        <w:rPr>
          <w:spacing w:val="-3"/>
        </w:rPr>
        <w:t xml:space="preserve"> </w:t>
      </w:r>
      <w:r>
        <w:t>svom</w:t>
      </w:r>
      <w:r>
        <w:rPr>
          <w:spacing w:val="-1"/>
        </w:rPr>
        <w:t xml:space="preserve"> </w:t>
      </w:r>
      <w:r>
        <w:t>gornjem</w:t>
      </w:r>
      <w:r>
        <w:rPr>
          <w:spacing w:val="-1"/>
        </w:rPr>
        <w:t xml:space="preserve"> </w:t>
      </w:r>
      <w:r>
        <w:t>toku</w:t>
      </w:r>
      <w:r>
        <w:rPr>
          <w:spacing w:val="-8"/>
        </w:rPr>
        <w:t xml:space="preserve"> </w:t>
      </w:r>
      <w:r>
        <w:t>bakronosna – odnosno</w:t>
      </w:r>
      <w:r>
        <w:rPr>
          <w:spacing w:val="-2"/>
        </w:rPr>
        <w:t xml:space="preserve"> </w:t>
      </w:r>
      <w:r>
        <w:t>zlatonosna</w:t>
      </w:r>
      <w:r>
        <w:rPr>
          <w:spacing w:val="-1"/>
        </w:rPr>
        <w:t xml:space="preserve"> </w:t>
      </w:r>
      <w:r>
        <w:t>rijeka.</w:t>
      </w:r>
      <w:r>
        <w:rPr>
          <w:spacing w:val="-1"/>
        </w:rPr>
        <w:t xml:space="preserve"> </w:t>
      </w:r>
      <w:r>
        <w:t>Od velikog</w:t>
      </w:r>
      <w:r>
        <w:rPr>
          <w:spacing w:val="40"/>
        </w:rPr>
        <w:t xml:space="preserve"> </w:t>
      </w:r>
      <w:r>
        <w:t>je</w:t>
      </w:r>
      <w:r>
        <w:rPr>
          <w:spacing w:val="40"/>
        </w:rPr>
        <w:t xml:space="preserve"> </w:t>
      </w:r>
      <w:r>
        <w:t>značaja</w:t>
      </w:r>
      <w:r>
        <w:rPr>
          <w:spacing w:val="40"/>
        </w:rPr>
        <w:t xml:space="preserve"> </w:t>
      </w:r>
      <w:r>
        <w:t>za</w:t>
      </w:r>
      <w:r>
        <w:rPr>
          <w:spacing w:val="40"/>
        </w:rPr>
        <w:t xml:space="preserve"> </w:t>
      </w:r>
      <w:r>
        <w:t>čitav</w:t>
      </w:r>
      <w:r>
        <w:rPr>
          <w:spacing w:val="40"/>
        </w:rPr>
        <w:t xml:space="preserve"> </w:t>
      </w:r>
      <w:r>
        <w:t>ovaj</w:t>
      </w:r>
      <w:r>
        <w:rPr>
          <w:spacing w:val="40"/>
        </w:rPr>
        <w:t xml:space="preserve"> </w:t>
      </w:r>
      <w:r>
        <w:t>region</w:t>
      </w:r>
      <w:r>
        <w:rPr>
          <w:spacing w:val="40"/>
        </w:rPr>
        <w:t xml:space="preserve"> </w:t>
      </w:r>
      <w:r>
        <w:t>zbog</w:t>
      </w:r>
      <w:r>
        <w:rPr>
          <w:spacing w:val="40"/>
        </w:rPr>
        <w:t xml:space="preserve"> </w:t>
      </w:r>
      <w:r>
        <w:t>biološke</w:t>
      </w:r>
      <w:r>
        <w:rPr>
          <w:spacing w:val="40"/>
        </w:rPr>
        <w:t xml:space="preserve"> </w:t>
      </w:r>
      <w:r>
        <w:t>i</w:t>
      </w:r>
      <w:r>
        <w:rPr>
          <w:spacing w:val="40"/>
        </w:rPr>
        <w:t xml:space="preserve"> </w:t>
      </w:r>
      <w:r>
        <w:t>pejzažne</w:t>
      </w:r>
      <w:r>
        <w:rPr>
          <w:spacing w:val="40"/>
        </w:rPr>
        <w:t xml:space="preserve"> </w:t>
      </w:r>
      <w:r>
        <w:t>raznovrsnosti. Rijeka Ukrina je prepoznatljiva po svojim izletištima i kupalištima, a poznata je i po velikom broju različitih ribljih vrsta, što je izazov za veliki broj strastvenih ribolovaca. Stanište je raznih vrsta ptica, a karakteriše je i značajan floristički sastav. Za rijeku Ukrinu karakteristična je fauna vodenih insekata koja se odlikuje prisustvom</w:t>
      </w:r>
      <w:r>
        <w:rPr>
          <w:spacing w:val="40"/>
        </w:rPr>
        <w:t xml:space="preserve"> </w:t>
      </w:r>
      <w:r>
        <w:t>vrsta</w:t>
      </w:r>
      <w:r>
        <w:rPr>
          <w:spacing w:val="40"/>
        </w:rPr>
        <w:t xml:space="preserve"> </w:t>
      </w:r>
      <w:r>
        <w:t>iz roda „Ephemeroptera“</w:t>
      </w:r>
      <w:r>
        <w:rPr>
          <w:spacing w:val="40"/>
        </w:rPr>
        <w:t xml:space="preserve"> </w:t>
      </w:r>
      <w:r>
        <w:t>(vodeni cvijet). Determinisane su tri vrste i to: Caenis luctuosa, Ephemera sp. i Heptagenia sp. U ljetnim večerima i noćima tokom avgusta mjeseca oko vodotoka se javljaju rojevi vodenih insekata, koji žive u obliku larve na dnu rijeke tri godine, te u momentu razmnožavanja odaju utisak da rijeka procvjeta. Ovaj rijedak fenomen, poznat kao „Ukrinski cvijet“, predstavlja veliko prirodno bogatstvo, a javlja se još i na rijeci Tisi. Ephemeroptere su indikatori čiste i nezagađene vode.</w:t>
      </w:r>
    </w:p>
    <w:p w:rsidR="00463C46" w:rsidRDefault="00D37EA7">
      <w:pPr>
        <w:pStyle w:val="Tijeloteksta"/>
        <w:spacing w:before="122" w:line="276" w:lineRule="auto"/>
        <w:ind w:left="708" w:right="848"/>
        <w:jc w:val="both"/>
      </w:pPr>
      <w:r>
        <w:t>U rijeci Ukrini ima dosta abonosa, fosilno drvo hrasta lužnjaka, koje je hiljadama godina bilo u riječnom mulju „konzervirano“ procesom prirodne humifikacije, mijenjajući svoje fizičko-hemijske osobine i na taj način vremenom postajalo sve čvršće, otpornije i trajnije.</w:t>
      </w:r>
    </w:p>
    <w:p w:rsidR="00463C46" w:rsidRDefault="00D37EA7">
      <w:pPr>
        <w:pStyle w:val="Tijeloteksta"/>
        <w:spacing w:before="120" w:line="276" w:lineRule="auto"/>
        <w:ind w:left="708" w:right="841"/>
        <w:jc w:val="both"/>
      </w:pPr>
      <w:r>
        <w:t>Osim prirodnih potencijala, Ukrina krije i brojne antropogene turističke vrijednosti. U drugoj polovini 20. vijeka poklonjena je nešto veća pažnja dolini rijeke Ukrine kao mogućem paleolitskom regionu. Kao rezultat tih istraživanja ustanovljeno je oko 50 takvih nalazišta, samo pregledom površine ukrinske doline. Na dva mjesta su izvršena ogledna ispitivanja, a broj predmeta govori o bogatstvu ostataka kultura pračovjeka koji se kriju u slojevima kvartarne ilovače. Stanice na kojima je izvršeno sondiranje nalaze se na krajnjem sjeveru i jugu</w:t>
      </w:r>
      <w:r>
        <w:rPr>
          <w:spacing w:val="-2"/>
        </w:rPr>
        <w:t xml:space="preserve"> </w:t>
      </w:r>
      <w:r>
        <w:t>ovog regiona, a to su lokaliteti Markovac u Detlaku kod Dervente i Krčevnica, nešto sjevernije od</w:t>
      </w:r>
      <w:r>
        <w:rPr>
          <w:spacing w:val="40"/>
        </w:rPr>
        <w:t xml:space="preserve"> </w:t>
      </w:r>
      <w:r>
        <w:t>sastava Velike i Male Ukrine.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6"/>
        <w:jc w:val="left"/>
      </w:pPr>
      <w:r>
        <w:rPr>
          <w:spacing w:val="-4"/>
        </w:rPr>
        <w:lastRenderedPageBreak/>
        <w:t>Sava</w:t>
      </w:r>
    </w:p>
    <w:p w:rsidR="00463C46" w:rsidRDefault="00463C46">
      <w:pPr>
        <w:pStyle w:val="Tijeloteksta"/>
        <w:spacing w:before="3"/>
        <w:rPr>
          <w:b/>
        </w:rPr>
      </w:pPr>
    </w:p>
    <w:p w:rsidR="00463C46" w:rsidRDefault="00D37EA7">
      <w:pPr>
        <w:pStyle w:val="Tijeloteksta"/>
        <w:spacing w:line="276" w:lineRule="auto"/>
        <w:ind w:left="708" w:right="846" w:firstLine="705"/>
        <w:jc w:val="both"/>
      </w:pPr>
      <w:r>
        <w:t>Pored rijeke Ukrine, važan vodni potencijal za Derventu</w:t>
      </w:r>
      <w:r>
        <w:rPr>
          <w:spacing w:val="-1"/>
        </w:rPr>
        <w:t xml:space="preserve"> </w:t>
      </w:r>
      <w:r>
        <w:t>ima rijeka Sava, koja čini sjevernu granicu grada u dužini od 10 km. Sava je treća po dužini pritoka Dunava (iza Tise i Drave). Njen riječni bazen pokriva dio Slovenije, Hrvatske, Bosne i Hercegovine i sjeverne Srbije. Ona je po protoku najveća pritoka Dunava i druga pritoka po veličini slivnog područja (iza rijeke Tise). U Rimsko doba ova rijeka se zvala Savus. Rijeka Sava je plovna za manje tovarne brodove do Siska (583 km od</w:t>
      </w:r>
      <w:r>
        <w:rPr>
          <w:spacing w:val="15"/>
        </w:rPr>
        <w:t xml:space="preserve"> </w:t>
      </w:r>
      <w:r>
        <w:t>ušća</w:t>
      </w:r>
      <w:r>
        <w:rPr>
          <w:spacing w:val="80"/>
        </w:rPr>
        <w:t xml:space="preserve"> </w:t>
      </w:r>
      <w:r>
        <w:t>u Dunav). Bogata je raznovrsnim vrstama ribe, a pored nje se nalaze dobro uređene ribolovne staze. Sava pruža odlične uslove za razvoj sportova na vodi, kao i mogućnost</w:t>
      </w:r>
      <w:r>
        <w:rPr>
          <w:spacing w:val="-1"/>
        </w:rPr>
        <w:t xml:space="preserve"> </w:t>
      </w:r>
      <w:r>
        <w:t>za razvoj</w:t>
      </w:r>
      <w:r>
        <w:rPr>
          <w:spacing w:val="-1"/>
        </w:rPr>
        <w:t xml:space="preserve"> </w:t>
      </w:r>
      <w:r>
        <w:t>nautičkog</w:t>
      </w:r>
      <w:r>
        <w:rPr>
          <w:spacing w:val="-1"/>
        </w:rPr>
        <w:t xml:space="preserve"> </w:t>
      </w:r>
      <w:r>
        <w:t>turizma. Na samoj</w:t>
      </w:r>
      <w:r>
        <w:rPr>
          <w:spacing w:val="-1"/>
        </w:rPr>
        <w:t xml:space="preserve"> </w:t>
      </w:r>
      <w:r>
        <w:t>obali rijeke</w:t>
      </w:r>
      <w:r>
        <w:rPr>
          <w:spacing w:val="-2"/>
        </w:rPr>
        <w:t xml:space="preserve"> </w:t>
      </w:r>
      <w:r>
        <w:t xml:space="preserve">Save, uz magistralni put Derventa – Srbac, smješteno je naselje Dubočac - poznato kao paleolitska stanica, praistorijsko naselje i srednjovjekovna utvrda. (Arheološki leksikon BiH, 1988) Osnovao ga je ugarski kralj Zigmund kao granično utvrđenje u prvoj deceniji 15. </w:t>
      </w:r>
      <w:r>
        <w:rPr>
          <w:spacing w:val="-2"/>
        </w:rPr>
        <w:t>vijeka.(Handžić,1974)</w:t>
      </w:r>
    </w:p>
    <w:p w:rsidR="00463C46" w:rsidRDefault="00D37EA7">
      <w:pPr>
        <w:pStyle w:val="Tijeloteksta"/>
        <w:spacing w:before="121" w:line="276" w:lineRule="auto"/>
        <w:ind w:left="708" w:right="848"/>
        <w:jc w:val="both"/>
      </w:pPr>
      <w:r>
        <w:t>U Dubočcu je pronađen i čamac iz neolita, napravljen od jednog dijela drveta, izdubljen, najvjerovatnije, u hrastovom drvetu, koji se čuva u zavičajnoj zbirci Narodne biblioteke „Branko Radičević“ u Derventi.</w:t>
      </w:r>
    </w:p>
    <w:p w:rsidR="00463C46" w:rsidRDefault="00D37EA7">
      <w:pPr>
        <w:pStyle w:val="Naslov3"/>
        <w:spacing w:before="243"/>
        <w:jc w:val="left"/>
      </w:pPr>
      <w:r>
        <w:rPr>
          <w:spacing w:val="-2"/>
        </w:rPr>
        <w:t>Motajica</w:t>
      </w:r>
    </w:p>
    <w:p w:rsidR="00463C46" w:rsidRDefault="00463C46">
      <w:pPr>
        <w:pStyle w:val="Tijeloteksta"/>
        <w:spacing w:before="2"/>
        <w:rPr>
          <w:b/>
        </w:rPr>
      </w:pPr>
    </w:p>
    <w:p w:rsidR="00463C46" w:rsidRDefault="00D37EA7">
      <w:pPr>
        <w:pStyle w:val="Tijeloteksta"/>
        <w:spacing w:line="276" w:lineRule="auto"/>
        <w:ind w:left="708" w:right="847" w:firstLine="705"/>
        <w:jc w:val="both"/>
      </w:pPr>
      <w:r>
        <w:t>Motajica je planina na sjeveru Republike Srpske, koja se prostire na teritoriji opštine Srbac, te gradova Prnjavor i Derventa u dužini od 12 do 15 km i širini oko 7 km, desnom obalom rijeke Save, u smjeru sjeverozapad – jugoistok. Uzimajući u obzir prelazno brdovito područje, iz šire perspektive, može se reći kako se planina</w:t>
      </w:r>
      <w:r>
        <w:rPr>
          <w:spacing w:val="-3"/>
        </w:rPr>
        <w:t xml:space="preserve"> </w:t>
      </w:r>
      <w:r>
        <w:t>smjestila između</w:t>
      </w:r>
      <w:r>
        <w:rPr>
          <w:spacing w:val="-4"/>
        </w:rPr>
        <w:t xml:space="preserve"> </w:t>
      </w:r>
      <w:r>
        <w:t>vodotoka Vrbasa na zapadu</w:t>
      </w:r>
      <w:r>
        <w:rPr>
          <w:spacing w:val="-4"/>
        </w:rPr>
        <w:t xml:space="preserve"> </w:t>
      </w:r>
      <w:r>
        <w:t>i Ukrine na istoku, gdje u pravcu Broda prelazi u Ivanjsko polje. Bogata je florom i faunom i predstavlja potencijal za razvoj lovnog i rekreativnog turizma. Na obroncima Motajice, u selu Miškovci kod Dervente, nalaze se četiri arheološka lokaliteta: Glavičica, Pod Glavičicom, Hercegovačko brdo i Lug, kao i na Markovcu, u selu Kuljenovci, arheološki lokaliteti: Gradina i Crkvina. (Arheološki leksikon BiH, 1988) U svojoj dugoj istoriji ovi krajevi su</w:t>
      </w:r>
      <w:r>
        <w:rPr>
          <w:spacing w:val="-1"/>
        </w:rPr>
        <w:t xml:space="preserve"> </w:t>
      </w:r>
      <w:r>
        <w:t>jedan period bili i pod upravom kralja Dragutina Nemanjića, o</w:t>
      </w:r>
      <w:r>
        <w:rPr>
          <w:spacing w:val="-1"/>
        </w:rPr>
        <w:t xml:space="preserve"> </w:t>
      </w:r>
      <w:r>
        <w:t>čemu</w:t>
      </w:r>
      <w:r>
        <w:rPr>
          <w:spacing w:val="-1"/>
        </w:rPr>
        <w:t xml:space="preserve"> </w:t>
      </w:r>
      <w:r>
        <w:t>svjedoči manastir Osovica pod planinom Motajicom, udaljen 33 km od Dervente.</w:t>
      </w:r>
    </w:p>
    <w:p w:rsidR="00463C46" w:rsidRDefault="00D37EA7">
      <w:pPr>
        <w:pStyle w:val="Naslov3"/>
        <w:spacing w:before="246"/>
      </w:pPr>
      <w:r>
        <w:t>Kulturno</w:t>
      </w:r>
      <w:r>
        <w:rPr>
          <w:spacing w:val="-4"/>
        </w:rPr>
        <w:t xml:space="preserve"> </w:t>
      </w:r>
      <w:r>
        <w:t>–</w:t>
      </w:r>
      <w:r>
        <w:rPr>
          <w:spacing w:val="-4"/>
        </w:rPr>
        <w:t xml:space="preserve"> </w:t>
      </w:r>
      <w:r>
        <w:t>istorijski</w:t>
      </w:r>
      <w:r>
        <w:rPr>
          <w:spacing w:val="-3"/>
        </w:rPr>
        <w:t xml:space="preserve"> </w:t>
      </w:r>
      <w:r>
        <w:t>kompleks</w:t>
      </w:r>
      <w:r>
        <w:rPr>
          <w:spacing w:val="-4"/>
        </w:rPr>
        <w:t xml:space="preserve"> </w:t>
      </w:r>
      <w:r>
        <w:rPr>
          <w:spacing w:val="-2"/>
        </w:rPr>
        <w:t>Detlak</w:t>
      </w:r>
    </w:p>
    <w:p w:rsidR="00463C46" w:rsidRDefault="00D37EA7">
      <w:pPr>
        <w:pStyle w:val="Tijeloteksta"/>
        <w:spacing w:before="156" w:line="276" w:lineRule="auto"/>
        <w:ind w:left="708" w:right="848" w:firstLine="705"/>
        <w:jc w:val="both"/>
      </w:pPr>
      <w:r>
        <w:t>Kompleks se nalazi u zapadnom dijelu Dervente u selu Donji Detlak. Smješten je između rijeke Ukrine i rječice Lupljanice, na uzvišenom platou sastavljenom od više</w:t>
      </w:r>
      <w:r>
        <w:rPr>
          <w:spacing w:val="80"/>
        </w:rPr>
        <w:t xml:space="preserve">  </w:t>
      </w:r>
      <w:r>
        <w:t>terasa</w:t>
      </w:r>
      <w:r>
        <w:rPr>
          <w:spacing w:val="80"/>
        </w:rPr>
        <w:t xml:space="preserve">  </w:t>
      </w:r>
      <w:r>
        <w:t>kojima</w:t>
      </w:r>
      <w:r>
        <w:rPr>
          <w:spacing w:val="80"/>
        </w:rPr>
        <w:t xml:space="preserve">  </w:t>
      </w:r>
      <w:r>
        <w:t>dominira</w:t>
      </w:r>
      <w:r>
        <w:rPr>
          <w:spacing w:val="80"/>
        </w:rPr>
        <w:t xml:space="preserve">  </w:t>
      </w:r>
      <w:r>
        <w:t>tercijarni</w:t>
      </w:r>
      <w:r>
        <w:rPr>
          <w:spacing w:val="80"/>
        </w:rPr>
        <w:t xml:space="preserve">  </w:t>
      </w:r>
      <w:r>
        <w:t>krečnjak.</w:t>
      </w:r>
      <w:r>
        <w:rPr>
          <w:spacing w:val="80"/>
        </w:rPr>
        <w:t xml:space="preserve">  </w:t>
      </w:r>
      <w:r>
        <w:t>Kulturno</w:t>
      </w:r>
      <w:r>
        <w:rPr>
          <w:spacing w:val="80"/>
        </w:rPr>
        <w:t xml:space="preserve">  </w:t>
      </w:r>
      <w:r>
        <w:t>– istorijski kompleks Detlak Odlukom Vlade Republike Srpske (04/1-012-2-2120/10) postao je nepokretno kulturno dobro od velikog značaja. Navedeni kompleks obuhvata sljedeće lokalitete: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spacing w:before="74"/>
        <w:ind w:left="708"/>
        <w:rPr>
          <w:i/>
          <w:sz w:val="24"/>
        </w:rPr>
      </w:pPr>
      <w:r>
        <w:rPr>
          <w:i/>
          <w:sz w:val="24"/>
        </w:rPr>
        <w:lastRenderedPageBreak/>
        <w:t>Manastirska</w:t>
      </w:r>
      <w:r>
        <w:rPr>
          <w:i/>
          <w:spacing w:val="-2"/>
          <w:sz w:val="24"/>
        </w:rPr>
        <w:t xml:space="preserve"> </w:t>
      </w:r>
      <w:r>
        <w:rPr>
          <w:i/>
          <w:sz w:val="24"/>
        </w:rPr>
        <w:t>crkva</w:t>
      </w:r>
      <w:r>
        <w:rPr>
          <w:i/>
          <w:spacing w:val="-1"/>
          <w:sz w:val="24"/>
        </w:rPr>
        <w:t xml:space="preserve"> </w:t>
      </w:r>
      <w:r>
        <w:rPr>
          <w:i/>
          <w:sz w:val="24"/>
        </w:rPr>
        <w:t>sv. Ilije</w:t>
      </w:r>
      <w:r>
        <w:rPr>
          <w:i/>
          <w:spacing w:val="-2"/>
          <w:sz w:val="24"/>
        </w:rPr>
        <w:t xml:space="preserve"> </w:t>
      </w:r>
      <w:r>
        <w:rPr>
          <w:i/>
          <w:sz w:val="24"/>
        </w:rPr>
        <w:t>sa</w:t>
      </w:r>
      <w:r>
        <w:rPr>
          <w:i/>
          <w:spacing w:val="-1"/>
          <w:sz w:val="24"/>
        </w:rPr>
        <w:t xml:space="preserve"> </w:t>
      </w:r>
      <w:r>
        <w:rPr>
          <w:i/>
          <w:spacing w:val="-2"/>
          <w:sz w:val="24"/>
        </w:rPr>
        <w:t>grobljem</w:t>
      </w:r>
    </w:p>
    <w:p w:rsidR="00463C46" w:rsidRDefault="00D37EA7">
      <w:pPr>
        <w:pStyle w:val="Tijeloteksta"/>
        <w:spacing w:before="240" w:line="276" w:lineRule="auto"/>
        <w:ind w:left="708" w:right="846"/>
        <w:jc w:val="both"/>
      </w:pPr>
      <w:r w:rsidRPr="00D37EA7">
        <w:rPr>
          <w:lang w:val="de-DE"/>
        </w:rPr>
        <w:t>Zauzima</w:t>
      </w:r>
      <w:r w:rsidRPr="00D37EA7">
        <w:rPr>
          <w:spacing w:val="-1"/>
          <w:lang w:val="de-DE"/>
        </w:rPr>
        <w:t xml:space="preserve"> </w:t>
      </w:r>
      <w:r w:rsidRPr="00D37EA7">
        <w:rPr>
          <w:lang w:val="de-DE"/>
        </w:rPr>
        <w:t>centralni položaj u</w:t>
      </w:r>
      <w:r w:rsidRPr="00D37EA7">
        <w:rPr>
          <w:spacing w:val="-5"/>
          <w:lang w:val="de-DE"/>
        </w:rPr>
        <w:t xml:space="preserve"> </w:t>
      </w:r>
      <w:r w:rsidRPr="00D37EA7">
        <w:rPr>
          <w:lang w:val="de-DE"/>
        </w:rPr>
        <w:t>okviru</w:t>
      </w:r>
      <w:r w:rsidRPr="00D37EA7">
        <w:rPr>
          <w:spacing w:val="-5"/>
          <w:lang w:val="de-DE"/>
        </w:rPr>
        <w:t xml:space="preserve"> </w:t>
      </w:r>
      <w:r w:rsidRPr="00D37EA7">
        <w:rPr>
          <w:lang w:val="de-DE"/>
        </w:rPr>
        <w:t>Kompleksa. Smještena je</w:t>
      </w:r>
      <w:r w:rsidRPr="00D37EA7">
        <w:rPr>
          <w:spacing w:val="-1"/>
          <w:lang w:val="de-DE"/>
        </w:rPr>
        <w:t xml:space="preserve"> </w:t>
      </w:r>
      <w:r w:rsidRPr="00D37EA7">
        <w:rPr>
          <w:lang w:val="de-DE"/>
        </w:rPr>
        <w:t>na</w:t>
      </w:r>
      <w:r w:rsidRPr="00D37EA7">
        <w:rPr>
          <w:spacing w:val="-1"/>
          <w:lang w:val="de-DE"/>
        </w:rPr>
        <w:t xml:space="preserve"> </w:t>
      </w:r>
      <w:r w:rsidRPr="00D37EA7">
        <w:rPr>
          <w:lang w:val="de-DE"/>
        </w:rPr>
        <w:t>manjem</w:t>
      </w:r>
      <w:r w:rsidRPr="00D37EA7">
        <w:rPr>
          <w:spacing w:val="-1"/>
          <w:lang w:val="de-DE"/>
        </w:rPr>
        <w:t xml:space="preserve"> </w:t>
      </w:r>
      <w:r w:rsidRPr="00D37EA7">
        <w:rPr>
          <w:lang w:val="de-DE"/>
        </w:rPr>
        <w:t>platou, gdje</w:t>
      </w:r>
      <w:r w:rsidRPr="00D37EA7">
        <w:rPr>
          <w:spacing w:val="-1"/>
          <w:lang w:val="de-DE"/>
        </w:rPr>
        <w:t xml:space="preserve"> </w:t>
      </w:r>
      <w:r w:rsidRPr="00D37EA7">
        <w:rPr>
          <w:lang w:val="de-DE"/>
        </w:rPr>
        <w:t xml:space="preserve">sa istočne strane, lepezasto niz padinu, okružuje aktivno pravoslavno groblje. </w:t>
      </w:r>
      <w:r>
        <w:t>Sa zapadne i južne strane crkve nalaze se konak, ladara i stara škola. U crkvi sv. Ilije nalazi se fototipsko izdanje Detlačkog evhologiona čiji se original čuva u Patrijaršijskoj biblioteci u Beogradu.</w:t>
      </w:r>
      <w:r>
        <w:rPr>
          <w:spacing w:val="40"/>
        </w:rPr>
        <w:t xml:space="preserve"> </w:t>
      </w:r>
      <w:r>
        <w:t>Molitvoslov se sastoji iz dva dijela: Bogorodičnika, pisanog u periodu od 1625 – 1635. godine i Trebnika iz perioda 1550</w:t>
      </w:r>
      <w:r>
        <w:rPr>
          <w:spacing w:val="40"/>
        </w:rPr>
        <w:t xml:space="preserve"> </w:t>
      </w:r>
      <w:r>
        <w:t>– 1560. godine. (Kljajić i Vujinović,2015)</w:t>
      </w:r>
    </w:p>
    <w:p w:rsidR="00463C46" w:rsidRDefault="00D37EA7">
      <w:pPr>
        <w:spacing w:before="200"/>
        <w:ind w:left="708"/>
        <w:rPr>
          <w:i/>
          <w:sz w:val="24"/>
        </w:rPr>
      </w:pPr>
      <w:r>
        <w:rPr>
          <w:i/>
          <w:sz w:val="24"/>
        </w:rPr>
        <w:t>Pećina</w:t>
      </w:r>
      <w:r>
        <w:rPr>
          <w:i/>
          <w:spacing w:val="-3"/>
          <w:sz w:val="24"/>
        </w:rPr>
        <w:t xml:space="preserve"> </w:t>
      </w:r>
      <w:r>
        <w:rPr>
          <w:i/>
          <w:sz w:val="24"/>
        </w:rPr>
        <w:t>–</w:t>
      </w:r>
      <w:r>
        <w:rPr>
          <w:i/>
          <w:spacing w:val="-2"/>
          <w:sz w:val="24"/>
        </w:rPr>
        <w:t xml:space="preserve"> </w:t>
      </w:r>
      <w:r>
        <w:rPr>
          <w:i/>
          <w:sz w:val="24"/>
        </w:rPr>
        <w:t>monaška</w:t>
      </w:r>
      <w:r>
        <w:rPr>
          <w:i/>
          <w:spacing w:val="-2"/>
          <w:sz w:val="24"/>
        </w:rPr>
        <w:t xml:space="preserve"> isposnica</w:t>
      </w:r>
    </w:p>
    <w:p w:rsidR="00463C46" w:rsidRDefault="00D37EA7">
      <w:pPr>
        <w:pStyle w:val="Tijeloteksta"/>
        <w:spacing w:before="161" w:line="276" w:lineRule="auto"/>
        <w:ind w:left="708" w:right="854"/>
        <w:jc w:val="both"/>
      </w:pPr>
      <w:r>
        <w:t>Lokalitet Pećina smješten je oko 250 m jugozapadno od crkve sv. Ilije. Podsjeća na monašku isposnicu, sa oltarom isklesanim u stijeni i okapnicom na stropu. Ispred obrađenog</w:t>
      </w:r>
      <w:r>
        <w:rPr>
          <w:spacing w:val="40"/>
        </w:rPr>
        <w:t xml:space="preserve"> </w:t>
      </w:r>
      <w:r>
        <w:t>udubljenja, na platou veličine 10 x 8 m, mogao se nalaziti dograđeni</w:t>
      </w:r>
      <w:r>
        <w:rPr>
          <w:spacing w:val="80"/>
        </w:rPr>
        <w:t xml:space="preserve"> </w:t>
      </w:r>
      <w:r>
        <w:t xml:space="preserve">drveni dio sakralnog objekta, na šta upućuju ostaci stubova. (Kljajić i </w:t>
      </w:r>
      <w:r>
        <w:rPr>
          <w:spacing w:val="-2"/>
        </w:rPr>
        <w:t>Vujinović,2015)</w:t>
      </w:r>
    </w:p>
    <w:p w:rsidR="00463C46" w:rsidRDefault="00D37EA7">
      <w:pPr>
        <w:spacing w:before="240"/>
        <w:ind w:left="708"/>
        <w:rPr>
          <w:i/>
          <w:sz w:val="24"/>
        </w:rPr>
      </w:pPr>
      <w:r>
        <w:rPr>
          <w:i/>
          <w:spacing w:val="-2"/>
          <w:sz w:val="24"/>
        </w:rPr>
        <w:t>Nekropola</w:t>
      </w:r>
    </w:p>
    <w:p w:rsidR="00463C46" w:rsidRDefault="00D37EA7">
      <w:pPr>
        <w:pStyle w:val="Tijeloteksta"/>
        <w:spacing w:before="164" w:line="276" w:lineRule="auto"/>
        <w:ind w:left="708" w:right="846"/>
        <w:jc w:val="both"/>
      </w:pPr>
      <w:r>
        <w:t>Istočno od aktivnog groblja nalaze se ostaci stare nekropole</w:t>
      </w:r>
      <w:r>
        <w:rPr>
          <w:spacing w:val="-2"/>
        </w:rPr>
        <w:t xml:space="preserve"> </w:t>
      </w:r>
      <w:r>
        <w:t>koja je</w:t>
      </w:r>
      <w:r>
        <w:rPr>
          <w:spacing w:val="-2"/>
        </w:rPr>
        <w:t xml:space="preserve"> </w:t>
      </w:r>
      <w:r>
        <w:t>udaljena oko 90 m jugozapadno od crkve sv. Ilije. Na lokalitetu je pronađen usamljen nadgrobni spomenik u obliku stele sa predstavom Andrejinog krsta. Takav krst u svakodnevnom životu bio je simbol doma, graničara i zanata. Na osnovu anologija mramor se dovodi u vezu sa sredinom 16. i prvom polovinom 17. vijeka. (Kljajić i Vujinović,2015)</w:t>
      </w:r>
    </w:p>
    <w:p w:rsidR="00463C46" w:rsidRDefault="00463C46">
      <w:pPr>
        <w:pStyle w:val="Tijeloteksta"/>
      </w:pPr>
    </w:p>
    <w:p w:rsidR="00463C46" w:rsidRDefault="00463C46">
      <w:pPr>
        <w:pStyle w:val="Tijeloteksta"/>
        <w:spacing w:before="4"/>
      </w:pPr>
    </w:p>
    <w:p w:rsidR="00463C46" w:rsidRDefault="00D37EA7">
      <w:pPr>
        <w:ind w:left="708"/>
        <w:rPr>
          <w:i/>
          <w:sz w:val="24"/>
        </w:rPr>
      </w:pPr>
      <w:r>
        <w:rPr>
          <w:i/>
          <w:spacing w:val="-2"/>
          <w:sz w:val="24"/>
        </w:rPr>
        <w:t>Ambarine</w:t>
      </w:r>
    </w:p>
    <w:p w:rsidR="00463C46" w:rsidRDefault="00463C46">
      <w:pPr>
        <w:pStyle w:val="Tijeloteksta"/>
        <w:spacing w:before="58"/>
        <w:rPr>
          <w:i/>
        </w:rPr>
      </w:pPr>
    </w:p>
    <w:p w:rsidR="00463C46" w:rsidRDefault="00D37EA7">
      <w:pPr>
        <w:pStyle w:val="Tijeloteksta"/>
        <w:spacing w:line="276" w:lineRule="auto"/>
        <w:ind w:left="708" w:right="845"/>
        <w:jc w:val="both"/>
      </w:pPr>
      <w:r>
        <w:t>Ambarine ili hambarine su rupe u kamenu antropogenog porijekla s malim otvorom, širokom sredinom i užim dnom. Osim u Detlaku, ima ih još u derventskim selima Gornjoj Lupljanici, Osinji i Dažnici. U okviru</w:t>
      </w:r>
      <w:r>
        <w:rPr>
          <w:spacing w:val="-4"/>
        </w:rPr>
        <w:t xml:space="preserve"> </w:t>
      </w:r>
      <w:r>
        <w:t>kompleksa, ambarine</w:t>
      </w:r>
      <w:r>
        <w:rPr>
          <w:spacing w:val="-1"/>
        </w:rPr>
        <w:t xml:space="preserve"> </w:t>
      </w:r>
      <w:r>
        <w:t>se</w:t>
      </w:r>
      <w:r>
        <w:rPr>
          <w:spacing w:val="-1"/>
        </w:rPr>
        <w:t xml:space="preserve"> </w:t>
      </w:r>
      <w:r>
        <w:t>nalaze</w:t>
      </w:r>
      <w:r>
        <w:rPr>
          <w:spacing w:val="-1"/>
        </w:rPr>
        <w:t xml:space="preserve"> </w:t>
      </w:r>
      <w:r>
        <w:t>oko 90 m jugozapadno od crkve. Smještene su na kosini i</w:t>
      </w:r>
      <w:r>
        <w:rPr>
          <w:spacing w:val="40"/>
        </w:rPr>
        <w:t xml:space="preserve"> </w:t>
      </w:r>
      <w:r>
        <w:t>usječene</w:t>
      </w:r>
      <w:r>
        <w:rPr>
          <w:spacing w:val="40"/>
        </w:rPr>
        <w:t xml:space="preserve"> </w:t>
      </w:r>
      <w:r>
        <w:t>u krečnjački tercijar. Prva istraživanja ambarina obavljena su 1892. godine, kada su pronađena 23</w:t>
      </w:r>
      <w:r>
        <w:rPr>
          <w:spacing w:val="80"/>
          <w:w w:val="150"/>
        </w:rPr>
        <w:t xml:space="preserve"> </w:t>
      </w:r>
      <w:r>
        <w:t xml:space="preserve">udubljenja u stijeni. </w:t>
      </w:r>
      <w:r w:rsidRPr="00D37EA7">
        <w:rPr>
          <w:lang w:val="de-DE"/>
        </w:rPr>
        <w:t>Tom prilikom istraženo je 15 udubljenja, dok je osam ambarina ostalo neistraženo.</w:t>
      </w:r>
      <w:r w:rsidRPr="00D37EA7">
        <w:rPr>
          <w:spacing w:val="40"/>
          <w:lang w:val="de-DE"/>
        </w:rPr>
        <w:t xml:space="preserve"> </w:t>
      </w:r>
      <w:r w:rsidRPr="00D37EA7">
        <w:rPr>
          <w:lang w:val="de-DE"/>
        </w:rPr>
        <w:t>Smatralo se da su ambarine iz rimskog perioda, jer se slična udubljenja u kamenu pominju u antičkim dokumentima. U arheološkom leksikonu iz 1988. godine potvrđeno je postojanje 23 udubljenja u obliku amfora dubine oko 2-2,5m, promjera 0,60m, te trbuha od 1,20 do 1,80m. Najvjerovatnije je riječ o kasnoantičkim granarijama, koji datiraju u</w:t>
      </w:r>
      <w:r w:rsidRPr="00D37EA7">
        <w:rPr>
          <w:spacing w:val="-3"/>
          <w:lang w:val="de-DE"/>
        </w:rPr>
        <w:t xml:space="preserve"> </w:t>
      </w:r>
      <w:r w:rsidRPr="00D37EA7">
        <w:rPr>
          <w:lang w:val="de-DE"/>
        </w:rPr>
        <w:t>period Velike</w:t>
      </w:r>
      <w:r w:rsidRPr="00D37EA7">
        <w:rPr>
          <w:spacing w:val="-2"/>
          <w:lang w:val="de-DE"/>
        </w:rPr>
        <w:t xml:space="preserve"> </w:t>
      </w:r>
      <w:r w:rsidRPr="00D37EA7">
        <w:rPr>
          <w:lang w:val="de-DE"/>
        </w:rPr>
        <w:t>seobe</w:t>
      </w:r>
      <w:r w:rsidRPr="00D37EA7">
        <w:rPr>
          <w:spacing w:val="-1"/>
          <w:lang w:val="de-DE"/>
        </w:rPr>
        <w:t xml:space="preserve"> </w:t>
      </w:r>
      <w:r w:rsidRPr="00D37EA7">
        <w:rPr>
          <w:lang w:val="de-DE"/>
        </w:rPr>
        <w:t>naroda</w:t>
      </w:r>
      <w:r w:rsidRPr="00D37EA7">
        <w:rPr>
          <w:spacing w:val="-1"/>
          <w:lang w:val="de-DE"/>
        </w:rPr>
        <w:t xml:space="preserve"> </w:t>
      </w:r>
      <w:r w:rsidRPr="00D37EA7">
        <w:rPr>
          <w:lang w:val="de-DE"/>
        </w:rPr>
        <w:t>od IV do VII vijeka.</w:t>
      </w:r>
      <w:r w:rsidRPr="00D37EA7">
        <w:rPr>
          <w:spacing w:val="-1"/>
          <w:lang w:val="de-DE"/>
        </w:rPr>
        <w:t xml:space="preserve"> </w:t>
      </w:r>
      <w:r>
        <w:t xml:space="preserve">(Kljajić i </w:t>
      </w:r>
      <w:r>
        <w:rPr>
          <w:spacing w:val="-2"/>
        </w:rPr>
        <w:t>Vujinović,2015)</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ind w:left="708"/>
        <w:rPr>
          <w:sz w:val="20"/>
        </w:rPr>
      </w:pPr>
      <w:r>
        <w:rPr>
          <w:noProof/>
          <w:sz w:val="20"/>
          <w:lang w:val="bs-Latn-BA" w:eastAsia="bs-Latn-BA"/>
        </w:rPr>
        <w:lastRenderedPageBreak/>
        <w:drawing>
          <wp:inline distT="0" distB="0" distL="0" distR="0">
            <wp:extent cx="5679184" cy="4251960"/>
            <wp:effectExtent l="0" t="0" r="0" b="0"/>
            <wp:docPr id="103"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48" cstate="print"/>
                    <a:stretch>
                      <a:fillRect/>
                    </a:stretch>
                  </pic:blipFill>
                  <pic:spPr>
                    <a:xfrm>
                      <a:off x="0" y="0"/>
                      <a:ext cx="5679184" cy="4251960"/>
                    </a:xfrm>
                    <a:prstGeom prst="rect">
                      <a:avLst/>
                    </a:prstGeom>
                  </pic:spPr>
                </pic:pic>
              </a:graphicData>
            </a:graphic>
          </wp:inline>
        </w:drawing>
      </w:r>
    </w:p>
    <w:p w:rsidR="00463C46" w:rsidRDefault="00463C46">
      <w:pPr>
        <w:pStyle w:val="Tijeloteksta"/>
        <w:spacing w:before="134"/>
      </w:pPr>
    </w:p>
    <w:p w:rsidR="00463C46" w:rsidRDefault="00D37EA7">
      <w:pPr>
        <w:pStyle w:val="Tijeloteksta"/>
        <w:spacing w:line="278" w:lineRule="auto"/>
        <w:ind w:left="708" w:right="943"/>
      </w:pPr>
      <w:r>
        <w:t>Nedaleko</w:t>
      </w:r>
      <w:r>
        <w:rPr>
          <w:spacing w:val="-4"/>
        </w:rPr>
        <w:t xml:space="preserve"> </w:t>
      </w:r>
      <w:r>
        <w:t>od</w:t>
      </w:r>
      <w:r>
        <w:rPr>
          <w:spacing w:val="-4"/>
        </w:rPr>
        <w:t xml:space="preserve"> </w:t>
      </w:r>
      <w:r>
        <w:t>Kulturno</w:t>
      </w:r>
      <w:r>
        <w:rPr>
          <w:spacing w:val="-1"/>
        </w:rPr>
        <w:t xml:space="preserve"> </w:t>
      </w:r>
      <w:r>
        <w:t>–</w:t>
      </w:r>
      <w:r>
        <w:rPr>
          <w:spacing w:val="-4"/>
        </w:rPr>
        <w:t xml:space="preserve"> </w:t>
      </w:r>
      <w:r>
        <w:t>istorijskog</w:t>
      </w:r>
      <w:r>
        <w:rPr>
          <w:spacing w:val="-5"/>
        </w:rPr>
        <w:t xml:space="preserve"> </w:t>
      </w:r>
      <w:r>
        <w:t>kompleksa</w:t>
      </w:r>
      <w:r>
        <w:rPr>
          <w:spacing w:val="-5"/>
        </w:rPr>
        <w:t xml:space="preserve"> </w:t>
      </w:r>
      <w:r>
        <w:t>Detlak</w:t>
      </w:r>
      <w:r>
        <w:rPr>
          <w:spacing w:val="-4"/>
        </w:rPr>
        <w:t xml:space="preserve"> </w:t>
      </w:r>
      <w:r>
        <w:t>se</w:t>
      </w:r>
      <w:r>
        <w:rPr>
          <w:spacing w:val="-5"/>
        </w:rPr>
        <w:t xml:space="preserve"> </w:t>
      </w:r>
      <w:r>
        <w:t>nalaze</w:t>
      </w:r>
      <w:r>
        <w:rPr>
          <w:spacing w:val="-5"/>
        </w:rPr>
        <w:t xml:space="preserve"> </w:t>
      </w:r>
      <w:r>
        <w:t>i</w:t>
      </w:r>
      <w:r>
        <w:rPr>
          <w:spacing w:val="-4"/>
        </w:rPr>
        <w:t xml:space="preserve"> </w:t>
      </w:r>
      <w:r>
        <w:t>sljedeći arheološki lokaliteti:</w:t>
      </w:r>
    </w:p>
    <w:p w:rsidR="00463C46" w:rsidRDefault="00D37EA7">
      <w:pPr>
        <w:pStyle w:val="Naslov3"/>
        <w:spacing w:before="200"/>
        <w:jc w:val="left"/>
      </w:pPr>
      <w:r>
        <w:rPr>
          <w:spacing w:val="-2"/>
        </w:rPr>
        <w:t>Markovac</w:t>
      </w:r>
    </w:p>
    <w:p w:rsidR="00463C46" w:rsidRDefault="00463C46">
      <w:pPr>
        <w:pStyle w:val="Tijeloteksta"/>
        <w:rPr>
          <w:b/>
        </w:rPr>
      </w:pPr>
    </w:p>
    <w:p w:rsidR="00463C46" w:rsidRDefault="00D37EA7">
      <w:pPr>
        <w:pStyle w:val="Tijeloteksta"/>
        <w:spacing w:line="276" w:lineRule="auto"/>
        <w:ind w:left="708" w:right="853" w:firstLine="705"/>
        <w:jc w:val="both"/>
      </w:pPr>
      <w:r>
        <w:t xml:space="preserve">Markovac je arheološko nalazište koje obuhvata paleolitsku stanicu, </w:t>
      </w:r>
      <w:r>
        <w:rPr>
          <w:spacing w:val="-2"/>
        </w:rPr>
        <w:t>pronađenu</w:t>
      </w:r>
    </w:p>
    <w:p w:rsidR="00463C46" w:rsidRDefault="00D37EA7">
      <w:pPr>
        <w:pStyle w:val="Tijeloteksta"/>
        <w:spacing w:line="276" w:lineRule="auto"/>
        <w:ind w:left="708" w:right="851"/>
        <w:jc w:val="both"/>
      </w:pPr>
      <w:r>
        <w:t>iskopavanjem 1970. godine, te srednjovjekovnu nekropolu, otkrivenu 1968. godine. Za vrijeme iskopavanja srednjovjekovne nekropole, u nanosu pleistocenske ilovače na vrhu brijega u dubini od 50 do 90 cm otkriveni su tragovi paleolitske stanice. Na relativno malom prostoru od 4 m</w:t>
      </w:r>
      <w:r>
        <w:rPr>
          <w:vertAlign w:val="superscript"/>
        </w:rPr>
        <w:t>2</w:t>
      </w:r>
      <w:r>
        <w:t xml:space="preserve"> je pronađeno 9 kremenica što govori o bogatstvu ovog nalazišta. (Arheološki leksikon BiH, 1988)</w:t>
      </w:r>
    </w:p>
    <w:p w:rsidR="00463C46" w:rsidRDefault="00D37EA7">
      <w:pPr>
        <w:pStyle w:val="Naslov3"/>
        <w:spacing w:before="247"/>
        <w:jc w:val="left"/>
      </w:pPr>
      <w:r>
        <w:rPr>
          <w:spacing w:val="-2"/>
        </w:rPr>
        <w:t>Zobište</w:t>
      </w:r>
    </w:p>
    <w:p w:rsidR="00463C46" w:rsidRDefault="00D37EA7">
      <w:pPr>
        <w:pStyle w:val="Tijeloteksta"/>
        <w:spacing w:before="36" w:line="276" w:lineRule="auto"/>
        <w:ind w:left="708" w:right="849" w:firstLine="705"/>
        <w:jc w:val="both"/>
      </w:pPr>
      <w:r>
        <w:t>Višeslojna paleolitska stanica otkrivena 1968. godine smještena na istaknutom brijegu iznad doline Ukrine. Na istaknutoj glavici ilovastog brijega nalazi se više slojeva s ostacima prebivališta ljudi iz starijeg kamenog doba. U bogatom kulturnom inventaru s ovog mjesta dominantan je moustrien, dok je pri samoj površini ustanovljen i tanki sloj gravettiena. Zobištu je posebno srodan lokalitet Căuniţei na lijevoj obali Dunava poviše Lepenskog vira.(Grupa autora,1979)</w:t>
      </w:r>
    </w:p>
    <w:p w:rsidR="00463C46" w:rsidRDefault="00463C46">
      <w:pPr>
        <w:pStyle w:val="Tijeloteksta"/>
        <w:spacing w:line="276" w:lineRule="auto"/>
        <w:jc w:val="both"/>
        <w:sectPr w:rsidR="00463C46">
          <w:pgSz w:w="11910" w:h="16840"/>
          <w:pgMar w:top="1400" w:right="566" w:bottom="1680" w:left="708" w:header="0" w:footer="1457" w:gutter="0"/>
          <w:cols w:space="720"/>
        </w:sectPr>
      </w:pPr>
    </w:p>
    <w:p w:rsidR="00463C46" w:rsidRDefault="00D37EA7">
      <w:pPr>
        <w:pStyle w:val="Naslov3"/>
        <w:spacing w:before="79"/>
        <w:jc w:val="left"/>
      </w:pPr>
      <w:r>
        <w:lastRenderedPageBreak/>
        <w:t>Arheološki</w:t>
      </w:r>
      <w:r>
        <w:rPr>
          <w:spacing w:val="-4"/>
        </w:rPr>
        <w:t xml:space="preserve"> </w:t>
      </w:r>
      <w:r>
        <w:t>lokalitet</w:t>
      </w:r>
      <w:r>
        <w:rPr>
          <w:spacing w:val="-3"/>
        </w:rPr>
        <w:t xml:space="preserve"> </w:t>
      </w:r>
      <w:r>
        <w:t>Visoko</w:t>
      </w:r>
      <w:r>
        <w:rPr>
          <w:spacing w:val="-3"/>
        </w:rPr>
        <w:t xml:space="preserve"> </w:t>
      </w:r>
      <w:r>
        <w:rPr>
          <w:spacing w:val="-4"/>
        </w:rPr>
        <w:t>brdo</w:t>
      </w:r>
    </w:p>
    <w:p w:rsidR="00463C46" w:rsidRDefault="00D37EA7">
      <w:pPr>
        <w:pStyle w:val="Tijeloteksta"/>
        <w:spacing w:before="235" w:line="276" w:lineRule="auto"/>
        <w:ind w:left="708" w:right="848" w:firstLine="705"/>
        <w:jc w:val="both"/>
      </w:pPr>
      <w:r>
        <w:t>Paleolitska stanica Visoko brdo u Gornjoj Lupljanici nalazi se na najvišem brdu u gorovitom lancu što se proteže između rijeka Ukrine i Bosne. Iskopavanja su obavljana u nekoliko navrata u periodu od 1958. do 1979. godine. (Basler,1988) Lokalitet se ističe svojom veličinom i značajem u odnosu na druge lokalitete iz starijeg kamenog doba u sjevernoj Bosni. Ostaci čovjeka potiču od prije 50.000-20.000 godina. Na osnovu arheoloških iskopavanja koja su obavljena 1958. godine, došlo se</w:t>
      </w:r>
      <w:r>
        <w:rPr>
          <w:spacing w:val="40"/>
        </w:rPr>
        <w:t xml:space="preserve"> </w:t>
      </w:r>
      <w:r>
        <w:t>do zaključka da se tadašnji čovjek bavio lovom i sakupljanjem plodova, a da bi obezbijedio dovoljne količine hrane, obilazio je veći prostor derventskog kraja. (Basler,1962) Tokom realizacije projekta „Paleolit sjeverene Bosne“, 2007. godine, pronađeno je na stotine kremenih artefakata na lokalitetu Visoko Brdo, a pretpostavlja se da ljudski skeleti nisu pronađeni, jer su uništeni zbog kiselog zemljišta, koje je bilo uslovljeno tadašnjom klimom. (Šarić,2007) Selo je bilo naseljeno i u periodu mlađeg kamenog doba i kasnije za vrijeme bakrenog doba. Arheološki ostaci iz ovih perioda pronađeni su takođe na lokalitetu Visoko brdo. (Basler, 1988)</w:t>
      </w:r>
    </w:p>
    <w:p w:rsidR="00463C46" w:rsidRDefault="00D37EA7">
      <w:pPr>
        <w:pStyle w:val="Naslov3"/>
        <w:spacing w:before="206"/>
        <w:jc w:val="left"/>
      </w:pPr>
      <w:r>
        <w:t>Arheološki</w:t>
      </w:r>
      <w:r>
        <w:rPr>
          <w:spacing w:val="-6"/>
        </w:rPr>
        <w:t xml:space="preserve"> </w:t>
      </w:r>
      <w:r>
        <w:t>lokalitet</w:t>
      </w:r>
      <w:r>
        <w:rPr>
          <w:spacing w:val="-2"/>
        </w:rPr>
        <w:t xml:space="preserve"> </w:t>
      </w:r>
      <w:r>
        <w:rPr>
          <w:spacing w:val="-5"/>
        </w:rPr>
        <w:t>Vis</w:t>
      </w:r>
    </w:p>
    <w:p w:rsidR="00463C46" w:rsidRDefault="00463C46">
      <w:pPr>
        <w:pStyle w:val="Tijeloteksta"/>
        <w:spacing w:before="50"/>
        <w:rPr>
          <w:b/>
        </w:rPr>
      </w:pPr>
    </w:p>
    <w:p w:rsidR="00463C46" w:rsidRDefault="00D37EA7">
      <w:pPr>
        <w:pStyle w:val="Tijeloteksta"/>
        <w:spacing w:before="1" w:line="276" w:lineRule="auto"/>
        <w:ind w:left="708" w:right="847" w:firstLine="705"/>
        <w:jc w:val="both"/>
      </w:pPr>
      <w:r>
        <w:t>Vis je praistorijska gradina na istoimenom brdu iznad rječice Veličanke. Komisija za očuvanje nacionalnih spomenika je, na 59. sjednici, održanoj od 6. do 8.11.2013.</w:t>
      </w:r>
      <w:r>
        <w:rPr>
          <w:spacing w:val="-5"/>
        </w:rPr>
        <w:t xml:space="preserve"> </w:t>
      </w:r>
      <w:r>
        <w:t>godine,</w:t>
      </w:r>
      <w:r>
        <w:rPr>
          <w:spacing w:val="-2"/>
        </w:rPr>
        <w:t xml:space="preserve"> </w:t>
      </w:r>
      <w:r>
        <w:t>proglasila</w:t>
      </w:r>
      <w:r>
        <w:rPr>
          <w:spacing w:val="-2"/>
        </w:rPr>
        <w:t xml:space="preserve"> </w:t>
      </w:r>
      <w:r>
        <w:t>Arheološki lokalitet –</w:t>
      </w:r>
      <w:r>
        <w:rPr>
          <w:spacing w:val="-1"/>
        </w:rPr>
        <w:t xml:space="preserve"> </w:t>
      </w:r>
      <w:r>
        <w:t>višeslojno</w:t>
      </w:r>
      <w:r>
        <w:rPr>
          <w:spacing w:val="-1"/>
        </w:rPr>
        <w:t xml:space="preserve"> </w:t>
      </w:r>
      <w:r>
        <w:t>prapovjesno</w:t>
      </w:r>
      <w:r>
        <w:rPr>
          <w:spacing w:val="-1"/>
        </w:rPr>
        <w:t xml:space="preserve"> </w:t>
      </w:r>
      <w:r>
        <w:t>naselje na Visu, nacionalnim spomenikom Bosne i Hercegovine.</w:t>
      </w:r>
      <w:r>
        <w:rPr>
          <w:spacing w:val="40"/>
        </w:rPr>
        <w:t xml:space="preserve"> </w:t>
      </w:r>
      <w:r>
        <w:t>Tu su pronađeni i ostaci iz kasnog bronzanog i ranog željeznog doba, ostaci iz enolitskog doba, naselja lasinjske, kostolačke i vučedolske kulture. (Marić, 1961) Prvi naseljenici Visa bili su nosioci lasinjske kulture, koji su ovamo stigli sa zapada, iz zapadne Slavonije. U početku su ljudi ove grupe gradili zemunice, a kasnije četvrtaste kuće na površini zemlje. U vremenu između 2100 i 2000 godina pr.n.e. na Visu su se ustalili nosioci kostolačke kulture, koji su</w:t>
      </w:r>
      <w:r>
        <w:rPr>
          <w:spacing w:val="-1"/>
        </w:rPr>
        <w:t xml:space="preserve"> </w:t>
      </w:r>
      <w:r>
        <w:t>se kretali zapadnom Panonijom i dijelom sjeverne Srbije. Smatra se da je Gradina Vis jedan od ključnih lokaliteta u Jugoslaviji za proučavanje odnosa između lasinjske i kostolačke kulture i za izučavanje geneze i kretanja nosilaca kostolačke grupe. ( Benac, Basler,1978)</w:t>
      </w:r>
      <w:r>
        <w:rPr>
          <w:spacing w:val="-3"/>
        </w:rPr>
        <w:t xml:space="preserve"> </w:t>
      </w:r>
      <w:r>
        <w:t>Na Visu</w:t>
      </w:r>
      <w:r>
        <w:rPr>
          <w:spacing w:val="-3"/>
        </w:rPr>
        <w:t xml:space="preserve"> </w:t>
      </w:r>
      <w:r>
        <w:t>su, takođe, pronađeni ostaci naselja iz srednjeg bronzanog doba. U to doba stanovnici Visa su bili povezani sa sličnim grupama prema sjeveru, nosiocima vrlo brojne evropske populacije koju karakteriše specifičan način ukopavanja mrtvih: pokojnik je prije ukopa spaljen , a njegov pepeo stavljen je u zemljanu posudu (žaru) i tako zakopan. U srednjoj Evropi i dijelu</w:t>
      </w:r>
      <w:r>
        <w:rPr>
          <w:spacing w:val="-2"/>
        </w:rPr>
        <w:t xml:space="preserve"> </w:t>
      </w:r>
      <w:r>
        <w:t>Podunavlja otkrivena su</w:t>
      </w:r>
      <w:r>
        <w:rPr>
          <w:spacing w:val="-2"/>
        </w:rPr>
        <w:t xml:space="preserve"> </w:t>
      </w:r>
      <w:r>
        <w:t>takva pokapališta na velikim poljima, pa otuda i ime ovoj pojavi: „kultura žarnih polja“. Nosioci ove kulture nisu mimoišli ni Vis, gdje su otkriveni tragovi zgrada i posuda za kućnu upotrebu. Posebno su karakteristični keramički predmeti sa fino urezanim geometrijskim ornamentima (šrafirane trake</w:t>
      </w:r>
      <w:r>
        <w:rPr>
          <w:spacing w:val="40"/>
        </w:rPr>
        <w:t xml:space="preserve"> </w:t>
      </w:r>
      <w:r>
        <w:t xml:space="preserve">i trouglovi, cik-cak linije girlande i sl.), uz upotrebu bijele inkrustacije. ( Benac, </w:t>
      </w:r>
      <w:r>
        <w:rPr>
          <w:spacing w:val="-2"/>
        </w:rPr>
        <w:t>Basler,1978)</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9"/>
      </w:pPr>
      <w:r>
        <w:lastRenderedPageBreak/>
        <w:t>Kulturno-istorijsko</w:t>
      </w:r>
      <w:r>
        <w:rPr>
          <w:spacing w:val="-9"/>
        </w:rPr>
        <w:t xml:space="preserve"> </w:t>
      </w:r>
      <w:r>
        <w:t>nasljeđe</w:t>
      </w:r>
      <w:r>
        <w:rPr>
          <w:spacing w:val="-5"/>
        </w:rPr>
        <w:t xml:space="preserve"> </w:t>
      </w:r>
      <w:r>
        <w:t>u</w:t>
      </w:r>
      <w:r>
        <w:rPr>
          <w:spacing w:val="-4"/>
        </w:rPr>
        <w:t xml:space="preserve"> </w:t>
      </w:r>
      <w:r>
        <w:t>gradskom</w:t>
      </w:r>
      <w:r>
        <w:rPr>
          <w:spacing w:val="-5"/>
        </w:rPr>
        <w:t xml:space="preserve"> </w:t>
      </w:r>
      <w:r>
        <w:rPr>
          <w:spacing w:val="-2"/>
        </w:rPr>
        <w:t>području</w:t>
      </w:r>
    </w:p>
    <w:p w:rsidR="00463C46" w:rsidRDefault="00D37EA7">
      <w:pPr>
        <w:pStyle w:val="Tijeloteksta"/>
        <w:spacing w:before="235" w:line="276" w:lineRule="auto"/>
        <w:ind w:left="708" w:right="847" w:firstLine="705"/>
        <w:jc w:val="both"/>
      </w:pPr>
      <w:r>
        <w:t>Centar grada Derventa je značajno kulturno-istorijsko nasljeđe, koji je zadržao osnovnu arhitektonsko-urbanističku fizionomiju iz austrougarskog perioda. U okviru</w:t>
      </w:r>
      <w:r>
        <w:rPr>
          <w:spacing w:val="-11"/>
        </w:rPr>
        <w:t xml:space="preserve"> </w:t>
      </w:r>
      <w:r>
        <w:t>centra</w:t>
      </w:r>
      <w:r>
        <w:rPr>
          <w:spacing w:val="-2"/>
        </w:rPr>
        <w:t xml:space="preserve"> </w:t>
      </w:r>
      <w:r>
        <w:t>grada</w:t>
      </w:r>
      <w:r>
        <w:rPr>
          <w:spacing w:val="-3"/>
        </w:rPr>
        <w:t xml:space="preserve"> </w:t>
      </w:r>
      <w:r>
        <w:t>je „ring“</w:t>
      </w:r>
      <w:r>
        <w:rPr>
          <w:spacing w:val="-3"/>
        </w:rPr>
        <w:t xml:space="preserve"> </w:t>
      </w:r>
      <w:r>
        <w:t>-</w:t>
      </w:r>
      <w:r>
        <w:rPr>
          <w:spacing w:val="-3"/>
        </w:rPr>
        <w:t xml:space="preserve"> </w:t>
      </w:r>
      <w:r>
        <w:t>mjesto</w:t>
      </w:r>
      <w:r>
        <w:rPr>
          <w:spacing w:val="-2"/>
        </w:rPr>
        <w:t xml:space="preserve"> </w:t>
      </w:r>
      <w:r>
        <w:t>na</w:t>
      </w:r>
      <w:r>
        <w:rPr>
          <w:spacing w:val="-3"/>
        </w:rPr>
        <w:t xml:space="preserve"> </w:t>
      </w:r>
      <w:r>
        <w:t>kome</w:t>
      </w:r>
      <w:r>
        <w:rPr>
          <w:spacing w:val="-1"/>
        </w:rPr>
        <w:t xml:space="preserve"> </w:t>
      </w:r>
      <w:r>
        <w:t>se</w:t>
      </w:r>
      <w:r>
        <w:rPr>
          <w:spacing w:val="-3"/>
        </w:rPr>
        <w:t xml:space="preserve"> </w:t>
      </w:r>
      <w:r>
        <w:t>nalazila</w:t>
      </w:r>
      <w:r>
        <w:rPr>
          <w:spacing w:val="-3"/>
        </w:rPr>
        <w:t xml:space="preserve"> </w:t>
      </w:r>
      <w:r>
        <w:t>derventska</w:t>
      </w:r>
      <w:r>
        <w:rPr>
          <w:spacing w:val="-1"/>
        </w:rPr>
        <w:t xml:space="preserve"> </w:t>
      </w:r>
      <w:r>
        <w:t>tvrđava, a</w:t>
      </w:r>
      <w:r>
        <w:rPr>
          <w:spacing w:val="-1"/>
        </w:rPr>
        <w:t xml:space="preserve"> </w:t>
      </w:r>
      <w:r>
        <w:t>čiji</w:t>
      </w:r>
      <w:r>
        <w:rPr>
          <w:spacing w:val="-1"/>
        </w:rPr>
        <w:t xml:space="preserve"> </w:t>
      </w:r>
      <w:r>
        <w:t xml:space="preserve">su posljednji ostaci srušeni krajem 19. vijeka i gdje su kasnije izgrađeni važni gradski </w:t>
      </w:r>
      <w:r>
        <w:rPr>
          <w:spacing w:val="-2"/>
        </w:rPr>
        <w:t>objekti.</w:t>
      </w:r>
    </w:p>
    <w:p w:rsidR="00463C46" w:rsidRDefault="00D37EA7">
      <w:pPr>
        <w:pStyle w:val="Tijeloteksta"/>
        <w:rPr>
          <w:sz w:val="20"/>
        </w:rPr>
      </w:pPr>
      <w:r>
        <w:rPr>
          <w:noProof/>
          <w:sz w:val="20"/>
          <w:lang w:val="bs-Latn-BA" w:eastAsia="bs-Latn-BA"/>
        </w:rPr>
        <w:drawing>
          <wp:anchor distT="0" distB="0" distL="0" distR="0" simplePos="0" relativeHeight="251721216" behindDoc="1" locked="0" layoutInCell="1" allowOverlap="1">
            <wp:simplePos x="0" y="0"/>
            <wp:positionH relativeFrom="page">
              <wp:posOffset>967739</wp:posOffset>
            </wp:positionH>
            <wp:positionV relativeFrom="paragraph">
              <wp:posOffset>161771</wp:posOffset>
            </wp:positionV>
            <wp:extent cx="5527381" cy="3109245"/>
            <wp:effectExtent l="0" t="0" r="0" b="0"/>
            <wp:wrapTopAndBottom/>
            <wp:docPr id="104" name="Imag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pic:cNvPicPr/>
                  </pic:nvPicPr>
                  <pic:blipFill>
                    <a:blip r:embed="rId49" cstate="print"/>
                    <a:stretch>
                      <a:fillRect/>
                    </a:stretch>
                  </pic:blipFill>
                  <pic:spPr>
                    <a:xfrm>
                      <a:off x="0" y="0"/>
                      <a:ext cx="5527381" cy="3109245"/>
                    </a:xfrm>
                    <a:prstGeom prst="rect">
                      <a:avLst/>
                    </a:prstGeom>
                  </pic:spPr>
                </pic:pic>
              </a:graphicData>
            </a:graphic>
          </wp:anchor>
        </w:drawing>
      </w:r>
    </w:p>
    <w:p w:rsidR="00463C46" w:rsidRDefault="00463C46">
      <w:pPr>
        <w:pStyle w:val="Tijeloteksta"/>
        <w:spacing w:before="223"/>
      </w:pPr>
    </w:p>
    <w:p w:rsidR="00463C46" w:rsidRDefault="00D37EA7">
      <w:pPr>
        <w:pStyle w:val="Tijeloteksta"/>
        <w:spacing w:line="276" w:lineRule="auto"/>
        <w:ind w:left="708" w:right="847"/>
        <w:jc w:val="both"/>
      </w:pPr>
      <w:r>
        <w:t>U Derventi je do Drugog svjetskog rata postojala sinagoga izgrađena 1911. godine u polumaurskom stilu. (Alagić, 2001) Kao uspomena na Jevreje koji su nekada živjeli u Derventi ostao je izvor vode Templ, koji se nalazio u neposrednoj blizini sinagoge i staro jevrejsko groblje na Rabiću. Važnu arhitektonsko-ambijentalnu vrijednost do rušenja 1992. godine je imala zgrada Direkcije „Željeznica Bosne i Hercegovine“ izgrađena 1878. godine.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Pr="00D37EA7" w:rsidRDefault="00D37EA7">
      <w:pPr>
        <w:pStyle w:val="Tijeloteksta"/>
        <w:spacing w:before="39"/>
        <w:ind w:left="708"/>
        <w:rPr>
          <w:rFonts w:ascii="Calibri" w:hAnsi="Calibri"/>
          <w:lang w:val="de-DE"/>
        </w:rPr>
      </w:pPr>
      <w:r w:rsidRPr="00D37EA7">
        <w:rPr>
          <w:rFonts w:ascii="Calibri" w:hAnsi="Calibri"/>
          <w:lang w:val="de-DE"/>
        </w:rPr>
        <w:lastRenderedPageBreak/>
        <w:t>Arheološki</w:t>
      </w:r>
      <w:r w:rsidRPr="00D37EA7">
        <w:rPr>
          <w:rFonts w:ascii="Calibri" w:hAnsi="Calibri"/>
          <w:spacing w:val="-6"/>
          <w:lang w:val="de-DE"/>
        </w:rPr>
        <w:t xml:space="preserve"> </w:t>
      </w:r>
      <w:r w:rsidRPr="00D37EA7">
        <w:rPr>
          <w:rFonts w:ascii="Calibri" w:hAnsi="Calibri"/>
          <w:lang w:val="de-DE"/>
        </w:rPr>
        <w:t>lokaliteti</w:t>
      </w:r>
      <w:r w:rsidRPr="00D37EA7">
        <w:rPr>
          <w:rFonts w:ascii="Calibri" w:hAnsi="Calibri"/>
          <w:spacing w:val="-4"/>
          <w:lang w:val="de-DE"/>
        </w:rPr>
        <w:t xml:space="preserve"> </w:t>
      </w:r>
      <w:r w:rsidRPr="00D37EA7">
        <w:rPr>
          <w:rFonts w:ascii="Calibri" w:hAnsi="Calibri"/>
          <w:lang w:val="de-DE"/>
        </w:rPr>
        <w:t>na</w:t>
      </w:r>
      <w:r w:rsidRPr="00D37EA7">
        <w:rPr>
          <w:rFonts w:ascii="Calibri" w:hAnsi="Calibri"/>
          <w:spacing w:val="-4"/>
          <w:lang w:val="de-DE"/>
        </w:rPr>
        <w:t xml:space="preserve"> </w:t>
      </w:r>
      <w:r w:rsidRPr="00D37EA7">
        <w:rPr>
          <w:rFonts w:ascii="Calibri" w:hAnsi="Calibri"/>
          <w:lang w:val="de-DE"/>
        </w:rPr>
        <w:t>području</w:t>
      </w:r>
      <w:r w:rsidRPr="00D37EA7">
        <w:rPr>
          <w:rFonts w:ascii="Calibri" w:hAnsi="Calibri"/>
          <w:spacing w:val="-4"/>
          <w:lang w:val="de-DE"/>
        </w:rPr>
        <w:t xml:space="preserve"> </w:t>
      </w:r>
      <w:r w:rsidRPr="00D37EA7">
        <w:rPr>
          <w:rFonts w:ascii="Calibri" w:hAnsi="Calibri"/>
          <w:lang w:val="de-DE"/>
        </w:rPr>
        <w:t>grada</w:t>
      </w:r>
      <w:r w:rsidRPr="00D37EA7">
        <w:rPr>
          <w:rFonts w:ascii="Calibri" w:hAnsi="Calibri"/>
          <w:spacing w:val="-2"/>
          <w:lang w:val="de-DE"/>
        </w:rPr>
        <w:t xml:space="preserve"> Derventa</w:t>
      </w:r>
    </w:p>
    <w:p w:rsidR="00463C46" w:rsidRPr="00D37EA7" w:rsidRDefault="00D37EA7">
      <w:pPr>
        <w:pStyle w:val="Tijeloteksta"/>
        <w:spacing w:before="209"/>
        <w:rPr>
          <w:rFonts w:ascii="Calibri"/>
          <w:sz w:val="20"/>
          <w:lang w:val="de-DE"/>
        </w:rPr>
      </w:pPr>
      <w:r>
        <w:rPr>
          <w:rFonts w:ascii="Calibri"/>
          <w:noProof/>
          <w:sz w:val="20"/>
          <w:lang w:val="bs-Latn-BA" w:eastAsia="bs-Latn-BA"/>
        </w:rPr>
        <w:drawing>
          <wp:anchor distT="0" distB="0" distL="0" distR="0" simplePos="0" relativeHeight="251779584" behindDoc="1" locked="0" layoutInCell="1" allowOverlap="1">
            <wp:simplePos x="0" y="0"/>
            <wp:positionH relativeFrom="page">
              <wp:posOffset>1057028</wp:posOffset>
            </wp:positionH>
            <wp:positionV relativeFrom="paragraph">
              <wp:posOffset>303289</wp:posOffset>
            </wp:positionV>
            <wp:extent cx="5164665" cy="5469636"/>
            <wp:effectExtent l="0" t="0" r="0" b="0"/>
            <wp:wrapTopAndBottom/>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50" cstate="print"/>
                    <a:stretch>
                      <a:fillRect/>
                    </a:stretch>
                  </pic:blipFill>
                  <pic:spPr>
                    <a:xfrm>
                      <a:off x="0" y="0"/>
                      <a:ext cx="5164665" cy="5469636"/>
                    </a:xfrm>
                    <a:prstGeom prst="rect">
                      <a:avLst/>
                    </a:prstGeom>
                  </pic:spPr>
                </pic:pic>
              </a:graphicData>
            </a:graphic>
          </wp:anchor>
        </w:drawing>
      </w:r>
    </w:p>
    <w:p w:rsidR="00463C46" w:rsidRPr="00D37EA7" w:rsidRDefault="00463C46">
      <w:pPr>
        <w:pStyle w:val="Tijeloteksta"/>
        <w:rPr>
          <w:rFonts w:ascii="Calibri"/>
          <w:sz w:val="20"/>
          <w:lang w:val="de-DE"/>
        </w:rPr>
        <w:sectPr w:rsidR="00463C46" w:rsidRPr="00D37EA7">
          <w:pgSz w:w="11910" w:h="16840"/>
          <w:pgMar w:top="1360" w:right="566" w:bottom="1680" w:left="708" w:header="0" w:footer="1457" w:gutter="0"/>
          <w:cols w:space="720"/>
        </w:sectPr>
      </w:pPr>
    </w:p>
    <w:p w:rsidR="00463C46" w:rsidRDefault="00D37EA7">
      <w:pPr>
        <w:pStyle w:val="Naslov2"/>
        <w:numPr>
          <w:ilvl w:val="2"/>
          <w:numId w:val="47"/>
        </w:numPr>
        <w:tabs>
          <w:tab w:val="left" w:pos="1406"/>
        </w:tabs>
        <w:ind w:hanging="698"/>
      </w:pPr>
      <w:bookmarkStart w:id="30" w:name="1.1.7._Туризам"/>
      <w:bookmarkStart w:id="31" w:name="_bookmark9"/>
      <w:bookmarkEnd w:id="30"/>
      <w:bookmarkEnd w:id="31"/>
      <w:r>
        <w:rPr>
          <w:spacing w:val="-2"/>
        </w:rPr>
        <w:lastRenderedPageBreak/>
        <w:t>Turizam</w:t>
      </w:r>
    </w:p>
    <w:p w:rsidR="00463C46" w:rsidRDefault="00D37EA7">
      <w:pPr>
        <w:pStyle w:val="Tijeloteksta"/>
        <w:spacing w:before="98" w:line="276" w:lineRule="auto"/>
        <w:ind w:left="708" w:right="845" w:firstLine="707"/>
        <w:jc w:val="both"/>
      </w:pPr>
      <w:r>
        <w:t>Ako uvažimo prirodne i kulturno-istorijske potencijale, kao i globalne trendove u turizmu, te raspoloživu resursnu i infrastrukturnu osnovu u razvoju turizma na području ove lokalne zajednice, možemo akcentovati sljedeće pravce u razvoju turizma:</w:t>
      </w:r>
    </w:p>
    <w:p w:rsidR="00463C46" w:rsidRDefault="00D37EA7">
      <w:pPr>
        <w:pStyle w:val="Paragrafspiska"/>
        <w:numPr>
          <w:ilvl w:val="0"/>
          <w:numId w:val="44"/>
        </w:numPr>
        <w:tabs>
          <w:tab w:val="left" w:pos="1416"/>
        </w:tabs>
        <w:spacing w:before="201"/>
        <w:ind w:hanging="350"/>
        <w:rPr>
          <w:sz w:val="24"/>
        </w:rPr>
      </w:pPr>
      <w:r>
        <w:rPr>
          <w:sz w:val="24"/>
        </w:rPr>
        <w:t>Izletnički</w:t>
      </w:r>
      <w:r>
        <w:rPr>
          <w:spacing w:val="-5"/>
          <w:sz w:val="24"/>
        </w:rPr>
        <w:t xml:space="preserve"> </w:t>
      </w:r>
      <w:r>
        <w:rPr>
          <w:sz w:val="24"/>
        </w:rPr>
        <w:t>i</w:t>
      </w:r>
      <w:r>
        <w:rPr>
          <w:spacing w:val="-4"/>
          <w:sz w:val="24"/>
        </w:rPr>
        <w:t xml:space="preserve"> </w:t>
      </w:r>
      <w:r>
        <w:rPr>
          <w:sz w:val="24"/>
        </w:rPr>
        <w:t>sportsko-rekreativni</w:t>
      </w:r>
      <w:r>
        <w:rPr>
          <w:spacing w:val="-4"/>
          <w:sz w:val="24"/>
        </w:rPr>
        <w:t xml:space="preserve"> </w:t>
      </w:r>
      <w:r>
        <w:rPr>
          <w:spacing w:val="-2"/>
          <w:sz w:val="24"/>
        </w:rPr>
        <w:t>turizam</w:t>
      </w:r>
    </w:p>
    <w:p w:rsidR="00463C46" w:rsidRDefault="00D37EA7">
      <w:pPr>
        <w:pStyle w:val="Paragrafspiska"/>
        <w:numPr>
          <w:ilvl w:val="0"/>
          <w:numId w:val="44"/>
        </w:numPr>
        <w:tabs>
          <w:tab w:val="left" w:pos="1416"/>
        </w:tabs>
        <w:spacing w:before="99"/>
        <w:ind w:hanging="350"/>
        <w:rPr>
          <w:sz w:val="24"/>
        </w:rPr>
      </w:pPr>
      <w:r>
        <w:rPr>
          <w:sz w:val="24"/>
        </w:rPr>
        <w:t>Manifestacioni</w:t>
      </w:r>
      <w:r>
        <w:rPr>
          <w:spacing w:val="-8"/>
          <w:sz w:val="24"/>
        </w:rPr>
        <w:t xml:space="preserve"> </w:t>
      </w:r>
      <w:r>
        <w:rPr>
          <w:spacing w:val="-2"/>
          <w:sz w:val="24"/>
        </w:rPr>
        <w:t>turizam</w:t>
      </w:r>
    </w:p>
    <w:p w:rsidR="00463C46" w:rsidRDefault="00D37EA7">
      <w:pPr>
        <w:pStyle w:val="Paragrafspiska"/>
        <w:numPr>
          <w:ilvl w:val="0"/>
          <w:numId w:val="44"/>
        </w:numPr>
        <w:tabs>
          <w:tab w:val="left" w:pos="1416"/>
        </w:tabs>
        <w:spacing w:before="102"/>
        <w:ind w:hanging="350"/>
        <w:rPr>
          <w:sz w:val="24"/>
        </w:rPr>
      </w:pPr>
      <w:r>
        <w:rPr>
          <w:sz w:val="24"/>
        </w:rPr>
        <w:t>Vjerski</w:t>
      </w:r>
      <w:r>
        <w:rPr>
          <w:spacing w:val="-4"/>
          <w:sz w:val="24"/>
        </w:rPr>
        <w:t xml:space="preserve"> </w:t>
      </w:r>
      <w:r>
        <w:rPr>
          <w:spacing w:val="-2"/>
          <w:sz w:val="24"/>
        </w:rPr>
        <w:t>turizam</w:t>
      </w:r>
    </w:p>
    <w:p w:rsidR="00463C46" w:rsidRDefault="00D37EA7">
      <w:pPr>
        <w:pStyle w:val="Paragrafspiska"/>
        <w:numPr>
          <w:ilvl w:val="0"/>
          <w:numId w:val="44"/>
        </w:numPr>
        <w:tabs>
          <w:tab w:val="left" w:pos="1416"/>
        </w:tabs>
        <w:spacing w:before="100"/>
        <w:ind w:hanging="350"/>
        <w:rPr>
          <w:sz w:val="24"/>
        </w:rPr>
      </w:pPr>
      <w:r>
        <w:rPr>
          <w:sz w:val="24"/>
        </w:rPr>
        <w:t>Kulturni</w:t>
      </w:r>
      <w:r>
        <w:rPr>
          <w:spacing w:val="-6"/>
          <w:sz w:val="24"/>
        </w:rPr>
        <w:t xml:space="preserve"> </w:t>
      </w:r>
      <w:r>
        <w:rPr>
          <w:spacing w:val="-2"/>
          <w:sz w:val="24"/>
        </w:rPr>
        <w:t>turizam</w:t>
      </w:r>
    </w:p>
    <w:p w:rsidR="00463C46" w:rsidRDefault="00D37EA7">
      <w:pPr>
        <w:pStyle w:val="Paragrafspiska"/>
        <w:numPr>
          <w:ilvl w:val="0"/>
          <w:numId w:val="44"/>
        </w:numPr>
        <w:tabs>
          <w:tab w:val="left" w:pos="1416"/>
        </w:tabs>
        <w:spacing w:before="100"/>
        <w:ind w:hanging="350"/>
        <w:rPr>
          <w:sz w:val="24"/>
        </w:rPr>
      </w:pPr>
      <w:r>
        <w:rPr>
          <w:sz w:val="24"/>
        </w:rPr>
        <w:t>Lovni</w:t>
      </w:r>
      <w:r>
        <w:rPr>
          <w:spacing w:val="-5"/>
          <w:sz w:val="24"/>
        </w:rPr>
        <w:t xml:space="preserve"> </w:t>
      </w:r>
      <w:r>
        <w:rPr>
          <w:sz w:val="24"/>
        </w:rPr>
        <w:t>i</w:t>
      </w:r>
      <w:r>
        <w:rPr>
          <w:spacing w:val="-3"/>
          <w:sz w:val="24"/>
        </w:rPr>
        <w:t xml:space="preserve"> </w:t>
      </w:r>
      <w:r>
        <w:rPr>
          <w:sz w:val="24"/>
        </w:rPr>
        <w:t>ribolovni</w:t>
      </w:r>
      <w:r>
        <w:rPr>
          <w:spacing w:val="-4"/>
          <w:sz w:val="24"/>
        </w:rPr>
        <w:t xml:space="preserve"> </w:t>
      </w:r>
      <w:r>
        <w:rPr>
          <w:spacing w:val="-2"/>
          <w:sz w:val="24"/>
        </w:rPr>
        <w:t>turizam</w:t>
      </w:r>
    </w:p>
    <w:p w:rsidR="00463C46" w:rsidRDefault="00D37EA7">
      <w:pPr>
        <w:pStyle w:val="Paragrafspiska"/>
        <w:numPr>
          <w:ilvl w:val="0"/>
          <w:numId w:val="44"/>
        </w:numPr>
        <w:tabs>
          <w:tab w:val="left" w:pos="1416"/>
        </w:tabs>
        <w:spacing w:before="102"/>
        <w:ind w:hanging="350"/>
        <w:rPr>
          <w:sz w:val="24"/>
        </w:rPr>
      </w:pPr>
      <w:r>
        <w:rPr>
          <w:sz w:val="24"/>
        </w:rPr>
        <w:t>Seoski</w:t>
      </w:r>
      <w:r>
        <w:rPr>
          <w:spacing w:val="-2"/>
          <w:sz w:val="24"/>
        </w:rPr>
        <w:t xml:space="preserve"> </w:t>
      </w:r>
      <w:r>
        <w:rPr>
          <w:sz w:val="24"/>
        </w:rPr>
        <w:t>i</w:t>
      </w:r>
      <w:r>
        <w:rPr>
          <w:spacing w:val="-1"/>
          <w:sz w:val="24"/>
        </w:rPr>
        <w:t xml:space="preserve"> </w:t>
      </w:r>
      <w:r>
        <w:rPr>
          <w:sz w:val="24"/>
        </w:rPr>
        <w:t>etno</w:t>
      </w:r>
      <w:r>
        <w:rPr>
          <w:spacing w:val="-3"/>
          <w:sz w:val="24"/>
        </w:rPr>
        <w:t xml:space="preserve"> </w:t>
      </w:r>
      <w:r>
        <w:rPr>
          <w:spacing w:val="-2"/>
          <w:sz w:val="24"/>
        </w:rPr>
        <w:t>turizam.</w:t>
      </w:r>
    </w:p>
    <w:p w:rsidR="00463C46" w:rsidRDefault="00D37EA7">
      <w:pPr>
        <w:pStyle w:val="Tijeloteksta"/>
        <w:spacing w:before="100" w:line="276" w:lineRule="auto"/>
        <w:ind w:left="708" w:right="847"/>
        <w:jc w:val="both"/>
      </w:pPr>
      <w:r>
        <w:rPr>
          <w:i/>
        </w:rPr>
        <w:t xml:space="preserve">Izletnički i sportsko-rekreativni turizam </w:t>
      </w:r>
      <w:r>
        <w:t>je danas sve popularniji, budući da su trendovi zdravog načina života i povratak prirodi zahvatili sve segmente ljudskog djelovanja. Boravak u prirodi, u čistim, nezagađenim sredinama radi zadovoljenja rekreativnih i kulturnih potreba su glavne aktivnosti koje karakterišu ovu vrstu turizma. To podrazumijeva kretanje i razne oblike rekreativnih aktivnosti na otvorenom, kao i posjetu prirodnim i kulturnim dobrima. Potencijali grada</w:t>
      </w:r>
      <w:r>
        <w:rPr>
          <w:spacing w:val="40"/>
        </w:rPr>
        <w:t xml:space="preserve"> </w:t>
      </w:r>
      <w:r>
        <w:t>Derventa</w:t>
      </w:r>
      <w:r>
        <w:rPr>
          <w:spacing w:val="80"/>
        </w:rPr>
        <w:t xml:space="preserve"> </w:t>
      </w:r>
      <w:r>
        <w:t>u</w:t>
      </w:r>
      <w:r>
        <w:rPr>
          <w:spacing w:val="80"/>
        </w:rPr>
        <w:t xml:space="preserve"> </w:t>
      </w:r>
      <w:r>
        <w:t>ovom</w:t>
      </w:r>
      <w:r>
        <w:rPr>
          <w:spacing w:val="80"/>
        </w:rPr>
        <w:t xml:space="preserve"> </w:t>
      </w:r>
      <w:r>
        <w:t>segmentu</w:t>
      </w:r>
      <w:r>
        <w:rPr>
          <w:spacing w:val="80"/>
        </w:rPr>
        <w:t xml:space="preserve"> </w:t>
      </w:r>
      <w:r>
        <w:t>turizma</w:t>
      </w:r>
      <w:r>
        <w:rPr>
          <w:spacing w:val="80"/>
        </w:rPr>
        <w:t xml:space="preserve"> </w:t>
      </w:r>
      <w:r>
        <w:t>baziraju</w:t>
      </w:r>
      <w:r>
        <w:rPr>
          <w:spacing w:val="80"/>
        </w:rPr>
        <w:t xml:space="preserve"> </w:t>
      </w:r>
      <w:r>
        <w:t>se,</w:t>
      </w:r>
      <w:r>
        <w:rPr>
          <w:spacing w:val="80"/>
        </w:rPr>
        <w:t xml:space="preserve"> </w:t>
      </w:r>
      <w:r>
        <w:t>uglavnom,</w:t>
      </w:r>
      <w:r>
        <w:rPr>
          <w:spacing w:val="80"/>
        </w:rPr>
        <w:t xml:space="preserve"> </w:t>
      </w:r>
      <w:r>
        <w:t>na</w:t>
      </w:r>
      <w:r>
        <w:rPr>
          <w:spacing w:val="80"/>
        </w:rPr>
        <w:t xml:space="preserve"> </w:t>
      </w:r>
      <w:r>
        <w:t xml:space="preserve">prirodnim resursima, a najvećim dijelom ih čine izletišta, kupališta, sportsko-rekreativni centar, kao i rijeke Ukrina i Sava, te planina Motajica, park-šuma Babino brdo, hidrološki i dendrološki spomenici prirode i brojni značajni arheološki </w:t>
      </w:r>
      <w:r>
        <w:rPr>
          <w:spacing w:val="-2"/>
        </w:rPr>
        <w:t>lokaliteti.</w:t>
      </w:r>
    </w:p>
    <w:p w:rsidR="00463C46" w:rsidRDefault="00D37EA7">
      <w:pPr>
        <w:pStyle w:val="Tijeloteksta"/>
        <w:spacing w:before="61" w:line="276" w:lineRule="auto"/>
        <w:ind w:left="708" w:right="848"/>
        <w:jc w:val="both"/>
      </w:pPr>
      <w:r>
        <w:t xml:space="preserve">Ovaj vid turizma se značajno prožima sa drugim oblicima turizma, te ga je važno razvijati, kako bi se obogatila ponuda svih oblika turističkog djelovanja na području </w:t>
      </w:r>
      <w:r>
        <w:rPr>
          <w:spacing w:val="-2"/>
        </w:rPr>
        <w:t>grada.</w:t>
      </w:r>
    </w:p>
    <w:p w:rsidR="00463C46" w:rsidRDefault="00D37EA7">
      <w:pPr>
        <w:pStyle w:val="Tijeloteksta"/>
        <w:spacing w:before="200" w:line="276" w:lineRule="auto"/>
        <w:ind w:left="708" w:right="845"/>
        <w:jc w:val="both"/>
      </w:pPr>
      <w:r>
        <w:rPr>
          <w:i/>
        </w:rPr>
        <w:t>Manifestacioni turizam</w:t>
      </w:r>
      <w:r>
        <w:t>, turizam događaja ili event turizam uključuje putovanja</w:t>
      </w:r>
      <w:r>
        <w:rPr>
          <w:spacing w:val="80"/>
        </w:rPr>
        <w:t xml:space="preserve"> </w:t>
      </w:r>
      <w:r>
        <w:t>koja su motivisana posjetom manifestaciji kulturnog, umjetničkog, sportskog, poslovnog, religijskog, festivalskog, zabavnog ili nekog drugog sadržaja. Često su značajno posjećeni od strane turista i najbolje promovišu turističku destinaciju na kojoj se održavaju. U Derventi se održava veći broj ovakvih kulturno-umjetničkih, sportskih, privrednih i drugih manifestacija.</w:t>
      </w:r>
    </w:p>
    <w:p w:rsidR="00463C46" w:rsidRDefault="00D37EA7">
      <w:pPr>
        <w:pStyle w:val="Tijeloteksta"/>
        <w:spacing w:before="202" w:line="276" w:lineRule="auto"/>
        <w:ind w:left="708" w:right="847"/>
        <w:jc w:val="both"/>
      </w:pPr>
      <w:r>
        <w:t>Derventski vašar ima tradiciju dugu više od 174 godine. Ovo je jedna od najstarijih manifestacija na teritoriji BiH, a tradicionalno se održava 28. avgusta i obuhvata veći broj događanja (Sajam privrede i turizma, brojne kulturne i sportske događaje i sl). Vašar je jedan od veoma vrijednih potencijala koji značajno mogu da utiču na proširenje i jačanje turističke ponude u Derventi, a uvršten je na listu nematerijalnog kulturnog nasljeđa Republike Srpske.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4"/>
        <w:jc w:val="both"/>
      </w:pPr>
      <w:r>
        <w:rPr>
          <w:i/>
        </w:rPr>
        <w:lastRenderedPageBreak/>
        <w:t xml:space="preserve">Vjerski turizam </w:t>
      </w:r>
      <w:r>
        <w:t>postaje sve značajnija turistička oblast. Kao izrazito tolerantna i multireligijska sredina, sa većim brojem značajnih religijskih objekata, Derventa se može mapirati i kao primamljiva destinacija vjerskog turizma. U Derventi se nalazi nekoliko vrijednih religijskih objekata i manastirskih kompleksa, koji imaju značajan turistički potencijal. Vjerski i sakralni objekti koji čine resursnu osnovu grada Derventa za razvoj ove vrste turizma su:</w:t>
      </w:r>
    </w:p>
    <w:p w:rsidR="00463C46" w:rsidRDefault="00D37EA7">
      <w:pPr>
        <w:pStyle w:val="Paragrafspiska"/>
        <w:numPr>
          <w:ilvl w:val="0"/>
          <w:numId w:val="44"/>
        </w:numPr>
        <w:tabs>
          <w:tab w:val="left" w:pos="1416"/>
        </w:tabs>
        <w:spacing w:before="200"/>
        <w:ind w:hanging="348"/>
        <w:rPr>
          <w:sz w:val="24"/>
        </w:rPr>
      </w:pPr>
      <w:r>
        <w:rPr>
          <w:sz w:val="24"/>
        </w:rPr>
        <w:t>Saborni</w:t>
      </w:r>
      <w:r>
        <w:rPr>
          <w:spacing w:val="-2"/>
          <w:sz w:val="24"/>
        </w:rPr>
        <w:t xml:space="preserve"> </w:t>
      </w:r>
      <w:r>
        <w:rPr>
          <w:sz w:val="24"/>
        </w:rPr>
        <w:t>i</w:t>
      </w:r>
      <w:r>
        <w:rPr>
          <w:spacing w:val="-2"/>
          <w:sz w:val="24"/>
        </w:rPr>
        <w:t xml:space="preserve"> </w:t>
      </w:r>
      <w:r>
        <w:rPr>
          <w:sz w:val="24"/>
        </w:rPr>
        <w:t>spomen</w:t>
      </w:r>
      <w:r>
        <w:rPr>
          <w:spacing w:val="-1"/>
          <w:sz w:val="24"/>
        </w:rPr>
        <w:t xml:space="preserve"> </w:t>
      </w:r>
      <w:r>
        <w:rPr>
          <w:sz w:val="24"/>
        </w:rPr>
        <w:t>hram</w:t>
      </w:r>
      <w:r>
        <w:rPr>
          <w:spacing w:val="-6"/>
          <w:sz w:val="24"/>
        </w:rPr>
        <w:t xml:space="preserve"> </w:t>
      </w:r>
      <w:r>
        <w:rPr>
          <w:sz w:val="24"/>
        </w:rPr>
        <w:t>Uspenje</w:t>
      </w:r>
      <w:r>
        <w:rPr>
          <w:spacing w:val="-2"/>
          <w:sz w:val="24"/>
        </w:rPr>
        <w:t xml:space="preserve"> </w:t>
      </w:r>
      <w:r>
        <w:rPr>
          <w:sz w:val="24"/>
        </w:rPr>
        <w:t>presvete</w:t>
      </w:r>
      <w:r>
        <w:rPr>
          <w:spacing w:val="-2"/>
          <w:sz w:val="24"/>
        </w:rPr>
        <w:t xml:space="preserve"> </w:t>
      </w:r>
      <w:r>
        <w:rPr>
          <w:sz w:val="24"/>
        </w:rPr>
        <w:t>Bogorodice</w:t>
      </w:r>
      <w:r>
        <w:rPr>
          <w:spacing w:val="-2"/>
          <w:sz w:val="24"/>
        </w:rPr>
        <w:t xml:space="preserve"> </w:t>
      </w:r>
      <w:r>
        <w:rPr>
          <w:sz w:val="24"/>
        </w:rPr>
        <w:t>(izgrađen</w:t>
      </w:r>
      <w:r>
        <w:rPr>
          <w:spacing w:val="1"/>
          <w:sz w:val="24"/>
        </w:rPr>
        <w:t xml:space="preserve"> </w:t>
      </w:r>
      <w:r>
        <w:rPr>
          <w:sz w:val="24"/>
        </w:rPr>
        <w:t>u</w:t>
      </w:r>
      <w:r>
        <w:rPr>
          <w:spacing w:val="-9"/>
          <w:sz w:val="24"/>
        </w:rPr>
        <w:t xml:space="preserve"> </w:t>
      </w:r>
      <w:r>
        <w:rPr>
          <w:sz w:val="24"/>
        </w:rPr>
        <w:t>raškom</w:t>
      </w:r>
      <w:r>
        <w:rPr>
          <w:spacing w:val="-2"/>
          <w:sz w:val="24"/>
        </w:rPr>
        <w:t xml:space="preserve"> stilu)</w:t>
      </w:r>
    </w:p>
    <w:p w:rsidR="00463C46" w:rsidRPr="00D37EA7" w:rsidRDefault="00D37EA7">
      <w:pPr>
        <w:pStyle w:val="Paragrafspiska"/>
        <w:numPr>
          <w:ilvl w:val="0"/>
          <w:numId w:val="44"/>
        </w:numPr>
        <w:tabs>
          <w:tab w:val="left" w:pos="1416"/>
        </w:tabs>
        <w:spacing w:before="42"/>
        <w:ind w:hanging="348"/>
        <w:rPr>
          <w:sz w:val="24"/>
          <w:lang w:val="de-DE"/>
        </w:rPr>
      </w:pPr>
      <w:r w:rsidRPr="00D37EA7">
        <w:rPr>
          <w:sz w:val="24"/>
          <w:lang w:val="de-DE"/>
        </w:rPr>
        <w:t>Manastir</w:t>
      </w:r>
      <w:r w:rsidRPr="00D37EA7">
        <w:rPr>
          <w:spacing w:val="-3"/>
          <w:sz w:val="24"/>
          <w:lang w:val="de-DE"/>
        </w:rPr>
        <w:t xml:space="preserve"> </w:t>
      </w:r>
      <w:r w:rsidRPr="00D37EA7">
        <w:rPr>
          <w:sz w:val="24"/>
          <w:lang w:val="de-DE"/>
        </w:rPr>
        <w:t>–</w:t>
      </w:r>
      <w:r w:rsidRPr="00D37EA7">
        <w:rPr>
          <w:spacing w:val="-2"/>
          <w:sz w:val="24"/>
          <w:lang w:val="de-DE"/>
        </w:rPr>
        <w:t xml:space="preserve"> </w:t>
      </w:r>
      <w:r w:rsidRPr="00D37EA7">
        <w:rPr>
          <w:sz w:val="24"/>
          <w:lang w:val="de-DE"/>
        </w:rPr>
        <w:t>Donja</w:t>
      </w:r>
      <w:r w:rsidRPr="00D37EA7">
        <w:rPr>
          <w:spacing w:val="-3"/>
          <w:sz w:val="24"/>
          <w:lang w:val="de-DE"/>
        </w:rPr>
        <w:t xml:space="preserve"> </w:t>
      </w:r>
      <w:r w:rsidRPr="00D37EA7">
        <w:rPr>
          <w:sz w:val="24"/>
          <w:lang w:val="de-DE"/>
        </w:rPr>
        <w:t>Bišnja</w:t>
      </w:r>
      <w:r w:rsidRPr="00D37EA7">
        <w:rPr>
          <w:spacing w:val="-4"/>
          <w:sz w:val="24"/>
          <w:lang w:val="de-DE"/>
        </w:rPr>
        <w:t xml:space="preserve"> </w:t>
      </w:r>
      <w:r w:rsidRPr="00D37EA7">
        <w:rPr>
          <w:sz w:val="24"/>
          <w:lang w:val="de-DE"/>
        </w:rPr>
        <w:t>sa</w:t>
      </w:r>
      <w:r w:rsidRPr="00D37EA7">
        <w:rPr>
          <w:spacing w:val="-1"/>
          <w:sz w:val="24"/>
          <w:lang w:val="de-DE"/>
        </w:rPr>
        <w:t xml:space="preserve"> </w:t>
      </w:r>
      <w:r w:rsidRPr="00D37EA7">
        <w:rPr>
          <w:sz w:val="24"/>
          <w:lang w:val="de-DE"/>
        </w:rPr>
        <w:t>manastirskim</w:t>
      </w:r>
      <w:r w:rsidRPr="00D37EA7">
        <w:rPr>
          <w:spacing w:val="-3"/>
          <w:sz w:val="24"/>
          <w:lang w:val="de-DE"/>
        </w:rPr>
        <w:t xml:space="preserve"> </w:t>
      </w:r>
      <w:r w:rsidRPr="00D37EA7">
        <w:rPr>
          <w:spacing w:val="-2"/>
          <w:sz w:val="24"/>
          <w:lang w:val="de-DE"/>
        </w:rPr>
        <w:t>kompleksom</w:t>
      </w:r>
    </w:p>
    <w:p w:rsidR="00463C46" w:rsidRDefault="00D37EA7">
      <w:pPr>
        <w:pStyle w:val="Paragrafspiska"/>
        <w:numPr>
          <w:ilvl w:val="0"/>
          <w:numId w:val="44"/>
        </w:numPr>
        <w:tabs>
          <w:tab w:val="left" w:pos="1416"/>
        </w:tabs>
        <w:spacing w:before="40"/>
        <w:ind w:hanging="348"/>
        <w:rPr>
          <w:sz w:val="24"/>
        </w:rPr>
      </w:pPr>
      <w:r>
        <w:rPr>
          <w:sz w:val="24"/>
        </w:rPr>
        <w:t>Manastir</w:t>
      </w:r>
      <w:r>
        <w:rPr>
          <w:spacing w:val="-3"/>
          <w:sz w:val="24"/>
        </w:rPr>
        <w:t xml:space="preserve"> </w:t>
      </w:r>
      <w:r>
        <w:rPr>
          <w:sz w:val="24"/>
        </w:rPr>
        <w:t>–</w:t>
      </w:r>
      <w:r>
        <w:rPr>
          <w:spacing w:val="-2"/>
          <w:sz w:val="24"/>
        </w:rPr>
        <w:t xml:space="preserve"> </w:t>
      </w:r>
      <w:r>
        <w:rPr>
          <w:sz w:val="24"/>
        </w:rPr>
        <w:t>Donji</w:t>
      </w:r>
      <w:r>
        <w:rPr>
          <w:spacing w:val="-2"/>
          <w:sz w:val="24"/>
        </w:rPr>
        <w:t xml:space="preserve"> Detlak</w:t>
      </w:r>
    </w:p>
    <w:p w:rsidR="00463C46" w:rsidRDefault="00D37EA7">
      <w:pPr>
        <w:pStyle w:val="Paragrafspiska"/>
        <w:numPr>
          <w:ilvl w:val="0"/>
          <w:numId w:val="44"/>
        </w:numPr>
        <w:tabs>
          <w:tab w:val="left" w:pos="1416"/>
        </w:tabs>
        <w:spacing w:before="39"/>
        <w:ind w:hanging="348"/>
        <w:rPr>
          <w:sz w:val="24"/>
        </w:rPr>
      </w:pPr>
      <w:r>
        <w:rPr>
          <w:sz w:val="24"/>
        </w:rPr>
        <w:t>Crkva</w:t>
      </w:r>
      <w:r>
        <w:rPr>
          <w:spacing w:val="-6"/>
          <w:sz w:val="24"/>
        </w:rPr>
        <w:t xml:space="preserve"> </w:t>
      </w:r>
      <w:r>
        <w:rPr>
          <w:sz w:val="24"/>
        </w:rPr>
        <w:t>Svetog</w:t>
      </w:r>
      <w:r>
        <w:rPr>
          <w:spacing w:val="-3"/>
          <w:sz w:val="24"/>
        </w:rPr>
        <w:t xml:space="preserve"> </w:t>
      </w:r>
      <w:r>
        <w:rPr>
          <w:sz w:val="24"/>
        </w:rPr>
        <w:t>Juraja</w:t>
      </w:r>
      <w:r>
        <w:rPr>
          <w:spacing w:val="-3"/>
          <w:sz w:val="24"/>
        </w:rPr>
        <w:t xml:space="preserve"> </w:t>
      </w:r>
      <w:r>
        <w:rPr>
          <w:sz w:val="24"/>
        </w:rPr>
        <w:t>Mučenika</w:t>
      </w:r>
      <w:r>
        <w:rPr>
          <w:spacing w:val="-3"/>
          <w:sz w:val="24"/>
        </w:rPr>
        <w:t xml:space="preserve"> </w:t>
      </w:r>
      <w:r>
        <w:rPr>
          <w:sz w:val="24"/>
        </w:rPr>
        <w:t>(rimokatolička</w:t>
      </w:r>
      <w:r>
        <w:rPr>
          <w:spacing w:val="-3"/>
          <w:sz w:val="24"/>
        </w:rPr>
        <w:t xml:space="preserve"> </w:t>
      </w:r>
      <w:r>
        <w:rPr>
          <w:spacing w:val="-2"/>
          <w:sz w:val="24"/>
        </w:rPr>
        <w:t>crkva)</w:t>
      </w:r>
    </w:p>
    <w:p w:rsidR="00463C46" w:rsidRDefault="00D37EA7">
      <w:pPr>
        <w:pStyle w:val="Paragrafspiska"/>
        <w:numPr>
          <w:ilvl w:val="0"/>
          <w:numId w:val="44"/>
        </w:numPr>
        <w:tabs>
          <w:tab w:val="left" w:pos="1416"/>
        </w:tabs>
        <w:spacing w:before="42"/>
        <w:ind w:hanging="348"/>
        <w:rPr>
          <w:sz w:val="24"/>
        </w:rPr>
      </w:pPr>
      <w:r>
        <w:rPr>
          <w:sz w:val="24"/>
        </w:rPr>
        <w:t>Crkva</w:t>
      </w:r>
      <w:r>
        <w:rPr>
          <w:spacing w:val="-3"/>
          <w:sz w:val="24"/>
        </w:rPr>
        <w:t xml:space="preserve"> </w:t>
      </w:r>
      <w:r>
        <w:rPr>
          <w:sz w:val="24"/>
        </w:rPr>
        <w:t>i</w:t>
      </w:r>
      <w:r>
        <w:rPr>
          <w:spacing w:val="-1"/>
          <w:sz w:val="24"/>
        </w:rPr>
        <w:t xml:space="preserve"> </w:t>
      </w:r>
      <w:r>
        <w:rPr>
          <w:sz w:val="24"/>
        </w:rPr>
        <w:t>samostan</w:t>
      </w:r>
      <w:r>
        <w:rPr>
          <w:spacing w:val="-2"/>
          <w:sz w:val="24"/>
        </w:rPr>
        <w:t xml:space="preserve"> </w:t>
      </w:r>
      <w:r>
        <w:rPr>
          <w:sz w:val="24"/>
        </w:rPr>
        <w:t>na</w:t>
      </w:r>
      <w:r>
        <w:rPr>
          <w:spacing w:val="-2"/>
          <w:sz w:val="24"/>
        </w:rPr>
        <w:t xml:space="preserve"> Plehanu</w:t>
      </w:r>
    </w:p>
    <w:p w:rsidR="00463C46" w:rsidRDefault="00D37EA7">
      <w:pPr>
        <w:pStyle w:val="Paragrafspiska"/>
        <w:numPr>
          <w:ilvl w:val="0"/>
          <w:numId w:val="44"/>
        </w:numPr>
        <w:tabs>
          <w:tab w:val="left" w:pos="1416"/>
        </w:tabs>
        <w:spacing w:before="40"/>
        <w:ind w:hanging="348"/>
        <w:rPr>
          <w:sz w:val="24"/>
        </w:rPr>
      </w:pPr>
      <w:r>
        <w:rPr>
          <w:sz w:val="24"/>
        </w:rPr>
        <w:t>Gradska</w:t>
      </w:r>
      <w:r>
        <w:rPr>
          <w:spacing w:val="-5"/>
          <w:sz w:val="24"/>
        </w:rPr>
        <w:t xml:space="preserve"> </w:t>
      </w:r>
      <w:r>
        <w:rPr>
          <w:sz w:val="24"/>
        </w:rPr>
        <w:t>džamija,</w:t>
      </w:r>
      <w:r>
        <w:rPr>
          <w:spacing w:val="-3"/>
          <w:sz w:val="24"/>
        </w:rPr>
        <w:t xml:space="preserve"> </w:t>
      </w:r>
      <w:r>
        <w:rPr>
          <w:sz w:val="24"/>
        </w:rPr>
        <w:t>Ali-Agina</w:t>
      </w:r>
      <w:r>
        <w:rPr>
          <w:spacing w:val="-3"/>
          <w:sz w:val="24"/>
        </w:rPr>
        <w:t xml:space="preserve"> </w:t>
      </w:r>
      <w:r>
        <w:rPr>
          <w:sz w:val="24"/>
        </w:rPr>
        <w:t>džamija</w:t>
      </w:r>
      <w:r>
        <w:rPr>
          <w:spacing w:val="-2"/>
          <w:sz w:val="24"/>
        </w:rPr>
        <w:t xml:space="preserve"> </w:t>
      </w:r>
      <w:r>
        <w:rPr>
          <w:sz w:val="24"/>
        </w:rPr>
        <w:t>(najstarija</w:t>
      </w:r>
      <w:r>
        <w:rPr>
          <w:spacing w:val="-2"/>
          <w:sz w:val="24"/>
        </w:rPr>
        <w:t xml:space="preserve"> </w:t>
      </w:r>
      <w:r>
        <w:rPr>
          <w:sz w:val="24"/>
        </w:rPr>
        <w:t>džamija</w:t>
      </w:r>
      <w:r>
        <w:rPr>
          <w:spacing w:val="-1"/>
          <w:sz w:val="24"/>
        </w:rPr>
        <w:t xml:space="preserve"> </w:t>
      </w:r>
      <w:r>
        <w:rPr>
          <w:sz w:val="24"/>
        </w:rPr>
        <w:t>u</w:t>
      </w:r>
      <w:r>
        <w:rPr>
          <w:spacing w:val="-6"/>
          <w:sz w:val="24"/>
        </w:rPr>
        <w:t xml:space="preserve"> </w:t>
      </w:r>
      <w:r>
        <w:rPr>
          <w:spacing w:val="-2"/>
          <w:sz w:val="24"/>
        </w:rPr>
        <w:t>Derventi)</w:t>
      </w:r>
    </w:p>
    <w:p w:rsidR="00463C46" w:rsidRDefault="00D37EA7">
      <w:pPr>
        <w:pStyle w:val="Paragrafspiska"/>
        <w:numPr>
          <w:ilvl w:val="0"/>
          <w:numId w:val="44"/>
        </w:numPr>
        <w:tabs>
          <w:tab w:val="left" w:pos="1416"/>
        </w:tabs>
        <w:spacing w:before="42"/>
        <w:ind w:hanging="348"/>
        <w:rPr>
          <w:sz w:val="24"/>
        </w:rPr>
      </w:pPr>
      <w:r>
        <w:rPr>
          <w:sz w:val="24"/>
        </w:rPr>
        <w:t>Ukrajinska</w:t>
      </w:r>
      <w:r>
        <w:rPr>
          <w:spacing w:val="-5"/>
          <w:sz w:val="24"/>
        </w:rPr>
        <w:t xml:space="preserve"> </w:t>
      </w:r>
      <w:r>
        <w:rPr>
          <w:sz w:val="24"/>
        </w:rPr>
        <w:t>grko-katolička</w:t>
      </w:r>
      <w:r>
        <w:rPr>
          <w:spacing w:val="-5"/>
          <w:sz w:val="24"/>
        </w:rPr>
        <w:t xml:space="preserve"> </w:t>
      </w:r>
      <w:r>
        <w:rPr>
          <w:spacing w:val="-2"/>
          <w:sz w:val="24"/>
        </w:rPr>
        <w:t>crkva</w:t>
      </w:r>
    </w:p>
    <w:p w:rsidR="00463C46" w:rsidRDefault="00D37EA7">
      <w:pPr>
        <w:pStyle w:val="Tijeloteksta"/>
        <w:spacing w:before="40" w:line="276" w:lineRule="auto"/>
        <w:ind w:left="708" w:right="849"/>
        <w:jc w:val="both"/>
      </w:pPr>
      <w:r>
        <w:rPr>
          <w:i/>
        </w:rPr>
        <w:t xml:space="preserve">Kulturni turizam </w:t>
      </w:r>
      <w:r>
        <w:t>je, takođe, važan pravac u razvoju i proširenju turističke ponude grada Derventa. Istorijska dešavanja koja su se odigravala na ovom području ostavila su iza sebe tragove, od vremena nastanka prvih civilizacija, pa sve do danas. Upravo ti</w:t>
      </w:r>
      <w:r>
        <w:rPr>
          <w:spacing w:val="40"/>
        </w:rPr>
        <w:t xml:space="preserve"> </w:t>
      </w:r>
      <w:r>
        <w:t>tragovi</w:t>
      </w:r>
      <w:r>
        <w:rPr>
          <w:spacing w:val="40"/>
        </w:rPr>
        <w:t xml:space="preserve"> </w:t>
      </w:r>
      <w:r>
        <w:t>čine</w:t>
      </w:r>
      <w:r>
        <w:rPr>
          <w:spacing w:val="40"/>
        </w:rPr>
        <w:t xml:space="preserve"> </w:t>
      </w:r>
      <w:r>
        <w:t>osnovu</w:t>
      </w:r>
      <w:r>
        <w:rPr>
          <w:spacing w:val="40"/>
        </w:rPr>
        <w:t xml:space="preserve"> </w:t>
      </w:r>
      <w:r>
        <w:t>za</w:t>
      </w:r>
      <w:r>
        <w:rPr>
          <w:spacing w:val="40"/>
        </w:rPr>
        <w:t xml:space="preserve"> </w:t>
      </w:r>
      <w:r>
        <w:t>razvoj</w:t>
      </w:r>
      <w:r>
        <w:rPr>
          <w:spacing w:val="40"/>
        </w:rPr>
        <w:t xml:space="preserve"> </w:t>
      </w:r>
      <w:r>
        <w:t>kulturnog</w:t>
      </w:r>
      <w:r>
        <w:rPr>
          <w:spacing w:val="40"/>
        </w:rPr>
        <w:t xml:space="preserve"> </w:t>
      </w:r>
      <w:r>
        <w:t>turizma,</w:t>
      </w:r>
      <w:r>
        <w:rPr>
          <w:spacing w:val="40"/>
        </w:rPr>
        <w:t xml:space="preserve"> </w:t>
      </w:r>
      <w:r>
        <w:t>a</w:t>
      </w:r>
      <w:r>
        <w:rPr>
          <w:spacing w:val="40"/>
        </w:rPr>
        <w:t xml:space="preserve"> </w:t>
      </w:r>
      <w:r>
        <w:t>Derventa,</w:t>
      </w:r>
      <w:r>
        <w:rPr>
          <w:spacing w:val="40"/>
        </w:rPr>
        <w:t xml:space="preserve"> </w:t>
      </w:r>
      <w:r>
        <w:t>u</w:t>
      </w:r>
      <w:r>
        <w:rPr>
          <w:spacing w:val="40"/>
        </w:rPr>
        <w:t xml:space="preserve"> </w:t>
      </w:r>
      <w:r>
        <w:t>ovom</w:t>
      </w:r>
      <w:r>
        <w:rPr>
          <w:spacing w:val="40"/>
        </w:rPr>
        <w:t xml:space="preserve"> </w:t>
      </w:r>
      <w:r>
        <w:t xml:space="preserve">pogledu, ima nekoliko arheoloških lokaliteta, vjerskih objekata, te istorijskih građevina i </w:t>
      </w:r>
      <w:r>
        <w:rPr>
          <w:spacing w:val="-2"/>
        </w:rPr>
        <w:t>spomenika.</w:t>
      </w:r>
    </w:p>
    <w:p w:rsidR="00463C46" w:rsidRDefault="00D37EA7">
      <w:pPr>
        <w:pStyle w:val="Tijeloteksta"/>
        <w:tabs>
          <w:tab w:val="left" w:pos="1641"/>
          <w:tab w:val="left" w:pos="2831"/>
          <w:tab w:val="left" w:pos="4153"/>
          <w:tab w:val="left" w:pos="5474"/>
          <w:tab w:val="left" w:pos="6671"/>
          <w:tab w:val="left" w:pos="8792"/>
        </w:tabs>
        <w:spacing w:before="242" w:line="276" w:lineRule="auto"/>
        <w:ind w:left="708" w:right="844"/>
      </w:pPr>
      <w:r>
        <w:rPr>
          <w:i/>
        </w:rPr>
        <w:t xml:space="preserve">Lovni i ribolovni turizam </w:t>
      </w:r>
      <w:r>
        <w:t>je oblik sportsko-rekreativne turističke ponude, ali ima i obilježja pustolovine i ekoturizma. Ovaj oblik turizma ne karakteriše masovnost, budući</w:t>
      </w:r>
      <w:r>
        <w:rPr>
          <w:spacing w:val="40"/>
        </w:rPr>
        <w:t xml:space="preserve"> </w:t>
      </w:r>
      <w:r>
        <w:t>da</w:t>
      </w:r>
      <w:r>
        <w:rPr>
          <w:spacing w:val="40"/>
        </w:rPr>
        <w:t xml:space="preserve"> </w:t>
      </w:r>
      <w:r>
        <w:t>se</w:t>
      </w:r>
      <w:r>
        <w:rPr>
          <w:spacing w:val="40"/>
        </w:rPr>
        <w:t xml:space="preserve"> </w:t>
      </w:r>
      <w:r>
        <w:t>radi</w:t>
      </w:r>
      <w:r>
        <w:rPr>
          <w:spacing w:val="40"/>
        </w:rPr>
        <w:t xml:space="preserve"> </w:t>
      </w:r>
      <w:r>
        <w:t>o</w:t>
      </w:r>
      <w:r>
        <w:rPr>
          <w:spacing w:val="40"/>
        </w:rPr>
        <w:t xml:space="preserve"> </w:t>
      </w:r>
      <w:r>
        <w:t>organizovanim</w:t>
      </w:r>
      <w:r>
        <w:rPr>
          <w:spacing w:val="40"/>
        </w:rPr>
        <w:t xml:space="preserve"> </w:t>
      </w:r>
      <w:r>
        <w:t>grupama</w:t>
      </w:r>
      <w:r>
        <w:rPr>
          <w:spacing w:val="40"/>
        </w:rPr>
        <w:t xml:space="preserve"> </w:t>
      </w:r>
      <w:r>
        <w:t>lovaca</w:t>
      </w:r>
      <w:r>
        <w:rPr>
          <w:spacing w:val="40"/>
        </w:rPr>
        <w:t xml:space="preserve"> </w:t>
      </w:r>
      <w:r>
        <w:t>ili</w:t>
      </w:r>
      <w:r>
        <w:rPr>
          <w:spacing w:val="40"/>
        </w:rPr>
        <w:t xml:space="preserve"> </w:t>
      </w:r>
      <w:r>
        <w:t>ribolovaca,</w:t>
      </w:r>
      <w:r>
        <w:rPr>
          <w:spacing w:val="40"/>
        </w:rPr>
        <w:t xml:space="preserve"> </w:t>
      </w:r>
      <w:r>
        <w:t>ali</w:t>
      </w:r>
      <w:r>
        <w:rPr>
          <w:spacing w:val="40"/>
        </w:rPr>
        <w:t xml:space="preserve"> </w:t>
      </w:r>
      <w:r>
        <w:t>značajno</w:t>
      </w:r>
      <w:r>
        <w:rPr>
          <w:spacing w:val="40"/>
        </w:rPr>
        <w:t xml:space="preserve"> </w:t>
      </w:r>
      <w:r>
        <w:t xml:space="preserve">doprinosi razvoju kontinentalnog i cjelogodišnjeg turizma. Sudeći prema resursima </w:t>
      </w:r>
      <w:r>
        <w:rPr>
          <w:spacing w:val="-2"/>
        </w:rPr>
        <w:t>kojima</w:t>
      </w:r>
      <w:r>
        <w:tab/>
      </w:r>
      <w:r>
        <w:rPr>
          <w:spacing w:val="-2"/>
        </w:rPr>
        <w:t>Derventa</w:t>
      </w:r>
      <w:r>
        <w:tab/>
      </w:r>
      <w:r>
        <w:rPr>
          <w:spacing w:val="-2"/>
        </w:rPr>
        <w:t>raspolaže</w:t>
      </w:r>
      <w:r>
        <w:tab/>
      </w:r>
      <w:r>
        <w:rPr>
          <w:spacing w:val="-2"/>
        </w:rPr>
        <w:t>(bogatstvo</w:t>
      </w:r>
      <w:r>
        <w:tab/>
      </w:r>
      <w:r>
        <w:rPr>
          <w:spacing w:val="-2"/>
        </w:rPr>
        <w:t>divljači,</w:t>
      </w:r>
      <w:r>
        <w:tab/>
      </w:r>
      <w:r>
        <w:rPr>
          <w:spacing w:val="-2"/>
        </w:rPr>
        <w:t>rasprostranjenost</w:t>
      </w:r>
      <w:r>
        <w:tab/>
      </w:r>
      <w:r>
        <w:rPr>
          <w:spacing w:val="-2"/>
        </w:rPr>
        <w:t xml:space="preserve">vodotoka, </w:t>
      </w:r>
      <w:r>
        <w:t>konfiguracija</w:t>
      </w:r>
      <w:r>
        <w:rPr>
          <w:spacing w:val="40"/>
        </w:rPr>
        <w:t xml:space="preserve"> </w:t>
      </w:r>
      <w:r>
        <w:t>terena),</w:t>
      </w:r>
      <w:r>
        <w:rPr>
          <w:spacing w:val="40"/>
        </w:rPr>
        <w:t xml:space="preserve"> </w:t>
      </w:r>
      <w:r>
        <w:t>ovaj</w:t>
      </w:r>
      <w:r>
        <w:rPr>
          <w:spacing w:val="40"/>
        </w:rPr>
        <w:t xml:space="preserve"> </w:t>
      </w:r>
      <w:r>
        <w:t>vid</w:t>
      </w:r>
      <w:r>
        <w:rPr>
          <w:spacing w:val="40"/>
        </w:rPr>
        <w:t xml:space="preserve"> </w:t>
      </w:r>
      <w:r>
        <w:t>turističke</w:t>
      </w:r>
      <w:r>
        <w:rPr>
          <w:spacing w:val="40"/>
        </w:rPr>
        <w:t xml:space="preserve"> </w:t>
      </w:r>
      <w:r>
        <w:t>ponude</w:t>
      </w:r>
      <w:r>
        <w:rPr>
          <w:spacing w:val="40"/>
        </w:rPr>
        <w:t xml:space="preserve"> </w:t>
      </w:r>
      <w:r>
        <w:t>ima</w:t>
      </w:r>
      <w:r>
        <w:rPr>
          <w:spacing w:val="40"/>
        </w:rPr>
        <w:t xml:space="preserve"> </w:t>
      </w:r>
      <w:r>
        <w:t>potencijala</w:t>
      </w:r>
      <w:r>
        <w:rPr>
          <w:spacing w:val="40"/>
        </w:rPr>
        <w:t xml:space="preserve"> </w:t>
      </w:r>
      <w:r>
        <w:t>za</w:t>
      </w:r>
      <w:r>
        <w:rPr>
          <w:spacing w:val="40"/>
        </w:rPr>
        <w:t xml:space="preserve"> </w:t>
      </w:r>
      <w:r>
        <w:t>značajniji</w:t>
      </w:r>
      <w:r>
        <w:rPr>
          <w:spacing w:val="40"/>
        </w:rPr>
        <w:t xml:space="preserve"> </w:t>
      </w:r>
      <w:r>
        <w:t>razvoj</w:t>
      </w:r>
      <w:r>
        <w:rPr>
          <w:spacing w:val="40"/>
        </w:rPr>
        <w:t xml:space="preserve"> </w:t>
      </w:r>
      <w:r>
        <w:t>lova</w:t>
      </w:r>
      <w:r>
        <w:rPr>
          <w:spacing w:val="40"/>
        </w:rPr>
        <w:t xml:space="preserve"> </w:t>
      </w:r>
      <w:r>
        <w:t>i</w:t>
      </w:r>
      <w:r>
        <w:rPr>
          <w:spacing w:val="40"/>
        </w:rPr>
        <w:t xml:space="preserve"> </w:t>
      </w:r>
      <w:r>
        <w:t>ribolova,</w:t>
      </w:r>
      <w:r>
        <w:rPr>
          <w:spacing w:val="40"/>
        </w:rPr>
        <w:t xml:space="preserve"> </w:t>
      </w:r>
      <w:r>
        <w:t>a</w:t>
      </w:r>
      <w:r>
        <w:rPr>
          <w:spacing w:val="40"/>
        </w:rPr>
        <w:t xml:space="preserve"> </w:t>
      </w:r>
      <w:r>
        <w:t>time</w:t>
      </w:r>
      <w:r>
        <w:rPr>
          <w:spacing w:val="40"/>
        </w:rPr>
        <w:t xml:space="preserve"> </w:t>
      </w:r>
      <w:r>
        <w:t>i</w:t>
      </w:r>
      <w:r>
        <w:rPr>
          <w:spacing w:val="40"/>
        </w:rPr>
        <w:t xml:space="preserve"> </w:t>
      </w:r>
      <w:r>
        <w:t>značajniji</w:t>
      </w:r>
      <w:r>
        <w:rPr>
          <w:spacing w:val="40"/>
        </w:rPr>
        <w:t xml:space="preserve"> </w:t>
      </w:r>
      <w:r>
        <w:t>doprinos</w:t>
      </w:r>
      <w:r>
        <w:rPr>
          <w:spacing w:val="40"/>
        </w:rPr>
        <w:t xml:space="preserve"> </w:t>
      </w:r>
      <w:r>
        <w:t>ukupnoj</w:t>
      </w:r>
      <w:r>
        <w:rPr>
          <w:spacing w:val="40"/>
        </w:rPr>
        <w:t xml:space="preserve"> </w:t>
      </w:r>
      <w:r>
        <w:t>turističkoj</w:t>
      </w:r>
      <w:r>
        <w:rPr>
          <w:spacing w:val="40"/>
        </w:rPr>
        <w:t xml:space="preserve"> </w:t>
      </w:r>
      <w:r>
        <w:t>ponudi lokalne</w:t>
      </w:r>
      <w:r>
        <w:rPr>
          <w:spacing w:val="80"/>
        </w:rPr>
        <w:t xml:space="preserve"> </w:t>
      </w:r>
      <w:r>
        <w:t>zajednice.</w:t>
      </w:r>
      <w:r>
        <w:rPr>
          <w:spacing w:val="80"/>
        </w:rPr>
        <w:t xml:space="preserve"> </w:t>
      </w:r>
      <w:r>
        <w:t>Na</w:t>
      </w:r>
      <w:r>
        <w:rPr>
          <w:spacing w:val="80"/>
        </w:rPr>
        <w:t xml:space="preserve"> </w:t>
      </w:r>
      <w:r>
        <w:t>teritoriji</w:t>
      </w:r>
      <w:r>
        <w:rPr>
          <w:spacing w:val="80"/>
        </w:rPr>
        <w:t xml:space="preserve"> </w:t>
      </w:r>
      <w:r>
        <w:t>grada</w:t>
      </w:r>
      <w:r>
        <w:rPr>
          <w:spacing w:val="80"/>
        </w:rPr>
        <w:t xml:space="preserve"> </w:t>
      </w:r>
      <w:r>
        <w:t>postoji</w:t>
      </w:r>
      <w:r>
        <w:rPr>
          <w:spacing w:val="80"/>
        </w:rPr>
        <w:t xml:space="preserve"> </w:t>
      </w:r>
      <w:r>
        <w:t>lovište</w:t>
      </w:r>
      <w:r>
        <w:rPr>
          <w:spacing w:val="80"/>
        </w:rPr>
        <w:t xml:space="preserve"> </w:t>
      </w:r>
      <w:r>
        <w:t>koje</w:t>
      </w:r>
      <w:r>
        <w:rPr>
          <w:spacing w:val="80"/>
        </w:rPr>
        <w:t xml:space="preserve"> </w:t>
      </w:r>
      <w:r>
        <w:t>zahvata</w:t>
      </w:r>
      <w:r>
        <w:rPr>
          <w:spacing w:val="80"/>
        </w:rPr>
        <w:t xml:space="preserve"> </w:t>
      </w:r>
      <w:r>
        <w:t>površinu od preko 50.000 ha, a najvećim njegovim dijelom upravlja lovačko društvo „Motajica“. Zahvaljujući</w:t>
      </w:r>
      <w:r>
        <w:rPr>
          <w:spacing w:val="40"/>
        </w:rPr>
        <w:t xml:space="preserve"> </w:t>
      </w:r>
      <w:r>
        <w:t>povoljnim</w:t>
      </w:r>
      <w:r>
        <w:rPr>
          <w:spacing w:val="40"/>
        </w:rPr>
        <w:t xml:space="preserve"> </w:t>
      </w:r>
      <w:r>
        <w:t>prirodnim</w:t>
      </w:r>
      <w:r>
        <w:rPr>
          <w:spacing w:val="40"/>
        </w:rPr>
        <w:t xml:space="preserve"> </w:t>
      </w:r>
      <w:r>
        <w:t>uslovima,</w:t>
      </w:r>
      <w:r>
        <w:rPr>
          <w:spacing w:val="40"/>
        </w:rPr>
        <w:t xml:space="preserve"> </w:t>
      </w:r>
      <w:r>
        <w:t>kao</w:t>
      </w:r>
      <w:r>
        <w:rPr>
          <w:spacing w:val="40"/>
        </w:rPr>
        <w:t xml:space="preserve"> </w:t>
      </w:r>
      <w:r>
        <w:t>i</w:t>
      </w:r>
      <w:r>
        <w:rPr>
          <w:spacing w:val="40"/>
        </w:rPr>
        <w:t xml:space="preserve"> </w:t>
      </w:r>
      <w:r>
        <w:t>djelovanju</w:t>
      </w:r>
      <w:r>
        <w:rPr>
          <w:spacing w:val="36"/>
        </w:rPr>
        <w:t xml:space="preserve"> </w:t>
      </w:r>
      <w:r>
        <w:t>lovačkog</w:t>
      </w:r>
      <w:r>
        <w:rPr>
          <w:spacing w:val="40"/>
        </w:rPr>
        <w:t xml:space="preserve"> </w:t>
      </w:r>
      <w:r>
        <w:t>društva,</w:t>
      </w:r>
      <w:r>
        <w:rPr>
          <w:spacing w:val="40"/>
        </w:rPr>
        <w:t xml:space="preserve"> </w:t>
      </w:r>
      <w:r>
        <w:t>na ovim</w:t>
      </w:r>
      <w:r>
        <w:rPr>
          <w:spacing w:val="40"/>
        </w:rPr>
        <w:t xml:space="preserve"> </w:t>
      </w:r>
      <w:r>
        <w:t>lovištima</w:t>
      </w:r>
      <w:r>
        <w:rPr>
          <w:spacing w:val="40"/>
        </w:rPr>
        <w:t xml:space="preserve"> </w:t>
      </w:r>
      <w:r>
        <w:t>mogu</w:t>
      </w:r>
      <w:r>
        <w:rPr>
          <w:spacing w:val="40"/>
        </w:rPr>
        <w:t xml:space="preserve"> </w:t>
      </w:r>
      <w:r>
        <w:t>se</w:t>
      </w:r>
      <w:r>
        <w:rPr>
          <w:spacing w:val="71"/>
        </w:rPr>
        <w:t xml:space="preserve"> </w:t>
      </w:r>
      <w:r>
        <w:t>loviti</w:t>
      </w:r>
      <w:r>
        <w:rPr>
          <w:spacing w:val="75"/>
        </w:rPr>
        <w:t xml:space="preserve"> </w:t>
      </w:r>
      <w:r>
        <w:t>srne,</w:t>
      </w:r>
      <w:r>
        <w:rPr>
          <w:spacing w:val="40"/>
        </w:rPr>
        <w:t xml:space="preserve"> </w:t>
      </w:r>
      <w:r>
        <w:t>zečevi,</w:t>
      </w:r>
      <w:r>
        <w:rPr>
          <w:spacing w:val="40"/>
        </w:rPr>
        <w:t xml:space="preserve"> </w:t>
      </w:r>
      <w:r>
        <w:t>divlje</w:t>
      </w:r>
      <w:r>
        <w:rPr>
          <w:spacing w:val="40"/>
        </w:rPr>
        <w:t xml:space="preserve"> </w:t>
      </w:r>
      <w:r>
        <w:t>svinje,</w:t>
      </w:r>
      <w:r>
        <w:rPr>
          <w:spacing w:val="71"/>
        </w:rPr>
        <w:t xml:space="preserve"> </w:t>
      </w:r>
      <w:r>
        <w:t>divlje</w:t>
      </w:r>
      <w:r>
        <w:rPr>
          <w:spacing w:val="40"/>
        </w:rPr>
        <w:t xml:space="preserve"> </w:t>
      </w:r>
      <w:r>
        <w:t>patke,</w:t>
      </w:r>
      <w:r>
        <w:rPr>
          <w:spacing w:val="40"/>
        </w:rPr>
        <w:t xml:space="preserve"> </w:t>
      </w:r>
      <w:r>
        <w:t>divlji</w:t>
      </w:r>
      <w:r>
        <w:rPr>
          <w:spacing w:val="40"/>
        </w:rPr>
        <w:t xml:space="preserve"> </w:t>
      </w:r>
      <w:r>
        <w:t>golubovi,</w:t>
      </w:r>
      <w:r>
        <w:rPr>
          <w:spacing w:val="40"/>
        </w:rPr>
        <w:t xml:space="preserve"> </w:t>
      </w:r>
      <w:r>
        <w:t>fazani,</w:t>
      </w:r>
      <w:r>
        <w:rPr>
          <w:spacing w:val="40"/>
        </w:rPr>
        <w:t xml:space="preserve"> </w:t>
      </w:r>
      <w:r>
        <w:t>šumske</w:t>
      </w:r>
      <w:r>
        <w:rPr>
          <w:spacing w:val="40"/>
        </w:rPr>
        <w:t xml:space="preserve"> </w:t>
      </w:r>
      <w:r>
        <w:t>šljuke</w:t>
      </w:r>
      <w:r>
        <w:rPr>
          <w:spacing w:val="40"/>
        </w:rPr>
        <w:t xml:space="preserve"> </w:t>
      </w:r>
      <w:r>
        <w:t>i</w:t>
      </w:r>
      <w:r>
        <w:rPr>
          <w:spacing w:val="40"/>
        </w:rPr>
        <w:t xml:space="preserve"> </w:t>
      </w:r>
      <w:r>
        <w:t>jarebice,</w:t>
      </w:r>
      <w:r>
        <w:rPr>
          <w:spacing w:val="40"/>
        </w:rPr>
        <w:t xml:space="preserve"> </w:t>
      </w:r>
      <w:r>
        <w:t>a</w:t>
      </w:r>
      <w:r>
        <w:rPr>
          <w:spacing w:val="40"/>
        </w:rPr>
        <w:t xml:space="preserve"> </w:t>
      </w:r>
      <w:r>
        <w:t>na</w:t>
      </w:r>
      <w:r>
        <w:rPr>
          <w:spacing w:val="40"/>
        </w:rPr>
        <w:t xml:space="preserve"> </w:t>
      </w:r>
      <w:r>
        <w:t>ovom</w:t>
      </w:r>
      <w:r>
        <w:rPr>
          <w:spacing w:val="40"/>
        </w:rPr>
        <w:t xml:space="preserve"> </w:t>
      </w:r>
      <w:r>
        <w:t>području</w:t>
      </w:r>
      <w:r>
        <w:rPr>
          <w:spacing w:val="40"/>
        </w:rPr>
        <w:t xml:space="preserve"> </w:t>
      </w:r>
      <w:r>
        <w:t>se</w:t>
      </w:r>
      <w:r>
        <w:rPr>
          <w:spacing w:val="40"/>
        </w:rPr>
        <w:t xml:space="preserve"> </w:t>
      </w:r>
      <w:r>
        <w:t>mogu</w:t>
      </w:r>
      <w:r>
        <w:rPr>
          <w:spacing w:val="40"/>
        </w:rPr>
        <w:t xml:space="preserve"> </w:t>
      </w:r>
      <w:r>
        <w:t>sresti</w:t>
      </w:r>
      <w:r>
        <w:rPr>
          <w:spacing w:val="40"/>
        </w:rPr>
        <w:t xml:space="preserve"> </w:t>
      </w:r>
      <w:r>
        <w:t>i lisice, kune, jastrebovi. Obronci planine Motajice su poznati kao staništa srneće divljači, kao i ostalih vrsta sitne divljači.</w:t>
      </w:r>
    </w:p>
    <w:p w:rsidR="00463C46" w:rsidRDefault="00D37EA7">
      <w:pPr>
        <w:pStyle w:val="Tijeloteksta"/>
        <w:spacing w:before="199" w:line="276" w:lineRule="auto"/>
        <w:ind w:left="708" w:right="846"/>
        <w:jc w:val="both"/>
      </w:pPr>
      <w:r>
        <w:t>Sportsko-rekreativni ribolov je sve rasprostranjeniji i kao takav predstavlja značajan turistički potencijal. Najveći vodotoci na teritoriji grada Derventa su rijeke Ukrina i Sava koje su bogate svim vrstama ribe (smuđ, šaran, štuka, babuška, škobalj i druge). U Derventi djeluje sportsko-ribolovno društvo „Ukrina“ koje značajno doprinosi očuvanju</w:t>
      </w:r>
      <w:r>
        <w:rPr>
          <w:spacing w:val="-4"/>
        </w:rPr>
        <w:t xml:space="preserve"> </w:t>
      </w:r>
      <w:r>
        <w:t>ovih vodenih tokova</w:t>
      </w:r>
      <w:r>
        <w:rPr>
          <w:spacing w:val="-1"/>
        </w:rPr>
        <w:t xml:space="preserve"> </w:t>
      </w:r>
      <w:r>
        <w:t>i očuvanju</w:t>
      </w:r>
      <w:r>
        <w:rPr>
          <w:spacing w:val="-4"/>
        </w:rPr>
        <w:t xml:space="preserve"> </w:t>
      </w:r>
      <w:r>
        <w:t>ribljeg fonda, a učestvuje i u organizovanju brojnih sportsko-rekreativnih manifestacija vezanih za ribolov.</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9"/>
        <w:jc w:val="both"/>
      </w:pPr>
      <w:r>
        <w:rPr>
          <w:i/>
        </w:rPr>
        <w:lastRenderedPageBreak/>
        <w:t xml:space="preserve">Seoski i etno turizam </w:t>
      </w:r>
      <w:r>
        <w:t>je specifičan oblik turizma koji za svrhu ima povratak čovjeka prirodi i starim vrijednostima, za razliku od urbane vreve iz koje većina turista potiče. Potencijali grada u</w:t>
      </w:r>
      <w:r>
        <w:rPr>
          <w:spacing w:val="-2"/>
        </w:rPr>
        <w:t xml:space="preserve"> </w:t>
      </w:r>
      <w:r>
        <w:t>pogledu razvoja ovog oblika turizma temelje se na bogatom etno-kulturnom nasljeđu, očuvanoj prirodi, gastronomiji, blizini kulturno- istorijskih područja</w:t>
      </w:r>
      <w:r>
        <w:rPr>
          <w:spacing w:val="-2"/>
        </w:rPr>
        <w:t xml:space="preserve"> </w:t>
      </w:r>
      <w:r>
        <w:t>i spomenika,</w:t>
      </w:r>
      <w:r>
        <w:rPr>
          <w:spacing w:val="-1"/>
        </w:rPr>
        <w:t xml:space="preserve"> </w:t>
      </w:r>
      <w:r>
        <w:t>te</w:t>
      </w:r>
      <w:r>
        <w:rPr>
          <w:spacing w:val="-2"/>
        </w:rPr>
        <w:t xml:space="preserve"> </w:t>
      </w:r>
      <w:r>
        <w:t>različitim</w:t>
      </w:r>
      <w:r>
        <w:rPr>
          <w:spacing w:val="-2"/>
        </w:rPr>
        <w:t xml:space="preserve"> </w:t>
      </w:r>
      <w:r>
        <w:t>mogućnostima</w:t>
      </w:r>
      <w:r>
        <w:rPr>
          <w:spacing w:val="-2"/>
        </w:rPr>
        <w:t xml:space="preserve"> </w:t>
      </w:r>
      <w:r>
        <w:t>za</w:t>
      </w:r>
      <w:r>
        <w:rPr>
          <w:spacing w:val="-2"/>
        </w:rPr>
        <w:t xml:space="preserve"> </w:t>
      </w:r>
      <w:r>
        <w:t>rekreaciju</w:t>
      </w:r>
      <w:r>
        <w:rPr>
          <w:spacing w:val="-6"/>
        </w:rPr>
        <w:t xml:space="preserve"> </w:t>
      </w:r>
      <w:r>
        <w:t>i odmor. Ovaj vid turizma može značajno uticati na društveno-ekonomsku strukturu sela.</w:t>
      </w:r>
    </w:p>
    <w:p w:rsidR="00463C46" w:rsidRDefault="00D37EA7">
      <w:pPr>
        <w:pStyle w:val="Tijeloteksta"/>
        <w:spacing w:before="201" w:line="276" w:lineRule="auto"/>
        <w:ind w:left="708" w:right="846"/>
        <w:jc w:val="both"/>
      </w:pPr>
      <w:r>
        <w:t>Glavni faktori razvoja ove oblasti turizma mogla bi biti seoska domaćinstva koja bi pružala usluge smještaja, prehrane, učestvovanja u raznim oblicima poljoprivrednih i zanatskih aktivnosti, kao i tradicionalnim dešavanjima. Turističku ponudu značajno obogaćaju i brojna izletišta, te stari mlinovi na rijeci Ukrini i manjim vodenim tokovima te seoska domaćinstva koja pružaju i usluge smještaja.</w:t>
      </w:r>
    </w:p>
    <w:p w:rsidR="00463C46" w:rsidRDefault="00D37EA7">
      <w:pPr>
        <w:pStyle w:val="Naslov3"/>
        <w:spacing w:before="247"/>
      </w:pPr>
      <w:r>
        <w:t>Smještajni</w:t>
      </w:r>
      <w:r>
        <w:rPr>
          <w:spacing w:val="-7"/>
        </w:rPr>
        <w:t xml:space="preserve"> </w:t>
      </w:r>
      <w:r>
        <w:t>kapaciteti</w:t>
      </w:r>
      <w:r>
        <w:rPr>
          <w:spacing w:val="-4"/>
        </w:rPr>
        <w:t xml:space="preserve"> </w:t>
      </w:r>
      <w:r>
        <w:t>u</w:t>
      </w:r>
      <w:r>
        <w:rPr>
          <w:spacing w:val="-5"/>
        </w:rPr>
        <w:t xml:space="preserve"> </w:t>
      </w:r>
      <w:r>
        <w:t>javnom</w:t>
      </w:r>
      <w:r>
        <w:rPr>
          <w:spacing w:val="-7"/>
        </w:rPr>
        <w:t xml:space="preserve"> </w:t>
      </w:r>
      <w:r>
        <w:t>i</w:t>
      </w:r>
      <w:r>
        <w:rPr>
          <w:spacing w:val="-4"/>
        </w:rPr>
        <w:t xml:space="preserve"> </w:t>
      </w:r>
      <w:r>
        <w:t>privatnom</w:t>
      </w:r>
      <w:r>
        <w:rPr>
          <w:spacing w:val="-5"/>
        </w:rPr>
        <w:t xml:space="preserve"> </w:t>
      </w:r>
      <w:r>
        <w:rPr>
          <w:spacing w:val="-2"/>
        </w:rPr>
        <w:t>sektoru</w:t>
      </w:r>
    </w:p>
    <w:p w:rsidR="00463C46" w:rsidRDefault="00D37EA7">
      <w:pPr>
        <w:pStyle w:val="Tijeloteksta"/>
        <w:spacing w:before="235" w:line="276" w:lineRule="auto"/>
        <w:ind w:left="708" w:right="850" w:firstLine="707"/>
        <w:jc w:val="both"/>
      </w:pPr>
      <w:r>
        <w:t>U pogledu smještajnih kapaciteta na području grada Derventa najznačajniji su: hotel „Biser“, moteli „Dvor“ i „Babino brdo“, kao i pansioni „Karibik“, „Šljuka“, hostel Premium.</w:t>
      </w:r>
    </w:p>
    <w:p w:rsidR="00463C46" w:rsidRDefault="00463C46">
      <w:pPr>
        <w:pStyle w:val="Tijeloteksta"/>
        <w:rPr>
          <w:sz w:val="20"/>
        </w:rPr>
      </w:pPr>
    </w:p>
    <w:p w:rsidR="00463C46" w:rsidRDefault="00D37EA7">
      <w:pPr>
        <w:pStyle w:val="Tijeloteksta"/>
        <w:spacing w:before="92"/>
        <w:rPr>
          <w:sz w:val="20"/>
        </w:rPr>
      </w:pPr>
      <w:r>
        <w:rPr>
          <w:noProof/>
          <w:sz w:val="20"/>
          <w:lang w:val="bs-Latn-BA" w:eastAsia="bs-Latn-BA"/>
        </w:rPr>
        <w:drawing>
          <wp:anchor distT="0" distB="0" distL="0" distR="0" simplePos="0" relativeHeight="251838976" behindDoc="1" locked="0" layoutInCell="1" allowOverlap="1">
            <wp:simplePos x="0" y="0"/>
            <wp:positionH relativeFrom="page">
              <wp:posOffset>1493264</wp:posOffset>
            </wp:positionH>
            <wp:positionV relativeFrom="paragraph">
              <wp:posOffset>219976</wp:posOffset>
            </wp:positionV>
            <wp:extent cx="4578397" cy="2749296"/>
            <wp:effectExtent l="0" t="0" r="0" b="0"/>
            <wp:wrapTopAndBottom/>
            <wp:docPr id="106" name="Imag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 name="Image 106"/>
                    <pic:cNvPicPr/>
                  </pic:nvPicPr>
                  <pic:blipFill>
                    <a:blip r:embed="rId51" cstate="print"/>
                    <a:stretch>
                      <a:fillRect/>
                    </a:stretch>
                  </pic:blipFill>
                  <pic:spPr>
                    <a:xfrm>
                      <a:off x="0" y="0"/>
                      <a:ext cx="4578397" cy="2749296"/>
                    </a:xfrm>
                    <a:prstGeom prst="rect">
                      <a:avLst/>
                    </a:prstGeom>
                  </pic:spPr>
                </pic:pic>
              </a:graphicData>
            </a:graphic>
          </wp:anchor>
        </w:drawing>
      </w:r>
    </w:p>
    <w:p w:rsidR="00463C46" w:rsidRDefault="00463C46">
      <w:pPr>
        <w:pStyle w:val="Tijeloteksta"/>
      </w:pPr>
    </w:p>
    <w:p w:rsidR="00463C46" w:rsidRDefault="00463C46">
      <w:pPr>
        <w:pStyle w:val="Tijeloteksta"/>
      </w:pPr>
    </w:p>
    <w:p w:rsidR="00463C46" w:rsidRDefault="00463C46">
      <w:pPr>
        <w:pStyle w:val="Tijeloteksta"/>
        <w:spacing w:before="213"/>
      </w:pPr>
    </w:p>
    <w:p w:rsidR="00463C46" w:rsidRDefault="00D37EA7">
      <w:pPr>
        <w:pStyle w:val="Tijeloteksta"/>
        <w:spacing w:line="276" w:lineRule="auto"/>
        <w:ind w:left="708" w:right="848"/>
        <w:jc w:val="both"/>
      </w:pPr>
      <w:r>
        <w:t>Nemamo podatke o smještajnim kapacitetima na seoskom području i gazdinstvima koja iznajmljuju smještajne kapacitete.</w:t>
      </w:r>
      <w:r>
        <w:rPr>
          <w:spacing w:val="40"/>
        </w:rPr>
        <w:t xml:space="preserve"> </w:t>
      </w:r>
      <w:r>
        <w:t>Postoji nekoliko subjekata na širem području Dervente koji su registrovani u okviru ugostiteljstva i usluge, a posjeduju određenu infrastrukturu koja se uz određena ulaganja može prilagoditi za ove potrebe.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tabs>
          <w:tab w:val="left" w:pos="5576"/>
        </w:tabs>
        <w:ind w:left="323"/>
        <w:rPr>
          <w:sz w:val="20"/>
        </w:rPr>
      </w:pPr>
      <w:r>
        <w:rPr>
          <w:noProof/>
          <w:sz w:val="20"/>
          <w:lang w:val="bs-Latn-BA" w:eastAsia="bs-Latn-BA"/>
        </w:rPr>
        <w:lastRenderedPageBreak/>
        <w:drawing>
          <wp:inline distT="0" distB="0" distL="0" distR="0">
            <wp:extent cx="3037924" cy="1933098"/>
            <wp:effectExtent l="0" t="0" r="0" b="0"/>
            <wp:docPr id="107" name="Imag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 name="Image 107"/>
                    <pic:cNvPicPr/>
                  </pic:nvPicPr>
                  <pic:blipFill>
                    <a:blip r:embed="rId52" cstate="print"/>
                    <a:stretch>
                      <a:fillRect/>
                    </a:stretch>
                  </pic:blipFill>
                  <pic:spPr>
                    <a:xfrm>
                      <a:off x="0" y="0"/>
                      <a:ext cx="3037924" cy="1933098"/>
                    </a:xfrm>
                    <a:prstGeom prst="rect">
                      <a:avLst/>
                    </a:prstGeom>
                  </pic:spPr>
                </pic:pic>
              </a:graphicData>
            </a:graphic>
          </wp:inline>
        </w:drawing>
      </w:r>
      <w:r>
        <w:rPr>
          <w:sz w:val="20"/>
        </w:rPr>
        <w:tab/>
      </w:r>
      <w:r>
        <w:rPr>
          <w:noProof/>
          <w:sz w:val="20"/>
          <w:lang w:val="bs-Latn-BA" w:eastAsia="bs-Latn-BA"/>
        </w:rPr>
        <w:drawing>
          <wp:inline distT="0" distB="0" distL="0" distR="0">
            <wp:extent cx="3037924" cy="1933098"/>
            <wp:effectExtent l="0" t="0" r="0" b="0"/>
            <wp:docPr id="108" name="Imag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 name="Image 108"/>
                    <pic:cNvPicPr/>
                  </pic:nvPicPr>
                  <pic:blipFill>
                    <a:blip r:embed="rId53" cstate="print"/>
                    <a:stretch>
                      <a:fillRect/>
                    </a:stretch>
                  </pic:blipFill>
                  <pic:spPr>
                    <a:xfrm>
                      <a:off x="0" y="0"/>
                      <a:ext cx="3037924" cy="1933098"/>
                    </a:xfrm>
                    <a:prstGeom prst="rect">
                      <a:avLst/>
                    </a:prstGeom>
                  </pic:spPr>
                </pic:pic>
              </a:graphicData>
            </a:graphic>
          </wp:inline>
        </w:drawing>
      </w:r>
    </w:p>
    <w:p w:rsidR="00463C46" w:rsidRDefault="00463C46">
      <w:pPr>
        <w:pStyle w:val="Tijeloteksta"/>
      </w:pPr>
    </w:p>
    <w:p w:rsidR="00463C46" w:rsidRDefault="00463C46">
      <w:pPr>
        <w:pStyle w:val="Tijeloteksta"/>
        <w:spacing w:before="106"/>
      </w:pPr>
    </w:p>
    <w:p w:rsidR="00463C46" w:rsidRDefault="00D37EA7">
      <w:pPr>
        <w:pStyle w:val="Tijeloteksta"/>
        <w:spacing w:line="276" w:lineRule="auto"/>
        <w:ind w:left="708" w:right="846"/>
        <w:jc w:val="both"/>
      </w:pPr>
      <w:r>
        <w:t>Prema podacima Zavoda za statistiku Republike Srpske, u 2020. godini zabilježen je značajan pad dolazaka i noćenja turista u Derventi, koji se mora posmatrati sa rezervom jer je uzrokovan posljedicom pandemije virusa Covid-19. Od tog perioda pa</w:t>
      </w:r>
      <w:r>
        <w:rPr>
          <w:spacing w:val="80"/>
        </w:rPr>
        <w:t xml:space="preserve"> </w:t>
      </w:r>
      <w:r>
        <w:t>do</w:t>
      </w:r>
      <w:r>
        <w:rPr>
          <w:spacing w:val="40"/>
        </w:rPr>
        <w:t xml:space="preserve">  </w:t>
      </w:r>
      <w:r>
        <w:t>2023.</w:t>
      </w:r>
      <w:r>
        <w:rPr>
          <w:spacing w:val="40"/>
        </w:rPr>
        <w:t xml:space="preserve">  </w:t>
      </w:r>
      <w:r>
        <w:t>godine</w:t>
      </w:r>
      <w:r>
        <w:rPr>
          <w:spacing w:val="40"/>
        </w:rPr>
        <w:t xml:space="preserve">  </w:t>
      </w:r>
      <w:r>
        <w:t>broj</w:t>
      </w:r>
      <w:r>
        <w:rPr>
          <w:spacing w:val="40"/>
        </w:rPr>
        <w:t xml:space="preserve">  </w:t>
      </w:r>
      <w:r>
        <w:t>turista</w:t>
      </w:r>
      <w:r>
        <w:rPr>
          <w:spacing w:val="40"/>
        </w:rPr>
        <w:t xml:space="preserve">  </w:t>
      </w:r>
      <w:r>
        <w:t>se</w:t>
      </w:r>
      <w:r>
        <w:rPr>
          <w:spacing w:val="40"/>
        </w:rPr>
        <w:t xml:space="preserve">  </w:t>
      </w:r>
      <w:r>
        <w:t>blago</w:t>
      </w:r>
      <w:r>
        <w:rPr>
          <w:spacing w:val="40"/>
        </w:rPr>
        <w:t xml:space="preserve">  </w:t>
      </w:r>
      <w:r>
        <w:t>povećava,</w:t>
      </w:r>
      <w:r>
        <w:rPr>
          <w:spacing w:val="40"/>
        </w:rPr>
        <w:t xml:space="preserve">  </w:t>
      </w:r>
      <w:r>
        <w:t>tako</w:t>
      </w:r>
      <w:r>
        <w:rPr>
          <w:spacing w:val="40"/>
        </w:rPr>
        <w:t xml:space="preserve">  </w:t>
      </w:r>
      <w:r>
        <w:t>da</w:t>
      </w:r>
      <w:r>
        <w:rPr>
          <w:spacing w:val="40"/>
        </w:rPr>
        <w:t xml:space="preserve">  </w:t>
      </w:r>
      <w:r>
        <w:t>je</w:t>
      </w:r>
      <w:r>
        <w:rPr>
          <w:spacing w:val="40"/>
        </w:rPr>
        <w:t xml:space="preserve">  </w:t>
      </w:r>
      <w:r>
        <w:t>u</w:t>
      </w:r>
      <w:r>
        <w:rPr>
          <w:spacing w:val="40"/>
        </w:rPr>
        <w:t xml:space="preserve">  </w:t>
      </w:r>
      <w:r>
        <w:t>2023. godini u Derventu došlo 128</w:t>
      </w:r>
      <w:r>
        <w:rPr>
          <w:spacing w:val="40"/>
        </w:rPr>
        <w:t xml:space="preserve"> </w:t>
      </w:r>
      <w:r>
        <w:t>turista više nego u 2022. godini, a ostvareno je i 423 noćenja više u odnosu na 2022. godinu.</w:t>
      </w:r>
    </w:p>
    <w:p w:rsidR="00463C46" w:rsidRDefault="00463C46">
      <w:pPr>
        <w:pStyle w:val="Tijeloteksta"/>
      </w:pPr>
    </w:p>
    <w:p w:rsidR="00463C46" w:rsidRDefault="00463C46">
      <w:pPr>
        <w:pStyle w:val="Tijeloteksta"/>
        <w:spacing w:before="172"/>
      </w:pPr>
    </w:p>
    <w:p w:rsidR="00463C46" w:rsidRDefault="00D37EA7">
      <w:pPr>
        <w:ind w:left="708"/>
        <w:rPr>
          <w:b/>
          <w:sz w:val="24"/>
        </w:rPr>
      </w:pPr>
      <w:r>
        <w:rPr>
          <w:b/>
          <w:spacing w:val="-2"/>
          <w:sz w:val="24"/>
        </w:rPr>
        <w:t>Zaključak</w:t>
      </w:r>
    </w:p>
    <w:p w:rsidR="00463C46" w:rsidRDefault="00D37EA7">
      <w:pPr>
        <w:spacing w:before="240" w:line="276" w:lineRule="auto"/>
        <w:ind w:left="708" w:right="851"/>
        <w:jc w:val="both"/>
        <w:rPr>
          <w:b/>
          <w:sz w:val="24"/>
        </w:rPr>
      </w:pPr>
      <w:r>
        <w:rPr>
          <w:b/>
          <w:sz w:val="24"/>
        </w:rPr>
        <w:t>U oblasti turizma postoje značajni potencijali koji su nedovoljno iskorišteni. U tom smislu neophodno je unaprijediti postojeću turističku ponudu, izgradnju potrebne infrastrukture, uvezivanje turističkih sadržaja i aktera u turizmu u cilju stvaranja nove vrijednosti i jačanja prihoda u oblasti turizma. Bogato kulturno-istorijsko i prirodno nasljeđe, manifestacije i izletišta predstavljaju značajan potencijal za razvoj turizma.</w:t>
      </w:r>
    </w:p>
    <w:p w:rsidR="00463C46" w:rsidRDefault="00D37EA7">
      <w:pPr>
        <w:spacing w:before="59" w:line="276" w:lineRule="auto"/>
        <w:ind w:left="708" w:right="853"/>
        <w:jc w:val="both"/>
        <w:rPr>
          <w:b/>
          <w:sz w:val="24"/>
        </w:rPr>
      </w:pPr>
      <w:r>
        <w:rPr>
          <w:b/>
          <w:sz w:val="24"/>
        </w:rPr>
        <w:t xml:space="preserve">Poptrebno je sistemski raditi na razvoju turističkog sektora kroz promociju i razvoj novih sadržaja, poput aktivnog i kulturnog turizma koji je trend u svijetu, a kod </w:t>
      </w:r>
      <w:r>
        <w:rPr>
          <w:b/>
          <w:color w:val="111727"/>
          <w:sz w:val="24"/>
        </w:rPr>
        <w:t>nas doživljava svoju ekspanziju.</w:t>
      </w:r>
    </w:p>
    <w:p w:rsidR="00463C46" w:rsidRDefault="00D37EA7">
      <w:pPr>
        <w:spacing w:before="61" w:line="276" w:lineRule="auto"/>
        <w:ind w:left="708" w:right="849"/>
        <w:jc w:val="both"/>
        <w:rPr>
          <w:b/>
          <w:sz w:val="24"/>
        </w:rPr>
      </w:pPr>
      <w:r>
        <w:rPr>
          <w:b/>
          <w:color w:val="111727"/>
          <w:sz w:val="24"/>
        </w:rPr>
        <w:t>Avanturistički parkovi, adrenalinski sadržaji, kao zip-line, penjališta, biciklizam, su sadržaji koji privlače sve više domaćih posjetilaca, a i</w:t>
      </w:r>
      <w:r>
        <w:rPr>
          <w:b/>
          <w:color w:val="111727"/>
          <w:spacing w:val="40"/>
          <w:sz w:val="24"/>
        </w:rPr>
        <w:t xml:space="preserve"> </w:t>
      </w:r>
      <w:r>
        <w:rPr>
          <w:b/>
          <w:color w:val="111727"/>
          <w:sz w:val="24"/>
        </w:rPr>
        <w:t>turista iz inostranstva.</w:t>
      </w:r>
      <w:r>
        <w:rPr>
          <w:b/>
          <w:color w:val="111727"/>
          <w:spacing w:val="80"/>
          <w:sz w:val="24"/>
        </w:rPr>
        <w:t xml:space="preserve"> </w:t>
      </w:r>
      <w:r>
        <w:rPr>
          <w:b/>
          <w:sz w:val="24"/>
        </w:rPr>
        <w:t>Jedan od važnih potencijala koji još uvijek nije dovoljno istražen, a može postati strateški projekat u turizmu jeste</w:t>
      </w:r>
      <w:r>
        <w:rPr>
          <w:b/>
          <w:spacing w:val="40"/>
          <w:sz w:val="24"/>
        </w:rPr>
        <w:t xml:space="preserve"> </w:t>
      </w:r>
      <w:r>
        <w:rPr>
          <w:b/>
          <w:sz w:val="24"/>
        </w:rPr>
        <w:t>uskotračna staza željeznice, u narodu poznata kao „Ćirina staza“, koja ima sve preduslove da se finansira iz Evropskih fondova.</w:t>
      </w:r>
    </w:p>
    <w:p w:rsidR="00463C46" w:rsidRDefault="00463C46">
      <w:pPr>
        <w:spacing w:line="276" w:lineRule="auto"/>
        <w:jc w:val="both"/>
        <w:rPr>
          <w:b/>
          <w:sz w:val="24"/>
        </w:rPr>
        <w:sectPr w:rsidR="00463C46">
          <w:pgSz w:w="11910" w:h="16840"/>
          <w:pgMar w:top="1520" w:right="566" w:bottom="1680" w:left="708" w:header="0" w:footer="1457" w:gutter="0"/>
          <w:cols w:space="720"/>
        </w:sectPr>
      </w:pPr>
    </w:p>
    <w:p w:rsidR="00463C46" w:rsidRDefault="00D37EA7">
      <w:pPr>
        <w:pStyle w:val="Naslov2"/>
        <w:numPr>
          <w:ilvl w:val="2"/>
          <w:numId w:val="47"/>
        </w:numPr>
        <w:tabs>
          <w:tab w:val="left" w:pos="1406"/>
        </w:tabs>
        <w:ind w:hanging="698"/>
      </w:pPr>
      <w:bookmarkStart w:id="32" w:name="1.1.8._Пољопривреда"/>
      <w:bookmarkStart w:id="33" w:name="_bookmark10"/>
      <w:bookmarkEnd w:id="32"/>
      <w:bookmarkEnd w:id="33"/>
      <w:r>
        <w:rPr>
          <w:spacing w:val="-2"/>
        </w:rPr>
        <w:lastRenderedPageBreak/>
        <w:t>Poljoprivreda</w:t>
      </w:r>
    </w:p>
    <w:p w:rsidR="00463C46" w:rsidRDefault="00D37EA7">
      <w:pPr>
        <w:pStyle w:val="Tijeloteksta"/>
        <w:spacing w:before="98" w:line="276" w:lineRule="auto"/>
        <w:ind w:left="708" w:right="850" w:firstLine="964"/>
        <w:jc w:val="both"/>
      </w:pPr>
      <w:r>
        <w:t>Poljoprivredna proizvodnja predstavlja jednu od osnovnih djelatnosti na ovom području. Zemljište, povoljni klimatski uslovi, postojeći kapaciteti, edukovani proizvođači i dugogodišnje iskustvo u poljoprivredi, glavne su pretpostavke njenog razvoja. Poljoprivredno zemljište je najvažniji prirodni resurs i zauzima oko dvije trećine grada Derventa. Od ukupne površine zemljišta na poljoprivredno otpada 35.671 ha, šume zauzimaju površinu od 12.636 ha, a pod neplodnim zemljištem je 3.209 ha.</w:t>
      </w:r>
    </w:p>
    <w:p w:rsidR="00463C46" w:rsidRDefault="00D37EA7">
      <w:pPr>
        <w:pStyle w:val="Tijeloteksta"/>
        <w:spacing w:before="37"/>
        <w:rPr>
          <w:sz w:val="20"/>
        </w:rPr>
      </w:pPr>
      <w:r>
        <w:rPr>
          <w:noProof/>
          <w:sz w:val="20"/>
          <w:lang w:val="bs-Latn-BA" w:eastAsia="bs-Latn-BA"/>
        </w:rPr>
        <mc:AlternateContent>
          <mc:Choice Requires="wpg">
            <w:drawing>
              <wp:anchor distT="0" distB="0" distL="0" distR="0" simplePos="0" relativeHeight="251899392" behindDoc="1" locked="0" layoutInCell="1" allowOverlap="1">
                <wp:simplePos x="0" y="0"/>
                <wp:positionH relativeFrom="page">
                  <wp:posOffset>1409103</wp:posOffset>
                </wp:positionH>
                <wp:positionV relativeFrom="paragraph">
                  <wp:posOffset>184890</wp:posOffset>
                </wp:positionV>
                <wp:extent cx="4465955" cy="2637155"/>
                <wp:effectExtent l="0" t="0" r="0" b="0"/>
                <wp:wrapTopAndBottom/>
                <wp:docPr id="10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65955" cy="2637155"/>
                          <a:chOff x="0" y="0"/>
                          <a:chExt cx="4465955" cy="2637155"/>
                        </a:xfrm>
                      </wpg:grpSpPr>
                      <pic:pic xmlns:pic="http://schemas.openxmlformats.org/drawingml/2006/picture">
                        <pic:nvPicPr>
                          <pic:cNvPr id="110" name="Image 110"/>
                          <pic:cNvPicPr/>
                        </pic:nvPicPr>
                        <pic:blipFill>
                          <a:blip r:embed="rId54" cstate="print"/>
                          <a:stretch>
                            <a:fillRect/>
                          </a:stretch>
                        </pic:blipFill>
                        <pic:spPr>
                          <a:xfrm>
                            <a:off x="730313" y="904220"/>
                            <a:ext cx="2114864" cy="1246143"/>
                          </a:xfrm>
                          <a:prstGeom prst="rect">
                            <a:avLst/>
                          </a:prstGeom>
                        </pic:spPr>
                      </pic:pic>
                      <wps:wsp>
                        <wps:cNvPr id="111" name="Graphic 111"/>
                        <wps:cNvSpPr/>
                        <wps:spPr>
                          <a:xfrm>
                            <a:off x="384175" y="725669"/>
                            <a:ext cx="2776855" cy="1292225"/>
                          </a:xfrm>
                          <a:custGeom>
                            <a:avLst/>
                            <a:gdLst/>
                            <a:ahLst/>
                            <a:cxnLst/>
                            <a:rect l="l" t="t" r="r" b="b"/>
                            <a:pathLst>
                              <a:path w="2776855" h="1292225">
                                <a:moveTo>
                                  <a:pt x="2327872" y="1116957"/>
                                </a:moveTo>
                                <a:lnTo>
                                  <a:pt x="2723458" y="1291721"/>
                                </a:lnTo>
                              </a:path>
                              <a:path w="2776855" h="1292225">
                                <a:moveTo>
                                  <a:pt x="2723458" y="1291721"/>
                                </a:moveTo>
                                <a:lnTo>
                                  <a:pt x="2776710" y="1291721"/>
                                </a:lnTo>
                              </a:path>
                              <a:path w="2776855" h="1292225">
                                <a:moveTo>
                                  <a:pt x="524912" y="410315"/>
                                </a:moveTo>
                                <a:lnTo>
                                  <a:pt x="53251" y="197559"/>
                                </a:lnTo>
                              </a:path>
                              <a:path w="2776855" h="1292225">
                                <a:moveTo>
                                  <a:pt x="53251" y="197559"/>
                                </a:moveTo>
                                <a:lnTo>
                                  <a:pt x="0" y="197559"/>
                                </a:lnTo>
                              </a:path>
                              <a:path w="2776855" h="1292225">
                                <a:moveTo>
                                  <a:pt x="1232403" y="189960"/>
                                </a:moveTo>
                                <a:lnTo>
                                  <a:pt x="745527" y="0"/>
                                </a:lnTo>
                              </a:path>
                              <a:path w="2776855" h="1292225">
                                <a:moveTo>
                                  <a:pt x="745527" y="0"/>
                                </a:moveTo>
                                <a:lnTo>
                                  <a:pt x="684668" y="0"/>
                                </a:lnTo>
                              </a:path>
                            </a:pathLst>
                          </a:custGeom>
                          <a:ln w="7610">
                            <a:solidFill>
                              <a:srgbClr val="000000"/>
                            </a:solidFill>
                            <a:prstDash val="solid"/>
                          </a:ln>
                        </wps:spPr>
                        <wps:bodyPr wrap="square" lIns="0" tIns="0" rIns="0" bIns="0" rtlCol="0">
                          <a:prstTxWarp prst="textNoShape">
                            <a:avLst/>
                          </a:prstTxWarp>
                          <a:noAutofit/>
                        </wps:bodyPr>
                      </wps:wsp>
                      <wps:wsp>
                        <wps:cNvPr id="112" name="Graphic 112"/>
                        <wps:cNvSpPr/>
                        <wps:spPr>
                          <a:xfrm>
                            <a:off x="3804" y="3804"/>
                            <a:ext cx="4458335" cy="2629535"/>
                          </a:xfrm>
                          <a:custGeom>
                            <a:avLst/>
                            <a:gdLst/>
                            <a:ahLst/>
                            <a:cxnLst/>
                            <a:rect l="l" t="t" r="r" b="b"/>
                            <a:pathLst>
                              <a:path w="4458335" h="2629535">
                                <a:moveTo>
                                  <a:pt x="0" y="2629058"/>
                                </a:moveTo>
                                <a:lnTo>
                                  <a:pt x="4457952" y="2629059"/>
                                </a:lnTo>
                                <a:lnTo>
                                  <a:pt x="4457952" y="0"/>
                                </a:lnTo>
                                <a:lnTo>
                                  <a:pt x="0" y="0"/>
                                </a:lnTo>
                                <a:lnTo>
                                  <a:pt x="0" y="2629058"/>
                                </a:lnTo>
                                <a:close/>
                              </a:path>
                            </a:pathLst>
                          </a:custGeom>
                          <a:ln w="7608">
                            <a:solidFill>
                              <a:srgbClr val="858585"/>
                            </a:solidFill>
                            <a:prstDash val="solid"/>
                          </a:ln>
                        </wps:spPr>
                        <wps:bodyPr wrap="square" lIns="0" tIns="0" rIns="0" bIns="0" rtlCol="0">
                          <a:prstTxWarp prst="textNoShape">
                            <a:avLst/>
                          </a:prstTxWarp>
                          <a:noAutofit/>
                        </wps:bodyPr>
                      </wps:wsp>
                      <wps:wsp>
                        <wps:cNvPr id="113" name="Textbox 113"/>
                        <wps:cNvSpPr txBox="1"/>
                        <wps:spPr>
                          <a:xfrm>
                            <a:off x="585138" y="104903"/>
                            <a:ext cx="3308350" cy="169545"/>
                          </a:xfrm>
                          <a:prstGeom prst="rect">
                            <a:avLst/>
                          </a:prstGeom>
                        </wps:spPr>
                        <wps:txbx>
                          <w:txbxContent>
                            <w:p w:rsidR="00D37EA7" w:rsidRDefault="00D37EA7">
                              <w:pPr>
                                <w:spacing w:line="266" w:lineRule="exact"/>
                                <w:rPr>
                                  <w:b/>
                                  <w:sz w:val="24"/>
                                </w:rPr>
                              </w:pPr>
                              <w:r>
                                <w:rPr>
                                  <w:b/>
                                  <w:sz w:val="24"/>
                                </w:rPr>
                                <w:t>Намјена</w:t>
                              </w:r>
                              <w:r>
                                <w:rPr>
                                  <w:b/>
                                  <w:spacing w:val="-25"/>
                                  <w:sz w:val="24"/>
                                </w:rPr>
                                <w:t xml:space="preserve"> </w:t>
                              </w:r>
                              <w:r>
                                <w:rPr>
                                  <w:b/>
                                  <w:sz w:val="24"/>
                                </w:rPr>
                                <w:t>површина</w:t>
                              </w:r>
                              <w:r>
                                <w:rPr>
                                  <w:b/>
                                  <w:spacing w:val="-15"/>
                                  <w:sz w:val="24"/>
                                </w:rPr>
                                <w:t xml:space="preserve"> </w:t>
                              </w:r>
                              <w:r>
                                <w:rPr>
                                  <w:b/>
                                  <w:sz w:val="24"/>
                                </w:rPr>
                                <w:t>на</w:t>
                              </w:r>
                              <w:r>
                                <w:rPr>
                                  <w:b/>
                                  <w:spacing w:val="-7"/>
                                  <w:sz w:val="24"/>
                                </w:rPr>
                                <w:t xml:space="preserve"> </w:t>
                              </w:r>
                              <w:r>
                                <w:rPr>
                                  <w:b/>
                                  <w:sz w:val="24"/>
                                </w:rPr>
                                <w:t>подручју</w:t>
                              </w:r>
                              <w:r>
                                <w:rPr>
                                  <w:b/>
                                  <w:spacing w:val="7"/>
                                  <w:sz w:val="24"/>
                                </w:rPr>
                                <w:t xml:space="preserve"> </w:t>
                              </w:r>
                              <w:r>
                                <w:rPr>
                                  <w:b/>
                                  <w:sz w:val="24"/>
                                </w:rPr>
                                <w:t>града</w:t>
                              </w:r>
                              <w:r>
                                <w:rPr>
                                  <w:b/>
                                  <w:spacing w:val="7"/>
                                  <w:sz w:val="24"/>
                                </w:rPr>
                                <w:t xml:space="preserve"> </w:t>
                              </w:r>
                              <w:r>
                                <w:rPr>
                                  <w:b/>
                                  <w:spacing w:val="-2"/>
                                  <w:sz w:val="24"/>
                                </w:rPr>
                                <w:t>Дервента</w:t>
                              </w:r>
                            </w:p>
                          </w:txbxContent>
                        </wps:txbx>
                        <wps:bodyPr wrap="square" lIns="0" tIns="0" rIns="0" bIns="0" rtlCol="0">
                          <a:noAutofit/>
                        </wps:bodyPr>
                      </wps:wsp>
                      <wps:wsp>
                        <wps:cNvPr id="114" name="Textbox 114"/>
                        <wps:cNvSpPr txBox="1"/>
                        <wps:spPr>
                          <a:xfrm>
                            <a:off x="61810" y="822618"/>
                            <a:ext cx="307975" cy="257175"/>
                          </a:xfrm>
                          <a:prstGeom prst="rect">
                            <a:avLst/>
                          </a:prstGeom>
                        </wps:spPr>
                        <wps:txbx>
                          <w:txbxContent>
                            <w:p w:rsidR="00D37EA7" w:rsidRDefault="00D37EA7">
                              <w:pPr>
                                <w:spacing w:line="237" w:lineRule="auto"/>
                                <w:ind w:left="71" w:right="18" w:hanging="72"/>
                                <w:rPr>
                                  <w:sz w:val="18"/>
                                </w:rPr>
                              </w:pPr>
                              <w:r>
                                <w:rPr>
                                  <w:spacing w:val="-4"/>
                                  <w:sz w:val="18"/>
                                </w:rPr>
                                <w:t>Шуме 25%</w:t>
                              </w:r>
                            </w:p>
                          </w:txbxContent>
                        </wps:txbx>
                        <wps:bodyPr wrap="square" lIns="0" tIns="0" rIns="0" bIns="0" rtlCol="0">
                          <a:noAutofit/>
                        </wps:bodyPr>
                      </wps:wsp>
                      <wps:wsp>
                        <wps:cNvPr id="115" name="Textbox 115"/>
                        <wps:cNvSpPr txBox="1"/>
                        <wps:spPr>
                          <a:xfrm>
                            <a:off x="545199" y="491199"/>
                            <a:ext cx="514350" cy="386715"/>
                          </a:xfrm>
                          <a:prstGeom prst="rect">
                            <a:avLst/>
                          </a:prstGeom>
                        </wps:spPr>
                        <wps:txbx>
                          <w:txbxContent>
                            <w:p w:rsidR="00D37EA7" w:rsidRDefault="00D37EA7">
                              <w:pPr>
                                <w:spacing w:line="237" w:lineRule="auto"/>
                                <w:ind w:right="18" w:firstLine="22"/>
                                <w:jc w:val="center"/>
                                <w:rPr>
                                  <w:sz w:val="18"/>
                                </w:rPr>
                              </w:pPr>
                              <w:r>
                                <w:rPr>
                                  <w:spacing w:val="-2"/>
                                  <w:sz w:val="18"/>
                                </w:rPr>
                                <w:t xml:space="preserve">Неплодно земљиште </w:t>
                              </w:r>
                              <w:r>
                                <w:rPr>
                                  <w:spacing w:val="-6"/>
                                  <w:sz w:val="18"/>
                                </w:rPr>
                                <w:t>6%</w:t>
                              </w:r>
                            </w:p>
                          </w:txbxContent>
                        </wps:txbx>
                        <wps:bodyPr wrap="square" lIns="0" tIns="0" rIns="0" bIns="0" rtlCol="0">
                          <a:noAutofit/>
                        </wps:bodyPr>
                      </wps:wsp>
                      <wps:wsp>
                        <wps:cNvPr id="116" name="Textbox 116"/>
                        <wps:cNvSpPr txBox="1"/>
                        <wps:spPr>
                          <a:xfrm>
                            <a:off x="3203361" y="1919059"/>
                            <a:ext cx="777240" cy="386715"/>
                          </a:xfrm>
                          <a:prstGeom prst="rect">
                            <a:avLst/>
                          </a:prstGeom>
                        </wps:spPr>
                        <wps:txbx>
                          <w:txbxContent>
                            <w:p w:rsidR="00D37EA7" w:rsidRDefault="00D37EA7">
                              <w:pPr>
                                <w:spacing w:line="237" w:lineRule="auto"/>
                                <w:ind w:left="-1" w:right="18"/>
                                <w:jc w:val="center"/>
                                <w:rPr>
                                  <w:sz w:val="18"/>
                                </w:rPr>
                              </w:pPr>
                              <w:r>
                                <w:rPr>
                                  <w:spacing w:val="-6"/>
                                  <w:sz w:val="18"/>
                                </w:rPr>
                                <w:t>Пољопривредно</w:t>
                              </w:r>
                              <w:r>
                                <w:rPr>
                                  <w:spacing w:val="-2"/>
                                  <w:sz w:val="18"/>
                                </w:rPr>
                                <w:t xml:space="preserve"> земљиште</w:t>
                              </w:r>
                            </w:p>
                            <w:p w:rsidR="00D37EA7" w:rsidRDefault="00D37EA7">
                              <w:pPr>
                                <w:spacing w:line="204" w:lineRule="exact"/>
                                <w:ind w:right="20"/>
                                <w:jc w:val="center"/>
                                <w:rPr>
                                  <w:sz w:val="18"/>
                                </w:rPr>
                              </w:pPr>
                              <w:r>
                                <w:rPr>
                                  <w:spacing w:val="-5"/>
                                  <w:sz w:val="18"/>
                                </w:rPr>
                                <w:t>69%</w:t>
                              </w:r>
                            </w:p>
                          </w:txbxContent>
                        </wps:txbx>
                        <wps:bodyPr wrap="square" lIns="0" tIns="0" rIns="0" bIns="0" rtlCol="0">
                          <a:noAutofit/>
                        </wps:bodyPr>
                      </wps:wsp>
                    </wpg:wgp>
                  </a:graphicData>
                </a:graphic>
              </wp:anchor>
            </w:drawing>
          </mc:Choice>
          <mc:Fallback>
            <w:pict>
              <v:group id="Group 109" o:spid="_x0000_s1112" style="position:absolute;margin-left:110.95pt;margin-top:14.55pt;width:351.65pt;height:207.65pt;z-index:-251417088;mso-wrap-distance-left:0;mso-wrap-distance-right:0;mso-position-horizontal-relative:page;mso-position-vertical-relative:text" coordsize="44659,263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oHfZTAUAAOkUAAAOAAAAZHJzL2Uyb0RvYy54bWzsWF1v2zYUfR+w/yDo&#10;vbVIfQtJiq1ZiwJFVywZ9kzLsi1UEjWKjp1/v3NJ0Z81mmRJMRRrUIOSLqnDc+85utLFm03beHeV&#10;GmrZXfrsdeB7VVfKWd0tLv0/b9+9ynxv0KKbiUZ21aV/Xw3+m6uff7pY90XF5VI2s0p5WKQbinV/&#10;6S+17ovJZCiXVSuG17KvOlycS9UKjUO1mMyUWGP1tpnwIEgma6lmvZJlNQw4e20v+ldm/fm8KvXv&#10;8/lQaa+59IFNm19lfqf0O7m6EMVCiX5ZlyMM8QQUrag73HS71LXQwlup+mSpti6VHORcvy5lO5Hz&#10;eV1WZg/YDQuOdvNeyVVv9rIo1ot+SxOoPeLpycuWn+4+K6+eIXdB7nudaJEkc1+PToCedb8oEPVe&#10;9Tf9Z2X3iOFHWX4ZcHlyfJ2OF7vgzVy1NAlb9TaG9/st79VGeyVORlES53HseyWu8SRMGQ5MZsol&#10;0ncyr1z+9o2ZE1HYGxt4Wzh9XRb4PxKJ0QmR3y44zNIrVfnjIu2D1miF+rLqXyHnvdD1tG5qfW/q&#10;F9klUN3d57okdulgLycMNWtz8qEVi8pjOAFiXBTNoRycLDFt6v5d3TTEPI1HsCj8o8L5yn5tUV7L&#10;ctVWnbYqU1UD3LIblnU/+J4qqnZaoWjUhxlD2qBwjbrpVd1pm7hBq0qXS7r/HDj+gBAJqCi2Fwzo&#10;HU7awjAW2FHNpGEQstD3UBx5EHE+qtZVD2csypLIVg/jUcKikEBsa0AUvRr0+0q2Hg2AGmhAvCjE&#10;3cdhxOVCRjYtFIMRyEgF8KfB8YijEyYfJcGbpegrQKBl99MNMp0ErSUxxmgvYxwpcDw6w1WYRSyF&#10;ksBVyuMkMRIWxZarNE0ypzTGc865UdoeV+XKcrXPD3xtZpkCZ0s3KjedGxKjZLGNsViNCgHLvgeL&#10;ndp6QNnTPFqUht4aQndYljCfEQpdb+VddStNpCbp85CnWcrNnkBHksfpmN5dZNMdzEh5GMV48oAF&#10;rMxSbkjEJm0cBgTiSWDOLn0eTJqkpOPnBxPzKGeWmIhBIy6V56DEIY9RYQQkT+PY1MZzkHJm3XMw&#10;Ri6eFQJDlUSBNQmW5XliTAKbOwcijeKYp4YMF/qvi+Mra567fZJFSWIr9MztxyI1osF4X5ZNR/pJ&#10;E1QV1fAgm3rm3H5Qi+nbRnl3gjoe829Uy0EY2d21GJY2zlwaw5oOFkh+Yx2GRlM5u0eXsEabdOkP&#10;f68EPf6aDx1MkHoqN1BuMHUDpZu30nReRmu45+3mL6H60Yc1bOmTdF54Ysc2lmZ28peVlvPaePUO&#10;0QgUvvzdDBpqOzZoTsQ9wqADPKogwTDDADN35hzBs8Jw2wbxPMYBIpB990TcrwL38HoRc95igTnz&#10;xEIhrLt67o05Wy1TRADDtWB3MYe2jDXTPLZ+ZWccOpCzZ7izWXs//lAkx5EWxUNiDpE6fGUjh8qC&#10;tw+GB4gvyL4hviymv5GT/8X3iPce5wijqNwLCvWAVny3MI6p3KAdNp3envg8vflVomnYdk1n+iRk&#10;hoVjhxBEOZ4cB1IMwyALY5QVvZFQyxG5RDolun7xYS0lIdz5qd5MN+adK0rotnTxmSz2v2OUMLnj&#10;XBm7e0KuEpaN/VPGOQ6OUhWk6CTGd8c4pe7XKvl5M2V6zh8yU+DuOFOGwidkCjJhOT4jQDToTGl4&#10;oKoYb2ZOVGGGrvhlUmUK5IdMVXKaqq2D4DXyBq+HDzXAkAdhmLi3AYbH91Gy0jRFR2119YLJMnf9&#10;vsky34TwPc10VuO3P/pgt39sWsvdF8qrf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APRl/PfAAAACgEAAA8AAABkcnMvZG93bnJldi54bWxMj8FOwzAMhu9IvENkJG4sbWCIlqbT&#10;NAGnCYkNCXHLGq+t1jhVk7Xd22NO4JMtf/r9uVjNrhMjDqH1pCFdJCCQKm9bqjV87l/vnkCEaMia&#10;zhNquGCAVXl9VZjc+ok+cNzFWnAIhdxoaGLscylD1aAzYeF7JN4d/eBM5HGopR3MxOGukypJHqUz&#10;LfGFxvS4abA67c5Ow9tkpvV9+jJuT8fN5Xu/fP/apqj17c28fgYRcY5/MPzqszqU7HTwZ7JBdBqU&#10;SjNGuclSEAxkaqlAHDQ8cIEsC/n/hfIHAAD//wMAUEsDBAoAAAAAAAAAIQCwev9FsyIAALMiAAAU&#10;AAAAZHJzL21lZGlhL2ltYWdlMS5wbmeJUE5HDQoaCgAAAA1JSERSAAABFgAAAKQIBgAAAFI4AYUA&#10;AAAGYktHRAD/AP8A/6C9p5MAAAAJcEhZcwAADsQAAA7EAZUrDhsAACAASURBVHic7V1drBzXXf/N&#10;7PpeX997/ZW6dZo88AZ9iASCUEIV3TUtAje1Sl+oKEJVG4WolIBUIR4q0buhogiVD1VViyJUgnjg&#10;gSIKqorVGuGJquKoEQ1VQWrSoKpybN80dmzH17723t0ZHmZm98yZ8/0xM7t7ftJ6d87H/5w5e85v&#10;fv//OXcdZVmGgOXBF8/++hadFiEaqNT9t+c/OrtIxWXHUZrMLoCznzn9nFIHAxYCUSCW+QRJEBQx&#10;kJ/R68WVaxt87T8fFxeI1G2laZogK+tkSZ6Y55WkdPaPAxnNKwKxdBQlcRSkMSjTXRKFLr52QUIs&#10;JFjTSoN4aKRpqYCyBGkgn64jEEuLYJFHm8Qhgxax0PA8zXIFVCifGBjvp0lwv9pDIJYGcO706dxt&#10;6cdDAOjF8QAA3nh4BW/8/Epb3dKGFbEA3smFiahUOznpBMJpBoFYHOPc6dNb6McDlAqkIBEeLv3a&#10;GvYe6PnulhNIYywlWC5PW9OM7ks2S0vTyRAAxlmaBJfKLQKxWICnRHQxL+RiHWMB+HEW2TRUjc+I&#10;7EhsBGXjDoFYNFCokSFgTiIs7L29h0sfWHNlzhuUFcsCoYzdjKOganQQiEUA0q1xSSQszAO5SBUL&#10;4WY0AtX2dPolKVuqmqBoxAjEQqBJImGh6+SiTCzllGqSZFh9YUHUJ7r/svIoiCbNkq9++lee1urf&#10;gmPpiaV0b9ogEha6vFO0jK6QLtLJZIgY+OrTy000S0ksXSMTGl0ll0Asekgn+a7TMqqZpSGWrpMJ&#10;jS6SS4VYZG5OV7aXRWDFUzz1e9lIZqGJZd7IhEbXyMVIsdAxCzqPB9XtZ5/T16Z/AltpOhkiXWyS&#10;WThimXcyodGlMy7WJ29t4GrHyeEOEbM89Oqk48VUMgtBLL7Ol3QFXSGXVojF5Q6Tb1KxPMSXTibD&#10;RSGYuSaWRVMnPHRlG1r7ZxN8TS1dklElJ1d/kW1534sQj5lLYlkWQiHRBXIRKhbX04hc0PM3RWew&#10;VFppOhnO49b13BDLMpIJjbbJJWw3t4d5c5M6TyyBUKpoc6eIq1hE8QXToKttsNb1cX/TQC4LFu3N&#10;i4LpLLEEQuGjLXJRUiwugqOyPF3YBn6b/hsoGbLun/DtHLEEQlFDG+RipFh00bVFrAKLMy3T+ob3&#10;3NUzMZ0hlkAo+vjOz+3j8DuPNdZeq+dYAoTomovUCWI5d+ax7V6cn0MJ0EOTZ1yYxMJ72uqm+8pT&#10;yS/LQKGcblmbOqz6EhtdIZhWiSUQihs0RS6NbjfTUCGV9p+R5pD9nKfmz322vYvUCrEEt8ctmtqG&#10;DtvN84c0a0fBNEosgVD8oQly8RJj8eEyQZCv0y8dOzbtuv6zhRLEj4Y3TS6NEUtwe/zDN7k04gqZ&#10;HtdXtd20QDeN/XjoZ5PuUey7gXOnT2+dO/PY+UAq/rF2eYLj3x75ayATvJpow7bdNmIwsr6b3Jeh&#10;sol7veGZP/r6tlltPXhVLEGltANfZ1yUXCHejyeZponSVfIgyFcto1OOVUe3nmsbDPh2j7wplqBS&#10;2sPxF0Z+lIuqgnCZpvJklz31VRSPqjIyVVO6SsylDYatOPKrXpwrlhCg7Q5cb0Nzd4XI7V5fPzPQ&#10;9O+xyOyowMeZGA8OxijdH7j+P5OcKpZzZx7b7q30k0Aq3cAD/7KHtUsTdwYjzosHlUVQLnaWPTpN&#10;FH8QtVXWk/XVZNHyxkTknpFtycZQpT1Q75qvld6BxLV6cUYsIZ7STTglF103yKSOyO0Q9UPUlkr/&#10;Ve/R1j2xqSsbQwubrgO7ToglxFO6DWfxFtZT0tW1ThpP1ajkqeSzVISqAqBhoCCs+2D4inu94ZlP&#10;feM84y60YU0sBakM7LsS4Atrlyd44Ct7/hpQUStkOaC+aGhXheea0G6Nifpgtc+qw1rgOopEBzw7&#10;MtdKpU8ayieO44ELcrEilkAq8wMn5MIjDlMbMiLitQtGGV2Yuiqu2pHZ1XWFHCKO48GZbTtyMSIW&#10;4tDbwKbxgGZhfYBOJNdVZb3sWiXNlSuk02+d8j5dI5l9R23Ykov2dvO506e3eiv9xLTBgPZheoCu&#10;ckDOw5PSO0j3ybVNll2WuzeHGI32B2c/o7cdra1YAqnMP4wP0HmU343AR9913BkRPKoPWyW0snIg&#10;Of2ps1uSO6hAi1jOnXnMOqgT0A0cf2Gkvw3tYrKKrlVdGlF/VPoLqLXvy53hQaesDQziNn30hjpN&#10;KBNLcU5loGM8oNvQPuPiYNdBeM2b3KrpKsFXsl3Ve/IxDq5teg726u4WKRFLOPy2uDA+QCdTHrI6&#10;qgqGVUalPyxbJgrARH24dElEaqyJNolX3IsHZ7bVDtFJiSWQyuJDOd4im+SkCqAXOImMKsO7pm2T&#10;aXRfWPk06Ke16mIWPfVZbTWhNFTVmeOX6h8vCoklkMpyQPmMi8rEp9/pNDpd5Vq2iFT7qHs/ItfB&#10;gXsxr4h7vaEsmCsklkAqy4O1yxPs//NVcSHaNWGlsdwYVh1dd4juh6rr04T7QtpwZdPHSwcSW/1I&#10;HMzlEsu5M48p+VIBi4N3XDkodotYyoNOEykYVlnZtYrS4KXbKBATF6Ul98TqvnmQ2IqjeCByiZjE&#10;cu706a2gVpYT3n4kKsA/GlZAcZ/vErEVSz+QyjKDSy4mLgALrPKqbYnKqMr+jroXjfbFEXguUY1Y&#10;wnmVAIBzgM7EBWCBVZ5VxsZ9EaGj7sU8vnguUY1YggsUUML5L9B1EQ27D62oFFfKRuAS0UUrxBIC&#10;tgE0tMglot51IJr4IntNuw8dUAnaislGZYnsEK/Tn6zGWmjFMrBoNmBBoRzMzah3HYgmvsheFxfy&#10;EqJPqZYpsYTYSgAPa5cnyP79uLmBtt2F8PL+invxgNwh6iMggMCrGw8U7w/i1c0HAQCXNh60Myp7&#10;0uu4JF1XDSbuVdtwNKbFX0CfAjD7oaf/eP+Zrn9lAQ7hhUAClh7l/1HUB6ZuUNt9CvCEkkSev/8X&#10;ADggkAjspxydTl6z6tD54JQBo5wqRI9LWZsBxgiu0AJhqkI2H8yVyO1dRCd/alYgg3yBl9cAe9Hz&#10;SAWMdBapRFQ+vYjptuh0HnjEo0IStkRiSnpNoGE/pHSH+kA4uzJvqLgxhfq4tFlXIdEG+ItdlCa6&#10;Nt3xUW1LNc9lHVfw2bYpaTVNdkV7QbF0GBd3dxGd/MlqHIQkEBW3QaZOWHUjVBUDS83QfWC5Pbw0&#10;up6oDVU3RXRPqnAZZG4CJkTm+R7iYmc5+sb73ht+c6UDmMZBThZxEIYCCQiYB4xG+4OgWBoGHQcB&#10;OCTiI1g5rzB5yrLiNz7r6baBBtppGsV99XtxIBZfUI2DAOCTAc8lUHFReG4RLzjK6hNdh86TgedW&#10;ydwh+r557clI1JRkmyLnRXwIFAjE4gDe3BjV3RdWGu9aJxArOqKvuihU2jUJMAd0F1E06CP8fZAy&#10;audBVAlE9PQny5QQPZ1ZKoa3hcvbLpb1ic7jvfPuQ6RwVJWSrl2eLUjK8MrbuESsszxtuD0q54Z8&#10;IAqKhQllN0bnKSp6+svsln+TQeezCEXmcqi4Rjy3inznkYzM9eERDKv/rLbJdJmryDsAJ4POd9Wk&#10;LVvYHhvQaGepiaUSSF2XxEHahKpLpHOt6hqJJqCqq6TyWbd9lX51HaaH/lTR4jgsDbEYuzEkVM9U&#10;8OrI3CBbF4hME7lBKmhSvusEg8EoaxOItikr6p+L8eOdGRKVUc3ziUV0hby4MTyYSmwWeJOAlS5L&#10;Y01q3Ukms6cKlXiMyo4Py/XhuW4s94wux3IV6bZN50iT7k8X1VmaJX0ACeYwgKt8HkQVprJTpx75&#10;NOTZcYUu2XPhtpi6abo2aSzCWRNb9aqLeE4Uy6sbD9idB9GB7VNKBN6Tk06T5YmCt3Q50VPaRJWo&#10;7vDY7ByJypRQGROdfFG5LqoCEzQVvAXQxzhNsNKNn0xY+GPtqi6K6VOc5wKwrnX7IVuwJnm0elMJ&#10;5oryRISn+oReREJpGOMsTVpRLM7dGBomQVZefZ0zECpPQ5Unp8yOTDGI0lXbKMuIyEo3iMrqjw9J&#10;bkPWovszhU1AWGQTDu2Ztl/2gbi3//7KX+a/IHf2fe/NVns9521rHWvvMmy/PFcyna6j67q4gMxl&#10;0b22TVPNgyBftYyL8kuAfx2+J+oDwChNYUssTrZzS3TtS3DVH5kdl7tMNnZ17dle26ap5Knkq5ax&#10;Kd81OFY8Oy9dAPCePHh7bzxJNg8cGKhUpN0YLwpEdqLSFKa2THZ+TMv4jtjrtmWiQFyiyfHoEny4&#10;T7R9D7hz4/UEKHaF7k7GtQKNngdRhcu2TGy5VAgutmBdwKSvOkFWF5h3VWCKjHr32YYj3LjygwQg&#10;tpv/b+1+vPjgLwJoMA7iUo2Q9mwPcy3rRA7oDlxuGtiAXFOStnI3KEe/qJu8snLfoBFCITvqkkxK&#10;m6b1yf64CPK5CBj6nDRtuBg6bbbpAjW1u+XiHlmnh12OG2+XjNHe7tVXp0l9AJik4+TEzR/hf0f3&#10;0Duw6rBXAvhQBTY2eXVl5yF8Bwx9xZhk7fLAOwZv2gdXZV1DZ9x1Yk5NuJFNj1uWq5Xda69iPB4n&#10;AHXydv/uLfRWDIjF9tyIjn0bN0elvu0Xr0o8qiol43z2CdY5GZG/7+LpztteFrXRhKrJoD/urr4n&#10;H+vIZ0CYQAwAHz3/zecAIB2PMBndmw2m6ot1A7Y2SETEyxSq9WnpJ3vJ7MvqlSjHgaWQIuozbUel&#10;nzov3bEo+68CXgyLlU62ISI0n6rRxXib1KEfLiYEx7oXlk3L1873L2Dn5ecBAFe+d+45gFAsJ++8&#10;BoChWnhqxPXTs4sB0zZku6pb5KNtW7gYL5P7V2nb1iU1KWdbx6cdXQgeyiWpkJgSS5qmCYBBOh5h&#10;sn8Pvf6q+Cnv0t93Zcu3LNZpy3fw1kTO6rghum24tG0q1V1K/CbcLBfw6d4okBi5E1RwCIDCFSrx&#10;tts7AID9vVszw75e9A3Y2tL1802fOioulWo5WRnTPJd1WFB1ZUzSZXm89st6onwVG3QfdFWYqaIw&#10;rRtR7zp2HKzRnZfqagXg/GxCOh5hdPcWVtY2FXvI6TTgj/VZN25rw2WdrrgnqtB1TXyn2+Sp5KuW&#10;0SlnWt5VXVd2FNcsqVYKJOWHKbFkQHLyzs7gtfWTAHLV0uuv6G0/u3RvaJusoKaODRO3QbUdlyQq&#10;66sPF2Je0fT9mqpj3TpkXZf359DezksXuGoFIFyhSTpOThauUIm7t67q7RKRcO0y8doRweZLVXFl&#10;VMqKxohnyzRf1AeXaFIdisZNxSVVHX9evmwuqvTRdMODtYtjA3q8ZPcreIlIBVD4BbnR3TextnKC&#10;3RnXbKpi05RcmoBKoLstF6kNcuFtXavUFy1I1bZ1As+szzo2ZHZFabY2XduT3PMr3/oyM708HAcQ&#10;iqU8y0JjMh5htPemX1XCehrwINrvNzkrYHq2QJRH3gvLhaPrqLRpk9/kC9Rnejx44yAay0izrmhh&#10;8BaSan3Sjmw+28wlF/PR9CVYgzvfz0/YslCeYQEoxVKeZSn7mRX/ju7kxLKydpjdmg80JbdNodqW&#10;SjkXZdpSQizIXA4fdn3YaaqvLu7Lx/dP2dx56QLzzAoLFWIpz7LUSkXIVQuAlUMG5OLKfTL1tcn6&#10;uu2b1FG1W0LHvo509dl3H3YXBT7GxyVxGPRNRirkGRaAEWN52+0dlDtDNKbkYqNcGmBW5+37VgM+&#10;/W5ffe+SQuoiujw+mn3TUSolpD/PHxH/Ajm5TMb37PzcgICAuYAGqSTkRUWxZNRZFh72br6OtSMn&#10;8jMuIklvQi4u3CbVHSbbejrlVeWxSrllcEVc3WOX3EHTeemqPm1LYsdEqZSoKJZJOtsukmHv5uv5&#10;GRcSKvv6PJR1XCge0/oq9ViRf1XbLsotCqmobDer2HBhh7SlOn9LuzI3VLTzadKmZNdGGeS4MOzJ&#10;DsDJUIuxnLy9g++eYBWtY+/m6zhw6DBW16mYS0a966CLvim9rUcu7jb628UxMoHNfZCLzJU90g5N&#10;SKZxLNnWt+7WuE6+Lgp7JkqFPMMCIP9/hUj8+fs/lH39J36VaCebvtcIo0haObSJ1fUj6r1wJels&#10;7JjU1VULrtXForlJru6nK+6OaT9crAdHY0D+tooOfvRfX6u0XlcsxFmWHMVjQcCOozv5btHqoSOz&#10;KiLYxl508lQmpYt+sNpxPdlVn266sR+TtnkT2dV4+ihDqkxa7djYtSnvoi7twhuSzCvf+jL38Jsu&#10;asRCnmWRjj1RYHTnJsaju1g9dAT9lYPmPeINCNkZm+BXWdd1gLYN90TkotGg+ycaB1XSYAXau6Ac&#10;ZDCZA02ef3JxvxrzcffqRey8/LwxqdBnWADO3woxz7KwWIa6nuzfw52br2F1/QhWDx2d1bMBa4BM&#10;B94mLsJbmOS1Tr98lBWVoZ/WrDZY1zR5qcIV0bKexrb2eDBVxS7r2NZlbUAI5o9tkJYHpf8UPl8z&#10;DGbhSJp7t28AGbC6ftTfk7ztACavfZ1++Srb1XZN4ClAubDQmJc7LzsjlYROqBHLOB0P42s/TCA6&#10;y8IklAjRNNCbk8u92zewun4UqxtH9brpSgo2FcT0FeRrI/jbhq0ut8mCTZC2AwHa3asXsfOSueuj&#10;gtquEAD8wYc+kX33xE8DoHaGyLKVnaHiIssqn0usrh/B6sYxx13noOnJ1/ZOkQ4WgQy6sgPksy+y&#10;Nklotm+66yMCvSMEcFyhw3vXE7D+GNEQ927fwL3dUr00QDC6Ox06uwQ27ZmWd4k22m7DnSFjXqrt&#10;6/STPEfjMgbEaod3LWuLyLcN0PLACtwCHGK5vnI4AeevnLUWbVa9uHf7BgBgdfOYm717wN6OyU6R&#10;bTttlXWJeVBeTXyv9MOpSdUjC8gXaT5UCoGElcgklod+/J3kf07+LJEiY5QiPwKQicvmsZfrWN04&#10;5ka9+DhL4WMi6tj0VVYG1vaxy3Ztdjroa1dKwYQITPJ4bbPIwdEO1O7Vi3jlwj8ZGFPHxRfPPs1K&#10;Z8ZYAODdTz17Po57AyDvc4aMHWNBmVyUmpbJqjdbaSfPW9k4BiDDwc3j1cZ1JakuZE+Jedg5YG0p&#10;2trgoclF27ZS491r2/3SQBPBWSB3gy6+ePYUK4+73ZxOsmEcs2WOPQrXaPc6ym+yQi6iQ14uvjST&#10;p3ETwT0XstgWrD40tUOncxZI99yQaj80zoAI69t8l4Z1myIUAgkvg6tYAOCXf//vp1ok1yyECqkJ&#10;k1KxzD5X2b+uYGb18vfVjeM4uEGpl4CAACF8BWZlYO0GlRAekEvTyTCOe8NZiuyQnM3WCnDv1hu4&#10;e+saDm4ex8HN+4ztVOAiuFvChSqQDU8Xzmm0Dd8uUZPuise2WlAoU6RpOhTlCxULkKsW2VmWLKte&#10;ZCqKpaJuZvmkilEiGJOAmQq6PPk64MdrQ9RnW7K1se2qHZP2dNqn2vZ1FF8VIrUCKBzpT9NJEhVB&#10;XB7YOsVOvQAZ7t66hr03cwWztvkW9aqipnW61GQQ13Ynax5g2meVei7Gw2c7KudqJLZ3X7+I3Tde&#10;bZVQALlaAVSIZZINe2QQ15YvCFRN0YZn13dvXStcpFy9rB0WkIwL18fHTlObdQLcwvQ7iDifJWjT&#10;5WGBt8VMQuoKAcC7n3p2O4rj4dRNYQZwaVcIzC1m+jojExkB3VqZwoVa23yLmGBUYLsDYAtXEp4F&#10;X6dBfboCARW0FZQVIU3ToTNiAYBfeurZ81EcD/h/L1QmCHaGGESjRiz8tLXDb8Ha4RN+F+kigyYg&#10;m0Nauu25gItguI/YiWG7XVMnNGSxlRJKP5sAAPuTbLjCO9di5R4RlQ3s7L15FXtvvo61zRPIkOHQ&#10;kbeym+DBRqUsslviakHaQMWtdbHbx7p2fZZH0m4X1QkNldhKCWXFAgCnnnp2O46jYc0VAqjTt7PP&#10;csVCGpLvFInT8utSwWiTTNtw7bI0rTqCMtRCSSYAOk0ogLoLVEKLWADg1FPPno+jaABA3xViEI0T&#10;YqluiM8ILMuwduStOHBwHQcObnR74rtWVT7VBG8cu0zaqvCswkpXB+g+mZQQHd3nQdkVKjGe7A9X&#10;+itJJdHhITkjCJrcu/lj3LmZTRXMgbUNHFjd6M4iYKg/YTkT275Ax2O6TNw6cHwf86RMWBiPx0Pd&#10;OtqKBQBOffxL23GvOJFbERIzpWB6SM6FKzRzuYh0SkWtHc1/IW/9qPh/fQwIMMG8k0kJXReohBGx&#10;AAS5CIkFzLgKeS0mltKWLE2HWGb5WfH50NGTQASsH7tffNOeZbIzNNXPeRmPBrB79SIAdHpHRxem&#10;pAJYEAtQkEs8Uy4uiIWlRuRkQ9VjEQvZF4pYSLsAcOjY/QAyrB97u3QMApYXi6JKWLAhFcCSWADg&#10;1Mf/9nwcxwP23wtBSiyVhT+tS9hiEYuMbEyJpUZQwPrx+4EMOLC2iZW1TclozClaCIsx4Wrr2GWb&#10;hCpbRFXCgkmwloY1sQAFuUTxYLZciYWvRCxlPVgRS5FTi6cIiaXSpzqxVNOznGAObgIRsHHfA/LB&#10;mRcsultjcH/LQiQkXJAK4IhYAODdv/t3xHI1PcvCdoVU3aMihyAWcNSTjEB46dn0krS/XhDMyqHD&#10;WDl0uHJ73o7WdwG+T+k2iJI4Kq5N7YG22HBFKoDBdjMPo9FoEPf7w15cnHExgromz0tqnNp1Mj/Y&#10;jdy+diknnWsAsiwnmLWcYA4cOjz7P61FZum+ujpi7uvEqGoffBzht7S5e+0SgAw7L38byIDbb5Rq&#10;hOGaLwlckgrgULGU2PqdL53vxdGAq1hECqF4t95yrimWMt9WsZDptFslV0VTkolydbO6rvkfuXUR&#10;pgu9Addr941LBXFcniqS20Ua87usKdPlIBjXpAJ4IBYA2PrYl/Kj/1JiAeQxlY4TC3cy1vtYGWui&#10;XyuHjmB1/QiQ5f8t7UIQTkO4ff1yTh7Xr+SkUaTNYnz5O/0j74FYcvggFcATsQDA1sf+ZjuO42Er&#10;xFLYndnPMCua1eu3TCysvNIiSTjlE74knkX/feA7169MR/nO9Z2CQC5P829fvwIeeciJhZ4TAF99&#10;LiZst5RF8EYsAEEuVofkFIlF8PdCdULIqt3gLfhWiIVYDKz2KveZzUinwMGN46j86DmqBOTst4Q1&#10;cOfGa4zUvIN7N15DBuDOjSvT5Ds3dorP9BjNPrO+10zwnWsTS+U7Xjz4JBXAM7EABblE0XCWIieW&#10;yhfPJBbUJh13gQu3oRn9yWYt0yRRtyNot0Fi4S8Mzj1QaQc372OMZ/U7qO/Csdvdu/ljzjgQfeUR&#10;hHSMOPV8EEvlHhYLvkkFaIBYAODR3/7iVn/6h4uqxEKkMSa9O2JBdQKpEAsjT+puoUliqd+/iFj4&#10;Y84jlqy2yKd9ottljb9zYqHqUsRS6deSE8toNBpc+d6553y30wixlNh68pntuBcPtYmlVgbqxFKZ&#10;XGV5kihQnUCBWOr3NAfEQt8zN487T6i+0nlzDl9BWh7iphoCgOeeefLpdML7FaqIeteFfn3etKlb&#10;ULGp8pNji3y0VQcZ41PH0NmO6aNwfRojFaBhxUJi68lnzsdxPGAqFIYaqSkWmYoRKhawn+5K6TzF&#10;Mvus/TSm1IEfxULkc9RM/TsQKRaeXT3FUlFPojGamvKrWJgu0pwiTdNkPB4Pm3B9aDSqWEg898yT&#10;p3R+Q1MVEeOTKMnAMAeMSVirwzHCTFYpq3NDKv0TlJVWbnIRKrbFKiapGi2IqixVShukArRILEDh&#10;GqWTYS2Dywld/NJtXTgbUKtE2AWd/knKOuMQz2TUxeniGWmaJqPRaOB710eG1lwhGo8+8dfbvV48&#10;zK8cHJKryWYVF0YlnSehyfJsF0IUAK0HVDnuDrMfhq5QzS3hjBnTFaqWndkVuUK0m5ER3VNxhRjf&#10;XdEm0xXi5GGWKpkP3VgbqmhiG1kVnSGWEjnBREP2RK6miYmFnqDtEwtdv7poys8WxFJbcPV+5m8M&#10;YqHHUptY2GQjjrGYEguRF4il1VgKD50jFgB49IkvbANA/icBgJhEWGnUxBAGdWef1dJnJEEvolq7&#10;ImKh8tgKLRCLmFhmturEws8jUueaWLpIKCU6SSwlHn3iC5W/N9IiFoCaaGW+a2KZlekksZD3oOwK&#10;ZcK+2hMLbYfsgz2xTF0yI2Khv9/uocuEUqLTxFLi0Sc+vx1HvWGVRFCbeNxJ06RiIdulFw5FCNW+&#10;VxeymDwyolsSYuG6D+T9Ufc8LeuLWMpyLSsW6p7mgVi6FEcRYS6IpcS7Hv88EeBFfXEyFyQ4k8mU&#10;WMh0C2KpLUQdYpHlVfswy6YXaPU+aGJoW7HIz7iwyIMYnwUilnkhlBJzRSwlpgSzjMQikvIsYhHG&#10;WAjb5L0V6Y0TS2UMTImlLGdLLN1YF2maDsfjcdJlt4eFuSSWEu96/HPFfz8imxz1p1h1MQH0Aqyn&#10;d4RYRPdI3BBr+5qvWFj9aZtYVNwkRWLhfVcdJZZ5iKHIMNfEUiInmMJFEsZTeMRSXWBq6eS48Re7&#10;8sJxSCwZnZ6R7/UFOlu4AFGo0sb0vit9d0wslb6puEksYiH6USMWYgw6SCyLQCglFoJYSrzr8c9t&#10;I00R9QoV40Gx5J+oSWmlWNh5NsSSJ9f7PV+ukArpsMlDRizT+2S5iS0QyyIRSomFIhYSj3zkr7Z7&#10;5Va1gFjKKytiES12asFyn8hSYqn2e7ldIRZ5qJFOlVjq/W2SWBaRUEosLLGUeOQjf7ENAL0oHvKD&#10;ukD3iUWddOh2+MRStT3fxDIbAxHpVMeu3l/fxLLIZEJi4YmFxCMf/mzxH9nLiaWeThELI2/+FEu1&#10;fqeJhZlHpHeYWEoyAYBFJ5QSS0UsJR758Ge3AaD8LV41YgFmSkZGLOU/HSAW1n21Riz1Prsglmrb&#10;3SCWNE0TAFgGdcLCUhILiUd+68+2UwC9uHrwDhARGhgDxwAAAkdJREFUjgtiQY2o+AuARR5E3YzO&#10;q9uq9Z9Km19i4RF2O8SyLK6ODEtPLCQe/tBntuJebwCkg17UG1QX7uxzU8QytahMLLOyXl0hpnJr&#10;zxWiycOaWCokKsayKxMeArEI8M7f/NNtAIP8JzQheKpRBOKIWPQVC9HHpVEs5TWD9KTEUidYFWJZ&#10;xpiJLgKxKCInmRT5H0OqEgsE5CHKE5FHE8QiWMis684SC0PxGRBLUCX6CMRiiId/40+2gRS9uDcE&#10;wHxS1tKhSixlXp1oyjy/xFJv3y+xlOmeiUUURyHqpZM0ATIEVWKOQCyO8PAHP72df8oG0/99AGCQ&#10;x+yzjFjE5LFIwVsTYpnVsSWWNJ0kyID9/XQIjAOROEAgFk94+INPF0STDqKoN9AjFuJJTF3PjLRI&#10;LFS/p2WbIhZRHEWBWCaTSZIByTgdJ1dePBtIxAMCsTSIn/nAp7bifjQAUgDRII6iQbeIhZgLnVEs&#10;jDyKWGjbZd5kMk6Kj0k6ThNgjIuBSBpBIJaW8dAHPrnVj6NBeU3+FGdnFYsrYqkpHxNiyTBJJwlS&#10;AEAyTkcJAFx84auBQFpEIJaO4qEzf7gFAHG/N0CxagAMenE88EIsPPemrGFLLEWZSh5VR9TGZDJJ&#10;poOTpslonKuRiy98JRBIBxGIZY7x0JlP5OQzVTzZgCQW+vxN5xQLsgphZBmS8Xh/ev3DC/8YSGNO&#10;EYhlifCO07+3lX8ao4/eoJqbIk2r18TnQXWaUCSSV0xSol46IhTGFGP84Jv/EMhiCfD/7AfemjC4&#10;/88AAAAASUVORK5CYIJQSwECLQAUAAYACAAAACEAsYJntgoBAAATAgAAEwAAAAAAAAAAAAAAAAAA&#10;AAAAW0NvbnRlbnRfVHlwZXNdLnhtbFBLAQItABQABgAIAAAAIQA4/SH/1gAAAJQBAAALAAAAAAAA&#10;AAAAAAAAADsBAABfcmVscy8ucmVsc1BLAQItABQABgAIAAAAIQBGoHfZTAUAAOkUAAAOAAAAAAAA&#10;AAAAAAAAADoCAABkcnMvZTJvRG9jLnhtbFBLAQItABQABgAIAAAAIQCqJg6+vAAAACEBAAAZAAAA&#10;AAAAAAAAAAAAALIHAABkcnMvX3JlbHMvZTJvRG9jLnhtbC5yZWxzUEsBAi0AFAAGAAgAAAAhAAPR&#10;l/PfAAAACgEAAA8AAAAAAAAAAAAAAAAApQgAAGRycy9kb3ducmV2LnhtbFBLAQItAAoAAAAAAAAA&#10;IQCwev9FsyIAALMiAAAUAAAAAAAAAAAAAAAAALEJAABkcnMvbWVkaWEvaW1hZ2UxLnBuZ1BLBQYA&#10;AAAABgAGAHwBAACWLAAAAAA=&#10;">
                <v:shape id="Image 110" o:spid="_x0000_s1113" type="#_x0000_t75" style="position:absolute;left:7303;top:9042;width:21148;height:12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OdnjEAAAA3AAAAA8AAABkcnMvZG93bnJldi54bWxEj81qw0AMhO+FvsOiQm/NOjkkwc0mlEKg&#10;BALNzwMolmobe7XGu42dPn11COQmMaOZT6vN6Ftz5T7WQRxMJxkYliJQLaWD82n7tgQTEwphG4Qd&#10;3DjCZv38tMKcwiAHvh5TaTREYo4OqpS63NpYVOwxTkLHotpP6D0mXfvSUo+DhvvWzrJsbj3Wog0V&#10;dvxZcdEcf72Dy6KZ3ajphBbfdPjz8/12N5Bzry/jxzuYxGN6mO/XX6T4U8XXZ3QCu/4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OOdnjEAAAA3AAAAA8AAAAAAAAAAAAAAAAA&#10;nwIAAGRycy9kb3ducmV2LnhtbFBLBQYAAAAABAAEAPcAAACQAwAAAAA=&#10;">
                  <v:imagedata r:id="rId55" o:title=""/>
                </v:shape>
                <v:shape id="Graphic 111" o:spid="_x0000_s1114" style="position:absolute;left:3841;top:7256;width:27769;height:12922;visibility:visible;mso-wrap-style:square;v-text-anchor:top" coordsize="2776855,1292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pU8EA&#10;AADcAAAADwAAAGRycy9kb3ducmV2LnhtbERPTWsCMRC9F/wPYQq9FM1ukbasRlkEi9JTtfU8bMZk&#10;6WayJKmu/94UBG/zeJ8zXw6uEycKsfWsoJwUIIgbr1s2Cr736/E7iJiQNXaeScGFIiwXo4c5Vtqf&#10;+YtOu2REDuFYoQKbUl9JGRtLDuPE98SZO/rgMGUYjNQBzzncdfKlKF6lw5Zzg8WeVpaa392fU7Cv&#10;zWo46E/7sZ2WJv1sw7Ov35R6ehzqGYhEQ7qLb+6NzvPLEv6fyRfIx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mKVPBAAAA3AAAAA8AAAAAAAAAAAAAAAAAmAIAAGRycy9kb3du&#10;cmV2LnhtbFBLBQYAAAAABAAEAPUAAACGAwAAAAA=&#10;" path="m2327872,1116957r395586,174764em2723458,1291721r53252,em524912,410315l53251,197559em53251,197559l,197559em1232403,189960l745527,em745527,l684668,e" filled="f" strokeweight=".21139mm">
                  <v:path arrowok="t"/>
                </v:shape>
                <v:shape id="Graphic 112" o:spid="_x0000_s1115" style="position:absolute;left:38;top:38;width:44583;height:26295;visibility:visible;mso-wrap-style:square;v-text-anchor:top" coordsize="4458335,2629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EJXcEA&#10;AADcAAAADwAAAGRycy9kb3ducmV2LnhtbERPzYrCMBC+L/gOYQRvmipqd6tRRFHEg2DdBxia2bbY&#10;TGoTtb69EYS9zcf3O/Nlaypxp8aVlhUMBxEI4szqknMFv+dt/xuE88gaK8uk4EkOlovO1xwTbR98&#10;onvqcxFC2CWooPC+TqR0WUEG3cDWxIH7s41BH2CTS93gI4SbSo6iaCoNlhwaCqxpXVB2SW9GwSYu&#10;03F8PZv1ZLdz42M8bd3PQalet13NQHhq/b/4497rMH84gvcz4QK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xCV3BAAAA3AAAAA8AAAAAAAAAAAAAAAAAmAIAAGRycy9kb3du&#10;cmV2LnhtbFBLBQYAAAAABAAEAPUAAACGAwAAAAA=&#10;" path="m,2629058r4457952,1l4457952,,,,,2629058xe" filled="f" strokecolor="#858585" strokeweight=".21133mm">
                  <v:path arrowok="t"/>
                </v:shape>
                <v:shape id="Textbox 113" o:spid="_x0000_s1116" type="#_x0000_t202" style="position:absolute;left:5851;top:1049;width:33083;height:1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ZRcMA&#10;AADcAAAADwAAAGRycy9kb3ducmV2LnhtbERPTWvCQBC9F/oflil4azYqSJu6ESkKBUEa00OP0+yY&#10;LMnOxuxW4793CwVv83ifs1yNthNnGrxxrGCapCCIK6cN1wq+yu3zCwgfkDV2jknBlTys8seHJWba&#10;Xbig8yHUIoawz1BBE0KfSemrhiz6xPXEkTu6wWKIcKilHvASw20nZ2m6kBYNx4YGe3pvqGoPv1bB&#10;+puLjTntfz6LY2HK8jXl3aJVavI0rt9ABBrDXfzv/tBx/nQOf8/EC2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VZRcMAAADcAAAADwAAAAAAAAAAAAAAAACYAgAAZHJzL2Rv&#10;d25yZXYueG1sUEsFBgAAAAAEAAQA9QAAAIgDAAAAAA==&#10;" filled="f" stroked="f">
                  <v:textbox inset="0,0,0,0">
                    <w:txbxContent>
                      <w:p w:rsidR="00D37EA7" w:rsidRDefault="00D37EA7">
                        <w:pPr>
                          <w:spacing w:line="266" w:lineRule="exact"/>
                          <w:rPr>
                            <w:b/>
                            <w:sz w:val="24"/>
                          </w:rPr>
                        </w:pPr>
                        <w:r>
                          <w:rPr>
                            <w:b/>
                            <w:sz w:val="24"/>
                          </w:rPr>
                          <w:t>Намјена</w:t>
                        </w:r>
                        <w:r>
                          <w:rPr>
                            <w:b/>
                            <w:spacing w:val="-25"/>
                            <w:sz w:val="24"/>
                          </w:rPr>
                          <w:t xml:space="preserve"> </w:t>
                        </w:r>
                        <w:r>
                          <w:rPr>
                            <w:b/>
                            <w:sz w:val="24"/>
                          </w:rPr>
                          <w:t>површина</w:t>
                        </w:r>
                        <w:r>
                          <w:rPr>
                            <w:b/>
                            <w:spacing w:val="-15"/>
                            <w:sz w:val="24"/>
                          </w:rPr>
                          <w:t xml:space="preserve"> </w:t>
                        </w:r>
                        <w:r>
                          <w:rPr>
                            <w:b/>
                            <w:sz w:val="24"/>
                          </w:rPr>
                          <w:t>на</w:t>
                        </w:r>
                        <w:r>
                          <w:rPr>
                            <w:b/>
                            <w:spacing w:val="-7"/>
                            <w:sz w:val="24"/>
                          </w:rPr>
                          <w:t xml:space="preserve"> </w:t>
                        </w:r>
                        <w:r>
                          <w:rPr>
                            <w:b/>
                            <w:sz w:val="24"/>
                          </w:rPr>
                          <w:t>подручју</w:t>
                        </w:r>
                        <w:r>
                          <w:rPr>
                            <w:b/>
                            <w:spacing w:val="7"/>
                            <w:sz w:val="24"/>
                          </w:rPr>
                          <w:t xml:space="preserve"> </w:t>
                        </w:r>
                        <w:r>
                          <w:rPr>
                            <w:b/>
                            <w:sz w:val="24"/>
                          </w:rPr>
                          <w:t>града</w:t>
                        </w:r>
                        <w:r>
                          <w:rPr>
                            <w:b/>
                            <w:spacing w:val="7"/>
                            <w:sz w:val="24"/>
                          </w:rPr>
                          <w:t xml:space="preserve"> </w:t>
                        </w:r>
                        <w:r>
                          <w:rPr>
                            <w:b/>
                            <w:spacing w:val="-2"/>
                            <w:sz w:val="24"/>
                          </w:rPr>
                          <w:t>Дервента</w:t>
                        </w:r>
                      </w:p>
                    </w:txbxContent>
                  </v:textbox>
                </v:shape>
                <v:shape id="Textbox 114" o:spid="_x0000_s1117" type="#_x0000_t202" style="position:absolute;left:618;top:8226;width:3079;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zBMcMA&#10;AADcAAAADwAAAGRycy9kb3ducmV2LnhtbERPTWvCQBC9F/oflil4azaKSJu6ESkKBUEa00OP0+yY&#10;LMnOxuxW4793CwVv83ifs1yNthNnGrxxrGCapCCIK6cN1wq+yu3zCwgfkDV2jknBlTys8seHJWba&#10;Xbig8yHUIoawz1BBE0KfSemrhiz6xPXEkTu6wWKIcKilHvASw20nZ2m6kBYNx4YGe3pvqGoPv1bB&#10;+puLjTntfz6LY2HK8jXl3aJVavI0rt9ABBrDXfzv/tBx/nQOf8/EC2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zBMcMAAADcAAAADwAAAAAAAAAAAAAAAACYAgAAZHJzL2Rv&#10;d25yZXYueG1sUEsFBgAAAAAEAAQA9QAAAIgDAAAAAA==&#10;" filled="f" stroked="f">
                  <v:textbox inset="0,0,0,0">
                    <w:txbxContent>
                      <w:p w:rsidR="00D37EA7" w:rsidRDefault="00D37EA7">
                        <w:pPr>
                          <w:spacing w:line="237" w:lineRule="auto"/>
                          <w:ind w:left="71" w:right="18" w:hanging="72"/>
                          <w:rPr>
                            <w:sz w:val="18"/>
                          </w:rPr>
                        </w:pPr>
                        <w:r>
                          <w:rPr>
                            <w:spacing w:val="-4"/>
                            <w:sz w:val="18"/>
                          </w:rPr>
                          <w:t>Шуме 25%</w:t>
                        </w:r>
                      </w:p>
                    </w:txbxContent>
                  </v:textbox>
                </v:shape>
                <v:shape id="Textbox 115" o:spid="_x0000_s1118" type="#_x0000_t202" style="position:absolute;left:5451;top:4911;width:5144;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BkqsMA&#10;AADcAAAADwAAAGRycy9kb3ducmV2LnhtbERPTWvCQBC9F/oflil4azYKSpu6ESkKBUEa00OP0+yY&#10;LMnOxuxW4793CwVv83ifs1yNthNnGrxxrGCapCCIK6cN1wq+yu3zCwgfkDV2jknBlTys8seHJWba&#10;Xbig8yHUIoawz1BBE0KfSemrhiz6xPXEkTu6wWKIcKilHvASw20nZ2m6kBYNx4YGe3pvqGoPv1bB&#10;+puLjTntfz6LY2HK8jXl3aJVavI0rt9ABBrDXfzv/tBx/nQOf8/EC2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BkqsMAAADcAAAADwAAAAAAAAAAAAAAAACYAgAAZHJzL2Rv&#10;d25yZXYueG1sUEsFBgAAAAAEAAQA9QAAAIgDAAAAAA==&#10;" filled="f" stroked="f">
                  <v:textbox inset="0,0,0,0">
                    <w:txbxContent>
                      <w:p w:rsidR="00D37EA7" w:rsidRDefault="00D37EA7">
                        <w:pPr>
                          <w:spacing w:line="237" w:lineRule="auto"/>
                          <w:ind w:right="18" w:firstLine="22"/>
                          <w:jc w:val="center"/>
                          <w:rPr>
                            <w:sz w:val="18"/>
                          </w:rPr>
                        </w:pPr>
                        <w:r>
                          <w:rPr>
                            <w:spacing w:val="-2"/>
                            <w:sz w:val="18"/>
                          </w:rPr>
                          <w:t xml:space="preserve">Неплодно земљиште </w:t>
                        </w:r>
                        <w:r>
                          <w:rPr>
                            <w:spacing w:val="-6"/>
                            <w:sz w:val="18"/>
                          </w:rPr>
                          <w:t>6%</w:t>
                        </w:r>
                      </w:p>
                    </w:txbxContent>
                  </v:textbox>
                </v:shape>
                <v:shape id="Textbox 116" o:spid="_x0000_s1119" type="#_x0000_t202" style="position:absolute;left:32033;top:19190;width:7773;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63cIA&#10;AADcAAAADwAAAGRycy9kb3ducmV2LnhtbERPTYvCMBC9L/gfwix4W1M9FLdrFFkUBEGs3cMeZ5ux&#10;DTaT2kSt/94Iwt7m8T5ntuhtI67UeeNYwXiUgCAunTZcKfgp1h9TED4ga2wck4I7eVjMB28zzLS7&#10;cU7XQ6hEDGGfoYI6hDaT0pc1WfQj1xJH7ug6iyHCrpK6w1sMt42cJEkqLRqODTW29F1TeTpcrILl&#10;L+crc9797fNjboriM+FtelJq+N4vv0AE6sO/+OXe6Dh/nMLzmXi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ovrdwgAAANwAAAAPAAAAAAAAAAAAAAAAAJgCAABkcnMvZG93&#10;bnJldi54bWxQSwUGAAAAAAQABAD1AAAAhwMAAAAA&#10;" filled="f" stroked="f">
                  <v:textbox inset="0,0,0,0">
                    <w:txbxContent>
                      <w:p w:rsidR="00D37EA7" w:rsidRDefault="00D37EA7">
                        <w:pPr>
                          <w:spacing w:line="237" w:lineRule="auto"/>
                          <w:ind w:left="-1" w:right="18"/>
                          <w:jc w:val="center"/>
                          <w:rPr>
                            <w:sz w:val="18"/>
                          </w:rPr>
                        </w:pPr>
                        <w:r>
                          <w:rPr>
                            <w:spacing w:val="-6"/>
                            <w:sz w:val="18"/>
                          </w:rPr>
                          <w:t>Пољопривредно</w:t>
                        </w:r>
                        <w:r>
                          <w:rPr>
                            <w:spacing w:val="-2"/>
                            <w:sz w:val="18"/>
                          </w:rPr>
                          <w:t xml:space="preserve"> земљиште</w:t>
                        </w:r>
                      </w:p>
                      <w:p w:rsidR="00D37EA7" w:rsidRDefault="00D37EA7">
                        <w:pPr>
                          <w:spacing w:line="204" w:lineRule="exact"/>
                          <w:ind w:right="20"/>
                          <w:jc w:val="center"/>
                          <w:rPr>
                            <w:sz w:val="18"/>
                          </w:rPr>
                        </w:pPr>
                        <w:r>
                          <w:rPr>
                            <w:spacing w:val="-5"/>
                            <w:sz w:val="18"/>
                          </w:rPr>
                          <w:t>69%</w:t>
                        </w:r>
                      </w:p>
                    </w:txbxContent>
                  </v:textbox>
                </v:shape>
                <w10:wrap type="topAndBottom" anchorx="page"/>
              </v:group>
            </w:pict>
          </mc:Fallback>
        </mc:AlternateContent>
      </w:r>
    </w:p>
    <w:p w:rsidR="00463C46" w:rsidRDefault="00D37EA7">
      <w:pPr>
        <w:ind w:left="1310" w:right="1448"/>
        <w:jc w:val="center"/>
        <w:rPr>
          <w:sz w:val="16"/>
        </w:rPr>
      </w:pPr>
      <w:r>
        <w:rPr>
          <w:sz w:val="16"/>
        </w:rPr>
        <w:t>Izvor:</w:t>
      </w:r>
      <w:r>
        <w:rPr>
          <w:spacing w:val="-6"/>
          <w:sz w:val="16"/>
        </w:rPr>
        <w:t xml:space="preserve"> </w:t>
      </w:r>
      <w:r>
        <w:rPr>
          <w:sz w:val="16"/>
        </w:rPr>
        <w:t>Prostorni</w:t>
      </w:r>
      <w:r>
        <w:rPr>
          <w:spacing w:val="-5"/>
          <w:sz w:val="16"/>
        </w:rPr>
        <w:t xml:space="preserve"> </w:t>
      </w:r>
      <w:r>
        <w:rPr>
          <w:sz w:val="16"/>
        </w:rPr>
        <w:t>plan</w:t>
      </w:r>
      <w:r>
        <w:rPr>
          <w:spacing w:val="-5"/>
          <w:sz w:val="16"/>
        </w:rPr>
        <w:t xml:space="preserve"> </w:t>
      </w:r>
      <w:r>
        <w:rPr>
          <w:sz w:val="16"/>
        </w:rPr>
        <w:t>opštine</w:t>
      </w:r>
      <w:r>
        <w:rPr>
          <w:spacing w:val="-7"/>
          <w:sz w:val="16"/>
        </w:rPr>
        <w:t xml:space="preserve"> </w:t>
      </w:r>
      <w:r>
        <w:rPr>
          <w:sz w:val="16"/>
        </w:rPr>
        <w:t>Derventa</w:t>
      </w:r>
      <w:r>
        <w:rPr>
          <w:spacing w:val="-3"/>
          <w:sz w:val="16"/>
        </w:rPr>
        <w:t xml:space="preserve"> </w:t>
      </w:r>
      <w:r>
        <w:rPr>
          <w:sz w:val="16"/>
        </w:rPr>
        <w:t>do</w:t>
      </w:r>
      <w:r>
        <w:rPr>
          <w:spacing w:val="-8"/>
          <w:sz w:val="16"/>
        </w:rPr>
        <w:t xml:space="preserve"> </w:t>
      </w:r>
      <w:r>
        <w:rPr>
          <w:sz w:val="16"/>
        </w:rPr>
        <w:t>2033.</w:t>
      </w:r>
      <w:r>
        <w:rPr>
          <w:spacing w:val="-4"/>
          <w:sz w:val="16"/>
        </w:rPr>
        <w:t xml:space="preserve"> </w:t>
      </w:r>
      <w:r>
        <w:rPr>
          <w:spacing w:val="-2"/>
          <w:sz w:val="16"/>
        </w:rPr>
        <w:t>godine</w:t>
      </w:r>
    </w:p>
    <w:p w:rsidR="00463C46" w:rsidRDefault="00463C46">
      <w:pPr>
        <w:pStyle w:val="Tijeloteksta"/>
        <w:rPr>
          <w:sz w:val="16"/>
        </w:rPr>
      </w:pPr>
    </w:p>
    <w:p w:rsidR="00463C46" w:rsidRDefault="00463C46">
      <w:pPr>
        <w:pStyle w:val="Tijeloteksta"/>
        <w:rPr>
          <w:sz w:val="16"/>
        </w:rPr>
      </w:pPr>
    </w:p>
    <w:p w:rsidR="00463C46" w:rsidRDefault="00463C46">
      <w:pPr>
        <w:pStyle w:val="Tijeloteksta"/>
        <w:spacing w:before="66"/>
        <w:rPr>
          <w:sz w:val="16"/>
        </w:rPr>
      </w:pPr>
    </w:p>
    <w:p w:rsidR="00463C46" w:rsidRPr="00D37EA7" w:rsidRDefault="00D37EA7">
      <w:pPr>
        <w:pStyle w:val="Tijeloteksta"/>
        <w:ind w:left="1416"/>
        <w:jc w:val="both"/>
        <w:rPr>
          <w:lang w:val="de-DE"/>
        </w:rPr>
      </w:pPr>
      <w:r w:rsidRPr="00D37EA7">
        <w:rPr>
          <w:lang w:val="de-DE"/>
        </w:rPr>
        <w:t>Na</w:t>
      </w:r>
      <w:r w:rsidRPr="00D37EA7">
        <w:rPr>
          <w:spacing w:val="-5"/>
          <w:lang w:val="de-DE"/>
        </w:rPr>
        <w:t xml:space="preserve"> </w:t>
      </w:r>
      <w:r w:rsidRPr="00D37EA7">
        <w:rPr>
          <w:lang w:val="de-DE"/>
        </w:rPr>
        <w:t>području</w:t>
      </w:r>
      <w:r w:rsidRPr="00D37EA7">
        <w:rPr>
          <w:spacing w:val="-6"/>
          <w:lang w:val="de-DE"/>
        </w:rPr>
        <w:t xml:space="preserve"> </w:t>
      </w:r>
      <w:r w:rsidRPr="00D37EA7">
        <w:rPr>
          <w:lang w:val="de-DE"/>
        </w:rPr>
        <w:t>Dervente zastupljene</w:t>
      </w:r>
      <w:r w:rsidRPr="00D37EA7">
        <w:rPr>
          <w:spacing w:val="-2"/>
          <w:lang w:val="de-DE"/>
        </w:rPr>
        <w:t xml:space="preserve"> </w:t>
      </w:r>
      <w:r w:rsidRPr="00D37EA7">
        <w:rPr>
          <w:lang w:val="de-DE"/>
        </w:rPr>
        <w:t>su</w:t>
      </w:r>
      <w:r w:rsidRPr="00D37EA7">
        <w:rPr>
          <w:spacing w:val="-6"/>
          <w:lang w:val="de-DE"/>
        </w:rPr>
        <w:t xml:space="preserve"> </w:t>
      </w:r>
      <w:r w:rsidRPr="00D37EA7">
        <w:rPr>
          <w:lang w:val="de-DE"/>
        </w:rPr>
        <w:t>tri</w:t>
      </w:r>
      <w:r w:rsidRPr="00D37EA7">
        <w:rPr>
          <w:spacing w:val="1"/>
          <w:lang w:val="de-DE"/>
        </w:rPr>
        <w:t xml:space="preserve"> </w:t>
      </w:r>
      <w:r w:rsidRPr="00D37EA7">
        <w:rPr>
          <w:lang w:val="de-DE"/>
        </w:rPr>
        <w:t>glavne</w:t>
      </w:r>
      <w:r w:rsidRPr="00D37EA7">
        <w:rPr>
          <w:spacing w:val="-2"/>
          <w:lang w:val="de-DE"/>
        </w:rPr>
        <w:t xml:space="preserve"> </w:t>
      </w:r>
      <w:r w:rsidRPr="00D37EA7">
        <w:rPr>
          <w:lang w:val="de-DE"/>
        </w:rPr>
        <w:t xml:space="preserve">vrste </w:t>
      </w:r>
      <w:r w:rsidRPr="00D37EA7">
        <w:rPr>
          <w:spacing w:val="-2"/>
          <w:lang w:val="de-DE"/>
        </w:rPr>
        <w:t>zemljišta:</w:t>
      </w:r>
    </w:p>
    <w:p w:rsidR="00463C46" w:rsidRPr="00D37EA7" w:rsidRDefault="00D37EA7">
      <w:pPr>
        <w:pStyle w:val="Tijeloteksta"/>
        <w:spacing w:before="120"/>
        <w:ind w:left="708" w:right="848" w:firstLine="707"/>
        <w:jc w:val="both"/>
        <w:rPr>
          <w:lang w:val="de-DE"/>
        </w:rPr>
      </w:pPr>
      <w:r w:rsidRPr="00D37EA7">
        <w:rPr>
          <w:i/>
          <w:lang w:val="de-DE"/>
        </w:rPr>
        <w:t xml:space="preserve">Parapodzol i parapodzolska zemljišta </w:t>
      </w:r>
      <w:r w:rsidRPr="00D37EA7">
        <w:rPr>
          <w:lang w:val="de-DE"/>
        </w:rPr>
        <w:t>su zastupljena u svim pravcima, osim u dolini rijeke Ukrine i pravcu sjevera gdje su na kontaktu smonice i metamorfne smonice, ali samo u veoma uskom pojasu. Uz primjenu odgovarajućih agrotehničkih mjera produktivnost im je dobra.</w:t>
      </w:r>
    </w:p>
    <w:p w:rsidR="00463C46" w:rsidRPr="00D37EA7" w:rsidRDefault="00D37EA7">
      <w:pPr>
        <w:pStyle w:val="Tijeloteksta"/>
        <w:spacing w:before="120"/>
        <w:ind w:left="708" w:right="847" w:firstLine="707"/>
        <w:jc w:val="both"/>
        <w:rPr>
          <w:lang w:val="de-DE"/>
        </w:rPr>
      </w:pPr>
      <w:r w:rsidRPr="00D37EA7">
        <w:rPr>
          <w:i/>
          <w:lang w:val="de-DE"/>
        </w:rPr>
        <w:t>Smonice</w:t>
      </w:r>
      <w:r w:rsidRPr="00D37EA7">
        <w:rPr>
          <w:i/>
          <w:spacing w:val="40"/>
          <w:lang w:val="de-DE"/>
        </w:rPr>
        <w:t xml:space="preserve"> </w:t>
      </w:r>
      <w:r w:rsidRPr="00D37EA7">
        <w:rPr>
          <w:i/>
          <w:lang w:val="de-DE"/>
        </w:rPr>
        <w:t xml:space="preserve">i metamorfne smonice </w:t>
      </w:r>
      <w:r w:rsidRPr="00D37EA7">
        <w:rPr>
          <w:lang w:val="de-DE"/>
        </w:rPr>
        <w:t>su nastale na laporovitim glinama. Na njima se mogu gajiti sve poljoprivredne kulture, a najbolje uspijevaju žitarice, te voćnjaci i vinogradi. Uz dobro đubrenje daju visoke prinose i spadaju u najbolja</w:t>
      </w:r>
      <w:r w:rsidRPr="00D37EA7">
        <w:rPr>
          <w:spacing w:val="40"/>
          <w:lang w:val="de-DE"/>
        </w:rPr>
        <w:t xml:space="preserve"> </w:t>
      </w:r>
      <w:r w:rsidRPr="00D37EA7">
        <w:rPr>
          <w:lang w:val="de-DE"/>
        </w:rPr>
        <w:t>poljoprivredna zemljišta.</w:t>
      </w:r>
    </w:p>
    <w:p w:rsidR="00463C46" w:rsidRPr="00D37EA7" w:rsidRDefault="00D37EA7">
      <w:pPr>
        <w:pStyle w:val="Tijeloteksta"/>
        <w:spacing w:before="121"/>
        <w:ind w:left="708" w:right="854" w:firstLine="707"/>
        <w:jc w:val="both"/>
        <w:rPr>
          <w:lang w:val="de-DE"/>
        </w:rPr>
      </w:pPr>
      <w:r w:rsidRPr="00D37EA7">
        <w:rPr>
          <w:i/>
          <w:lang w:val="de-DE"/>
        </w:rPr>
        <w:t xml:space="preserve">Recentni aluvijalni nanosi </w:t>
      </w:r>
      <w:r w:rsidRPr="00D37EA7">
        <w:rPr>
          <w:lang w:val="de-DE"/>
        </w:rPr>
        <w:t>zastupljeni su uglavnom u dolini rijeke Ukrine. Koriste se na manjem dijelu kao obradive površine pod oranicom, dok su na najvećem dijelu pod livadama, a djelimično i pod šumom.</w:t>
      </w:r>
    </w:p>
    <w:p w:rsidR="00463C46" w:rsidRPr="00D37EA7" w:rsidRDefault="00D37EA7">
      <w:pPr>
        <w:pStyle w:val="Tijeloteksta"/>
        <w:spacing w:before="120" w:line="276" w:lineRule="auto"/>
        <w:ind w:left="708" w:right="847"/>
        <w:jc w:val="both"/>
        <w:rPr>
          <w:lang w:val="de-DE"/>
        </w:rPr>
      </w:pPr>
      <w:r w:rsidRPr="00D37EA7">
        <w:rPr>
          <w:lang w:val="de-DE"/>
        </w:rPr>
        <w:t>Po morfološkim odlikama dosta jasno se izdvajaju sjeverni, pretežno zaravnjeni predjeli, u odnosu na morfološko izrazitije, južne krajeve. Sjeverni pretežno zaravnjeni predjeli omogućavaju stanovništvu tog dijela Dervente intenzivno bavljenje ratarstvom uz mogućnost navodnjavanja vodama rijeka Ukrine i Save. Više brežuljkasto zemljište</w:t>
      </w:r>
      <w:r w:rsidRPr="00D37EA7">
        <w:rPr>
          <w:spacing w:val="19"/>
          <w:lang w:val="de-DE"/>
        </w:rPr>
        <w:t xml:space="preserve"> </w:t>
      </w:r>
      <w:r w:rsidRPr="00D37EA7">
        <w:rPr>
          <w:lang w:val="de-DE"/>
        </w:rPr>
        <w:t>u južnim krajevima</w:t>
      </w:r>
      <w:r w:rsidRPr="00D37EA7">
        <w:rPr>
          <w:spacing w:val="18"/>
          <w:lang w:val="de-DE"/>
        </w:rPr>
        <w:t xml:space="preserve"> </w:t>
      </w:r>
      <w:r w:rsidRPr="00D37EA7">
        <w:rPr>
          <w:lang w:val="de-DE"/>
        </w:rPr>
        <w:t>grada veoma je pogodno za oranice, a isto</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Tijeloteksta"/>
        <w:spacing w:before="72" w:line="280" w:lineRule="auto"/>
        <w:ind w:left="708" w:right="943"/>
        <w:rPr>
          <w:lang w:val="de-DE"/>
        </w:rPr>
      </w:pPr>
      <w:r w:rsidRPr="00D37EA7">
        <w:rPr>
          <w:lang w:val="de-DE"/>
        </w:rPr>
        <w:lastRenderedPageBreak/>
        <w:t>tako i za voćnjake. Za razliku od suvljeg i sunčanijeg brežuljkastog zemljišta, niže</w:t>
      </w:r>
      <w:r w:rsidRPr="00D37EA7">
        <w:rPr>
          <w:spacing w:val="80"/>
          <w:lang w:val="de-DE"/>
        </w:rPr>
        <w:t xml:space="preserve"> </w:t>
      </w:r>
      <w:r w:rsidRPr="00D37EA7">
        <w:rPr>
          <w:lang w:val="de-DE"/>
        </w:rPr>
        <w:t>zemljište je vlažnije i ovi predjeli su pogodniji za livade i pašnjake.</w:t>
      </w:r>
    </w:p>
    <w:p w:rsidR="00463C46" w:rsidRPr="00D37EA7" w:rsidRDefault="00D37EA7">
      <w:pPr>
        <w:pStyle w:val="Tijeloteksta"/>
        <w:spacing w:before="48"/>
        <w:rPr>
          <w:sz w:val="20"/>
          <w:lang w:val="de-DE"/>
        </w:rPr>
      </w:pPr>
      <w:r>
        <w:rPr>
          <w:noProof/>
          <w:sz w:val="20"/>
          <w:lang w:val="bs-Latn-BA" w:eastAsia="bs-Latn-BA"/>
        </w:rPr>
        <mc:AlternateContent>
          <mc:Choice Requires="wpg">
            <w:drawing>
              <wp:anchor distT="0" distB="0" distL="0" distR="0" simplePos="0" relativeHeight="251959808" behindDoc="1" locked="0" layoutInCell="1" allowOverlap="1">
                <wp:simplePos x="0" y="0"/>
                <wp:positionH relativeFrom="page">
                  <wp:posOffset>1719111</wp:posOffset>
                </wp:positionH>
                <wp:positionV relativeFrom="paragraph">
                  <wp:posOffset>192506</wp:posOffset>
                </wp:positionV>
                <wp:extent cx="4476750" cy="2647950"/>
                <wp:effectExtent l="0" t="0" r="0" b="0"/>
                <wp:wrapTopAndBottom/>
                <wp:docPr id="117"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76750" cy="2647950"/>
                          <a:chOff x="0" y="0"/>
                          <a:chExt cx="4476750" cy="2647950"/>
                        </a:xfrm>
                      </wpg:grpSpPr>
                      <pic:pic xmlns:pic="http://schemas.openxmlformats.org/drawingml/2006/picture">
                        <pic:nvPicPr>
                          <pic:cNvPr id="118" name="Image 118"/>
                          <pic:cNvPicPr/>
                        </pic:nvPicPr>
                        <pic:blipFill>
                          <a:blip r:embed="rId56" cstate="print"/>
                          <a:stretch>
                            <a:fillRect/>
                          </a:stretch>
                        </pic:blipFill>
                        <pic:spPr>
                          <a:xfrm>
                            <a:off x="739770" y="999546"/>
                            <a:ext cx="2120151" cy="1243706"/>
                          </a:xfrm>
                          <a:prstGeom prst="rect">
                            <a:avLst/>
                          </a:prstGeom>
                        </pic:spPr>
                      </pic:pic>
                      <wps:wsp>
                        <wps:cNvPr id="119" name="Graphic 119"/>
                        <wps:cNvSpPr/>
                        <wps:spPr>
                          <a:xfrm>
                            <a:off x="606307" y="957594"/>
                            <a:ext cx="2875280" cy="1282065"/>
                          </a:xfrm>
                          <a:custGeom>
                            <a:avLst/>
                            <a:gdLst/>
                            <a:ahLst/>
                            <a:cxnLst/>
                            <a:rect l="l" t="t" r="r" b="b"/>
                            <a:pathLst>
                              <a:path w="2875280" h="1282065">
                                <a:moveTo>
                                  <a:pt x="556730" y="144971"/>
                                </a:moveTo>
                                <a:lnTo>
                                  <a:pt x="53385" y="0"/>
                                </a:lnTo>
                              </a:path>
                              <a:path w="2875280" h="1282065">
                                <a:moveTo>
                                  <a:pt x="53385" y="0"/>
                                </a:moveTo>
                                <a:lnTo>
                                  <a:pt x="0" y="0"/>
                                </a:lnTo>
                              </a:path>
                              <a:path w="2875280" h="1282065">
                                <a:moveTo>
                                  <a:pt x="2127778" y="976639"/>
                                </a:moveTo>
                                <a:lnTo>
                                  <a:pt x="2821784" y="503574"/>
                                </a:lnTo>
                              </a:path>
                              <a:path w="2875280" h="1282065">
                                <a:moveTo>
                                  <a:pt x="2821784" y="503574"/>
                                </a:moveTo>
                                <a:lnTo>
                                  <a:pt x="2875170" y="503574"/>
                                </a:lnTo>
                              </a:path>
                              <a:path w="2875280" h="1282065">
                                <a:moveTo>
                                  <a:pt x="1723576" y="1205542"/>
                                </a:moveTo>
                                <a:lnTo>
                                  <a:pt x="2547232" y="1281843"/>
                                </a:lnTo>
                              </a:path>
                              <a:path w="2875280" h="1282065">
                                <a:moveTo>
                                  <a:pt x="2547232" y="1281843"/>
                                </a:moveTo>
                                <a:lnTo>
                                  <a:pt x="2608244" y="1281843"/>
                                </a:lnTo>
                              </a:path>
                            </a:pathLst>
                          </a:custGeom>
                          <a:ln w="7635">
                            <a:solidFill>
                              <a:srgbClr val="000000"/>
                            </a:solidFill>
                            <a:prstDash val="solid"/>
                          </a:ln>
                        </wps:spPr>
                        <wps:bodyPr wrap="square" lIns="0" tIns="0" rIns="0" bIns="0" rtlCol="0">
                          <a:prstTxWarp prst="textNoShape">
                            <a:avLst/>
                          </a:prstTxWarp>
                          <a:noAutofit/>
                        </wps:bodyPr>
                      </wps:wsp>
                      <wps:wsp>
                        <wps:cNvPr id="120" name="Textbox 120"/>
                        <wps:cNvSpPr txBox="1"/>
                        <wps:spPr>
                          <a:xfrm>
                            <a:off x="3818" y="3818"/>
                            <a:ext cx="4469130" cy="2640330"/>
                          </a:xfrm>
                          <a:prstGeom prst="rect">
                            <a:avLst/>
                          </a:prstGeom>
                          <a:ln w="7636">
                            <a:solidFill>
                              <a:srgbClr val="858585"/>
                            </a:solidFill>
                            <a:prstDash val="solid"/>
                          </a:ln>
                        </wps:spPr>
                        <wps:txbx>
                          <w:txbxContent>
                            <w:p w:rsidR="00D37EA7" w:rsidRDefault="00D37EA7">
                              <w:pPr>
                                <w:spacing w:before="140"/>
                                <w:ind w:right="60"/>
                                <w:jc w:val="center"/>
                                <w:rPr>
                                  <w:b/>
                                  <w:sz w:val="24"/>
                                </w:rPr>
                              </w:pPr>
                              <w:r>
                                <w:rPr>
                                  <w:b/>
                                  <w:spacing w:val="-2"/>
                                  <w:sz w:val="24"/>
                                </w:rPr>
                                <w:t>Структура</w:t>
                              </w:r>
                              <w:r>
                                <w:rPr>
                                  <w:b/>
                                  <w:spacing w:val="32"/>
                                  <w:sz w:val="24"/>
                                </w:rPr>
                                <w:t xml:space="preserve"> </w:t>
                              </w:r>
                              <w:r>
                                <w:rPr>
                                  <w:b/>
                                  <w:spacing w:val="-2"/>
                                  <w:sz w:val="24"/>
                                </w:rPr>
                                <w:t>пољопривредног</w:t>
                              </w:r>
                              <w:r>
                                <w:rPr>
                                  <w:b/>
                                  <w:spacing w:val="-13"/>
                                  <w:sz w:val="24"/>
                                </w:rPr>
                                <w:t xml:space="preserve"> </w:t>
                              </w:r>
                              <w:r>
                                <w:rPr>
                                  <w:b/>
                                  <w:spacing w:val="-2"/>
                                  <w:sz w:val="24"/>
                                </w:rPr>
                                <w:t>земљишта</w:t>
                              </w:r>
                            </w:p>
                            <w:p w:rsidR="00D37EA7" w:rsidRDefault="00D37EA7">
                              <w:pPr>
                                <w:rPr>
                                  <w:b/>
                                  <w:sz w:val="24"/>
                                </w:rPr>
                              </w:pPr>
                            </w:p>
                            <w:p w:rsidR="00D37EA7" w:rsidRDefault="00D37EA7">
                              <w:pPr>
                                <w:rPr>
                                  <w:b/>
                                  <w:sz w:val="24"/>
                                </w:rPr>
                              </w:pPr>
                            </w:p>
                            <w:p w:rsidR="00D37EA7" w:rsidRDefault="00D37EA7">
                              <w:pPr>
                                <w:spacing w:before="68"/>
                                <w:rPr>
                                  <w:b/>
                                  <w:sz w:val="24"/>
                                </w:rPr>
                              </w:pPr>
                            </w:p>
                            <w:p w:rsidR="00D37EA7" w:rsidRDefault="00D37EA7">
                              <w:pPr>
                                <w:spacing w:line="230" w:lineRule="exact"/>
                                <w:ind w:right="5965"/>
                                <w:jc w:val="center"/>
                                <w:rPr>
                                  <w:sz w:val="20"/>
                                </w:rPr>
                              </w:pPr>
                              <w:r>
                                <w:rPr>
                                  <w:spacing w:val="-2"/>
                                  <w:sz w:val="20"/>
                                </w:rPr>
                                <w:t>Оранице</w:t>
                              </w:r>
                            </w:p>
                            <w:p w:rsidR="00D37EA7" w:rsidRDefault="00D37EA7">
                              <w:pPr>
                                <w:ind w:right="5965"/>
                                <w:jc w:val="center"/>
                                <w:rPr>
                                  <w:sz w:val="20"/>
                                </w:rPr>
                              </w:pPr>
                              <w:r>
                                <w:rPr>
                                  <w:spacing w:val="-5"/>
                                  <w:sz w:val="20"/>
                                </w:rPr>
                                <w:t>83%</w:t>
                              </w:r>
                            </w:p>
                            <w:p w:rsidR="00D37EA7" w:rsidRDefault="00D37EA7">
                              <w:pPr>
                                <w:spacing w:before="114"/>
                                <w:rPr>
                                  <w:sz w:val="20"/>
                                </w:rPr>
                              </w:pPr>
                            </w:p>
                            <w:p w:rsidR="00D37EA7" w:rsidRDefault="00D37EA7">
                              <w:pPr>
                                <w:ind w:left="5512" w:right="508"/>
                                <w:jc w:val="center"/>
                                <w:rPr>
                                  <w:sz w:val="20"/>
                                </w:rPr>
                              </w:pPr>
                              <w:r>
                                <w:rPr>
                                  <w:sz w:val="20"/>
                                </w:rPr>
                                <w:t>Пашњаци</w:t>
                              </w:r>
                              <w:r>
                                <w:rPr>
                                  <w:spacing w:val="-4"/>
                                  <w:sz w:val="20"/>
                                </w:rPr>
                                <w:t xml:space="preserve"> </w:t>
                              </w:r>
                              <w:r>
                                <w:rPr>
                                  <w:sz w:val="20"/>
                                </w:rPr>
                                <w:t xml:space="preserve">и </w:t>
                              </w:r>
                              <w:r>
                                <w:rPr>
                                  <w:spacing w:val="-2"/>
                                  <w:sz w:val="20"/>
                                </w:rPr>
                                <w:t>ливаде</w:t>
                              </w:r>
                              <w:r>
                                <w:rPr>
                                  <w:spacing w:val="80"/>
                                  <w:sz w:val="20"/>
                                </w:rPr>
                                <w:t xml:space="preserve"> </w:t>
                              </w:r>
                              <w:r>
                                <w:rPr>
                                  <w:spacing w:val="-4"/>
                                  <w:sz w:val="20"/>
                                </w:rPr>
                                <w:t>10%</w:t>
                              </w:r>
                            </w:p>
                            <w:p w:rsidR="00D37EA7" w:rsidRDefault="00D37EA7">
                              <w:pPr>
                                <w:rPr>
                                  <w:sz w:val="20"/>
                                </w:rPr>
                              </w:pPr>
                            </w:p>
                            <w:p w:rsidR="00D37EA7" w:rsidRDefault="00D37EA7">
                              <w:pPr>
                                <w:spacing w:before="75"/>
                                <w:rPr>
                                  <w:sz w:val="20"/>
                                </w:rPr>
                              </w:pPr>
                            </w:p>
                            <w:p w:rsidR="00D37EA7" w:rsidRDefault="00D37EA7">
                              <w:pPr>
                                <w:spacing w:before="1"/>
                                <w:ind w:left="4998" w:right="943"/>
                                <w:jc w:val="center"/>
                                <w:rPr>
                                  <w:sz w:val="20"/>
                                </w:rPr>
                              </w:pPr>
                              <w:r>
                                <w:rPr>
                                  <w:spacing w:val="-2"/>
                                  <w:sz w:val="20"/>
                                </w:rPr>
                                <w:t>Воћнаци</w:t>
                              </w:r>
                              <w:r>
                                <w:rPr>
                                  <w:spacing w:val="-5"/>
                                  <w:sz w:val="20"/>
                                </w:rPr>
                                <w:t xml:space="preserve"> </w:t>
                              </w:r>
                              <w:r>
                                <w:rPr>
                                  <w:spacing w:val="-2"/>
                                  <w:sz w:val="20"/>
                                </w:rPr>
                                <w:t xml:space="preserve">и виногради </w:t>
                              </w:r>
                              <w:r>
                                <w:rPr>
                                  <w:spacing w:val="-6"/>
                                  <w:sz w:val="20"/>
                                </w:rPr>
                                <w:t>7%</w:t>
                              </w:r>
                            </w:p>
                          </w:txbxContent>
                        </wps:txbx>
                        <wps:bodyPr wrap="square" lIns="0" tIns="0" rIns="0" bIns="0" rtlCol="0">
                          <a:noAutofit/>
                        </wps:bodyPr>
                      </wps:wsp>
                    </wpg:wgp>
                  </a:graphicData>
                </a:graphic>
              </wp:anchor>
            </w:drawing>
          </mc:Choice>
          <mc:Fallback>
            <w:pict>
              <v:group id="Group 117" o:spid="_x0000_s1120" style="position:absolute;margin-left:135.35pt;margin-top:15.15pt;width:352.5pt;height:208.5pt;z-index:-251356672;mso-wrap-distance-left:0;mso-wrap-distance-right:0;mso-position-horizontal-relative:page;mso-position-vertical-relative:text" coordsize="44767,264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02EURwQAAM0MAAAOAAAAZHJzL2Uyb0RvYy54bWy8V9tu4zYQfS/QfxD0&#10;vrHulIQ4i3bTDRZYbINuij5TFGUJK4kqSV/y950hKduxayRNgiaIQZnk8MyZM0fM9cfd0HsbLlUn&#10;xqUfXgW+x0cm6m5cLf0/Hz5/yH1PaTrWtBcjX/qPXPkfb37+6Xo7lTwSrehrLj0IMqpyOy39Vuup&#10;XCwUa/lA1ZWY+AiTjZAD1fAoV4ta0i1EH/pFFATZYitkPUnBuFLw7a2d9G9M/KbhTP/eNIprr1/6&#10;gE2bT2k+K/xc3FzTciXp1HbMwaCvQDHQboRD96FuqabeWnZnoYaOSaFEo6+YGBaiaTrGTQ6QTRic&#10;ZHMnxXoyuazK7Wra0wTUnvD06rDs2+Zeel0NtQuJ7410gCKZcz38AujZTqsSVt3J6ft0L22OMPwq&#10;2A8F04vTeXxeHRbvGjngJkjV2xneH/e88532GHyZJCQjKZSHwVyUJaSAB1MZ1kL5zvax9rdndi5o&#10;aQ828PZwpo6V8OeIhNEZkc8LDnbpteS+CzK8KMZA5Y/19AFqPlHdVV3f6UejX6gugho39x1DdvHh&#10;uCbQPrYmXwa64lCTHImZV+EerMFZiKrvps9d3yPzOHZgQfgnwvmXfK0obwVbD3zUtssk7wG3GFXb&#10;Tcr3ZMmHioNo5Jc6hLJBh2vQzSS7UdvCKS25Zi2e3wCOP6ARESgt9xMG9AEnpqCcwE40Q+KCEFAH&#10;iKMoijTJ7BGzeqIQWidFGLAgjJKYBGbFXgO0nKTSd1wMHg4ANaAB4mlJN1+VwzUvcWxaKAYjIMMu&#10;AH9SM4/wdMbkf2rB7y2dOEDAsMflLuZy3zlLCsMCs3XrsAPd0wWusiCLA2hk5ColaZGccJWTNMpd&#10;p4VRHgVZiiuOuGJry9UxP+BrtWUKOGvnEduN8xAZRYvtjcVqUAiw7HtgsZUFALLHfRgUh94WGn3G&#10;0mLZLBScH8SGPwizUmPrp2lGYlv+MEkKEjrAh3X9+GR9HOepYcCYCKRm52GAR78KwlnIS4dbnO92&#10;MGibEAImgPUkWRYbNUAml84HHkOSJ2ZDGsQpMQJ4Dw4uRr4MhaSh69v3hRKSCDLLTJLQ/GmaRM9o&#10;IkoT2BO5HXmYJ7Hb8WZtXA59kZgsyKPE1giEfxmMU6zpGxgfd2Y/YguRLE6NkSnRd/Vs+Equqk+9&#10;9DYULz3mxyX7ZBk63i1VrV1npvacgCOg5ViTwVEl6ke4KGzBlpa++ntN8Q3YfxnBB0Hyeh7IeVDN&#10;A6n7T8JcvkzjwZkPu7+onJwVa3Dxb2K2wzNHtmtx5yh+WWvRdMauD4gcULDm/8ujI8jXvpIfAHsl&#10;dh5IEIk78mhP734VYF3Gqg5EzpeS/W0ohuIbTZoBxKDl/FZLkqwI0fbcnSiI4eGpU8+vrBe91dAF&#10;nWSyZySTp/j7ZsnoXbUzN0t7mTvU7M0qeoEWzL0P7szm1ebu93gpP3422jn8F3Lz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M9CJXnhAAAACgEAAA8AAABkcnMvZG93bnJldi54&#10;bWxMj8FOwzAMhu9IvENkJG4s6bpRKE2naQJO0yQ2JMTNa722WuNUTdZ2b084wdH2p9/fn60m04qB&#10;etdY1hDNFAjiwpYNVxo+D28PTyCcRy6xtUwaruRgld/eZJiWduQPGva+EiGEXYoaau+7VEpX1GTQ&#10;zWxHHG4n2xv0YewrWfY4hnDTyrlSj9Jgw+FDjR1tairO+4vR8D7iuI6j12F7Pm2u34fl7msbkdb3&#10;d9P6BYSnyf/B8Ksf1CEPTkd74dKJVsM8UUlANcQqBhGA52QZFkcNi0USg8wz+b9C/gMAAP//AwBQ&#10;SwMECgAAAAAAAAAhAECEdoiyIwAAsiMAABQAAABkcnMvbWVkaWEvaW1hZ2UxLnBuZ4lQTkcNChoK&#10;AAAADUlIRFIAAAEWAAAAowgGAAAATz0xPQAAAAZiS0dEAP8A/wD/oL2nkwAAAAlwSFlzAAAOxAAA&#10;DsQBlSsOGwAAIABJREFUeJztXV9sHMd9/nbveCQlipJlO4liOUBTJAHiuEVcWI2QGjwh6R81Ndo+&#10;NA9tkyAJAsMJ3AB9aAEjESkXTdEWbRAESeoGqYG8tSnaB8Mm3LTQCX6Q0xQJEqRBKsdRXVKSKdmU&#10;KJKiSN7t9uFu7mZnZ2ZnZmf2z918AKXdmd/8ZnZu59vfn9m7II5jeEwGTp9ZXhDVNeOwnSoMB/9H&#10;1DGoMgG6QdRJFwLLXzh9PmuMHuOBwBNLPUGTRDMO2/2FH7RpmTAME+cJsB97kGMwtC4VPXFfLopo&#10;Aor7xwPCIuS0/JQnozrCE0tFQYijTxoDwoiBsBG2MxsPFm7hcg4xIqG4Q5OPJ55qwhNLiRiSRxC2&#10;ibWRsDJsfTQiUiiKWHSug+5H1o6VG1pAfeLp9qKOd73KgyeWAnD6yQGBNBtLQIaLIgJZSLpkUJWP&#10;14bFY3ItnnBKgScWyzh9ZnmhGYdtBEHbiEB4MFmUNAGV/RHrjl9EnqaWjwBR1FtC5F0qF/DEkgND&#10;EgkZN0bVhGfBW1C8IKuO1ZLVt8v4iW5QN0uHTJdozun5UrjVoyjqII47nmzywROLBk6fWV5oIoc7&#10;41E7DInGu1Ba8MQiweknlxeaUxIi0Xna27YMiszUVCArlICL8ajojEdEAwDP/tmvn7U8irGBJxYK&#10;p59cXlAKsOqQiQoUbmirsBXzkMm7gqu4keEDIoqiDiLvOrGYeGIh7o13bTyE0IjpRL3eEuCtmYkj&#10;ltHekZxkYpj6TLQ3efrygrsqFo/q/hBbsO322dbvYg6YOY7ivjUziSQzEcRC7yNxZpnINqHZ0Ody&#10;Ieimd7MyW3WB7meWIwUeRVEHQdx59uxkkMxYEwuJmXg3x0MbDvcATQLJjB2xnD6zvKDl5lQh42Hi&#10;ztjuQ1afp21e2NJdZgZP0gfZpDdu7tJYEEulA7BV2f0qg6nbVXTcxgZsbtSz3FcU9ZbGxYqpNbF4&#10;V8djbJBIYdffiqkdsfRdnbAdhv39JhOHPGa6adui2xWtuwruMIvBsox6vaU6EkxtiKXS7o5HtaHy&#10;/pWoLk8fFt8urxvBVJ5YjNwd24FQMkV5vrtEN26hu8+lyNiBDDb3l5R1TUXthDa4vigabMCreCym&#10;ssSind3xyA8ZKVbBVSgzO+UKhmOuOsFUjliMCMXFzsyiUKXFoGst6FhyRcGGdWlDd0GoKsFUhli8&#10;heIx9uC9WmFpb00U9Za6cXVehCydWMhXE+T+WgIRCtzs5HQceTawuYKu62TiauXduAcLMqbIo9sw&#10;1lSVvTClEsujn39hMWyUmDa2bS7bIJism5HX3tbikGVLdORMXIwiArW87E+eQHuFUXYWqRRiOX1m&#10;eaEVTnUK79jDY8IQxeVYMIUSy9DtCcJ2Zb5NzaRtGe+vuIDI+nH5TpKKrEvXSDWV7DJ4bSOlTvQE&#10;yLyuMtyjwojl0cUXFsPAgdtjMz2qe6Oo9uPqBUBX6WHbRG2DwIomlDFwh1gU6R45Jxa/Y9bDozoo&#10;6isbnBLLo4svLFp5p6dM10PXtCdw+XRVHYupNWUahBZtY89jwWTtZNat05HRkTOVF7XPo0Omc6DX&#10;tXvkhFgqb6XQN3/RW/tVddlM2WahiHS5CXQzYCpzSurH0NXRhUvXyDqx+IyPh0e94CJzZJVYtFwf&#10;9unhIkuUJ4hrcx+GyisHtjbA6QQqZePRheg2suX2le0S6cqybXTbZemyoY+CbdfIGrFYi6cAboiG&#10;wDQ16DL9yOrIS2oqZbqxHt32KuNUbQdO27yEUnU4JBERbJJLbmKpfDzFw8NDGVEUdZ596tdO5dWT&#10;i1hOP7m80JrmxFOKCPTZfCqZuk42MwAssgKQWXJENsvqUO1XpDfrGmSyojnnzavM6rTlDmXJ0fJ5&#10;XW0attdKTlc3iqLOs2fzkYsxsQhJhUUJJp2VDWIEttOMNjfD2dh4JgNLCjayYVmyNlPRkIxF5zO2&#10;4UqbtlfR7WhN7e3ut5e/YPa2tBGx+MyPh8dkYG/PjFy0iUXZUrEJV8HcvBkp29kaWjYLsr0YOi6B&#10;TIdJtottL6pT1ZllMeXdL6SqJ49uXX0EZewb4vS/19tv637PixaxlEIqLFxNfh69Jma1yiYu1XKd&#10;7I3IvdFxe2yRMXtNsthKFeIqNGy52nl15elXo39dt6ipKggArdZUp3I7Fl2Nx1SvarssOVE9r5wt&#10;0zlXOVYdhyp0xyvrTzYOW5+FrTZF6HLUf7PZWAKgHNBVtlgePfNv58YqpWxjr4mL7FdWALdosC6N&#10;zMXJ0gOYZ4l03SAdNyWPS5MzA2PcBw+OLR+dbJESsVjd/MYiy093DVs3hu0sg44LkOVS6Lg8eUiT&#10;11bVxeK5bBCUseWq9ayMTC6rnU5bU/22+7AAVXLJJBZn36Pi4eFRS6i8vCglltK/k7aOyBu8peVU&#10;ApNl++cyZLlNsiCzqExWTtez+mUwlbeBMiwSC9ZXVqZIGrwNm40l7UmsmOnGhUv3K+tDyzLhiYxO&#10;FoQul7lFPLck638YHJNzUWwmoOpV3R92DmUujch94tXzzlmU7a4T2Iq1WBhzM5AHc0NRxaOLLywO&#10;B6Hzpwr2xisSJuPX+VCzdMbMX1Y9m62RlfPOeWMQLS4eqYja8Y5pwgjA1yMbd1aZzpyJPjORnMo4&#10;VPt18aeKAsYQhmF7yBEccF0hv7O2oqhStsgEKtaabntdHXlRlIVSk890L+K7RFxXqBmE7Vq4NCoQ&#10;fUAqT2RXY2DdApW2MpeD1pnl6rB19Jh4/amMjYUstsLrk23LjkO2yFy4KbLPK2v8tlCF9acwtyKX&#10;KGWx+CyQh4eHDnjvE6ViLGHYWNKOq5jGWTw8PGqPwa7cBBLEIgvGaGEcSCkvudr4UxmbTrmojP0f&#10;nPK8n49pW5v3j+m9VvZ9UPG/sBG2T59ZXqCnLBljiYN2XYJGzlHleVCJX2SV87I0vKyITK8OTHXY&#10;/ByqMIYxRRPJWMswxsJ9c9lPqAeFo4ev4h0/eRWrh44DAC7PHS95RB5VAp0hGloszamwnZLMY/pW&#10;FaZkKZoL2+RrOue8cQSCctV6Dt55//fxi5f/C7NXesOy1bn7sEqRzOqh4yPSIdej2g99/aJr8qgk&#10;6AzRkFjCwGCX7SShqLkp0vTX7Gt94xhefuBtuPvEazj6n3s4+t09AMDxrcs4vnV5JPjad4aHP9mN&#10;MXf38b6VM+hvde44Lh8SWDuWx+xRHMIgbJPjII7j/jtBnMhubvibYOxwdP4qTr7n+dE5RTAmWJ27&#10;r///gHiI5SMkHo9Kg7hDfYtFuLE/J+pgtsrM7azNdTb7Zt2SLNcrYI7pelUXRyYn0L++eQxvbLwF&#10;dx9+rX9+ooX1Ey1jgiGWzsji+U6iPuFmBRnWDg3RxkedDYCukPXZ1NgdJO5Qn1gmPRsk+qBsfIDs&#10;TlmZfvac1zYQHLNlqmOXyQnqLq4+hJOHn0+UrZ9oAUAu64WHlJtFEU/C2hmWDYgn72cq+9zyQjfV&#10;bQtF7RrGwBX67bP/Xn9aqf8V1Arve+C5odXCIq97ZAvezSoHe9F+O/iNzz+/0GoYvnCou5grbMI5&#10;eedEpFemL+vdJdFTh/dOETmXHbP/s3UCHJ2/ipMPPC8WQHUIRoShmxWQc0U3Swcq2boqrwsD7PX2&#10;281mHBbnBhVtVai4FiLZPLCZ2VCJ8/A2u2XVsZvfVDbMUVjfSMZauDInWti5r4HZy71KEoyym2Xb&#10;2pF9RuOALtBECLt7J6qErB2ndUYFruPiSjrWwmLnvgZ27msAsB9/cQmtoDK8m0Wj2QjbWj//kYIL&#10;E06WKXHVJ9u3KOOio4OGquvDkxONQ+b6yNqROk3XJ9UW/QzRxZX34p33fz+zWd7sUdUgs3aAgtws&#10;XRSVKQuBJiKLCm2jLItD5lrk1Wcqp/oekKqZren6iNq+vPKQErEQjBvBiFCam6UDVy5ZHOS0WDw8&#10;AGWrhQZJTwP1cpFsQMnNIiQTV8Ta0YQ8xlKmW6ICV5uHTK9TtZ2q+8PWy9yiLHdLZ1548hIdL68+&#10;hLvnr0oDuTxMMrnIUEs3i0YQd/iukGiTVRlEIiOPrEXpcgxZ0E0Tm+jMKs+qt2b6qgVyRZgU98gW&#10;Ku9mRaKf/6hAxkGKqo8PMIuX5JW1Cc341vqt7PRzFjzB5IeWmwXK2rF5n4VAs9uLOq1mw6JWAYp8&#10;R8OWy6a7iUn1GrMyNqr9ieRZtyXrXLWfgHNMgbfV3wTERdo+t4775+Zy6/MYQdnNGp4zbpbCfdPd&#10;izpNNFHsU7GMJ3CRmR0dWVtWDU/eNFuk2genvcqmOVWsn2gBJ96CdW+9FApbblbwK49/Y+Hom97W&#10;cTlYj8kB+7UK1vR6gqk8iJv15N99LgjiOMZvfe65uDE1PZJQ2UbuGi4yUKbvZ9hwT3RkVDfF0eW6&#10;maIs6LRnZN/3bvELinnhCabaWNnawsf+41wQAkAQTnUQI3nj0n8EcYF/LGzr1OmPzINuP7J6dm5p&#10;eVGd6PMImPOYc677x9Mpux7q/OLKQ3CF9RMtrD/cyhb0KAWr29sABl/xtLt1Y1SjssjHESok5Kov&#10;FUKSjdHF55RD5/qt/lZ/V1g/0cJPPzPnCaaCeP32TgcYEEt3/3baSsn7x6KK+k3a67TJkpPVZ9Wp&#10;lJm21ZkPQZuXV91ZLQSeYKqHixs3O8CAWGKg09vftdtDFhGUpZ/n4ui0z2qT5e7QMrJ6Xh3rprDy&#10;KhCRsi5Ya4ajw6XVQmP9RAuXf2fWE0zJuLC2Njzub5DrxZ39nU00mtOiNuMJl26eim6ZjG6dC1co&#10;p4zuC4p5UNevZxhX9F0hAFF3D73urn13w6VbYmL2q47DtnyWjKxeVKdbbnMeFcsu/Pdvokh496gc&#10;XFhbw0tra4iibgdgtvRH3T251VJUIDerHx7pxZz6QEGX6RiIfnosWW1U6wPmXNZWt9wUqlYSU2Zz&#10;05wO/OsB5WB55ep5YGCxvPjVT5yPAezvbMJ6rMUFsjJXRWW0XGXPxiwb5zL9nAWSnr54eKe0MYw7&#10;iLVCY/iLQnHU6wDA3p1Nu24NcurK66rYaK/aRkfOtF5UZ3ueTXVzZMlvEZWF9RMthH94r3ePCkTq&#10;p8qi7l5+qyWLaHTAPr3z6lRtr5LdYWVVdYtkRFkful5Ul3eeZZCNR1H2YgHp5yz4+It90NZKFEUd&#10;Uj6MsdD3yN7OJmarliEqyzXQ6dfWGE2zRWVAcTxlxVq4Y/HxF1fokIORK0QVpjJENMo2tVVcERN9&#10;uu1UZVXksmRk9abXWkJ5FawWGiT+srK1VfZQaglebIVg5Ar14g4wui92Nt/IDozmeXqyroaqfNY7&#10;Kzx51TGojkNlzFlujYouHddIZX7Y1wPyQjQuQTmxWqqE9RMt7P7pW7x7pImVrS0hqQAUsXQ5lTub&#10;r2f3oHNDy95z0SENXdgaQ6whr6JbpT5r/HnmR3U8qtesMCdlZohk8PEXPfBIhexhATjBWxq97h72&#10;dgyzRCzyuDim7opLtyGPbJZc3nrbc2Nx3shvEVUV6ydaeOmDPU8wElxYWxu+xUyD7GEBKGIhe1lY&#10;7N3ZxN7tW3quBTHR6T9LT7xUPy6sDdM2qrJZcnnrbc+N5Xl7uaJWC8E97zrsv55BAFlchYbUYiHY&#10;u8NsnMta+DwZDw8KVbZaCLx7lERWXIVGgljIJjkedrYk8Rab5nhefabtddvZvG5b+myPyeF4Xl59&#10;qHKBXBE8wfRJ5Z9/9jNhPb2HBWCJhTqm1znBzub1NAmQhrbM8bz6TNvrtrN53bb02R6T4/FUNZAr&#10;wvqJFn7w7r2JI5gsUhmgQ5+wxJKoHKHPJL3uLnY2ridJwMPDEOS3iOqEg6eOTlz8RYFUUkjGWJi9&#10;LDz0urvYuXXdzCwmsGFim+oxaavTRle2CJm89Q51V23TnComxT361iuvGLVLfG1Cly1IIQAQo9fd&#10;xdYbK5g9dC8aUzP6vdqyePLoMWmr00ZVVkXOhkzeeke6q7TV3wTj/HrAt155hZtW5oHewwIoZoVE&#10;2Ll1Hb39O3lUeHjULtbCA3GPdt5awK+KOsbK1pYWqfAQxHHycfLBz34z7tsl7INmcEbLD45nD9+L&#10;RnNgubBuj4c7xMg/3zZ0WOjD5W8RFY06Wy+KgdoUnr30auITTlksspSzCDsb17B3e2OgwOBv2Dny&#10;meR5dei203WNCs66KM+7qzETBNn6xsFqIahr/OXC2poRqfAgdYW4DxnBk2fv9gZ2CbnoQkQwNkjK&#10;5ULVka8isq7Bhn5FfXXMEGWhTgSjuqOWB3YPC8AnlpRQAtwbpM82e7c3cHtjTS97ooKiMkS6sJX5&#10;0ZVVkTOdE1d9Kci89OMPiee6xqh6evpbr7xiTCoDdNiC9DfIDVLOQrALkkFvfxeb11/F7vZNfnvy&#10;9DIhAJkeXfDa6i4OFeiMzYXOvFDpy5YM6rHV3wRVtF5WtrbwxR/+MFeQVgRhdjkAa5ykS2TY3e67&#10;RdMHjvAFbLkHefSYtK2qW8NDncY6QJG/RVQGqpKezuP6qCCVFQKAX/3sN2OA5xoPzmLKOR8expRs&#10;PBRpTE1j+sARNFsG+13qBPqJHMONVaGqV0VORDpsO5vXoqjr6PxVnHzgeUudVhev/88G3rkxWyjB&#10;kBcJbVopbEYIEFgsUdTrhGGjraVdYND09u/g9s3XMH3wCKbnBNYLC9MnbVEuAm98bJkra0FVb5Yc&#10;S4SydjavRUFX3TfNqeKedx3G+uC4CHJxYaVEUbTEK+dmhaJezBVOQ7yS2Zrd7Zu4tXYJu1s33GVQ&#10;8mSTTDJPdUbFr2ec0s9ZcB1/IRveXLo+LOQ7+HWQuEFp8yVpypCg7vTBu6x1XSmoWk06LoZtd0QX&#10;pu6XrK8MneS3iMbdaqHhIv7iOpbCbuUn4MZYAOADTzxzLggbbW6MhYmtkLKEKibmgmHUZnQ+ffAI&#10;pg8d1biMikJ34buKweigzDH4WEsmts+t4/6Dc8YE45pQCHjxFUBisUS9eKkRosMNnQieRHp5I2B3&#10;+wZ2t29g+uBdmJ6rOcHoWgJVcEHKHIOPtUhx8NRRo/iLi+CsCKL4CiCxWID+e0MAkpYHAN77QsQK&#10;ianymCdDydLn0wePIgYwU2eCUcnElGnZuCQS3acK3U6CSbZaaGS5R0USCoHIWgEyYixx1OsEiezQ&#10;4O7hhlCYO0scZuF0BOxurQ+4pq9/5tDdsqEN2w31FwmTBW/SxjYJkXqX8R3LeslW/0m0WmiI4i9l&#10;EAogt1aADGLZ68VL02HGFn8tCBiGKt7dGhiAg/OZeQnBFEkoNtLJrl0PFf2yORO11xm3zhgU9V5c&#10;eQgnD3urBegTDAC8fnEDP/jelcIJheC5V1fOyuqlLyG++NVPnI+4bzsL7k7lhR4w/6exu/UG7my+&#10;gTu3XsedjdeLSyWbppjzvkvjUp4G7ZWWlUYX9SUYf9V/i6hIrK3ewj/+3yv4l5/k+76UPMiyVgCF&#10;dPN+L15q5bZazBzwAMAd8lOvA8wcviffUFwh6/JcB3ezFmsdILnmcd/qn4W11Vv44UuXce3yJgDg&#10;wHZ5kfcsawXICN4SnHrimcUwbCz1z+QB3FFxOpjLbz86j9nyYYw3qX9m/h7MlkkwVcjo6MKUXHix&#10;kLwuF0+3gs533P+9iSIXlkxoHPjfHpq3i78RoyhaskYsAPCBQYZISiycvSvsuQ1iIccz831ymZ2/&#10;V+kanMLGOza229SRAAHpHIzTN82JICMUgvkf835t3T1kmSAayjtvo6i3NLJawPduEmUZ7o+oWpRl&#10;4jS7c+t1ADHubFzHzPy9mD1imWBMFjqBSTvbbergAmnO8cXV8Qzkrq3eAoBMQikTKrEVAmWLBQBO&#10;PfHMuTAM2wCErtDISsmwWDgWTJwop8pE+jlls4fvBWJg9vCblK/Lo1543wPjY7WoWCc8FG2xqLpA&#10;BFrEAtDkkiSAIRiCUCaWoZuTj1jospnDbwIQ48DhN2tdozbyWgZ5LCOZzrpDMCd13zRnSiYEje0Y&#10;B1/tWR6VHKouEIH2S4hdXpaI67UEQBAn1noWzHNHfJ9sZ+Na//+b1/oWTAAcOJJBMnkWuQuCMO2L&#10;V1fE+Aroo46b5vKSSZnQcYEItC0WgGSJwiWdL3xScYWGZ6lgMCWbsk4YOapsMIJUP7MDcjlwF+fL&#10;m8fhSc/CZKG7mAeVVx4UcXT+Kk6+p9pWCyETAFYJpUiLRdcFIjAiFmDgEgVBu39G+zxJMkkTy+DY&#10;JrHQbtSwSEwstM4Dd7158P8xvQmgUaVXCiaIGKuWISoqADt9PcL09ciZfgJTUgFyEAsAnPrMP5wL&#10;G2EbAEQpYWVioUnDBrEMZeXEQo+lOTOHqdlDAGIcPPpWzdkwQJGu0xiiCrEWV1aJDEUQSxRFnede&#10;XTll2j4XsQAUuWQSC5JB2NQ5h1h4AV0BiSQIDKM2PGIZtEgRy1BqIDM1O4epmUOYmj2E1uwhlemo&#10;JkzeD6oJis4QVSEt7JpY8pIKYIFYgAG5hAO3SLZJzuLuW751QpdTxEK31yAWVvfU7BxahGgOzPer&#10;q2Jx1JwglMGZ7w+d/Iaz7tZWb2FtdRNrq7cqE3h1vetWNwPEgxViAYAPPPHMcGkKt/ULrAepm6JF&#10;LJKyFFmJLBlalr2GpOXUnCEEE6M1Oz8imzJQFYJzDc7tamur/9Aa+c4VAAPXJnWvlQ+XxNLt7rWX&#10;V66ez6vH2nfe7vX2263GVAegE8CGu28JpHOXsfU3z7wr5r33dzaxv7MJIMZ2fBkxYrQOzKN14BDi&#10;GGgdmMf0gcM5BqKISSEVgPvZmLyguDYgjbXLm1i7vIlrq5tpxRVF1UkFsGixAMAjn/77hVZjqsN+&#10;e5zQYuFYDSoWi9jt4ZUpWiwSy0RUnrbM+FZVa3YerYN9a6Z14DCmD1okm3qsBftgyPQdx/lWC3Ff&#10;rl3ZwtrlW30yubLVv9cYw5Q7mRW0WFzsurVJKoBlYgEG5BI2O1xiUfiKStPdt9LgLbe9qJzp3wKx&#10;sHXkvG/RHOmXBf1fjVT+7aVxRQwjC2x7/Qp+4edfRG/7p7h2eRMxgOtXtoYPEPq+IveTJxY7gVoe&#10;rBMLwcKnv36uETbavAUoI5akNQFlYsksc0AsbLkusciuf/rgEUwfPDIsIz+XMj03pj+bIsH2javD&#10;49s3rmLrxlWQObt948pwro/dfQkzra3EtHKJZXBcR2KxuTnOFakADokFABYe//pioxEuWdl9m5tY&#10;SF2RxMKvS/evUzc67hNP/5z+lYPpuaPD61L67uCCcfsm+VmKOHV++0Y/dRzHwO2bA0JJ7Kxmg/ej&#10;82NHL2FmmiEWck95Ykkgz+Y3FTglFqBPLmEYLvXPmIWZWqgSYkk+hhSIBZQ+W8QikcfoJi6KWNi6&#10;4bVKr6svMfw1BGZ+Z+bvSS2mxLwmbpd+252N65zrHMncvnmNap/8P6Y+d2HmzxPLEDb2sLgmFaAA&#10;YgEYctHdJJeTWLgLMVGuQyySctSLWGTzK17UECxq8XXy9NH/qxOLoA7xcN7ffuxHiOnr5RDLaEon&#10;k1iKIBWgIGIhWHj868n3iwBLxMLIUWX9kjzEQstDLA+aWHgkM87EMuy8eGKhxueJRYwoijpR1F2y&#10;mfmRQfot/bZx/mufOhX1ektiCU46IGBLBSkD470cvIYqyuQygeDYDWq8kSXnmpU3rw4hlImBlXKq&#10;KFIBCiYWADj/9GNn5eQiQsA9VG1Sbdj4pijD3rhd12dBWvmIK2aVyNDQ+Hb+KIo63e5euwjXh0Wh&#10;rhCLhceeXgzDYKl/puD6CN0LRo7nWnDMcX5QFwmZpDxTzowjZtrQ1yGPsbBj0HWFmGti9Vp1hcTX&#10;X7wrlJyvnzv2o+T1xjGjWuAKyYilYqSjup2/qFiKCIVbLDTOP/3Y2SgysV7Ik0rjeVWm9WLUN7l5&#10;DFy/jPsu22JRbp0Tcc41qzmWmHuoJF8VqJBKWVYKjVItFhoLj31t+K10ySco0k/ZlBVAlw2OeXLc&#10;pyWRH/WXskyULRaqb+GTXtdiYeuSfaTHmG2xsOOhU7HZFgtVl9tiEdQpWyyjupnWNo7dfWl0vYxV&#10;0u+O3Ef0Z4/hOLmomMUi23VbtpVCo1SLhcb5px8/2+312lEUddSfQxmSovuB20yx15LjNvm7r03g&#10;aYD0zpii+686yoyliFAZi4XGwqe+shg0wqVsi2VwnFkmeoqLLBlalqM7HpWLLJaEhZI4J4Kca1Kw&#10;WABePT32cbNYxBviRuNTsVhiekgaFkt11ge767boFLIOKkksBI986iuLDdo9qiyx8HUmFyRnwTHn&#10;KR2cOrqlGbGQcUuIhZmTYomF7Ue8IW40viSx8AK0RsQiI5wSQBNLldweHipNLASPfPLLi2GjscTc&#10;GRrEMjrmLmAesTAEIicWzsLKQSz8Onp8KsTCXivTd2UtFhViYccnJxb6+upMLNPXI0ytdStNKAS1&#10;IBaCRz755cGrATwSQWoRpMpUAqgCApETC0cnswDyE8uoX+cWiyti4ZCINrEkxjOq07ZYEnNHXxOy&#10;y0tAP47SXbrw7ZXKuT081IpYCB755JcWw6CxpE8spK6OxDIap57Fwp+DUlwhVWKh55qVSZyPju86&#10;dA1H5q6Nyui+ybhqSCx1IxSCWhILwfs//qXFRoO8OQ0JsYgWm4RY8sZYUsRCjlXIw4bFwl5rUp8V&#10;YmHn2zmxiOvumruGI4fGh1iiKFp6cflS5V0eEWpNLAQjgmGfbkguOB1iYQhEtTyfxULGokssvDr2&#10;Wpm+ecShSywpYlAkFh6pCftUc4WGxELqKTKpC7FEUdQB0KkzoRCMBbEQvP/jX1wEgNH3vwCJBS9c&#10;bDrEAqm8usVCZG0Qy+jYvcVC3y+mrhCnLtWnmHyUiSVmxjXsNgZzGSP9UCi3jLq6OzKMFbEQnPzo&#10;3y6EjaBN/760nFhIuYhYaHloEgtbV3diofRWiVhIjEXJYqkGsYwjoRCMJbHQeP/H/mYxbDSWeMSa&#10;hbqtAAADRklEQVTSPxMRy0iGHJsRC2fRJUhAMq5MYhG1S9eVRSyJ+bVGLOm6NLHETHfVIJZxJhMa&#10;Y08sBA9/9K8WmkGj3SBvU7sgFoCzYGm5cSCW5IrUs1gkdak+8xILRSbU9cWJfkfDcUksg9gJJoFQ&#10;CCaGWGic/NhfLyICGo1wKR+x0OUaxJI4z0MszOpIkFdSZ5pYRnrr5wqJiGUt0U3ZxDIp1gkPE0ks&#10;NE5+5C8XARLwpRcvUgQiKi+PWETt0nVpYuEsXCViSa5I564Q07+IWLg//UHmpEBimWQyoTHxxELj&#10;5Ef+YhER0I/JQI1YmMUh+t5bZWIR1mUQC9tHJrGM9FaaWDgypsQSx2D6BSiBNBSIZRLdHBV4YhHg&#10;4d//wsLgi7/bjTBsJ4iFWuRiYlG1WADqjqcIjEM6MqtEm1g4CzeLWIaXLVr07DXVgFhk5CGo82SS&#10;DU8sivjlP/jzoTWTIBbZEz21KBWIJVHngliSi02LWBLtkGw7VMEZT8yOiUMsCuQhq3NNLMTFAQBP&#10;JtnwxGKAhz/81ELYaLQBtMMwaItcIevEIiOPjLoUeRRKLEn9TohF4cfKdIgliqJOd39/CfBEYgJP&#10;LBbw3g8/tdAc/F7SMAgMcBZlTmKx6gqRekfEousKpciZ10cs7D/9m0IxfQkj2QTZ9c+jqNcBAE8k&#10;9uCJxRHe++EzC8240Y4CtBthn3T0iSWrDsp19iwW+n5xYbGIySMXsZDriIFeb0AkUbSELnDh25c8&#10;kViGJ5YC8Uu/t7jYP4rbYRC2CyMWVxYLU5ceN0ssybHaJBbeT390e/0gKyJ0om630wVwYdmTSBHw&#10;xFIyHvzdJxeaIfnZWSCQkY6SKzQ6dmOxCPQOVagTi8iaUSaWwdiiqNd5+7EfIYqjTrfb7QDAi896&#10;AikTnlgqjAcf/ZOFZnNIOm0gRpJ0hv/AFbGkvxRcoHeowr7FQlwXIEYUxUPyAICV7/6rJ5AKwhNL&#10;jfHgo3+8AAAhsXgiAEHcBoAwCNvOLRYLrlCvF3WAaDRURJ1ulxAJcOnCP3niqCE8sUwAHjz9RwvJ&#10;n7nqohk22ojIedQ/HP4TtEdkEYG+Q1hrIuq36aQ67VdgjyIJALj04jc9UUwA/h9FjtelWYRt9AAA&#10;AABJRU5ErkJgglBLAQItABQABgAIAAAAIQCxgme2CgEAABMCAAATAAAAAAAAAAAAAAAAAAAAAABb&#10;Q29udGVudF9UeXBlc10ueG1sUEsBAi0AFAAGAAgAAAAhADj9If/WAAAAlAEAAAsAAAAAAAAAAAAA&#10;AAAAOwEAAF9yZWxzLy5yZWxzUEsBAi0AFAAGAAgAAAAhAHvTYRRHBAAAzQwAAA4AAAAAAAAAAAAA&#10;AAAAOgIAAGRycy9lMm9Eb2MueG1sUEsBAi0AFAAGAAgAAAAhAKomDr68AAAAIQEAABkAAAAAAAAA&#10;AAAAAAAArQYAAGRycy9fcmVscy9lMm9Eb2MueG1sLnJlbHNQSwECLQAUAAYACAAAACEAz0IleeEA&#10;AAAKAQAADwAAAAAAAAAAAAAAAACgBwAAZHJzL2Rvd25yZXYueG1sUEsBAi0ACgAAAAAAAAAhAECE&#10;doiyIwAAsiMAABQAAAAAAAAAAAAAAAAArggAAGRycy9tZWRpYS9pbWFnZTEucG5nUEsFBgAAAAAG&#10;AAYAfAEAAJIsAAAAAA==&#10;">
                <v:shape id="Image 118" o:spid="_x0000_s1121" type="#_x0000_t75" style="position:absolute;left:7397;top:9995;width:21202;height:124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KAfnfEAAAA3AAAAA8AAABkcnMvZG93bnJldi54bWxEj0FrAjEQhe9C/0OYQm+aaEFka5QiFKXQ&#10;g3YPHofNNLt0M9kmUbf/vnMQepvhvXnvm/V2DL26UspdZAvzmQFF3ETXsbdQf75NV6ByQXbYRyYL&#10;v5Rhu3mYrLFy8cZHup6KVxLCuUILbSlDpXVuWgqYZ3EgFu0rpoBF1uS1S3iT8NDrhTFLHbBjaWhx&#10;oF1LzffpEiyYMHyk95/L4lz7ehe1fzYB99Y+PY6vL6AKjeXffL8+OMGfC608IxPo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KAfnfEAAAA3AAAAA8AAAAAAAAAAAAAAAAA&#10;nwIAAGRycy9kb3ducmV2LnhtbFBLBQYAAAAABAAEAPcAAACQAwAAAAA=&#10;">
                  <v:imagedata r:id="rId57" o:title=""/>
                </v:shape>
                <v:shape id="Graphic 119" o:spid="_x0000_s1122" style="position:absolute;left:6063;top:9575;width:28752;height:12821;visibility:visible;mso-wrap-style:square;v-text-anchor:top" coordsize="2875280,12820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BJrsUA&#10;AADcAAAADwAAAGRycy9kb3ducmV2LnhtbERP30sCQRB+D/oflgl6kdzzgqjLVUQILFHJeultup3u&#10;jm5nj91JT/96VxB6m4/v54ynvWvVjkJsPBsYDTNQxKW3DVcGPj9e7h5BRUG22HomAweKMJ1cX42x&#10;sH7P77TbSqVSCMcCDdQiXaF1LGtyGIe+I07cjw8OJcFQaRtwn8Jdq/Mse9AOG04NNXY0r6n83f45&#10;Azps8sGbrPPl92I1uF/aLzluXo25velnz6CEevkXX9wLm+aPnuD8TLpAT0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AEmuxQAAANwAAAAPAAAAAAAAAAAAAAAAAJgCAABkcnMv&#10;ZG93bnJldi54bWxQSwUGAAAAAAQABAD1AAAAigMAAAAA&#10;" path="m556730,144971l53385,em53385,l,em2127778,976639l2821784,503574em2821784,503574r53386,em1723576,1205542r823656,76301em2547232,1281843r61012,e" filled="f" strokeweight=".21208mm">
                  <v:path arrowok="t"/>
                </v:shape>
                <v:shape id="Textbox 120" o:spid="_x0000_s1123" type="#_x0000_t202" style="position:absolute;left:38;top:38;width:44691;height:26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wa8QA&#10;AADcAAAADwAAAGRycy9kb3ducmV2LnhtbESPMU/DQAyFdyT+w8lIbPRCBlqlvVaoElKZEGkZ2Kyc&#10;m6TN+aKcSQO/Hg+Vutl6z+99Xm2m0JmRhtRGdvA8y8AQV9G3XDs47N+eFmCSIHvsIpODX0qwWd/f&#10;rbDw8cKfNJZSGw3hVKCDRqQvrE1VQwHTLPbEqh3jEFB0HWrrB7xoeOhsnmUvNmDL2tBgT9uGqnP5&#10;ExzMT1T6cff3vpWPOP/+kvwQsuDc48P0ugQjNMnNfL3eecXPFV+f0Qns+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BMGvEAAAA3AAAAA8AAAAAAAAAAAAAAAAAmAIAAGRycy9k&#10;b3ducmV2LnhtbFBLBQYAAAAABAAEAPUAAACJAwAAAAA=&#10;" filled="f" strokecolor="#858585" strokeweight=".21211mm">
                  <v:textbox inset="0,0,0,0">
                    <w:txbxContent>
                      <w:p w:rsidR="00D37EA7" w:rsidRDefault="00D37EA7">
                        <w:pPr>
                          <w:spacing w:before="140"/>
                          <w:ind w:right="60"/>
                          <w:jc w:val="center"/>
                          <w:rPr>
                            <w:b/>
                            <w:sz w:val="24"/>
                          </w:rPr>
                        </w:pPr>
                        <w:r>
                          <w:rPr>
                            <w:b/>
                            <w:spacing w:val="-2"/>
                            <w:sz w:val="24"/>
                          </w:rPr>
                          <w:t>Структура</w:t>
                        </w:r>
                        <w:r>
                          <w:rPr>
                            <w:b/>
                            <w:spacing w:val="32"/>
                            <w:sz w:val="24"/>
                          </w:rPr>
                          <w:t xml:space="preserve"> </w:t>
                        </w:r>
                        <w:r>
                          <w:rPr>
                            <w:b/>
                            <w:spacing w:val="-2"/>
                            <w:sz w:val="24"/>
                          </w:rPr>
                          <w:t>пољопривредног</w:t>
                        </w:r>
                        <w:r>
                          <w:rPr>
                            <w:b/>
                            <w:spacing w:val="-13"/>
                            <w:sz w:val="24"/>
                          </w:rPr>
                          <w:t xml:space="preserve"> </w:t>
                        </w:r>
                        <w:r>
                          <w:rPr>
                            <w:b/>
                            <w:spacing w:val="-2"/>
                            <w:sz w:val="24"/>
                          </w:rPr>
                          <w:t>земљишта</w:t>
                        </w:r>
                      </w:p>
                      <w:p w:rsidR="00D37EA7" w:rsidRDefault="00D37EA7">
                        <w:pPr>
                          <w:rPr>
                            <w:b/>
                            <w:sz w:val="24"/>
                          </w:rPr>
                        </w:pPr>
                      </w:p>
                      <w:p w:rsidR="00D37EA7" w:rsidRDefault="00D37EA7">
                        <w:pPr>
                          <w:rPr>
                            <w:b/>
                            <w:sz w:val="24"/>
                          </w:rPr>
                        </w:pPr>
                      </w:p>
                      <w:p w:rsidR="00D37EA7" w:rsidRDefault="00D37EA7">
                        <w:pPr>
                          <w:spacing w:before="68"/>
                          <w:rPr>
                            <w:b/>
                            <w:sz w:val="24"/>
                          </w:rPr>
                        </w:pPr>
                      </w:p>
                      <w:p w:rsidR="00D37EA7" w:rsidRDefault="00D37EA7">
                        <w:pPr>
                          <w:spacing w:line="230" w:lineRule="exact"/>
                          <w:ind w:right="5965"/>
                          <w:jc w:val="center"/>
                          <w:rPr>
                            <w:sz w:val="20"/>
                          </w:rPr>
                        </w:pPr>
                        <w:r>
                          <w:rPr>
                            <w:spacing w:val="-2"/>
                            <w:sz w:val="20"/>
                          </w:rPr>
                          <w:t>Оранице</w:t>
                        </w:r>
                      </w:p>
                      <w:p w:rsidR="00D37EA7" w:rsidRDefault="00D37EA7">
                        <w:pPr>
                          <w:ind w:right="5965"/>
                          <w:jc w:val="center"/>
                          <w:rPr>
                            <w:sz w:val="20"/>
                          </w:rPr>
                        </w:pPr>
                        <w:r>
                          <w:rPr>
                            <w:spacing w:val="-5"/>
                            <w:sz w:val="20"/>
                          </w:rPr>
                          <w:t>83%</w:t>
                        </w:r>
                      </w:p>
                      <w:p w:rsidR="00D37EA7" w:rsidRDefault="00D37EA7">
                        <w:pPr>
                          <w:spacing w:before="114"/>
                          <w:rPr>
                            <w:sz w:val="20"/>
                          </w:rPr>
                        </w:pPr>
                      </w:p>
                      <w:p w:rsidR="00D37EA7" w:rsidRDefault="00D37EA7">
                        <w:pPr>
                          <w:ind w:left="5512" w:right="508"/>
                          <w:jc w:val="center"/>
                          <w:rPr>
                            <w:sz w:val="20"/>
                          </w:rPr>
                        </w:pPr>
                        <w:r>
                          <w:rPr>
                            <w:sz w:val="20"/>
                          </w:rPr>
                          <w:t>Пашњаци</w:t>
                        </w:r>
                        <w:r>
                          <w:rPr>
                            <w:spacing w:val="-4"/>
                            <w:sz w:val="20"/>
                          </w:rPr>
                          <w:t xml:space="preserve"> </w:t>
                        </w:r>
                        <w:r>
                          <w:rPr>
                            <w:sz w:val="20"/>
                          </w:rPr>
                          <w:t xml:space="preserve">и </w:t>
                        </w:r>
                        <w:r>
                          <w:rPr>
                            <w:spacing w:val="-2"/>
                            <w:sz w:val="20"/>
                          </w:rPr>
                          <w:t>ливаде</w:t>
                        </w:r>
                        <w:r>
                          <w:rPr>
                            <w:spacing w:val="80"/>
                            <w:sz w:val="20"/>
                          </w:rPr>
                          <w:t xml:space="preserve"> </w:t>
                        </w:r>
                        <w:r>
                          <w:rPr>
                            <w:spacing w:val="-4"/>
                            <w:sz w:val="20"/>
                          </w:rPr>
                          <w:t>10%</w:t>
                        </w:r>
                      </w:p>
                      <w:p w:rsidR="00D37EA7" w:rsidRDefault="00D37EA7">
                        <w:pPr>
                          <w:rPr>
                            <w:sz w:val="20"/>
                          </w:rPr>
                        </w:pPr>
                      </w:p>
                      <w:p w:rsidR="00D37EA7" w:rsidRDefault="00D37EA7">
                        <w:pPr>
                          <w:spacing w:before="75"/>
                          <w:rPr>
                            <w:sz w:val="20"/>
                          </w:rPr>
                        </w:pPr>
                      </w:p>
                      <w:p w:rsidR="00D37EA7" w:rsidRDefault="00D37EA7">
                        <w:pPr>
                          <w:spacing w:before="1"/>
                          <w:ind w:left="4998" w:right="943"/>
                          <w:jc w:val="center"/>
                          <w:rPr>
                            <w:sz w:val="20"/>
                          </w:rPr>
                        </w:pPr>
                        <w:r>
                          <w:rPr>
                            <w:spacing w:val="-2"/>
                            <w:sz w:val="20"/>
                          </w:rPr>
                          <w:t>Воћнаци</w:t>
                        </w:r>
                        <w:r>
                          <w:rPr>
                            <w:spacing w:val="-5"/>
                            <w:sz w:val="20"/>
                          </w:rPr>
                          <w:t xml:space="preserve"> </w:t>
                        </w:r>
                        <w:r>
                          <w:rPr>
                            <w:spacing w:val="-2"/>
                            <w:sz w:val="20"/>
                          </w:rPr>
                          <w:t xml:space="preserve">и виногради </w:t>
                        </w:r>
                        <w:r>
                          <w:rPr>
                            <w:spacing w:val="-6"/>
                            <w:sz w:val="20"/>
                          </w:rPr>
                          <w:t>7%</w:t>
                        </w:r>
                      </w:p>
                    </w:txbxContent>
                  </v:textbox>
                </v:shape>
                <w10:wrap type="topAndBottom" anchorx="page"/>
              </v:group>
            </w:pict>
          </mc:Fallback>
        </mc:AlternateContent>
      </w:r>
    </w:p>
    <w:p w:rsidR="00463C46" w:rsidRDefault="00D37EA7">
      <w:pPr>
        <w:spacing w:before="86"/>
        <w:ind w:left="1312" w:right="1448"/>
        <w:jc w:val="center"/>
        <w:rPr>
          <w:sz w:val="16"/>
        </w:rPr>
      </w:pPr>
      <w:r>
        <w:rPr>
          <w:sz w:val="16"/>
        </w:rPr>
        <w:t>Izvor:</w:t>
      </w:r>
      <w:r>
        <w:rPr>
          <w:spacing w:val="-6"/>
          <w:sz w:val="16"/>
        </w:rPr>
        <w:t xml:space="preserve"> </w:t>
      </w:r>
      <w:r>
        <w:rPr>
          <w:sz w:val="16"/>
        </w:rPr>
        <w:t>Prostorni</w:t>
      </w:r>
      <w:r>
        <w:rPr>
          <w:spacing w:val="-5"/>
          <w:sz w:val="16"/>
        </w:rPr>
        <w:t xml:space="preserve"> </w:t>
      </w:r>
      <w:r>
        <w:rPr>
          <w:sz w:val="16"/>
        </w:rPr>
        <w:t>plan</w:t>
      </w:r>
      <w:r>
        <w:rPr>
          <w:spacing w:val="-5"/>
          <w:sz w:val="16"/>
        </w:rPr>
        <w:t xml:space="preserve"> </w:t>
      </w:r>
      <w:r>
        <w:rPr>
          <w:sz w:val="16"/>
        </w:rPr>
        <w:t>opštine</w:t>
      </w:r>
      <w:r>
        <w:rPr>
          <w:spacing w:val="-7"/>
          <w:sz w:val="16"/>
        </w:rPr>
        <w:t xml:space="preserve"> </w:t>
      </w:r>
      <w:r>
        <w:rPr>
          <w:sz w:val="16"/>
        </w:rPr>
        <w:t>Derventa</w:t>
      </w:r>
      <w:r>
        <w:rPr>
          <w:spacing w:val="-3"/>
          <w:sz w:val="16"/>
        </w:rPr>
        <w:t xml:space="preserve"> </w:t>
      </w:r>
      <w:r>
        <w:rPr>
          <w:sz w:val="16"/>
        </w:rPr>
        <w:t>do</w:t>
      </w:r>
      <w:r>
        <w:rPr>
          <w:spacing w:val="-9"/>
          <w:sz w:val="16"/>
        </w:rPr>
        <w:t xml:space="preserve"> </w:t>
      </w:r>
      <w:r>
        <w:rPr>
          <w:sz w:val="16"/>
        </w:rPr>
        <w:t>2033.</w:t>
      </w:r>
      <w:r>
        <w:rPr>
          <w:spacing w:val="-6"/>
          <w:sz w:val="16"/>
        </w:rPr>
        <w:t xml:space="preserve"> </w:t>
      </w:r>
      <w:r>
        <w:rPr>
          <w:spacing w:val="-2"/>
          <w:sz w:val="16"/>
        </w:rPr>
        <w:t>Godine</w:t>
      </w:r>
    </w:p>
    <w:p w:rsidR="00463C46" w:rsidRDefault="00463C46">
      <w:pPr>
        <w:pStyle w:val="Tijeloteksta"/>
        <w:rPr>
          <w:sz w:val="16"/>
        </w:rPr>
      </w:pPr>
    </w:p>
    <w:p w:rsidR="00463C46" w:rsidRDefault="00463C46">
      <w:pPr>
        <w:pStyle w:val="Tijeloteksta"/>
        <w:rPr>
          <w:sz w:val="16"/>
        </w:rPr>
      </w:pPr>
    </w:p>
    <w:p w:rsidR="00463C46" w:rsidRDefault="00463C46">
      <w:pPr>
        <w:pStyle w:val="Tijeloteksta"/>
        <w:spacing w:before="84"/>
        <w:rPr>
          <w:sz w:val="16"/>
        </w:rPr>
      </w:pPr>
    </w:p>
    <w:p w:rsidR="00463C46" w:rsidRDefault="00D37EA7">
      <w:pPr>
        <w:pStyle w:val="Tijeloteksta"/>
        <w:spacing w:line="276" w:lineRule="auto"/>
        <w:ind w:left="708" w:right="847" w:firstLine="964"/>
        <w:jc w:val="both"/>
      </w:pPr>
      <w:r>
        <w:t>Obradivo poljoprivredno zemljište čini 35.671 ha površine, od čega je u privatnoj svojini oko 97%, a u državnoj svojini oko 3%. U ukupnoj strukturi poljoprivrednog zemljišta oranice čine oko 29.708 ha ili 83%, dok pašnjaci i</w:t>
      </w:r>
      <w:r>
        <w:rPr>
          <w:spacing w:val="40"/>
        </w:rPr>
        <w:t xml:space="preserve"> </w:t>
      </w:r>
      <w:r>
        <w:t>livade</w:t>
      </w:r>
      <w:r>
        <w:rPr>
          <w:spacing w:val="-2"/>
        </w:rPr>
        <w:t xml:space="preserve"> </w:t>
      </w:r>
      <w:r>
        <w:t>zauzimaju</w:t>
      </w:r>
      <w:r>
        <w:rPr>
          <w:spacing w:val="-4"/>
        </w:rPr>
        <w:t xml:space="preserve"> </w:t>
      </w:r>
      <w:r>
        <w:t>3.527</w:t>
      </w:r>
      <w:r>
        <w:rPr>
          <w:spacing w:val="-1"/>
        </w:rPr>
        <w:t xml:space="preserve"> </w:t>
      </w:r>
      <w:r>
        <w:t>ha</w:t>
      </w:r>
      <w:r>
        <w:rPr>
          <w:spacing w:val="-1"/>
        </w:rPr>
        <w:t xml:space="preserve"> </w:t>
      </w:r>
      <w:r>
        <w:t>ili</w:t>
      </w:r>
      <w:r>
        <w:rPr>
          <w:spacing w:val="-2"/>
        </w:rPr>
        <w:t xml:space="preserve"> </w:t>
      </w:r>
      <w:r>
        <w:t>10%,</w:t>
      </w:r>
      <w:r>
        <w:rPr>
          <w:spacing w:val="-1"/>
        </w:rPr>
        <w:t xml:space="preserve"> </w:t>
      </w:r>
      <w:r>
        <w:t>a</w:t>
      </w:r>
      <w:r>
        <w:rPr>
          <w:spacing w:val="-2"/>
        </w:rPr>
        <w:t xml:space="preserve"> </w:t>
      </w:r>
      <w:r>
        <w:t>voćnjaci</w:t>
      </w:r>
      <w:r>
        <w:rPr>
          <w:spacing w:val="-3"/>
        </w:rPr>
        <w:t xml:space="preserve"> </w:t>
      </w:r>
      <w:r>
        <w:t>i vinogradi oko 2.436</w:t>
      </w:r>
      <w:r>
        <w:rPr>
          <w:spacing w:val="-4"/>
        </w:rPr>
        <w:t xml:space="preserve"> </w:t>
      </w:r>
      <w:r>
        <w:t>ha</w:t>
      </w:r>
      <w:r>
        <w:rPr>
          <w:spacing w:val="-1"/>
        </w:rPr>
        <w:t xml:space="preserve"> </w:t>
      </w:r>
      <w:r>
        <w:t>ili</w:t>
      </w:r>
      <w:r>
        <w:rPr>
          <w:spacing w:val="-2"/>
        </w:rPr>
        <w:t xml:space="preserve"> </w:t>
      </w:r>
      <w:r>
        <w:t>7%.</w:t>
      </w:r>
      <w:r>
        <w:rPr>
          <w:spacing w:val="-1"/>
        </w:rPr>
        <w:t xml:space="preserve"> </w:t>
      </w:r>
      <w:r>
        <w:t xml:space="preserve">Visoko učešće oranica govori da postoji značajan poljoprivredni potencijal, kao i mogućnosti za dalji razvoj ratarstva, stočarstva i voćarske proizvodnje. Struktura zemljišnih površina je prilično povoljna, i ona daje dobre osnove za razvoj poljoprivrede, dok je bonitet zemljišta nepovoljan o čemu govori i tabela strukture </w:t>
      </w:r>
      <w:r>
        <w:rPr>
          <w:spacing w:val="-2"/>
        </w:rPr>
        <w:t>zemljišta.</w:t>
      </w:r>
    </w:p>
    <w:p w:rsidR="00463C46" w:rsidRDefault="00463C46">
      <w:pPr>
        <w:pStyle w:val="Tijeloteksta"/>
        <w:rPr>
          <w:sz w:val="20"/>
        </w:rPr>
      </w:pPr>
    </w:p>
    <w:p w:rsidR="00463C46" w:rsidRDefault="00463C46">
      <w:pPr>
        <w:pStyle w:val="Tijeloteksta"/>
        <w:rPr>
          <w:sz w:val="20"/>
        </w:rPr>
      </w:pPr>
    </w:p>
    <w:p w:rsidR="00463C46" w:rsidRDefault="00D37EA7">
      <w:pPr>
        <w:pStyle w:val="Tijeloteksta"/>
        <w:spacing w:before="8"/>
        <w:rPr>
          <w:sz w:val="20"/>
        </w:rPr>
      </w:pPr>
      <w:r>
        <w:rPr>
          <w:noProof/>
          <w:sz w:val="20"/>
          <w:lang w:val="bs-Latn-BA" w:eastAsia="bs-Latn-BA"/>
        </w:rPr>
        <w:drawing>
          <wp:anchor distT="0" distB="0" distL="0" distR="0" simplePos="0" relativeHeight="252020224" behindDoc="1" locked="0" layoutInCell="1" allowOverlap="1">
            <wp:simplePos x="0" y="0"/>
            <wp:positionH relativeFrom="page">
              <wp:posOffset>922640</wp:posOffset>
            </wp:positionH>
            <wp:positionV relativeFrom="paragraph">
              <wp:posOffset>166923</wp:posOffset>
            </wp:positionV>
            <wp:extent cx="5602030" cy="779430"/>
            <wp:effectExtent l="0" t="0" r="0" b="0"/>
            <wp:wrapTopAndBottom/>
            <wp:docPr id="121" name="Image 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1" name="Image 121"/>
                    <pic:cNvPicPr/>
                  </pic:nvPicPr>
                  <pic:blipFill>
                    <a:blip r:embed="rId58" cstate="print"/>
                    <a:stretch>
                      <a:fillRect/>
                    </a:stretch>
                  </pic:blipFill>
                  <pic:spPr>
                    <a:xfrm>
                      <a:off x="0" y="0"/>
                      <a:ext cx="5602030" cy="779430"/>
                    </a:xfrm>
                    <a:prstGeom prst="rect">
                      <a:avLst/>
                    </a:prstGeom>
                  </pic:spPr>
                </pic:pic>
              </a:graphicData>
            </a:graphic>
          </wp:anchor>
        </w:drawing>
      </w:r>
    </w:p>
    <w:p w:rsidR="00463C46" w:rsidRDefault="00D37EA7">
      <w:pPr>
        <w:spacing w:before="144"/>
        <w:ind w:left="1310" w:right="1448"/>
        <w:jc w:val="center"/>
        <w:rPr>
          <w:sz w:val="16"/>
        </w:rPr>
      </w:pPr>
      <w:r>
        <w:rPr>
          <w:sz w:val="16"/>
        </w:rPr>
        <w:t>Izvor:</w:t>
      </w:r>
      <w:r>
        <w:rPr>
          <w:spacing w:val="-6"/>
          <w:sz w:val="16"/>
        </w:rPr>
        <w:t xml:space="preserve"> </w:t>
      </w:r>
      <w:r>
        <w:rPr>
          <w:sz w:val="16"/>
        </w:rPr>
        <w:t>Prostorni</w:t>
      </w:r>
      <w:r>
        <w:rPr>
          <w:spacing w:val="-5"/>
          <w:sz w:val="16"/>
        </w:rPr>
        <w:t xml:space="preserve"> </w:t>
      </w:r>
      <w:r>
        <w:rPr>
          <w:sz w:val="16"/>
        </w:rPr>
        <w:t>plan</w:t>
      </w:r>
      <w:r>
        <w:rPr>
          <w:spacing w:val="-5"/>
          <w:sz w:val="16"/>
        </w:rPr>
        <w:t xml:space="preserve"> </w:t>
      </w:r>
      <w:r>
        <w:rPr>
          <w:sz w:val="16"/>
        </w:rPr>
        <w:t>opštine</w:t>
      </w:r>
      <w:r>
        <w:rPr>
          <w:spacing w:val="-7"/>
          <w:sz w:val="16"/>
        </w:rPr>
        <w:t xml:space="preserve"> </w:t>
      </w:r>
      <w:r>
        <w:rPr>
          <w:sz w:val="16"/>
        </w:rPr>
        <w:t>Derventa</w:t>
      </w:r>
      <w:r>
        <w:rPr>
          <w:spacing w:val="-3"/>
          <w:sz w:val="16"/>
        </w:rPr>
        <w:t xml:space="preserve"> </w:t>
      </w:r>
      <w:r>
        <w:rPr>
          <w:sz w:val="16"/>
        </w:rPr>
        <w:t>do</w:t>
      </w:r>
      <w:r>
        <w:rPr>
          <w:spacing w:val="-8"/>
          <w:sz w:val="16"/>
        </w:rPr>
        <w:t xml:space="preserve"> </w:t>
      </w:r>
      <w:r>
        <w:rPr>
          <w:sz w:val="16"/>
        </w:rPr>
        <w:t>2033.</w:t>
      </w:r>
      <w:r>
        <w:rPr>
          <w:spacing w:val="-4"/>
          <w:sz w:val="16"/>
        </w:rPr>
        <w:t xml:space="preserve"> </w:t>
      </w:r>
      <w:r>
        <w:rPr>
          <w:spacing w:val="-2"/>
          <w:sz w:val="16"/>
        </w:rPr>
        <w:t>godine</w:t>
      </w:r>
    </w:p>
    <w:p w:rsidR="00463C46" w:rsidRDefault="00463C46">
      <w:pPr>
        <w:pStyle w:val="Tijeloteksta"/>
        <w:spacing w:before="39"/>
        <w:rPr>
          <w:sz w:val="16"/>
        </w:rPr>
      </w:pPr>
    </w:p>
    <w:p w:rsidR="00463C46" w:rsidRDefault="00D37EA7">
      <w:pPr>
        <w:pStyle w:val="Tijeloteksta"/>
        <w:spacing w:line="278" w:lineRule="auto"/>
        <w:ind w:left="708" w:right="849"/>
        <w:jc w:val="both"/>
      </w:pPr>
      <w:r>
        <w:t>U pogledu boniteta (kvaliteta) zemljišta na području grada, 26,7% čini zemljište od</w:t>
      </w:r>
      <w:r>
        <w:rPr>
          <w:spacing w:val="40"/>
        </w:rPr>
        <w:t xml:space="preserve"> </w:t>
      </w:r>
      <w:r>
        <w:t>I – IV klase, koje predstavlja kvalitetno poljoprivredno zemljište, dok 73,3% čini zemljište od V – VIII klase.</w:t>
      </w:r>
    </w:p>
    <w:p w:rsidR="00463C46" w:rsidRDefault="00463C46">
      <w:pPr>
        <w:pStyle w:val="Tijeloteksta"/>
        <w:spacing w:line="278" w:lineRule="auto"/>
        <w:jc w:val="both"/>
        <w:sectPr w:rsidR="00463C46">
          <w:pgSz w:w="11910" w:h="16840"/>
          <w:pgMar w:top="1320" w:right="566" w:bottom="1680" w:left="708" w:header="0" w:footer="1457" w:gutter="0"/>
          <w:cols w:space="720"/>
        </w:sectPr>
      </w:pPr>
    </w:p>
    <w:p w:rsidR="00463C46" w:rsidRDefault="00D37EA7">
      <w:pPr>
        <w:pStyle w:val="Tijeloteksta"/>
        <w:ind w:left="730"/>
        <w:rPr>
          <w:sz w:val="20"/>
        </w:rPr>
      </w:pPr>
      <w:r>
        <w:rPr>
          <w:noProof/>
          <w:sz w:val="20"/>
          <w:lang w:val="bs-Latn-BA" w:eastAsia="bs-Latn-BA"/>
        </w:rPr>
        <w:lastRenderedPageBreak/>
        <w:drawing>
          <wp:inline distT="0" distB="0" distL="0" distR="0">
            <wp:extent cx="5717790" cy="924115"/>
            <wp:effectExtent l="0" t="0" r="0" b="0"/>
            <wp:docPr id="122" name="Imag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2" name="Image 122"/>
                    <pic:cNvPicPr/>
                  </pic:nvPicPr>
                  <pic:blipFill>
                    <a:blip r:embed="rId59" cstate="print"/>
                    <a:stretch>
                      <a:fillRect/>
                    </a:stretch>
                  </pic:blipFill>
                  <pic:spPr>
                    <a:xfrm>
                      <a:off x="0" y="0"/>
                      <a:ext cx="5717790" cy="924115"/>
                    </a:xfrm>
                    <a:prstGeom prst="rect">
                      <a:avLst/>
                    </a:prstGeom>
                  </pic:spPr>
                </pic:pic>
              </a:graphicData>
            </a:graphic>
          </wp:inline>
        </w:drawing>
      </w:r>
    </w:p>
    <w:p w:rsidR="00463C46" w:rsidRDefault="00D37EA7">
      <w:pPr>
        <w:spacing w:before="38"/>
        <w:ind w:left="1306" w:right="1448"/>
        <w:jc w:val="center"/>
        <w:rPr>
          <w:rFonts w:ascii="Arial" w:hAnsi="Arial"/>
          <w:sz w:val="16"/>
        </w:rPr>
      </w:pPr>
      <w:r>
        <w:rPr>
          <w:rFonts w:ascii="Arial" w:hAnsi="Arial"/>
          <w:sz w:val="16"/>
        </w:rPr>
        <w:t>Izvor:</w:t>
      </w:r>
      <w:r>
        <w:rPr>
          <w:rFonts w:ascii="Arial" w:hAnsi="Arial"/>
          <w:spacing w:val="-10"/>
          <w:sz w:val="16"/>
        </w:rPr>
        <w:t xml:space="preserve"> </w:t>
      </w:r>
      <w:r>
        <w:rPr>
          <w:rFonts w:ascii="Arial" w:hAnsi="Arial"/>
          <w:sz w:val="16"/>
        </w:rPr>
        <w:t>Republički</w:t>
      </w:r>
      <w:r>
        <w:rPr>
          <w:rFonts w:ascii="Arial" w:hAnsi="Arial"/>
          <w:spacing w:val="-6"/>
          <w:sz w:val="16"/>
        </w:rPr>
        <w:t xml:space="preserve"> </w:t>
      </w:r>
      <w:r>
        <w:rPr>
          <w:rFonts w:ascii="Arial" w:hAnsi="Arial"/>
          <w:sz w:val="16"/>
        </w:rPr>
        <w:t>zavod</w:t>
      </w:r>
      <w:r>
        <w:rPr>
          <w:rFonts w:ascii="Arial" w:hAnsi="Arial"/>
          <w:spacing w:val="-8"/>
          <w:sz w:val="16"/>
        </w:rPr>
        <w:t xml:space="preserve"> </w:t>
      </w:r>
      <w:r>
        <w:rPr>
          <w:rFonts w:ascii="Arial" w:hAnsi="Arial"/>
          <w:sz w:val="16"/>
        </w:rPr>
        <w:t>za</w:t>
      </w:r>
      <w:r>
        <w:rPr>
          <w:rFonts w:ascii="Arial" w:hAnsi="Arial"/>
          <w:spacing w:val="-7"/>
          <w:sz w:val="16"/>
        </w:rPr>
        <w:t xml:space="preserve"> </w:t>
      </w:r>
      <w:r>
        <w:rPr>
          <w:rFonts w:ascii="Arial" w:hAnsi="Arial"/>
          <w:sz w:val="16"/>
        </w:rPr>
        <w:t>statistiku</w:t>
      </w:r>
      <w:r>
        <w:rPr>
          <w:rFonts w:ascii="Arial" w:hAnsi="Arial"/>
          <w:spacing w:val="-9"/>
          <w:sz w:val="16"/>
        </w:rPr>
        <w:t xml:space="preserve"> </w:t>
      </w:r>
      <w:r>
        <w:rPr>
          <w:rFonts w:ascii="Arial" w:hAnsi="Arial"/>
          <w:sz w:val="16"/>
        </w:rPr>
        <w:t>Republike</w:t>
      </w:r>
      <w:r>
        <w:rPr>
          <w:rFonts w:ascii="Arial" w:hAnsi="Arial"/>
          <w:spacing w:val="-6"/>
          <w:sz w:val="16"/>
        </w:rPr>
        <w:t xml:space="preserve"> </w:t>
      </w:r>
      <w:r>
        <w:rPr>
          <w:rFonts w:ascii="Arial" w:hAnsi="Arial"/>
          <w:sz w:val="16"/>
        </w:rPr>
        <w:t>Srpske,popis</w:t>
      </w:r>
      <w:r>
        <w:rPr>
          <w:rFonts w:ascii="Arial" w:hAnsi="Arial"/>
          <w:spacing w:val="-7"/>
          <w:sz w:val="16"/>
        </w:rPr>
        <w:t xml:space="preserve"> </w:t>
      </w:r>
      <w:r>
        <w:rPr>
          <w:rFonts w:ascii="Arial" w:hAnsi="Arial"/>
          <w:sz w:val="16"/>
        </w:rPr>
        <w:t>stanovništva</w:t>
      </w:r>
      <w:r>
        <w:rPr>
          <w:rFonts w:ascii="Arial" w:hAnsi="Arial"/>
          <w:spacing w:val="-6"/>
          <w:sz w:val="16"/>
        </w:rPr>
        <w:t xml:space="preserve"> </w:t>
      </w:r>
      <w:r>
        <w:rPr>
          <w:rFonts w:ascii="Arial" w:hAnsi="Arial"/>
          <w:sz w:val="16"/>
        </w:rPr>
        <w:t>2013.</w:t>
      </w:r>
      <w:r>
        <w:rPr>
          <w:rFonts w:ascii="Arial" w:hAnsi="Arial"/>
          <w:spacing w:val="-7"/>
          <w:sz w:val="16"/>
        </w:rPr>
        <w:t xml:space="preserve"> </w:t>
      </w:r>
      <w:r>
        <w:rPr>
          <w:rFonts w:ascii="Arial" w:hAnsi="Arial"/>
          <w:spacing w:val="-2"/>
          <w:sz w:val="16"/>
        </w:rPr>
        <w:t>godine</w:t>
      </w:r>
    </w:p>
    <w:p w:rsidR="00463C46" w:rsidRDefault="00463C46">
      <w:pPr>
        <w:pStyle w:val="Tijeloteksta"/>
        <w:spacing w:before="38"/>
        <w:rPr>
          <w:rFonts w:ascii="Arial"/>
          <w:sz w:val="16"/>
        </w:rPr>
      </w:pPr>
    </w:p>
    <w:p w:rsidR="00463C46" w:rsidRDefault="00D37EA7">
      <w:pPr>
        <w:pStyle w:val="Tijeloteksta"/>
        <w:ind w:left="708"/>
        <w:jc w:val="both"/>
      </w:pPr>
      <w:r>
        <w:t>Od</w:t>
      </w:r>
      <w:r>
        <w:rPr>
          <w:spacing w:val="-4"/>
        </w:rPr>
        <w:t xml:space="preserve"> </w:t>
      </w:r>
      <w:r>
        <w:t>ukupnog</w:t>
      </w:r>
      <w:r>
        <w:rPr>
          <w:spacing w:val="-3"/>
        </w:rPr>
        <w:t xml:space="preserve"> </w:t>
      </w:r>
      <w:r>
        <w:t>broja</w:t>
      </w:r>
      <w:r>
        <w:rPr>
          <w:spacing w:val="-3"/>
        </w:rPr>
        <w:t xml:space="preserve"> </w:t>
      </w:r>
      <w:r>
        <w:t>domaćinstava</w:t>
      </w:r>
      <w:r>
        <w:rPr>
          <w:spacing w:val="-3"/>
        </w:rPr>
        <w:t xml:space="preserve"> </w:t>
      </w:r>
      <w:r>
        <w:t>od</w:t>
      </w:r>
      <w:r>
        <w:rPr>
          <w:spacing w:val="-3"/>
        </w:rPr>
        <w:t xml:space="preserve"> </w:t>
      </w:r>
      <w:r>
        <w:t>9.345,</w:t>
      </w:r>
      <w:r>
        <w:rPr>
          <w:spacing w:val="-2"/>
        </w:rPr>
        <w:t xml:space="preserve"> </w:t>
      </w:r>
      <w:r>
        <w:t>poljoprivrednu</w:t>
      </w:r>
      <w:r>
        <w:rPr>
          <w:spacing w:val="-10"/>
        </w:rPr>
        <w:t xml:space="preserve"> </w:t>
      </w:r>
      <w:r>
        <w:t>aktivnost</w:t>
      </w:r>
      <w:r>
        <w:rPr>
          <w:spacing w:val="-2"/>
        </w:rPr>
        <w:t xml:space="preserve"> </w:t>
      </w:r>
      <w:r>
        <w:t>obavlja</w:t>
      </w:r>
      <w:r>
        <w:rPr>
          <w:spacing w:val="-3"/>
        </w:rPr>
        <w:t xml:space="preserve"> </w:t>
      </w:r>
      <w:r>
        <w:t>32,5%</w:t>
      </w:r>
      <w:r>
        <w:rPr>
          <w:spacing w:val="-3"/>
        </w:rPr>
        <w:t xml:space="preserve"> </w:t>
      </w:r>
      <w:r>
        <w:rPr>
          <w:spacing w:val="-5"/>
        </w:rPr>
        <w:t>ili</w:t>
      </w:r>
    </w:p>
    <w:p w:rsidR="00463C46" w:rsidRDefault="00D37EA7">
      <w:pPr>
        <w:pStyle w:val="Tijeloteksta"/>
        <w:spacing w:before="41" w:line="280" w:lineRule="auto"/>
        <w:ind w:left="708" w:right="943"/>
      </w:pPr>
      <w:r>
        <w:t>3.038</w:t>
      </w:r>
      <w:r>
        <w:rPr>
          <w:spacing w:val="-2"/>
        </w:rPr>
        <w:t xml:space="preserve"> </w:t>
      </w:r>
      <w:r>
        <w:t>domaćinstva,</w:t>
      </w:r>
      <w:r>
        <w:rPr>
          <w:spacing w:val="-2"/>
        </w:rPr>
        <w:t xml:space="preserve"> </w:t>
      </w:r>
      <w:r>
        <w:t>dok broj</w:t>
      </w:r>
      <w:r>
        <w:rPr>
          <w:spacing w:val="-2"/>
        </w:rPr>
        <w:t xml:space="preserve"> </w:t>
      </w:r>
      <w:r>
        <w:t>onih</w:t>
      </w:r>
      <w:r>
        <w:rPr>
          <w:spacing w:val="-3"/>
        </w:rPr>
        <w:t xml:space="preserve"> </w:t>
      </w:r>
      <w:r>
        <w:t>koji</w:t>
      </w:r>
      <w:r>
        <w:rPr>
          <w:spacing w:val="-3"/>
        </w:rPr>
        <w:t xml:space="preserve"> </w:t>
      </w:r>
      <w:r>
        <w:t>prodaju</w:t>
      </w:r>
      <w:r>
        <w:rPr>
          <w:spacing w:val="-8"/>
        </w:rPr>
        <w:t xml:space="preserve"> </w:t>
      </w:r>
      <w:r>
        <w:t>svoje</w:t>
      </w:r>
      <w:r>
        <w:rPr>
          <w:spacing w:val="-3"/>
        </w:rPr>
        <w:t xml:space="preserve"> </w:t>
      </w:r>
      <w:r>
        <w:t>proizvode</w:t>
      </w:r>
      <w:r>
        <w:rPr>
          <w:spacing w:val="-4"/>
        </w:rPr>
        <w:t xml:space="preserve"> </w:t>
      </w:r>
      <w:r>
        <w:t>na</w:t>
      </w:r>
      <w:r>
        <w:rPr>
          <w:spacing w:val="-3"/>
        </w:rPr>
        <w:t xml:space="preserve"> </w:t>
      </w:r>
      <w:r>
        <w:t>tržištu</w:t>
      </w:r>
      <w:r>
        <w:rPr>
          <w:spacing w:val="-10"/>
        </w:rPr>
        <w:t xml:space="preserve"> </w:t>
      </w:r>
      <w:r>
        <w:t>iznosi</w:t>
      </w:r>
      <w:r>
        <w:rPr>
          <w:spacing w:val="-2"/>
        </w:rPr>
        <w:t xml:space="preserve"> </w:t>
      </w:r>
      <w:r>
        <w:t>455 domaćinstva ili 4,9%.</w:t>
      </w: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9"/>
        <w:rPr>
          <w:sz w:val="20"/>
        </w:rPr>
      </w:pPr>
    </w:p>
    <w:tbl>
      <w:tblPr>
        <w:tblStyle w:val="TableNormal"/>
        <w:tblW w:w="0" w:type="auto"/>
        <w:tblInd w:w="214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449"/>
        <w:gridCol w:w="2007"/>
        <w:gridCol w:w="1784"/>
      </w:tblGrid>
      <w:tr w:rsidR="00463C46">
        <w:trPr>
          <w:trHeight w:val="539"/>
        </w:trPr>
        <w:tc>
          <w:tcPr>
            <w:tcW w:w="2449" w:type="dxa"/>
            <w:tcBorders>
              <w:bottom w:val="single" w:sz="4" w:space="0" w:color="000000"/>
              <w:right w:val="single" w:sz="4" w:space="0" w:color="000000"/>
            </w:tcBorders>
            <w:shd w:val="clear" w:color="auto" w:fill="FCE9D9"/>
          </w:tcPr>
          <w:p w:rsidR="00463C46" w:rsidRDefault="00D37EA7">
            <w:pPr>
              <w:pStyle w:val="TableParagraph"/>
              <w:spacing w:before="136"/>
              <w:ind w:right="2"/>
              <w:jc w:val="center"/>
              <w:rPr>
                <w:rFonts w:ascii="Calibri" w:hAnsi="Calibri"/>
              </w:rPr>
            </w:pPr>
            <w:r>
              <w:rPr>
                <w:rFonts w:ascii="Calibri" w:hAnsi="Calibri"/>
              </w:rPr>
              <w:t>Veličina</w:t>
            </w:r>
            <w:r>
              <w:rPr>
                <w:rFonts w:ascii="Calibri" w:hAnsi="Calibri"/>
                <w:spacing w:val="-3"/>
              </w:rPr>
              <w:t xml:space="preserve"> </w:t>
            </w:r>
            <w:r>
              <w:rPr>
                <w:rFonts w:ascii="Calibri" w:hAnsi="Calibri"/>
                <w:spacing w:val="-2"/>
              </w:rPr>
              <w:t>posjeda</w:t>
            </w:r>
          </w:p>
        </w:tc>
        <w:tc>
          <w:tcPr>
            <w:tcW w:w="2007" w:type="dxa"/>
            <w:tcBorders>
              <w:left w:val="single" w:sz="4" w:space="0" w:color="000000"/>
              <w:bottom w:val="single" w:sz="4" w:space="0" w:color="000000"/>
              <w:right w:val="single" w:sz="4" w:space="0" w:color="000000"/>
            </w:tcBorders>
            <w:shd w:val="clear" w:color="auto" w:fill="FCE9D9"/>
          </w:tcPr>
          <w:p w:rsidR="00463C46" w:rsidRDefault="00D37EA7">
            <w:pPr>
              <w:pStyle w:val="TableParagraph"/>
              <w:spacing w:before="1"/>
              <w:ind w:left="8"/>
              <w:jc w:val="center"/>
              <w:rPr>
                <w:rFonts w:ascii="Calibri" w:hAnsi="Calibri"/>
              </w:rPr>
            </w:pPr>
            <w:r>
              <w:rPr>
                <w:rFonts w:ascii="Calibri" w:hAnsi="Calibri"/>
                <w:spacing w:val="-4"/>
              </w:rPr>
              <w:t>Broj</w:t>
            </w:r>
          </w:p>
          <w:p w:rsidR="00463C46" w:rsidRDefault="00D37EA7">
            <w:pPr>
              <w:pStyle w:val="TableParagraph"/>
              <w:spacing w:line="249" w:lineRule="exact"/>
              <w:ind w:left="8"/>
              <w:jc w:val="center"/>
              <w:rPr>
                <w:rFonts w:ascii="Calibri" w:hAnsi="Calibri"/>
              </w:rPr>
            </w:pPr>
            <w:r>
              <w:rPr>
                <w:rFonts w:ascii="Calibri" w:hAnsi="Calibri"/>
                <w:spacing w:val="-2"/>
              </w:rPr>
              <w:t>domaćinstava</w:t>
            </w:r>
          </w:p>
        </w:tc>
        <w:tc>
          <w:tcPr>
            <w:tcW w:w="1784" w:type="dxa"/>
            <w:tcBorders>
              <w:left w:val="single" w:sz="4" w:space="0" w:color="000000"/>
              <w:bottom w:val="single" w:sz="4" w:space="0" w:color="000000"/>
            </w:tcBorders>
            <w:shd w:val="clear" w:color="auto" w:fill="FCE9D9"/>
          </w:tcPr>
          <w:p w:rsidR="00463C46" w:rsidRDefault="00D37EA7">
            <w:pPr>
              <w:pStyle w:val="TableParagraph"/>
              <w:spacing w:before="136"/>
              <w:ind w:left="356"/>
              <w:rPr>
                <w:rFonts w:ascii="Calibri" w:hAnsi="Calibri"/>
              </w:rPr>
            </w:pPr>
            <w:r>
              <w:rPr>
                <w:rFonts w:ascii="Calibri" w:hAnsi="Calibri"/>
              </w:rPr>
              <w:t>Učešće</w:t>
            </w:r>
            <w:r>
              <w:rPr>
                <w:rFonts w:ascii="Calibri" w:hAnsi="Calibri"/>
                <w:spacing w:val="-5"/>
              </w:rPr>
              <w:t xml:space="preserve"> </w:t>
            </w:r>
            <w:r>
              <w:rPr>
                <w:rFonts w:ascii="Calibri" w:hAnsi="Calibri"/>
              </w:rPr>
              <w:t>u</w:t>
            </w:r>
            <w:r>
              <w:rPr>
                <w:rFonts w:ascii="Calibri" w:hAnsi="Calibri"/>
                <w:spacing w:val="-1"/>
              </w:rPr>
              <w:t xml:space="preserve"> </w:t>
            </w:r>
            <w:r>
              <w:rPr>
                <w:rFonts w:ascii="Calibri" w:hAnsi="Calibri"/>
                <w:spacing w:val="-10"/>
              </w:rPr>
              <w:t>%</w:t>
            </w:r>
          </w:p>
        </w:tc>
      </w:tr>
      <w:tr w:rsidR="00463C46">
        <w:trPr>
          <w:trHeight w:val="294"/>
        </w:trPr>
        <w:tc>
          <w:tcPr>
            <w:tcW w:w="2449" w:type="dxa"/>
            <w:tcBorders>
              <w:top w:val="single" w:sz="4" w:space="0" w:color="000000"/>
              <w:bottom w:val="single" w:sz="4" w:space="0" w:color="000000"/>
              <w:right w:val="single" w:sz="4" w:space="0" w:color="000000"/>
            </w:tcBorders>
          </w:tcPr>
          <w:p w:rsidR="00463C46" w:rsidRDefault="00D37EA7">
            <w:pPr>
              <w:pStyle w:val="TableParagraph"/>
              <w:spacing w:before="25" w:line="249" w:lineRule="exact"/>
              <w:ind w:left="1" w:right="2"/>
              <w:jc w:val="center"/>
              <w:rPr>
                <w:rFonts w:ascii="Calibri" w:hAnsi="Calibri"/>
              </w:rPr>
            </w:pPr>
            <w:r>
              <w:rPr>
                <w:rFonts w:ascii="Calibri" w:hAnsi="Calibri"/>
              </w:rPr>
              <w:t>Do</w:t>
            </w:r>
            <w:r>
              <w:rPr>
                <w:rFonts w:ascii="Calibri" w:hAnsi="Calibri"/>
                <w:spacing w:val="-4"/>
              </w:rPr>
              <w:t xml:space="preserve"> </w:t>
            </w:r>
            <w:r>
              <w:rPr>
                <w:rFonts w:ascii="Calibri" w:hAnsi="Calibri"/>
              </w:rPr>
              <w:t>30</w:t>
            </w:r>
            <w:r>
              <w:rPr>
                <w:rFonts w:ascii="Calibri" w:hAnsi="Calibri"/>
                <w:spacing w:val="-1"/>
              </w:rPr>
              <w:t xml:space="preserve"> </w:t>
            </w:r>
            <w:r>
              <w:rPr>
                <w:rFonts w:ascii="Calibri" w:hAnsi="Calibri"/>
                <w:spacing w:val="-2"/>
              </w:rPr>
              <w:t>dunuma</w:t>
            </w:r>
          </w:p>
        </w:tc>
        <w:tc>
          <w:tcPr>
            <w:tcW w:w="20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5" w:line="249" w:lineRule="exact"/>
              <w:ind w:right="95"/>
              <w:jc w:val="right"/>
              <w:rPr>
                <w:rFonts w:ascii="Calibri"/>
              </w:rPr>
            </w:pPr>
            <w:r>
              <w:rPr>
                <w:rFonts w:ascii="Calibri"/>
                <w:spacing w:val="-4"/>
              </w:rPr>
              <w:t>2629</w:t>
            </w:r>
          </w:p>
        </w:tc>
        <w:tc>
          <w:tcPr>
            <w:tcW w:w="1784" w:type="dxa"/>
            <w:tcBorders>
              <w:top w:val="single" w:sz="4" w:space="0" w:color="000000"/>
              <w:left w:val="single" w:sz="4" w:space="0" w:color="000000"/>
              <w:bottom w:val="single" w:sz="4" w:space="0" w:color="000000"/>
            </w:tcBorders>
          </w:tcPr>
          <w:p w:rsidR="00463C46" w:rsidRDefault="00D37EA7">
            <w:pPr>
              <w:pStyle w:val="TableParagraph"/>
              <w:spacing w:before="25" w:line="249" w:lineRule="exact"/>
              <w:ind w:right="74"/>
              <w:jc w:val="right"/>
              <w:rPr>
                <w:rFonts w:ascii="Calibri"/>
              </w:rPr>
            </w:pPr>
            <w:r>
              <w:rPr>
                <w:rFonts w:ascii="Calibri"/>
                <w:spacing w:val="-5"/>
              </w:rPr>
              <w:t>58</w:t>
            </w:r>
          </w:p>
        </w:tc>
      </w:tr>
      <w:tr w:rsidR="00463C46">
        <w:trPr>
          <w:trHeight w:val="292"/>
        </w:trPr>
        <w:tc>
          <w:tcPr>
            <w:tcW w:w="2449" w:type="dxa"/>
            <w:tcBorders>
              <w:top w:val="single" w:sz="4" w:space="0" w:color="000000"/>
              <w:bottom w:val="single" w:sz="4" w:space="0" w:color="000000"/>
              <w:right w:val="single" w:sz="4" w:space="0" w:color="000000"/>
            </w:tcBorders>
          </w:tcPr>
          <w:p w:rsidR="00463C46" w:rsidRDefault="00D37EA7">
            <w:pPr>
              <w:pStyle w:val="TableParagraph"/>
              <w:spacing w:before="23" w:line="249" w:lineRule="exact"/>
              <w:ind w:left="2" w:right="2"/>
              <w:jc w:val="center"/>
              <w:rPr>
                <w:rFonts w:ascii="Calibri" w:hAnsi="Calibri"/>
              </w:rPr>
            </w:pPr>
            <w:r>
              <w:rPr>
                <w:rFonts w:ascii="Calibri" w:hAnsi="Calibri"/>
              </w:rPr>
              <w:t>Od</w:t>
            </w:r>
            <w:r>
              <w:rPr>
                <w:rFonts w:ascii="Calibri" w:hAnsi="Calibri"/>
                <w:spacing w:val="-2"/>
              </w:rPr>
              <w:t xml:space="preserve"> </w:t>
            </w:r>
            <w:r>
              <w:rPr>
                <w:rFonts w:ascii="Calibri" w:hAnsi="Calibri"/>
              </w:rPr>
              <w:t>30-80</w:t>
            </w:r>
            <w:r>
              <w:rPr>
                <w:rFonts w:ascii="Calibri" w:hAnsi="Calibri"/>
                <w:spacing w:val="-3"/>
              </w:rPr>
              <w:t xml:space="preserve"> </w:t>
            </w:r>
            <w:r>
              <w:rPr>
                <w:rFonts w:ascii="Calibri" w:hAnsi="Calibri"/>
                <w:spacing w:val="-2"/>
              </w:rPr>
              <w:t>dunuma</w:t>
            </w:r>
          </w:p>
        </w:tc>
        <w:tc>
          <w:tcPr>
            <w:tcW w:w="20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 w:line="249" w:lineRule="exact"/>
              <w:ind w:right="95"/>
              <w:jc w:val="right"/>
              <w:rPr>
                <w:rFonts w:ascii="Calibri"/>
              </w:rPr>
            </w:pPr>
            <w:r>
              <w:rPr>
                <w:rFonts w:ascii="Calibri"/>
                <w:spacing w:val="-4"/>
              </w:rPr>
              <w:t>1662</w:t>
            </w:r>
          </w:p>
        </w:tc>
        <w:tc>
          <w:tcPr>
            <w:tcW w:w="1784" w:type="dxa"/>
            <w:tcBorders>
              <w:top w:val="single" w:sz="4" w:space="0" w:color="000000"/>
              <w:left w:val="single" w:sz="4" w:space="0" w:color="000000"/>
              <w:bottom w:val="single" w:sz="4" w:space="0" w:color="000000"/>
            </w:tcBorders>
          </w:tcPr>
          <w:p w:rsidR="00463C46" w:rsidRDefault="00D37EA7">
            <w:pPr>
              <w:pStyle w:val="TableParagraph"/>
              <w:spacing w:before="23" w:line="249" w:lineRule="exact"/>
              <w:ind w:right="74"/>
              <w:jc w:val="right"/>
              <w:rPr>
                <w:rFonts w:ascii="Calibri"/>
              </w:rPr>
            </w:pPr>
            <w:r>
              <w:rPr>
                <w:rFonts w:ascii="Calibri"/>
                <w:spacing w:val="-5"/>
              </w:rPr>
              <w:t>37</w:t>
            </w:r>
          </w:p>
        </w:tc>
      </w:tr>
      <w:tr w:rsidR="00463C46">
        <w:trPr>
          <w:trHeight w:val="294"/>
        </w:trPr>
        <w:tc>
          <w:tcPr>
            <w:tcW w:w="2449" w:type="dxa"/>
            <w:tcBorders>
              <w:top w:val="single" w:sz="4" w:space="0" w:color="000000"/>
              <w:bottom w:val="single" w:sz="4" w:space="0" w:color="000000"/>
              <w:right w:val="single" w:sz="4" w:space="0" w:color="000000"/>
            </w:tcBorders>
          </w:tcPr>
          <w:p w:rsidR="00463C46" w:rsidRDefault="00D37EA7">
            <w:pPr>
              <w:pStyle w:val="TableParagraph"/>
              <w:spacing w:before="25" w:line="249" w:lineRule="exact"/>
              <w:ind w:right="2"/>
              <w:jc w:val="center"/>
              <w:rPr>
                <w:rFonts w:ascii="Calibri" w:hAnsi="Calibri"/>
              </w:rPr>
            </w:pPr>
            <w:r>
              <w:rPr>
                <w:rFonts w:ascii="Calibri" w:hAnsi="Calibri"/>
              </w:rPr>
              <w:t>Preko</w:t>
            </w:r>
            <w:r>
              <w:rPr>
                <w:rFonts w:ascii="Calibri" w:hAnsi="Calibri"/>
                <w:spacing w:val="-5"/>
              </w:rPr>
              <w:t xml:space="preserve"> </w:t>
            </w:r>
            <w:r>
              <w:rPr>
                <w:rFonts w:ascii="Calibri" w:hAnsi="Calibri"/>
              </w:rPr>
              <w:t>80</w:t>
            </w:r>
            <w:r>
              <w:rPr>
                <w:rFonts w:ascii="Calibri" w:hAnsi="Calibri"/>
                <w:spacing w:val="-2"/>
              </w:rPr>
              <w:t xml:space="preserve"> dunuma</w:t>
            </w:r>
          </w:p>
        </w:tc>
        <w:tc>
          <w:tcPr>
            <w:tcW w:w="20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5" w:line="249" w:lineRule="exact"/>
              <w:ind w:right="95"/>
              <w:jc w:val="right"/>
              <w:rPr>
                <w:rFonts w:ascii="Calibri"/>
              </w:rPr>
            </w:pPr>
            <w:r>
              <w:rPr>
                <w:rFonts w:ascii="Calibri"/>
                <w:spacing w:val="-5"/>
              </w:rPr>
              <w:t>237</w:t>
            </w:r>
          </w:p>
        </w:tc>
        <w:tc>
          <w:tcPr>
            <w:tcW w:w="1784" w:type="dxa"/>
            <w:tcBorders>
              <w:top w:val="single" w:sz="4" w:space="0" w:color="000000"/>
              <w:left w:val="single" w:sz="4" w:space="0" w:color="000000"/>
              <w:bottom w:val="single" w:sz="4" w:space="0" w:color="000000"/>
            </w:tcBorders>
          </w:tcPr>
          <w:p w:rsidR="00463C46" w:rsidRDefault="00D37EA7">
            <w:pPr>
              <w:pStyle w:val="TableParagraph"/>
              <w:spacing w:before="25" w:line="249" w:lineRule="exact"/>
              <w:ind w:right="75"/>
              <w:jc w:val="right"/>
              <w:rPr>
                <w:rFonts w:ascii="Calibri"/>
              </w:rPr>
            </w:pPr>
            <w:r>
              <w:rPr>
                <w:rFonts w:ascii="Calibri"/>
                <w:spacing w:val="-10"/>
              </w:rPr>
              <w:t>5</w:t>
            </w:r>
          </w:p>
        </w:tc>
      </w:tr>
      <w:tr w:rsidR="00463C46">
        <w:trPr>
          <w:trHeight w:val="310"/>
        </w:trPr>
        <w:tc>
          <w:tcPr>
            <w:tcW w:w="2449" w:type="dxa"/>
            <w:tcBorders>
              <w:top w:val="single" w:sz="4" w:space="0" w:color="000000"/>
              <w:right w:val="single" w:sz="4" w:space="0" w:color="000000"/>
            </w:tcBorders>
          </w:tcPr>
          <w:p w:rsidR="00463C46" w:rsidRDefault="00D37EA7">
            <w:pPr>
              <w:pStyle w:val="TableParagraph"/>
              <w:spacing w:before="40" w:line="251" w:lineRule="exact"/>
              <w:ind w:right="2"/>
              <w:jc w:val="center"/>
              <w:rPr>
                <w:rFonts w:ascii="Calibri" w:hAnsi="Calibri"/>
              </w:rPr>
            </w:pPr>
            <w:r>
              <w:rPr>
                <w:rFonts w:ascii="Calibri" w:hAnsi="Calibri"/>
                <w:spacing w:val="-2"/>
              </w:rPr>
              <w:t>UKUPNO</w:t>
            </w:r>
          </w:p>
        </w:tc>
        <w:tc>
          <w:tcPr>
            <w:tcW w:w="2007" w:type="dxa"/>
            <w:tcBorders>
              <w:top w:val="single" w:sz="4" w:space="0" w:color="000000"/>
              <w:left w:val="single" w:sz="4" w:space="0" w:color="000000"/>
              <w:right w:val="single" w:sz="4" w:space="0" w:color="000000"/>
            </w:tcBorders>
          </w:tcPr>
          <w:p w:rsidR="00463C46" w:rsidRDefault="00D37EA7">
            <w:pPr>
              <w:pStyle w:val="TableParagraph"/>
              <w:spacing w:before="40" w:line="251" w:lineRule="exact"/>
              <w:ind w:right="95"/>
              <w:jc w:val="right"/>
              <w:rPr>
                <w:rFonts w:ascii="Calibri"/>
              </w:rPr>
            </w:pPr>
            <w:r>
              <w:rPr>
                <w:rFonts w:ascii="Calibri"/>
                <w:spacing w:val="-4"/>
              </w:rPr>
              <w:t>4528</w:t>
            </w:r>
          </w:p>
        </w:tc>
        <w:tc>
          <w:tcPr>
            <w:tcW w:w="1784" w:type="dxa"/>
            <w:tcBorders>
              <w:top w:val="single" w:sz="4" w:space="0" w:color="000000"/>
              <w:left w:val="single" w:sz="4" w:space="0" w:color="000000"/>
            </w:tcBorders>
          </w:tcPr>
          <w:p w:rsidR="00463C46" w:rsidRDefault="00D37EA7">
            <w:pPr>
              <w:pStyle w:val="TableParagraph"/>
              <w:spacing w:before="40" w:line="251" w:lineRule="exact"/>
              <w:ind w:right="76"/>
              <w:jc w:val="right"/>
              <w:rPr>
                <w:rFonts w:ascii="Calibri"/>
              </w:rPr>
            </w:pPr>
            <w:r>
              <w:rPr>
                <w:rFonts w:ascii="Calibri"/>
                <w:spacing w:val="-5"/>
              </w:rPr>
              <w:t>100</w:t>
            </w:r>
          </w:p>
        </w:tc>
      </w:tr>
    </w:tbl>
    <w:p w:rsidR="00463C46" w:rsidRDefault="00D37EA7">
      <w:pPr>
        <w:spacing w:before="22"/>
        <w:ind w:left="1310" w:right="1448"/>
        <w:jc w:val="center"/>
        <w:rPr>
          <w:sz w:val="16"/>
        </w:rPr>
      </w:pPr>
      <w:r>
        <w:rPr>
          <w:sz w:val="16"/>
        </w:rPr>
        <w:t>Izvor:</w:t>
      </w:r>
      <w:r>
        <w:rPr>
          <w:spacing w:val="-6"/>
          <w:sz w:val="16"/>
        </w:rPr>
        <w:t xml:space="preserve"> </w:t>
      </w:r>
      <w:r>
        <w:rPr>
          <w:sz w:val="16"/>
        </w:rPr>
        <w:t>Prostorni</w:t>
      </w:r>
      <w:r>
        <w:rPr>
          <w:spacing w:val="-5"/>
          <w:sz w:val="16"/>
        </w:rPr>
        <w:t xml:space="preserve"> </w:t>
      </w:r>
      <w:r>
        <w:rPr>
          <w:sz w:val="16"/>
        </w:rPr>
        <w:t>plan</w:t>
      </w:r>
      <w:r>
        <w:rPr>
          <w:spacing w:val="-5"/>
          <w:sz w:val="16"/>
        </w:rPr>
        <w:t xml:space="preserve"> </w:t>
      </w:r>
      <w:r>
        <w:rPr>
          <w:sz w:val="16"/>
        </w:rPr>
        <w:t>opštine</w:t>
      </w:r>
      <w:r>
        <w:rPr>
          <w:spacing w:val="-7"/>
          <w:sz w:val="16"/>
        </w:rPr>
        <w:t xml:space="preserve"> </w:t>
      </w:r>
      <w:r>
        <w:rPr>
          <w:sz w:val="16"/>
        </w:rPr>
        <w:t>Derventa</w:t>
      </w:r>
      <w:r>
        <w:rPr>
          <w:spacing w:val="-3"/>
          <w:sz w:val="16"/>
        </w:rPr>
        <w:t xml:space="preserve"> </w:t>
      </w:r>
      <w:r>
        <w:rPr>
          <w:sz w:val="16"/>
        </w:rPr>
        <w:t>do</w:t>
      </w:r>
      <w:r>
        <w:rPr>
          <w:spacing w:val="-8"/>
          <w:sz w:val="16"/>
        </w:rPr>
        <w:t xml:space="preserve"> </w:t>
      </w:r>
      <w:r>
        <w:rPr>
          <w:sz w:val="16"/>
        </w:rPr>
        <w:t>2033.</w:t>
      </w:r>
      <w:r>
        <w:rPr>
          <w:spacing w:val="-4"/>
          <w:sz w:val="16"/>
        </w:rPr>
        <w:t xml:space="preserve"> </w:t>
      </w:r>
      <w:r>
        <w:rPr>
          <w:spacing w:val="-2"/>
          <w:sz w:val="16"/>
        </w:rPr>
        <w:t>godine</w:t>
      </w:r>
    </w:p>
    <w:p w:rsidR="00463C46" w:rsidRDefault="00463C46">
      <w:pPr>
        <w:pStyle w:val="Tijeloteksta"/>
        <w:rPr>
          <w:sz w:val="20"/>
        </w:rPr>
      </w:pPr>
    </w:p>
    <w:p w:rsidR="00463C46" w:rsidRDefault="00463C46">
      <w:pPr>
        <w:pStyle w:val="Tijeloteksta"/>
        <w:rPr>
          <w:sz w:val="20"/>
        </w:rPr>
      </w:pPr>
    </w:p>
    <w:p w:rsidR="00463C46" w:rsidRDefault="00D37EA7">
      <w:pPr>
        <w:pStyle w:val="Tijeloteksta"/>
        <w:spacing w:before="103"/>
        <w:rPr>
          <w:sz w:val="20"/>
        </w:rPr>
      </w:pPr>
      <w:r>
        <w:rPr>
          <w:noProof/>
          <w:sz w:val="20"/>
          <w:lang w:val="bs-Latn-BA" w:eastAsia="bs-Latn-BA"/>
        </w:rPr>
        <w:drawing>
          <wp:anchor distT="0" distB="0" distL="0" distR="0" simplePos="0" relativeHeight="252080640" behindDoc="1" locked="0" layoutInCell="1" allowOverlap="1">
            <wp:simplePos x="0" y="0"/>
            <wp:positionH relativeFrom="page">
              <wp:posOffset>1819872</wp:posOffset>
            </wp:positionH>
            <wp:positionV relativeFrom="paragraph">
              <wp:posOffset>227110</wp:posOffset>
            </wp:positionV>
            <wp:extent cx="3808729" cy="2233803"/>
            <wp:effectExtent l="0" t="0" r="0" b="0"/>
            <wp:wrapTopAndBottom/>
            <wp:docPr id="123" name="Imag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3" name="Image 123"/>
                    <pic:cNvPicPr/>
                  </pic:nvPicPr>
                  <pic:blipFill>
                    <a:blip r:embed="rId60" cstate="print"/>
                    <a:stretch>
                      <a:fillRect/>
                    </a:stretch>
                  </pic:blipFill>
                  <pic:spPr>
                    <a:xfrm>
                      <a:off x="0" y="0"/>
                      <a:ext cx="3808729" cy="2233803"/>
                    </a:xfrm>
                    <a:prstGeom prst="rect">
                      <a:avLst/>
                    </a:prstGeom>
                  </pic:spPr>
                </pic:pic>
              </a:graphicData>
            </a:graphic>
          </wp:anchor>
        </w:drawing>
      </w:r>
    </w:p>
    <w:p w:rsidR="00463C46" w:rsidRDefault="00D37EA7">
      <w:pPr>
        <w:ind w:left="1310" w:right="1448"/>
        <w:jc w:val="center"/>
        <w:rPr>
          <w:sz w:val="16"/>
        </w:rPr>
      </w:pPr>
      <w:r>
        <w:rPr>
          <w:sz w:val="16"/>
        </w:rPr>
        <w:t>Izvor:</w:t>
      </w:r>
      <w:r>
        <w:rPr>
          <w:spacing w:val="-6"/>
          <w:sz w:val="16"/>
        </w:rPr>
        <w:t xml:space="preserve"> </w:t>
      </w:r>
      <w:r>
        <w:rPr>
          <w:sz w:val="16"/>
        </w:rPr>
        <w:t>Prostorni</w:t>
      </w:r>
      <w:r>
        <w:rPr>
          <w:spacing w:val="-5"/>
          <w:sz w:val="16"/>
        </w:rPr>
        <w:t xml:space="preserve"> </w:t>
      </w:r>
      <w:r>
        <w:rPr>
          <w:sz w:val="16"/>
        </w:rPr>
        <w:t>plan</w:t>
      </w:r>
      <w:r>
        <w:rPr>
          <w:spacing w:val="-5"/>
          <w:sz w:val="16"/>
        </w:rPr>
        <w:t xml:space="preserve"> </w:t>
      </w:r>
      <w:r>
        <w:rPr>
          <w:sz w:val="16"/>
        </w:rPr>
        <w:t>opštine</w:t>
      </w:r>
      <w:r>
        <w:rPr>
          <w:spacing w:val="-7"/>
          <w:sz w:val="16"/>
        </w:rPr>
        <w:t xml:space="preserve"> </w:t>
      </w:r>
      <w:r>
        <w:rPr>
          <w:sz w:val="16"/>
        </w:rPr>
        <w:t>Derventa</w:t>
      </w:r>
      <w:r>
        <w:rPr>
          <w:spacing w:val="-3"/>
          <w:sz w:val="16"/>
        </w:rPr>
        <w:t xml:space="preserve"> </w:t>
      </w:r>
      <w:r>
        <w:rPr>
          <w:sz w:val="16"/>
        </w:rPr>
        <w:t>do</w:t>
      </w:r>
      <w:r>
        <w:rPr>
          <w:spacing w:val="-8"/>
          <w:sz w:val="16"/>
        </w:rPr>
        <w:t xml:space="preserve"> </w:t>
      </w:r>
      <w:r>
        <w:rPr>
          <w:sz w:val="16"/>
        </w:rPr>
        <w:t>2033.</w:t>
      </w:r>
      <w:r>
        <w:rPr>
          <w:spacing w:val="-4"/>
          <w:sz w:val="16"/>
        </w:rPr>
        <w:t xml:space="preserve"> </w:t>
      </w:r>
      <w:r>
        <w:rPr>
          <w:spacing w:val="-2"/>
          <w:sz w:val="16"/>
        </w:rPr>
        <w:t>godine</w:t>
      </w:r>
    </w:p>
    <w:p w:rsidR="00463C46" w:rsidRDefault="00463C46">
      <w:pPr>
        <w:pStyle w:val="Tijeloteksta"/>
        <w:rPr>
          <w:sz w:val="16"/>
        </w:rPr>
      </w:pPr>
    </w:p>
    <w:p w:rsidR="00463C46" w:rsidRDefault="00463C46">
      <w:pPr>
        <w:pStyle w:val="Tijeloteksta"/>
        <w:rPr>
          <w:sz w:val="16"/>
        </w:rPr>
      </w:pPr>
    </w:p>
    <w:p w:rsidR="00463C46" w:rsidRDefault="00463C46">
      <w:pPr>
        <w:pStyle w:val="Tijeloteksta"/>
        <w:spacing w:before="66"/>
        <w:rPr>
          <w:sz w:val="16"/>
        </w:rPr>
      </w:pPr>
    </w:p>
    <w:p w:rsidR="00463C46" w:rsidRDefault="00D37EA7">
      <w:pPr>
        <w:pStyle w:val="Tijeloteksta"/>
        <w:spacing w:before="1" w:line="276" w:lineRule="auto"/>
        <w:ind w:left="708" w:right="849"/>
        <w:jc w:val="both"/>
      </w:pPr>
      <w:r>
        <w:t>Najveći udio od 58 % ili 2.629 domaćinstava posjeduje u svom vlasništvu do 3</w:t>
      </w:r>
      <w:r>
        <w:rPr>
          <w:spacing w:val="40"/>
        </w:rPr>
        <w:t xml:space="preserve"> </w:t>
      </w:r>
      <w:r>
        <w:t xml:space="preserve">hektara zemljišta, dok je udio onih koji posjeduju više od 8 hektara svega 5% ili 237 domaćinstava. Na osnovu navedenog možemo zaključiti da osim boniteta zamljišta, ograničavajući faktor za dalji poljoprivredni razvoj jeste i usitnjenost posjeda poljoprivrednih proizvođača. Proizvodnja žitarica na posjedima do 3 hektara ne može biti ekonomski isplativa, niti je moguće zasnovati komercijalnu stočarsku </w:t>
      </w:r>
      <w:r>
        <w:rPr>
          <w:spacing w:val="-2"/>
        </w:rPr>
        <w:t>proizvodnju.</w:t>
      </w:r>
    </w:p>
    <w:p w:rsidR="00463C46" w:rsidRDefault="00463C46">
      <w:pPr>
        <w:pStyle w:val="Tijeloteksta"/>
        <w:spacing w:line="276" w:lineRule="auto"/>
        <w:jc w:val="both"/>
        <w:sectPr w:rsidR="00463C46">
          <w:pgSz w:w="11910" w:h="16840"/>
          <w:pgMar w:top="1400" w:right="566" w:bottom="1680" w:left="708" w:header="0" w:footer="1457" w:gutter="0"/>
          <w:cols w:space="720"/>
        </w:sectPr>
      </w:pPr>
    </w:p>
    <w:p w:rsidR="00463C46" w:rsidRDefault="00D37EA7">
      <w:pPr>
        <w:pStyle w:val="Naslov4"/>
      </w:pPr>
      <w:r>
        <w:lastRenderedPageBreak/>
        <w:t>Ratarska</w:t>
      </w:r>
      <w:r>
        <w:rPr>
          <w:spacing w:val="1"/>
        </w:rPr>
        <w:t xml:space="preserve"> </w:t>
      </w:r>
      <w:r>
        <w:rPr>
          <w:spacing w:val="-2"/>
        </w:rPr>
        <w:t>proizvodnja</w:t>
      </w:r>
    </w:p>
    <w:p w:rsidR="00463C46" w:rsidRDefault="00D37EA7">
      <w:pPr>
        <w:pStyle w:val="Tijeloteksta"/>
        <w:spacing w:before="235" w:line="276" w:lineRule="auto"/>
        <w:ind w:left="708" w:right="850" w:firstLine="964"/>
        <w:jc w:val="both"/>
      </w:pPr>
      <w:r>
        <w:t>Poljoprivredna proizvodnja predstavlja jednu od osnovnih djelatnosti na ovom području. Zemljište, povoljni klimatski uslovi, postojeći kapaciteti, edukovani proizvođači i dugogodišnje iskustvo u poljoprivredi, glavne su pretpostavke njenog razvoja. Poljoprivredna proizvodnja se odvija u uslovima</w:t>
      </w:r>
      <w:r>
        <w:rPr>
          <w:spacing w:val="40"/>
        </w:rPr>
        <w:t xml:space="preserve"> </w:t>
      </w:r>
      <w:r>
        <w:t>umjereno – kontinentalne klime (nadmorska visina pretežnog dijela područja opštine iznosi 160 m), gdje se proizvode sve vrste poljoprivrednih proizvoda tog klimata. Godišnje se obrađuje oko 12.000 - 13.000 ha površine, tako da gledano</w:t>
      </w:r>
      <w:r>
        <w:rPr>
          <w:spacing w:val="40"/>
        </w:rPr>
        <w:t xml:space="preserve"> </w:t>
      </w:r>
      <w:r>
        <w:t>uopšte, velike površine zemljišta ostaju neobrađene</w:t>
      </w:r>
    </w:p>
    <w:p w:rsidR="00463C46" w:rsidRDefault="00D37EA7">
      <w:pPr>
        <w:pStyle w:val="Tijeloteksta"/>
        <w:spacing w:before="121" w:line="276" w:lineRule="auto"/>
        <w:ind w:left="708" w:right="850"/>
        <w:jc w:val="both"/>
      </w:pPr>
      <w:r>
        <w:t>Najzastupljenija biljna kultura je kukuruz koji je zasijan na oko 45% ukupne sjetvene površine. Prosječan prinos kukuruza iznosi oko 6 tona po hektaru. Druga biljna kultura po zastupljenosti je pšenica, koja je zasijana na oko 20% sjetvenih površina. Prosječan prinos je oko 4 tone po hektaru. U posljednje vrijeme sve veći značaj ima tritikale, koji ima sve važniju ulogu u ishrani stoke. Pod ovom biljnom kulturom je oko 8 % ukupnih sjetvenih površina.</w:t>
      </w:r>
    </w:p>
    <w:p w:rsidR="00463C46" w:rsidRDefault="00D37EA7">
      <w:pPr>
        <w:pStyle w:val="Naslov4"/>
        <w:spacing w:before="208"/>
      </w:pPr>
      <w:r>
        <w:t>Voćarska</w:t>
      </w:r>
      <w:r>
        <w:rPr>
          <w:spacing w:val="-2"/>
        </w:rPr>
        <w:t xml:space="preserve"> proizvodnja</w:t>
      </w:r>
    </w:p>
    <w:p w:rsidR="00463C46" w:rsidRDefault="00D37EA7">
      <w:pPr>
        <w:pStyle w:val="Tijeloteksta"/>
        <w:spacing w:before="233" w:line="276" w:lineRule="auto"/>
        <w:ind w:left="708" w:right="848" w:firstLine="964"/>
        <w:jc w:val="both"/>
      </w:pPr>
      <w:r>
        <w:t>Klimatski uslovi omogućuju intenzivnu proizvodnju voća na području grada, ali je ona uglavnom usmjerena na proizvodnju koja služi za zadovoljenje vlastitih potreba domaćinstva. Najviše je površina pod šljivom, zatim jabukom, lješnjakom, kruškom, višnjom. U posljednjih nekoliko godina je zasađeno oko 250 ha lješnjaka, 50 ha novih zasada jabuke, šljive i kruške i oko 6 ha plantažnih zasada vinograda.</w:t>
      </w:r>
    </w:p>
    <w:p w:rsidR="00463C46" w:rsidRDefault="00D37EA7">
      <w:pPr>
        <w:pStyle w:val="Naslov4"/>
        <w:spacing w:before="209"/>
      </w:pPr>
      <w:r>
        <w:rPr>
          <w:spacing w:val="-2"/>
        </w:rPr>
        <w:t>Povrtlarstvo</w:t>
      </w:r>
    </w:p>
    <w:p w:rsidR="00463C46" w:rsidRDefault="00D37EA7">
      <w:pPr>
        <w:pStyle w:val="Tijeloteksta"/>
        <w:spacing w:before="232" w:line="276" w:lineRule="auto"/>
        <w:ind w:left="708" w:right="851" w:firstLine="964"/>
        <w:jc w:val="both"/>
      </w:pPr>
      <w:r>
        <w:t>Povrtlarska proizvodnja iz godine u godinu se povećava i sve više zauzima obradivo zemljište. Najviše je zastupljen krompir, pasulj, paprika, paradajz . Pod povrćem se zasije oko 850 ha. Posebno treba istaći proizvodnju povrća u zatvorenom prostoru (plastenici) čije se površine i objekti svake godine povećavaju. Na području Dervente ima 25 plasteničara sa površinom plastenika preko 0,02 ha, koji</w:t>
      </w:r>
      <w:r>
        <w:rPr>
          <w:spacing w:val="40"/>
        </w:rPr>
        <w:t xml:space="preserve"> </w:t>
      </w:r>
      <w:r>
        <w:t>se bave robnom proizvodnjom i svoje proizvode plasiraju na lokalno i šire tržište. Prednost ove proizvodnje je u kvalitetnijim proizvodima, proizvodnja se odvija u</w:t>
      </w:r>
      <w:r>
        <w:rPr>
          <w:spacing w:val="40"/>
        </w:rPr>
        <w:t xml:space="preserve"> </w:t>
      </w:r>
      <w:r>
        <w:t>toku cijele godine i količinski je veća po jedinici površine.</w:t>
      </w:r>
    </w:p>
    <w:p w:rsidR="00463C46" w:rsidRDefault="00D37EA7">
      <w:pPr>
        <w:pStyle w:val="Naslov4"/>
        <w:spacing w:before="210"/>
      </w:pPr>
      <w:r>
        <w:t>Stočarska</w:t>
      </w:r>
      <w:r>
        <w:rPr>
          <w:spacing w:val="-3"/>
        </w:rPr>
        <w:t xml:space="preserve"> </w:t>
      </w:r>
      <w:r>
        <w:rPr>
          <w:spacing w:val="-2"/>
        </w:rPr>
        <w:t>proizvodnja</w:t>
      </w:r>
    </w:p>
    <w:p w:rsidR="00463C46" w:rsidRDefault="00D37EA7">
      <w:pPr>
        <w:pStyle w:val="Tijeloteksta"/>
        <w:spacing w:before="233" w:line="276" w:lineRule="auto"/>
        <w:ind w:left="708" w:right="849" w:firstLine="964"/>
        <w:jc w:val="both"/>
      </w:pPr>
      <w:r>
        <w:t>Stočarstvo spada među najznačajnije faktore razvoja poljoprivredne proizvodnje. Na području grada postoji tendencija ubrzanog kvalitativnog i kvantitativnog rasta stočnog fonda. Zaštitom stočnog fonda na području grada bave se</w:t>
      </w:r>
      <w:r>
        <w:rPr>
          <w:spacing w:val="80"/>
        </w:rPr>
        <w:t xml:space="preserve"> </w:t>
      </w:r>
      <w:r>
        <w:t>AD</w:t>
      </w:r>
      <w:r>
        <w:rPr>
          <w:spacing w:val="80"/>
        </w:rPr>
        <w:t xml:space="preserve"> </w:t>
      </w:r>
      <w:r>
        <w:t>„Veterinarska</w:t>
      </w:r>
      <w:r>
        <w:rPr>
          <w:spacing w:val="80"/>
        </w:rPr>
        <w:t xml:space="preserve"> </w:t>
      </w:r>
      <w:r>
        <w:t>stanica“,</w:t>
      </w:r>
      <w:r>
        <w:rPr>
          <w:spacing w:val="80"/>
        </w:rPr>
        <w:t xml:space="preserve"> </w:t>
      </w:r>
      <w:r>
        <w:t>te</w:t>
      </w:r>
      <w:r>
        <w:rPr>
          <w:spacing w:val="80"/>
        </w:rPr>
        <w:t xml:space="preserve"> </w:t>
      </w:r>
      <w:r>
        <w:t>privatne</w:t>
      </w:r>
      <w:r>
        <w:rPr>
          <w:spacing w:val="80"/>
        </w:rPr>
        <w:t xml:space="preserve"> </w:t>
      </w:r>
      <w:r>
        <w:t>veterinarske</w:t>
      </w:r>
      <w:r>
        <w:rPr>
          <w:spacing w:val="80"/>
        </w:rPr>
        <w:t xml:space="preserve"> </w:t>
      </w:r>
      <w:r>
        <w:t>ambulante,</w:t>
      </w:r>
      <w:r>
        <w:rPr>
          <w:spacing w:val="80"/>
        </w:rPr>
        <w:t xml:space="preserve"> </w:t>
      </w:r>
      <w:r>
        <w:t>„Tatić“</w:t>
      </w:r>
      <w:r>
        <w:rPr>
          <w:spacing w:val="80"/>
        </w:rPr>
        <w:t xml:space="preserve"> </w:t>
      </w:r>
      <w:r>
        <w:t>i</w:t>
      </w:r>
    </w:p>
    <w:p w:rsidR="00463C46" w:rsidRDefault="00D37EA7">
      <w:pPr>
        <w:pStyle w:val="Tijeloteksta"/>
        <w:spacing w:before="2"/>
        <w:ind w:left="708"/>
        <w:jc w:val="both"/>
      </w:pPr>
      <w:r>
        <w:t>„Đokić“</w:t>
      </w:r>
      <w:r>
        <w:rPr>
          <w:spacing w:val="-6"/>
        </w:rPr>
        <w:t xml:space="preserve"> </w:t>
      </w:r>
      <w:r>
        <w:t>koji</w:t>
      </w:r>
      <w:r>
        <w:rPr>
          <w:spacing w:val="-2"/>
        </w:rPr>
        <w:t xml:space="preserve"> </w:t>
      </w:r>
      <w:r>
        <w:t>teritorijalno</w:t>
      </w:r>
      <w:r>
        <w:rPr>
          <w:spacing w:val="-2"/>
        </w:rPr>
        <w:t xml:space="preserve"> </w:t>
      </w:r>
      <w:r>
        <w:t>pokrivaju</w:t>
      </w:r>
      <w:r>
        <w:rPr>
          <w:spacing w:val="-8"/>
        </w:rPr>
        <w:t xml:space="preserve"> </w:t>
      </w:r>
      <w:r>
        <w:t>cijelo</w:t>
      </w:r>
      <w:r>
        <w:rPr>
          <w:spacing w:val="-2"/>
        </w:rPr>
        <w:t xml:space="preserve"> </w:t>
      </w:r>
      <w:r>
        <w:t>područje</w:t>
      </w:r>
      <w:r>
        <w:rPr>
          <w:spacing w:val="-2"/>
        </w:rPr>
        <w:t xml:space="preserve"> </w:t>
      </w:r>
      <w:r>
        <w:t>grada</w:t>
      </w:r>
      <w:r>
        <w:rPr>
          <w:spacing w:val="-3"/>
        </w:rPr>
        <w:t xml:space="preserve"> </w:t>
      </w:r>
      <w:r>
        <w:rPr>
          <w:spacing w:val="-2"/>
        </w:rPr>
        <w:t>Derventa.</w:t>
      </w:r>
    </w:p>
    <w:p w:rsidR="00463C46" w:rsidRDefault="00463C46">
      <w:pPr>
        <w:pStyle w:val="Tijeloteksta"/>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5"/>
        <w:jc w:val="both"/>
      </w:pPr>
      <w:r>
        <w:rPr>
          <w:i/>
        </w:rPr>
        <w:lastRenderedPageBreak/>
        <w:t xml:space="preserve">Govedarstvo </w:t>
      </w:r>
      <w:r>
        <w:t>po ekonomskom značaju zauzima prvo mjesto, a proizvodnja mlijeka dobija sve veći značaj sa oko 1.100 muznih grla i otkupom svježeg mlijeka od oko 4,5 miliona litara godišnje. Najveći otkupljivač mlijeka na području Dervente je „Mlijeko- produkt“</w:t>
      </w:r>
      <w:r>
        <w:rPr>
          <w:spacing w:val="-1"/>
        </w:rPr>
        <w:t xml:space="preserve"> </w:t>
      </w:r>
      <w:r>
        <w:t>iz</w:t>
      </w:r>
      <w:r>
        <w:rPr>
          <w:spacing w:val="-2"/>
        </w:rPr>
        <w:t xml:space="preserve"> </w:t>
      </w:r>
      <w:r>
        <w:t>Kozarske</w:t>
      </w:r>
      <w:r>
        <w:rPr>
          <w:spacing w:val="-3"/>
        </w:rPr>
        <w:t xml:space="preserve"> </w:t>
      </w:r>
      <w:r>
        <w:t>Dubice, „Inmer“</w:t>
      </w:r>
      <w:r>
        <w:rPr>
          <w:spacing w:val="-3"/>
        </w:rPr>
        <w:t xml:space="preserve"> </w:t>
      </w:r>
      <w:r>
        <w:t>Gradačac</w:t>
      </w:r>
      <w:r>
        <w:rPr>
          <w:spacing w:val="-2"/>
        </w:rPr>
        <w:t xml:space="preserve"> </w:t>
      </w:r>
      <w:r>
        <w:t>i</w:t>
      </w:r>
      <w:r>
        <w:rPr>
          <w:spacing w:val="-2"/>
        </w:rPr>
        <w:t xml:space="preserve"> </w:t>
      </w:r>
      <w:r>
        <w:t>„MI</w:t>
      </w:r>
      <w:r>
        <w:rPr>
          <w:spacing w:val="-3"/>
        </w:rPr>
        <w:t xml:space="preserve"> </w:t>
      </w:r>
      <w:r>
        <w:t>99“</w:t>
      </w:r>
      <w:r>
        <w:rPr>
          <w:spacing w:val="-4"/>
        </w:rPr>
        <w:t xml:space="preserve"> </w:t>
      </w:r>
      <w:r>
        <w:t>Gradačac.</w:t>
      </w:r>
      <w:r>
        <w:rPr>
          <w:spacing w:val="-2"/>
        </w:rPr>
        <w:t xml:space="preserve"> </w:t>
      </w:r>
      <w:r>
        <w:t>Najzastupljenije je goveče u tipu simentalca, oko 80 posto, te crveni i crni holštajn i ostala ukrštena grla.</w:t>
      </w:r>
    </w:p>
    <w:p w:rsidR="00463C46" w:rsidRDefault="00D37EA7">
      <w:pPr>
        <w:pStyle w:val="Tijeloteksta"/>
        <w:spacing w:before="201" w:line="276" w:lineRule="auto"/>
        <w:ind w:left="708" w:right="849"/>
        <w:jc w:val="both"/>
      </w:pPr>
      <w:r>
        <w:rPr>
          <w:i/>
        </w:rPr>
        <w:t xml:space="preserve">Svinjogojstvo </w:t>
      </w:r>
      <w:r>
        <w:t>je grana za koju se proizvođači teže odlučuju, najviše zbog nedostatka obrtnih sredstava</w:t>
      </w:r>
      <w:r>
        <w:rPr>
          <w:spacing w:val="-3"/>
        </w:rPr>
        <w:t xml:space="preserve"> </w:t>
      </w:r>
      <w:r>
        <w:t>za</w:t>
      </w:r>
      <w:r>
        <w:rPr>
          <w:spacing w:val="-3"/>
        </w:rPr>
        <w:t xml:space="preserve"> </w:t>
      </w:r>
      <w:r>
        <w:t>nabavku</w:t>
      </w:r>
      <w:r>
        <w:rPr>
          <w:spacing w:val="-7"/>
        </w:rPr>
        <w:t xml:space="preserve"> </w:t>
      </w:r>
      <w:r>
        <w:t>kvalitetnog</w:t>
      </w:r>
      <w:r>
        <w:rPr>
          <w:spacing w:val="-3"/>
        </w:rPr>
        <w:t xml:space="preserve"> </w:t>
      </w:r>
      <w:r>
        <w:t>rasnog</w:t>
      </w:r>
      <w:r>
        <w:rPr>
          <w:spacing w:val="-3"/>
        </w:rPr>
        <w:t xml:space="preserve"> </w:t>
      </w:r>
      <w:r>
        <w:t>sastava,</w:t>
      </w:r>
      <w:r>
        <w:rPr>
          <w:spacing w:val="-2"/>
        </w:rPr>
        <w:t xml:space="preserve"> </w:t>
      </w:r>
      <w:r>
        <w:t>gubitka</w:t>
      </w:r>
      <w:r>
        <w:rPr>
          <w:spacing w:val="-3"/>
        </w:rPr>
        <w:t xml:space="preserve"> </w:t>
      </w:r>
      <w:r>
        <w:t>tržišta</w:t>
      </w:r>
      <w:r>
        <w:rPr>
          <w:spacing w:val="-2"/>
        </w:rPr>
        <w:t xml:space="preserve"> </w:t>
      </w:r>
      <w:r>
        <w:t>i</w:t>
      </w:r>
      <w:r>
        <w:rPr>
          <w:spacing w:val="-2"/>
        </w:rPr>
        <w:t xml:space="preserve"> </w:t>
      </w:r>
      <w:r>
        <w:t>zbog</w:t>
      </w:r>
      <w:r>
        <w:rPr>
          <w:spacing w:val="-3"/>
        </w:rPr>
        <w:t xml:space="preserve"> </w:t>
      </w:r>
      <w:r>
        <w:t>manje potražnje svinjskog mesa. Svinjogojska proizvodnja služi uglavnom za zadovoljenje vlastitih</w:t>
      </w:r>
      <w:r>
        <w:rPr>
          <w:spacing w:val="5"/>
        </w:rPr>
        <w:t xml:space="preserve"> </w:t>
      </w:r>
      <w:r>
        <w:t>potreba,</w:t>
      </w:r>
      <w:r>
        <w:rPr>
          <w:spacing w:val="3"/>
        </w:rPr>
        <w:t xml:space="preserve"> </w:t>
      </w:r>
      <w:r>
        <w:t>a</w:t>
      </w:r>
      <w:r>
        <w:rPr>
          <w:spacing w:val="2"/>
        </w:rPr>
        <w:t xml:space="preserve"> </w:t>
      </w:r>
      <w:r>
        <w:t>samo</w:t>
      </w:r>
      <w:r>
        <w:rPr>
          <w:spacing w:val="6"/>
        </w:rPr>
        <w:t xml:space="preserve"> </w:t>
      </w:r>
      <w:r>
        <w:t>se</w:t>
      </w:r>
      <w:r>
        <w:rPr>
          <w:spacing w:val="2"/>
        </w:rPr>
        <w:t xml:space="preserve"> </w:t>
      </w:r>
      <w:r>
        <w:t>mali</w:t>
      </w:r>
      <w:r>
        <w:rPr>
          <w:spacing w:val="4"/>
        </w:rPr>
        <w:t xml:space="preserve"> </w:t>
      </w:r>
      <w:r>
        <w:t>broj</w:t>
      </w:r>
      <w:r>
        <w:rPr>
          <w:spacing w:val="4"/>
        </w:rPr>
        <w:t xml:space="preserve"> </w:t>
      </w:r>
      <w:r>
        <w:t>plasira</w:t>
      </w:r>
      <w:r>
        <w:rPr>
          <w:spacing w:val="5"/>
        </w:rPr>
        <w:t xml:space="preserve"> </w:t>
      </w:r>
      <w:r>
        <w:t>na</w:t>
      </w:r>
      <w:r>
        <w:rPr>
          <w:spacing w:val="2"/>
        </w:rPr>
        <w:t xml:space="preserve"> </w:t>
      </w:r>
      <w:r>
        <w:t>tržište.</w:t>
      </w:r>
      <w:r>
        <w:rPr>
          <w:spacing w:val="3"/>
        </w:rPr>
        <w:t xml:space="preserve"> </w:t>
      </w:r>
      <w:r>
        <w:t>Na</w:t>
      </w:r>
      <w:r>
        <w:rPr>
          <w:spacing w:val="3"/>
        </w:rPr>
        <w:t xml:space="preserve"> </w:t>
      </w:r>
      <w:r>
        <w:t>području</w:t>
      </w:r>
      <w:r>
        <w:rPr>
          <w:spacing w:val="1"/>
        </w:rPr>
        <w:t xml:space="preserve"> </w:t>
      </w:r>
      <w:r>
        <w:t>grada</w:t>
      </w:r>
      <w:r>
        <w:rPr>
          <w:spacing w:val="3"/>
        </w:rPr>
        <w:t xml:space="preserve"> </w:t>
      </w:r>
      <w:r>
        <w:t>ima</w:t>
      </w:r>
      <w:r>
        <w:rPr>
          <w:spacing w:val="3"/>
        </w:rPr>
        <w:t xml:space="preserve"> </w:t>
      </w:r>
      <w:r>
        <w:rPr>
          <w:spacing w:val="-5"/>
        </w:rPr>
        <w:t>oko</w:t>
      </w:r>
    </w:p>
    <w:p w:rsidR="00463C46" w:rsidRDefault="00D37EA7">
      <w:pPr>
        <w:pStyle w:val="Tijeloteksta"/>
        <w:spacing w:before="2"/>
        <w:ind w:left="708"/>
        <w:jc w:val="both"/>
      </w:pPr>
      <w:r>
        <w:t>14.000</w:t>
      </w:r>
      <w:r>
        <w:rPr>
          <w:spacing w:val="-2"/>
        </w:rPr>
        <w:t xml:space="preserve"> </w:t>
      </w:r>
      <w:r>
        <w:t>svinja</w:t>
      </w:r>
      <w:r>
        <w:rPr>
          <w:spacing w:val="1"/>
        </w:rPr>
        <w:t xml:space="preserve"> </w:t>
      </w:r>
      <w:r>
        <w:t>u</w:t>
      </w:r>
      <w:r>
        <w:rPr>
          <w:spacing w:val="-6"/>
        </w:rPr>
        <w:t xml:space="preserve"> </w:t>
      </w:r>
      <w:r>
        <w:t>fazi</w:t>
      </w:r>
      <w:r>
        <w:rPr>
          <w:spacing w:val="-2"/>
        </w:rPr>
        <w:t xml:space="preserve"> </w:t>
      </w:r>
      <w:r>
        <w:t>reprodukcije</w:t>
      </w:r>
      <w:r>
        <w:rPr>
          <w:spacing w:val="-2"/>
        </w:rPr>
        <w:t xml:space="preserve"> </w:t>
      </w:r>
      <w:r>
        <w:t>i</w:t>
      </w:r>
      <w:r>
        <w:rPr>
          <w:spacing w:val="-1"/>
        </w:rPr>
        <w:t xml:space="preserve"> </w:t>
      </w:r>
      <w:r>
        <w:rPr>
          <w:spacing w:val="-2"/>
        </w:rPr>
        <w:t>podmlatka.</w:t>
      </w:r>
    </w:p>
    <w:p w:rsidR="00463C46" w:rsidRDefault="00D37EA7">
      <w:pPr>
        <w:pStyle w:val="Tijeloteksta"/>
        <w:spacing w:before="241" w:line="276" w:lineRule="auto"/>
        <w:ind w:left="708" w:right="847"/>
        <w:jc w:val="both"/>
      </w:pPr>
      <w:r>
        <w:rPr>
          <w:i/>
        </w:rPr>
        <w:t xml:space="preserve">Peradarstvo </w:t>
      </w:r>
      <w:r>
        <w:t>zauzima značajno mjesto u stočarstvu i na području Dervente, ne samo zbog instalisanih objekata, nego i zbog povećane potražnje za mesom peradi. Na području grada ima oko 60 objekata za tov peradi kapaciteta sa oko 444.000 komada pilića u</w:t>
      </w:r>
      <w:r>
        <w:rPr>
          <w:spacing w:val="-6"/>
        </w:rPr>
        <w:t xml:space="preserve"> </w:t>
      </w:r>
      <w:r>
        <w:t>jednom</w:t>
      </w:r>
      <w:r>
        <w:rPr>
          <w:spacing w:val="-2"/>
        </w:rPr>
        <w:t xml:space="preserve"> </w:t>
      </w:r>
      <w:r>
        <w:t>turnusu</w:t>
      </w:r>
      <w:r>
        <w:rPr>
          <w:spacing w:val="-4"/>
        </w:rPr>
        <w:t xml:space="preserve"> </w:t>
      </w:r>
      <w:r>
        <w:t>i</w:t>
      </w:r>
      <w:r>
        <w:rPr>
          <w:spacing w:val="-1"/>
        </w:rPr>
        <w:t xml:space="preserve"> </w:t>
      </w:r>
      <w:r>
        <w:t>sa</w:t>
      </w:r>
      <w:r>
        <w:rPr>
          <w:spacing w:val="-2"/>
        </w:rPr>
        <w:t xml:space="preserve"> </w:t>
      </w:r>
      <w:r>
        <w:t>proizvodnjom</w:t>
      </w:r>
      <w:r>
        <w:rPr>
          <w:spacing w:val="-2"/>
        </w:rPr>
        <w:t xml:space="preserve"> </w:t>
      </w:r>
      <w:r>
        <w:t>od</w:t>
      </w:r>
      <w:r>
        <w:rPr>
          <w:spacing w:val="-1"/>
        </w:rPr>
        <w:t xml:space="preserve"> </w:t>
      </w:r>
      <w:r>
        <w:t>oko</w:t>
      </w:r>
      <w:r>
        <w:rPr>
          <w:spacing w:val="-1"/>
        </w:rPr>
        <w:t xml:space="preserve"> </w:t>
      </w:r>
      <w:r>
        <w:t>888.000</w:t>
      </w:r>
      <w:r>
        <w:rPr>
          <w:spacing w:val="-1"/>
        </w:rPr>
        <w:t xml:space="preserve"> </w:t>
      </w:r>
      <w:r>
        <w:t>kg</w:t>
      </w:r>
      <w:r>
        <w:rPr>
          <w:spacing w:val="-4"/>
        </w:rPr>
        <w:t xml:space="preserve"> </w:t>
      </w:r>
      <w:r>
        <w:t>mesa u</w:t>
      </w:r>
      <w:r>
        <w:rPr>
          <w:spacing w:val="-6"/>
        </w:rPr>
        <w:t xml:space="preserve"> </w:t>
      </w:r>
      <w:r>
        <w:t>jednom</w:t>
      </w:r>
      <w:r>
        <w:rPr>
          <w:spacing w:val="-2"/>
        </w:rPr>
        <w:t xml:space="preserve"> </w:t>
      </w:r>
      <w:r>
        <w:t>turnusu. Na godišnjem nivou je to oko 5.328 tona proizvedenog svježeg pilećeg mesa. U toku jedne godine proizvođači ostvare i do 6 turnusa, što ovu proizvodnju čini profitabilnom sa izuzetno brzim obrtom kapitala u odnosu na ostale proizvodnje. Ova proizvodnja je poprimila sve principe savremene proizvodnje zahvaljujući naučnim i tehnološkim dostignućima u oblasti genetike, ishrane i fiziologije živine. Proizvođači živinskog mesa svoje proizvode plasiraju ne samo na tržište BiH, već i izvan granica, a sve se više odlučuju na ugovorenu proizvodnju iz razloga sigurnog otkupa.</w:t>
      </w:r>
    </w:p>
    <w:p w:rsidR="00463C46" w:rsidRDefault="00D37EA7">
      <w:pPr>
        <w:pStyle w:val="Tijeloteksta"/>
        <w:spacing w:before="200" w:line="276" w:lineRule="auto"/>
        <w:ind w:left="708" w:right="851"/>
        <w:jc w:val="both"/>
      </w:pPr>
      <w:r>
        <w:rPr>
          <w:i/>
        </w:rPr>
        <w:t xml:space="preserve">Ovčarstvo </w:t>
      </w:r>
      <w:r>
        <w:t>je ekstenzivnog karaktera i u posljednjih nekoliko godina bilježi</w:t>
      </w:r>
      <w:r>
        <w:rPr>
          <w:spacing w:val="40"/>
        </w:rPr>
        <w:t xml:space="preserve"> </w:t>
      </w:r>
      <w:r>
        <w:t>postepen razvoj. Razvojem ove grane stočarstva iskoristile bi se velike neobrađene poljoprivredne površine na području grada.</w:t>
      </w:r>
    </w:p>
    <w:p w:rsidR="00463C46" w:rsidRDefault="00D37EA7">
      <w:pPr>
        <w:pStyle w:val="Tijeloteksta"/>
        <w:spacing w:before="200" w:line="276" w:lineRule="auto"/>
        <w:ind w:left="708" w:right="847"/>
        <w:jc w:val="both"/>
      </w:pPr>
      <w:r>
        <w:rPr>
          <w:i/>
        </w:rPr>
        <w:t xml:space="preserve">Pčelarstvo </w:t>
      </w:r>
      <w:r>
        <w:t>doživljava svoju revitalizaciju na području grada Derventa koja pruža idealne uslove za razvoj ove poljoprivredne grane. Na ubrzan razvoj pčelarstva</w:t>
      </w:r>
      <w:r>
        <w:rPr>
          <w:spacing w:val="40"/>
        </w:rPr>
        <w:t xml:space="preserve"> </w:t>
      </w:r>
      <w:r>
        <w:t>uticala je i teška ekonomska situacija i nezaposlenost pa su se mnogi, u potrazi za izvorima egzistencije, okrenuli pčelarstvu. Na području grada djeluje 100 pčelara sa oko 10.000 pčelinjih društava, sa godišnjom proizvodnjom od oko 150 tona meda.</w:t>
      </w:r>
    </w:p>
    <w:p w:rsidR="00463C46" w:rsidRPr="00D37EA7" w:rsidRDefault="00D37EA7">
      <w:pPr>
        <w:pStyle w:val="Tijeloteksta"/>
        <w:spacing w:before="199" w:line="276" w:lineRule="auto"/>
        <w:ind w:left="708" w:right="848"/>
        <w:jc w:val="both"/>
        <w:rPr>
          <w:lang w:val="de-DE"/>
        </w:rPr>
      </w:pPr>
      <w:r>
        <w:rPr>
          <w:i/>
        </w:rPr>
        <w:t xml:space="preserve">Ribarstvo </w:t>
      </w:r>
      <w:r>
        <w:t xml:space="preserve">je jedna od najprofitabilnijih poljoprivrednih grana. Uzgoj ribe i proizvodnja ribljeg mesa je višestruko jeftinija nego proizvodnja mesa u stočarstvu. Na području Dervente postoje dobri uslovi za razvoj ove grane zbog toga što postoje površine zemljišta koje imaju visok nivo podzemnih voda koje bi se mogle iskoristiti za izgradnju ribnjaka. </w:t>
      </w:r>
      <w:r w:rsidRPr="00D37EA7">
        <w:rPr>
          <w:lang w:val="de-DE"/>
        </w:rPr>
        <w:t>Procjene su da je na području grada oko 10 ha površina pod ribnjacima.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Naslov4"/>
        <w:rPr>
          <w:lang w:val="de-DE"/>
        </w:rPr>
      </w:pPr>
      <w:r w:rsidRPr="00D37EA7">
        <w:rPr>
          <w:lang w:val="de-DE"/>
        </w:rPr>
        <w:lastRenderedPageBreak/>
        <w:t>Prerađivački</w:t>
      </w:r>
      <w:r w:rsidRPr="00D37EA7">
        <w:rPr>
          <w:spacing w:val="-4"/>
          <w:lang w:val="de-DE"/>
        </w:rPr>
        <w:t xml:space="preserve"> </w:t>
      </w:r>
      <w:r w:rsidRPr="00D37EA7">
        <w:rPr>
          <w:spacing w:val="-2"/>
          <w:lang w:val="de-DE"/>
        </w:rPr>
        <w:t>kapaciteti</w:t>
      </w:r>
    </w:p>
    <w:p w:rsidR="00463C46" w:rsidRPr="00D37EA7" w:rsidRDefault="00D37EA7">
      <w:pPr>
        <w:pStyle w:val="Tijeloteksta"/>
        <w:spacing w:before="235" w:line="276" w:lineRule="auto"/>
        <w:ind w:left="708" w:right="847" w:firstLine="964"/>
        <w:jc w:val="both"/>
        <w:rPr>
          <w:lang w:val="de-DE"/>
        </w:rPr>
      </w:pPr>
      <w:r w:rsidRPr="00D37EA7">
        <w:rPr>
          <w:lang w:val="de-DE"/>
        </w:rPr>
        <w:t>Jedino preduzeće koje se bavi proizvodnjom i preradom prehrambenih proizvoda je „FRUKTA TREJD“ d.o.o. To je prehrambena kompanija koja je usmjerena na proizvodnju sokova, kečapa, majoneze i pakovanje slatkog, slanog asortimana i zamrznutih pekarskih proizvoda. Na području grada prisutne su 2 klaonice koje se</w:t>
      </w:r>
      <w:r w:rsidRPr="00D37EA7">
        <w:rPr>
          <w:spacing w:val="40"/>
          <w:lang w:val="de-DE"/>
        </w:rPr>
        <w:t xml:space="preserve"> </w:t>
      </w:r>
      <w:r w:rsidRPr="00D37EA7">
        <w:rPr>
          <w:lang w:val="de-DE"/>
        </w:rPr>
        <w:t>bave proizvodnjom, obradom, hlađenjem, zamrzavanjem i preradom mesa i sušenjem mesa. Preduzeće</w:t>
      </w:r>
      <w:r w:rsidRPr="00D37EA7">
        <w:rPr>
          <w:spacing w:val="-3"/>
          <w:lang w:val="de-DE"/>
        </w:rPr>
        <w:t xml:space="preserve"> </w:t>
      </w:r>
      <w:r w:rsidRPr="00D37EA7">
        <w:rPr>
          <w:lang w:val="de-DE"/>
        </w:rPr>
        <w:t>„POLjOPRIVREDNIK“</w:t>
      </w:r>
      <w:r w:rsidRPr="00D37EA7">
        <w:rPr>
          <w:spacing w:val="-3"/>
          <w:lang w:val="de-DE"/>
        </w:rPr>
        <w:t xml:space="preserve"> </w:t>
      </w:r>
      <w:r w:rsidRPr="00D37EA7">
        <w:rPr>
          <w:lang w:val="de-DE"/>
        </w:rPr>
        <w:t>a.d.</w:t>
      </w:r>
      <w:r w:rsidRPr="00D37EA7">
        <w:rPr>
          <w:spacing w:val="-2"/>
          <w:lang w:val="de-DE"/>
        </w:rPr>
        <w:t xml:space="preserve"> </w:t>
      </w:r>
      <w:r w:rsidRPr="00D37EA7">
        <w:rPr>
          <w:lang w:val="de-DE"/>
        </w:rPr>
        <w:t>koji</w:t>
      </w:r>
      <w:r w:rsidRPr="00D37EA7">
        <w:rPr>
          <w:spacing w:val="-1"/>
          <w:lang w:val="de-DE"/>
        </w:rPr>
        <w:t xml:space="preserve"> </w:t>
      </w:r>
      <w:r w:rsidRPr="00D37EA7">
        <w:rPr>
          <w:lang w:val="de-DE"/>
        </w:rPr>
        <w:t>se</w:t>
      </w:r>
      <w:r w:rsidRPr="00D37EA7">
        <w:rPr>
          <w:spacing w:val="-3"/>
          <w:lang w:val="de-DE"/>
        </w:rPr>
        <w:t xml:space="preserve"> </w:t>
      </w:r>
      <w:r w:rsidRPr="00D37EA7">
        <w:rPr>
          <w:lang w:val="de-DE"/>
        </w:rPr>
        <w:t>bavi uzgojem</w:t>
      </w:r>
      <w:r w:rsidRPr="00D37EA7">
        <w:rPr>
          <w:spacing w:val="-3"/>
          <w:lang w:val="de-DE"/>
        </w:rPr>
        <w:t xml:space="preserve"> </w:t>
      </w:r>
      <w:r w:rsidRPr="00D37EA7">
        <w:rPr>
          <w:lang w:val="de-DE"/>
        </w:rPr>
        <w:t>žitarica</w:t>
      </w:r>
      <w:r w:rsidRPr="00D37EA7">
        <w:rPr>
          <w:spacing w:val="-5"/>
          <w:lang w:val="de-DE"/>
        </w:rPr>
        <w:t xml:space="preserve"> </w:t>
      </w:r>
      <w:r w:rsidRPr="00D37EA7">
        <w:rPr>
          <w:lang w:val="de-DE"/>
        </w:rPr>
        <w:t>i</w:t>
      </w:r>
      <w:r w:rsidRPr="00D37EA7">
        <w:rPr>
          <w:spacing w:val="-1"/>
          <w:lang w:val="de-DE"/>
        </w:rPr>
        <w:t xml:space="preserve"> </w:t>
      </w:r>
      <w:r w:rsidRPr="00D37EA7">
        <w:rPr>
          <w:lang w:val="de-DE"/>
        </w:rPr>
        <w:t>drugih biljnih kultura, u svom sastavu posjeduje fabriku stočne hrane, silos i farmu tovne junadi.</w:t>
      </w:r>
    </w:p>
    <w:p w:rsidR="00463C46" w:rsidRPr="00D37EA7" w:rsidRDefault="00D37EA7">
      <w:pPr>
        <w:pStyle w:val="Tijeloteksta"/>
        <w:spacing w:before="203"/>
        <w:ind w:left="708"/>
        <w:rPr>
          <w:lang w:val="de-DE"/>
        </w:rPr>
      </w:pPr>
      <w:r w:rsidRPr="00D37EA7">
        <w:rPr>
          <w:lang w:val="de-DE"/>
        </w:rPr>
        <w:t>Mlinsko</w:t>
      </w:r>
      <w:r w:rsidRPr="00D37EA7">
        <w:rPr>
          <w:spacing w:val="-6"/>
          <w:lang w:val="de-DE"/>
        </w:rPr>
        <w:t xml:space="preserve"> </w:t>
      </w:r>
      <w:r w:rsidRPr="00D37EA7">
        <w:rPr>
          <w:lang w:val="de-DE"/>
        </w:rPr>
        <w:t>pekarska</w:t>
      </w:r>
      <w:r w:rsidRPr="00D37EA7">
        <w:rPr>
          <w:spacing w:val="-3"/>
          <w:lang w:val="de-DE"/>
        </w:rPr>
        <w:t xml:space="preserve"> </w:t>
      </w:r>
      <w:r w:rsidRPr="00D37EA7">
        <w:rPr>
          <w:spacing w:val="-2"/>
          <w:lang w:val="de-DE"/>
        </w:rPr>
        <w:t>industrija</w:t>
      </w:r>
    </w:p>
    <w:p w:rsidR="00463C46" w:rsidRPr="00D37EA7" w:rsidRDefault="00D37EA7">
      <w:pPr>
        <w:pStyle w:val="Tijeloteksta"/>
        <w:spacing w:before="240" w:line="276" w:lineRule="auto"/>
        <w:ind w:left="708" w:right="848"/>
        <w:jc w:val="both"/>
        <w:rPr>
          <w:lang w:val="de-DE"/>
        </w:rPr>
      </w:pPr>
      <w:r w:rsidRPr="00D37EA7">
        <w:rPr>
          <w:lang w:val="de-DE"/>
        </w:rPr>
        <w:t>U oblasti mlinsko pekarske industrije na području grada su prisutna 2 privredna subjekta</w:t>
      </w:r>
      <w:r w:rsidRPr="00D37EA7">
        <w:rPr>
          <w:spacing w:val="-2"/>
          <w:lang w:val="de-DE"/>
        </w:rPr>
        <w:t xml:space="preserve"> </w:t>
      </w:r>
      <w:r w:rsidRPr="00D37EA7">
        <w:rPr>
          <w:lang w:val="de-DE"/>
        </w:rPr>
        <w:t>iz ove</w:t>
      </w:r>
      <w:r w:rsidRPr="00D37EA7">
        <w:rPr>
          <w:spacing w:val="-3"/>
          <w:lang w:val="de-DE"/>
        </w:rPr>
        <w:t xml:space="preserve"> </w:t>
      </w:r>
      <w:r w:rsidRPr="00D37EA7">
        <w:rPr>
          <w:lang w:val="de-DE"/>
        </w:rPr>
        <w:t>oblasti i to:</w:t>
      </w:r>
      <w:r w:rsidRPr="00D37EA7">
        <w:rPr>
          <w:spacing w:val="-2"/>
          <w:lang w:val="de-DE"/>
        </w:rPr>
        <w:t xml:space="preserve"> </w:t>
      </w:r>
      <w:r w:rsidRPr="00D37EA7">
        <w:rPr>
          <w:lang w:val="de-DE"/>
        </w:rPr>
        <w:t>„BRAĆA</w:t>
      </w:r>
      <w:r w:rsidRPr="00D37EA7">
        <w:rPr>
          <w:spacing w:val="-2"/>
          <w:lang w:val="de-DE"/>
        </w:rPr>
        <w:t xml:space="preserve"> </w:t>
      </w:r>
      <w:r w:rsidRPr="00D37EA7">
        <w:rPr>
          <w:lang w:val="de-DE"/>
        </w:rPr>
        <w:t>MARJANOVIĆ“</w:t>
      </w:r>
      <w:r w:rsidRPr="00D37EA7">
        <w:rPr>
          <w:spacing w:val="-2"/>
          <w:lang w:val="de-DE"/>
        </w:rPr>
        <w:t xml:space="preserve"> </w:t>
      </w:r>
      <w:r w:rsidRPr="00D37EA7">
        <w:rPr>
          <w:lang w:val="de-DE"/>
        </w:rPr>
        <w:t>d.o.o,</w:t>
      </w:r>
      <w:r w:rsidRPr="00D37EA7">
        <w:rPr>
          <w:spacing w:val="-1"/>
          <w:lang w:val="de-DE"/>
        </w:rPr>
        <w:t xml:space="preserve"> </w:t>
      </w:r>
      <w:r w:rsidRPr="00D37EA7">
        <w:rPr>
          <w:lang w:val="de-DE"/>
        </w:rPr>
        <w:t>koje</w:t>
      </w:r>
      <w:r w:rsidRPr="00D37EA7">
        <w:rPr>
          <w:spacing w:val="-2"/>
          <w:lang w:val="de-DE"/>
        </w:rPr>
        <w:t xml:space="preserve"> </w:t>
      </w:r>
      <w:r w:rsidRPr="00D37EA7">
        <w:rPr>
          <w:lang w:val="de-DE"/>
        </w:rPr>
        <w:t>se bavi</w:t>
      </w:r>
      <w:r w:rsidRPr="00D37EA7">
        <w:rPr>
          <w:spacing w:val="-1"/>
          <w:lang w:val="de-DE"/>
        </w:rPr>
        <w:t xml:space="preserve"> </w:t>
      </w:r>
      <w:r w:rsidRPr="00D37EA7">
        <w:rPr>
          <w:lang w:val="de-DE"/>
        </w:rPr>
        <w:t>proizvodnjom mlinskih proizvoda i SZR „ŽITO PROMET“ , koje se bavi uslužnim mljevenjem žitarica u mlinu. Na području Dervente registrovano je 6 pekara koje se bave proizvodnjom hljeba i peciva i to su: SZR „KK“, „ILIĆ“, SZR „LUG“, „BRAĆA MARJANOVIĆ“ d.o.o, „Frukta Trejd“.</w:t>
      </w:r>
    </w:p>
    <w:p w:rsidR="00463C46" w:rsidRPr="00D37EA7" w:rsidRDefault="00D37EA7">
      <w:pPr>
        <w:pStyle w:val="Naslov4"/>
        <w:spacing w:before="206"/>
        <w:rPr>
          <w:lang w:val="de-DE"/>
        </w:rPr>
      </w:pPr>
      <w:r w:rsidRPr="00D37EA7">
        <w:rPr>
          <w:lang w:val="de-DE"/>
        </w:rPr>
        <w:t>Poljoprivredne</w:t>
      </w:r>
      <w:r w:rsidRPr="00D37EA7">
        <w:rPr>
          <w:spacing w:val="-8"/>
          <w:lang w:val="de-DE"/>
        </w:rPr>
        <w:t xml:space="preserve"> </w:t>
      </w:r>
      <w:r w:rsidRPr="00D37EA7">
        <w:rPr>
          <w:spacing w:val="-2"/>
          <w:lang w:val="de-DE"/>
        </w:rPr>
        <w:t>zadruge</w:t>
      </w:r>
    </w:p>
    <w:p w:rsidR="00463C46" w:rsidRPr="00D37EA7" w:rsidRDefault="00D37EA7">
      <w:pPr>
        <w:pStyle w:val="Tijeloteksta"/>
        <w:spacing w:before="235" w:line="276" w:lineRule="auto"/>
        <w:ind w:left="708" w:right="851" w:firstLine="964"/>
        <w:jc w:val="both"/>
        <w:rPr>
          <w:lang w:val="de-DE"/>
        </w:rPr>
      </w:pPr>
      <w:r w:rsidRPr="00D37EA7">
        <w:rPr>
          <w:lang w:val="de-DE"/>
        </w:rPr>
        <w:t>Na području grada djeluje i svoju djelatnost obavlja jedna zadruga, Zemljoradnička</w:t>
      </w:r>
      <w:r w:rsidRPr="00D37EA7">
        <w:rPr>
          <w:spacing w:val="-5"/>
          <w:lang w:val="de-DE"/>
        </w:rPr>
        <w:t xml:space="preserve"> </w:t>
      </w:r>
      <w:r w:rsidRPr="00D37EA7">
        <w:rPr>
          <w:lang w:val="de-DE"/>
        </w:rPr>
        <w:t>zadruga</w:t>
      </w:r>
      <w:r w:rsidRPr="00D37EA7">
        <w:rPr>
          <w:spacing w:val="-3"/>
          <w:lang w:val="de-DE"/>
        </w:rPr>
        <w:t xml:space="preserve"> </w:t>
      </w:r>
      <w:r w:rsidRPr="00D37EA7">
        <w:rPr>
          <w:lang w:val="de-DE"/>
        </w:rPr>
        <w:t>“AGROPOSAVINAFARM“.</w:t>
      </w:r>
      <w:r w:rsidRPr="00D37EA7">
        <w:rPr>
          <w:spacing w:val="-4"/>
          <w:lang w:val="de-DE"/>
        </w:rPr>
        <w:t xml:space="preserve"> </w:t>
      </w:r>
      <w:r w:rsidRPr="00D37EA7">
        <w:rPr>
          <w:lang w:val="de-DE"/>
        </w:rPr>
        <w:t>Registrovano</w:t>
      </w:r>
      <w:r w:rsidRPr="00D37EA7">
        <w:rPr>
          <w:spacing w:val="-4"/>
          <w:lang w:val="de-DE"/>
        </w:rPr>
        <w:t xml:space="preserve"> </w:t>
      </w:r>
      <w:r w:rsidRPr="00D37EA7">
        <w:rPr>
          <w:lang w:val="de-DE"/>
        </w:rPr>
        <w:t>je</w:t>
      </w:r>
      <w:r w:rsidRPr="00D37EA7">
        <w:rPr>
          <w:spacing w:val="-3"/>
          <w:lang w:val="de-DE"/>
        </w:rPr>
        <w:t xml:space="preserve"> </w:t>
      </w:r>
      <w:r w:rsidRPr="00D37EA7">
        <w:rPr>
          <w:lang w:val="de-DE"/>
        </w:rPr>
        <w:t>još</w:t>
      </w:r>
      <w:r w:rsidRPr="00D37EA7">
        <w:rPr>
          <w:spacing w:val="-4"/>
          <w:lang w:val="de-DE"/>
        </w:rPr>
        <w:t xml:space="preserve"> </w:t>
      </w:r>
      <w:r w:rsidRPr="00D37EA7">
        <w:rPr>
          <w:lang w:val="de-DE"/>
        </w:rPr>
        <w:t>7</w:t>
      </w:r>
      <w:r w:rsidRPr="00D37EA7">
        <w:rPr>
          <w:spacing w:val="-4"/>
          <w:lang w:val="de-DE"/>
        </w:rPr>
        <w:t xml:space="preserve"> </w:t>
      </w:r>
      <w:r w:rsidRPr="00D37EA7">
        <w:rPr>
          <w:lang w:val="de-DE"/>
        </w:rPr>
        <w:t>zadruga,</w:t>
      </w:r>
      <w:r w:rsidRPr="00D37EA7">
        <w:rPr>
          <w:spacing w:val="-4"/>
          <w:lang w:val="de-DE"/>
        </w:rPr>
        <w:t xml:space="preserve"> </w:t>
      </w:r>
      <w:r w:rsidRPr="00D37EA7">
        <w:rPr>
          <w:lang w:val="de-DE"/>
        </w:rPr>
        <w:t>ali ne obavljaju djelatnost.</w:t>
      </w:r>
    </w:p>
    <w:p w:rsidR="00463C46" w:rsidRPr="00D37EA7" w:rsidRDefault="00D37EA7">
      <w:pPr>
        <w:pStyle w:val="Naslov4"/>
        <w:spacing w:before="208"/>
        <w:rPr>
          <w:lang w:val="de-DE"/>
        </w:rPr>
      </w:pPr>
      <w:r w:rsidRPr="00D37EA7">
        <w:rPr>
          <w:lang w:val="de-DE"/>
        </w:rPr>
        <w:t>Poljoprivredna</w:t>
      </w:r>
      <w:r w:rsidRPr="00D37EA7">
        <w:rPr>
          <w:spacing w:val="-7"/>
          <w:lang w:val="de-DE"/>
        </w:rPr>
        <w:t xml:space="preserve"> </w:t>
      </w:r>
      <w:r w:rsidRPr="00D37EA7">
        <w:rPr>
          <w:spacing w:val="-2"/>
          <w:lang w:val="de-DE"/>
        </w:rPr>
        <w:t>udruženja</w:t>
      </w:r>
    </w:p>
    <w:p w:rsidR="00463C46" w:rsidRPr="00D37EA7" w:rsidRDefault="00D37EA7">
      <w:pPr>
        <w:pStyle w:val="Tijeloteksta"/>
        <w:spacing w:before="235" w:line="276" w:lineRule="auto"/>
        <w:ind w:left="708" w:right="846" w:firstLine="964"/>
        <w:jc w:val="both"/>
        <w:rPr>
          <w:lang w:val="de-DE"/>
        </w:rPr>
      </w:pPr>
      <w:r w:rsidRPr="00D37EA7">
        <w:rPr>
          <w:lang w:val="de-DE"/>
        </w:rPr>
        <w:t>Derventa ima</w:t>
      </w:r>
      <w:r w:rsidRPr="00D37EA7">
        <w:rPr>
          <w:spacing w:val="40"/>
          <w:lang w:val="de-DE"/>
        </w:rPr>
        <w:t xml:space="preserve"> </w:t>
      </w:r>
      <w:r w:rsidRPr="00D37EA7">
        <w:rPr>
          <w:lang w:val="de-DE"/>
        </w:rPr>
        <w:t>6 registrovanih poljoprivrednih udruženja, od toga: 4 poljoprivredna udruženja - Udruženje farmera opštine Derventa, Udruženje poljoprivrednih</w:t>
      </w:r>
      <w:r w:rsidRPr="00D37EA7">
        <w:rPr>
          <w:spacing w:val="80"/>
          <w:lang w:val="de-DE"/>
        </w:rPr>
        <w:t xml:space="preserve"> </w:t>
      </w:r>
      <w:r w:rsidRPr="00D37EA7">
        <w:rPr>
          <w:lang w:val="de-DE"/>
        </w:rPr>
        <w:t>proizvođača</w:t>
      </w:r>
      <w:r w:rsidRPr="00D37EA7">
        <w:rPr>
          <w:spacing w:val="80"/>
          <w:lang w:val="de-DE"/>
        </w:rPr>
        <w:t xml:space="preserve"> </w:t>
      </w:r>
      <w:r w:rsidRPr="00D37EA7">
        <w:rPr>
          <w:lang w:val="de-DE"/>
        </w:rPr>
        <w:t>Derventa,</w:t>
      </w:r>
      <w:r w:rsidRPr="00D37EA7">
        <w:rPr>
          <w:spacing w:val="80"/>
          <w:lang w:val="de-DE"/>
        </w:rPr>
        <w:t xml:space="preserve"> </w:t>
      </w:r>
      <w:r w:rsidRPr="00D37EA7">
        <w:rPr>
          <w:lang w:val="de-DE"/>
        </w:rPr>
        <w:t>Udruženje</w:t>
      </w:r>
      <w:r w:rsidRPr="00D37EA7">
        <w:rPr>
          <w:spacing w:val="80"/>
          <w:lang w:val="de-DE"/>
        </w:rPr>
        <w:t xml:space="preserve"> </w:t>
      </w:r>
      <w:r w:rsidRPr="00D37EA7">
        <w:rPr>
          <w:lang w:val="de-DE"/>
        </w:rPr>
        <w:t>poljoprivrednih</w:t>
      </w:r>
      <w:r w:rsidRPr="00D37EA7">
        <w:rPr>
          <w:spacing w:val="80"/>
          <w:lang w:val="de-DE"/>
        </w:rPr>
        <w:t xml:space="preserve"> </w:t>
      </w:r>
      <w:r w:rsidRPr="00D37EA7">
        <w:rPr>
          <w:lang w:val="de-DE"/>
        </w:rPr>
        <w:t>proizvođača</w:t>
      </w:r>
    </w:p>
    <w:p w:rsidR="00463C46" w:rsidRPr="00D37EA7" w:rsidRDefault="00D37EA7">
      <w:pPr>
        <w:pStyle w:val="Tijeloteksta"/>
        <w:spacing w:line="276" w:lineRule="auto"/>
        <w:ind w:left="708" w:right="845"/>
        <w:jc w:val="both"/>
        <w:rPr>
          <w:lang w:val="de-DE"/>
        </w:rPr>
      </w:pPr>
      <w:r w:rsidRPr="00D37EA7">
        <w:rPr>
          <w:lang w:val="de-DE"/>
        </w:rPr>
        <w:t>„FARMA SOČANICA“ i Udruženje poljoprivrednika u Republici Srpskoj - Derventa i 2 udruženja pčelara - Udruženje pčelara „LIPA“ i „ZLATNA PČELA“.</w:t>
      </w:r>
    </w:p>
    <w:p w:rsidR="00463C46" w:rsidRPr="00D37EA7" w:rsidRDefault="00463C46">
      <w:pPr>
        <w:pStyle w:val="Tijeloteksta"/>
        <w:spacing w:before="90"/>
        <w:rPr>
          <w:lang w:val="de-DE"/>
        </w:rPr>
      </w:pPr>
    </w:p>
    <w:p w:rsidR="00463C46" w:rsidRPr="00D37EA7" w:rsidRDefault="00D37EA7">
      <w:pPr>
        <w:pStyle w:val="Naslov3"/>
        <w:spacing w:before="1"/>
        <w:jc w:val="left"/>
        <w:rPr>
          <w:lang w:val="de-DE"/>
        </w:rPr>
      </w:pPr>
      <w:r w:rsidRPr="00D37EA7">
        <w:rPr>
          <w:lang w:val="de-DE"/>
        </w:rPr>
        <w:t>Program</w:t>
      </w:r>
      <w:r w:rsidRPr="00D37EA7">
        <w:rPr>
          <w:spacing w:val="-7"/>
          <w:lang w:val="de-DE"/>
        </w:rPr>
        <w:t xml:space="preserve"> </w:t>
      </w:r>
      <w:r w:rsidRPr="00D37EA7">
        <w:rPr>
          <w:lang w:val="de-DE"/>
        </w:rPr>
        <w:t>podsticaja</w:t>
      </w:r>
      <w:r w:rsidRPr="00D37EA7">
        <w:rPr>
          <w:spacing w:val="-8"/>
          <w:lang w:val="de-DE"/>
        </w:rPr>
        <w:t xml:space="preserve"> </w:t>
      </w:r>
      <w:r w:rsidRPr="00D37EA7">
        <w:rPr>
          <w:lang w:val="de-DE"/>
        </w:rPr>
        <w:t>poljoprivredne</w:t>
      </w:r>
      <w:r w:rsidRPr="00D37EA7">
        <w:rPr>
          <w:spacing w:val="-6"/>
          <w:lang w:val="de-DE"/>
        </w:rPr>
        <w:t xml:space="preserve"> </w:t>
      </w:r>
      <w:r w:rsidRPr="00D37EA7">
        <w:rPr>
          <w:spacing w:val="-2"/>
          <w:lang w:val="de-DE"/>
        </w:rPr>
        <w:t>proizvodnje</w:t>
      </w:r>
    </w:p>
    <w:p w:rsidR="00463C46" w:rsidRPr="00D37EA7" w:rsidRDefault="00D37EA7">
      <w:pPr>
        <w:pStyle w:val="Tijeloteksta"/>
        <w:spacing w:before="232" w:line="278" w:lineRule="auto"/>
        <w:ind w:left="708" w:right="943" w:firstLine="964"/>
        <w:rPr>
          <w:lang w:val="de-DE"/>
        </w:rPr>
      </w:pPr>
      <w:r w:rsidRPr="00D37EA7">
        <w:rPr>
          <w:lang w:val="de-DE"/>
        </w:rPr>
        <w:t>Sredstva</w:t>
      </w:r>
      <w:r w:rsidRPr="00D37EA7">
        <w:rPr>
          <w:spacing w:val="-4"/>
          <w:lang w:val="de-DE"/>
        </w:rPr>
        <w:t xml:space="preserve"> </w:t>
      </w:r>
      <w:r w:rsidRPr="00D37EA7">
        <w:rPr>
          <w:lang w:val="de-DE"/>
        </w:rPr>
        <w:t>za</w:t>
      </w:r>
      <w:r w:rsidRPr="00D37EA7">
        <w:rPr>
          <w:spacing w:val="-4"/>
          <w:lang w:val="de-DE"/>
        </w:rPr>
        <w:t xml:space="preserve"> </w:t>
      </w:r>
      <w:r w:rsidRPr="00D37EA7">
        <w:rPr>
          <w:lang w:val="de-DE"/>
        </w:rPr>
        <w:t>podsticaj</w:t>
      </w:r>
      <w:r w:rsidRPr="00D37EA7">
        <w:rPr>
          <w:spacing w:val="-5"/>
          <w:lang w:val="de-DE"/>
        </w:rPr>
        <w:t xml:space="preserve"> </w:t>
      </w:r>
      <w:r w:rsidRPr="00D37EA7">
        <w:rPr>
          <w:lang w:val="de-DE"/>
        </w:rPr>
        <w:t>poljoprivredne</w:t>
      </w:r>
      <w:r w:rsidRPr="00D37EA7">
        <w:rPr>
          <w:spacing w:val="-4"/>
          <w:lang w:val="de-DE"/>
        </w:rPr>
        <w:t xml:space="preserve"> </w:t>
      </w:r>
      <w:r w:rsidRPr="00D37EA7">
        <w:rPr>
          <w:lang w:val="de-DE"/>
        </w:rPr>
        <w:t>proizvodnje</w:t>
      </w:r>
      <w:r w:rsidRPr="00D37EA7">
        <w:rPr>
          <w:spacing w:val="-5"/>
          <w:lang w:val="de-DE"/>
        </w:rPr>
        <w:t xml:space="preserve"> </w:t>
      </w:r>
      <w:r w:rsidRPr="00D37EA7">
        <w:rPr>
          <w:lang w:val="de-DE"/>
        </w:rPr>
        <w:t>planirana</w:t>
      </w:r>
      <w:r w:rsidRPr="00D37EA7">
        <w:rPr>
          <w:spacing w:val="-4"/>
          <w:lang w:val="de-DE"/>
        </w:rPr>
        <w:t xml:space="preserve"> </w:t>
      </w:r>
      <w:r w:rsidRPr="00D37EA7">
        <w:rPr>
          <w:lang w:val="de-DE"/>
        </w:rPr>
        <w:t>su</w:t>
      </w:r>
      <w:r w:rsidRPr="00D37EA7">
        <w:rPr>
          <w:spacing w:val="-8"/>
          <w:lang w:val="de-DE"/>
        </w:rPr>
        <w:t xml:space="preserve"> </w:t>
      </w:r>
      <w:r w:rsidRPr="00D37EA7">
        <w:rPr>
          <w:lang w:val="de-DE"/>
        </w:rPr>
        <w:t>budžetom</w:t>
      </w:r>
      <w:r w:rsidRPr="00D37EA7">
        <w:rPr>
          <w:spacing w:val="-3"/>
          <w:lang w:val="de-DE"/>
        </w:rPr>
        <w:t xml:space="preserve"> </w:t>
      </w:r>
      <w:r w:rsidRPr="00D37EA7">
        <w:rPr>
          <w:lang w:val="de-DE"/>
        </w:rPr>
        <w:t>za 2024. godinu u visini od 485.000,00 KM i to:</w:t>
      </w:r>
    </w:p>
    <w:p w:rsidR="00463C46" w:rsidRPr="00D37EA7" w:rsidRDefault="00D37EA7">
      <w:pPr>
        <w:pStyle w:val="Paragrafspiska"/>
        <w:numPr>
          <w:ilvl w:val="0"/>
          <w:numId w:val="43"/>
        </w:numPr>
        <w:tabs>
          <w:tab w:val="left" w:pos="1416"/>
        </w:tabs>
        <w:spacing w:before="56"/>
        <w:ind w:left="1416" w:hanging="350"/>
        <w:rPr>
          <w:sz w:val="24"/>
          <w:lang w:val="de-DE"/>
        </w:rPr>
      </w:pPr>
      <w:r w:rsidRPr="00D37EA7">
        <w:rPr>
          <w:sz w:val="24"/>
          <w:lang w:val="de-DE"/>
        </w:rPr>
        <w:t>Za</w:t>
      </w:r>
      <w:r w:rsidRPr="00D37EA7">
        <w:rPr>
          <w:spacing w:val="-3"/>
          <w:sz w:val="24"/>
          <w:lang w:val="de-DE"/>
        </w:rPr>
        <w:t xml:space="preserve"> </w:t>
      </w:r>
      <w:r w:rsidRPr="00D37EA7">
        <w:rPr>
          <w:sz w:val="24"/>
          <w:lang w:val="de-DE"/>
        </w:rPr>
        <w:t>podsticanje</w:t>
      </w:r>
      <w:r w:rsidRPr="00D37EA7">
        <w:rPr>
          <w:spacing w:val="-2"/>
          <w:sz w:val="24"/>
          <w:lang w:val="de-DE"/>
        </w:rPr>
        <w:t xml:space="preserve"> </w:t>
      </w:r>
      <w:r w:rsidRPr="00D37EA7">
        <w:rPr>
          <w:sz w:val="24"/>
          <w:lang w:val="de-DE"/>
        </w:rPr>
        <w:t>razvoja</w:t>
      </w:r>
      <w:r w:rsidRPr="00D37EA7">
        <w:rPr>
          <w:spacing w:val="-2"/>
          <w:sz w:val="24"/>
          <w:lang w:val="de-DE"/>
        </w:rPr>
        <w:t xml:space="preserve"> </w:t>
      </w:r>
      <w:r w:rsidRPr="00D37EA7">
        <w:rPr>
          <w:sz w:val="24"/>
          <w:lang w:val="de-DE"/>
        </w:rPr>
        <w:t>stočarske</w:t>
      </w:r>
      <w:r w:rsidRPr="00D37EA7">
        <w:rPr>
          <w:spacing w:val="-3"/>
          <w:sz w:val="24"/>
          <w:lang w:val="de-DE"/>
        </w:rPr>
        <w:t xml:space="preserve"> </w:t>
      </w:r>
      <w:r w:rsidRPr="00D37EA7">
        <w:rPr>
          <w:sz w:val="24"/>
          <w:lang w:val="de-DE"/>
        </w:rPr>
        <w:t>proizvodnje</w:t>
      </w:r>
      <w:r w:rsidRPr="00D37EA7">
        <w:rPr>
          <w:spacing w:val="1"/>
          <w:sz w:val="24"/>
          <w:lang w:val="de-DE"/>
        </w:rPr>
        <w:t xml:space="preserve"> </w:t>
      </w:r>
      <w:r w:rsidRPr="00D37EA7">
        <w:rPr>
          <w:sz w:val="24"/>
          <w:lang w:val="de-DE"/>
        </w:rPr>
        <w:t>u</w:t>
      </w:r>
      <w:r w:rsidRPr="00D37EA7">
        <w:rPr>
          <w:spacing w:val="-4"/>
          <w:sz w:val="24"/>
          <w:lang w:val="de-DE"/>
        </w:rPr>
        <w:t xml:space="preserve"> </w:t>
      </w:r>
      <w:r w:rsidRPr="00D37EA7">
        <w:rPr>
          <w:sz w:val="24"/>
          <w:lang w:val="de-DE"/>
        </w:rPr>
        <w:t>iznosu</w:t>
      </w:r>
      <w:r w:rsidRPr="00D37EA7">
        <w:rPr>
          <w:spacing w:val="-7"/>
          <w:sz w:val="24"/>
          <w:lang w:val="de-DE"/>
        </w:rPr>
        <w:t xml:space="preserve"> </w:t>
      </w:r>
      <w:r w:rsidRPr="00D37EA7">
        <w:rPr>
          <w:sz w:val="24"/>
          <w:lang w:val="de-DE"/>
        </w:rPr>
        <w:t>od 370.000,00</w:t>
      </w:r>
      <w:r w:rsidRPr="00D37EA7">
        <w:rPr>
          <w:spacing w:val="1"/>
          <w:sz w:val="24"/>
          <w:lang w:val="de-DE"/>
        </w:rPr>
        <w:t xml:space="preserve"> </w:t>
      </w:r>
      <w:r w:rsidRPr="00D37EA7">
        <w:rPr>
          <w:spacing w:val="-5"/>
          <w:sz w:val="24"/>
          <w:lang w:val="de-DE"/>
        </w:rPr>
        <w:t>KM,</w:t>
      </w:r>
    </w:p>
    <w:p w:rsidR="00463C46" w:rsidRPr="00D37EA7" w:rsidRDefault="00D37EA7">
      <w:pPr>
        <w:pStyle w:val="Paragrafspiska"/>
        <w:numPr>
          <w:ilvl w:val="0"/>
          <w:numId w:val="43"/>
        </w:numPr>
        <w:tabs>
          <w:tab w:val="left" w:pos="1416"/>
        </w:tabs>
        <w:spacing w:before="100"/>
        <w:ind w:left="1416" w:hanging="350"/>
        <w:rPr>
          <w:sz w:val="24"/>
          <w:lang w:val="de-DE"/>
        </w:rPr>
      </w:pPr>
      <w:r w:rsidRPr="00D37EA7">
        <w:rPr>
          <w:sz w:val="24"/>
          <w:lang w:val="de-DE"/>
        </w:rPr>
        <w:t>Za</w:t>
      </w:r>
      <w:r w:rsidRPr="00D37EA7">
        <w:rPr>
          <w:spacing w:val="-3"/>
          <w:sz w:val="24"/>
          <w:lang w:val="de-DE"/>
        </w:rPr>
        <w:t xml:space="preserve"> </w:t>
      </w:r>
      <w:r w:rsidRPr="00D37EA7">
        <w:rPr>
          <w:sz w:val="24"/>
          <w:lang w:val="de-DE"/>
        </w:rPr>
        <w:t>podršku</w:t>
      </w:r>
      <w:r w:rsidRPr="00D37EA7">
        <w:rPr>
          <w:spacing w:val="-5"/>
          <w:sz w:val="24"/>
          <w:lang w:val="de-DE"/>
        </w:rPr>
        <w:t xml:space="preserve"> </w:t>
      </w:r>
      <w:r w:rsidRPr="00D37EA7">
        <w:rPr>
          <w:sz w:val="24"/>
          <w:lang w:val="de-DE"/>
        </w:rPr>
        <w:t>biljnoj</w:t>
      </w:r>
      <w:r w:rsidRPr="00D37EA7">
        <w:rPr>
          <w:spacing w:val="-2"/>
          <w:sz w:val="24"/>
          <w:lang w:val="de-DE"/>
        </w:rPr>
        <w:t xml:space="preserve"> </w:t>
      </w:r>
      <w:r w:rsidRPr="00D37EA7">
        <w:rPr>
          <w:sz w:val="24"/>
          <w:lang w:val="de-DE"/>
        </w:rPr>
        <w:t>proizvodnji</w:t>
      </w:r>
      <w:r w:rsidRPr="00D37EA7">
        <w:rPr>
          <w:spacing w:val="65"/>
          <w:sz w:val="24"/>
          <w:lang w:val="de-DE"/>
        </w:rPr>
        <w:t xml:space="preserve"> </w:t>
      </w:r>
      <w:r w:rsidRPr="00D37EA7">
        <w:rPr>
          <w:sz w:val="24"/>
          <w:lang w:val="de-DE"/>
        </w:rPr>
        <w:t>u</w:t>
      </w:r>
      <w:r w:rsidRPr="00D37EA7">
        <w:rPr>
          <w:spacing w:val="-8"/>
          <w:sz w:val="24"/>
          <w:lang w:val="de-DE"/>
        </w:rPr>
        <w:t xml:space="preserve"> </w:t>
      </w:r>
      <w:r w:rsidRPr="00D37EA7">
        <w:rPr>
          <w:sz w:val="24"/>
          <w:lang w:val="de-DE"/>
        </w:rPr>
        <w:t>iznosu</w:t>
      </w:r>
      <w:r w:rsidRPr="00D37EA7">
        <w:rPr>
          <w:spacing w:val="-5"/>
          <w:sz w:val="24"/>
          <w:lang w:val="de-DE"/>
        </w:rPr>
        <w:t xml:space="preserve"> </w:t>
      </w:r>
      <w:r w:rsidRPr="00D37EA7">
        <w:rPr>
          <w:sz w:val="24"/>
          <w:lang w:val="de-DE"/>
        </w:rPr>
        <w:t>od</w:t>
      </w:r>
      <w:r w:rsidRPr="00D37EA7">
        <w:rPr>
          <w:spacing w:val="1"/>
          <w:sz w:val="24"/>
          <w:lang w:val="de-DE"/>
        </w:rPr>
        <w:t xml:space="preserve"> </w:t>
      </w:r>
      <w:r w:rsidRPr="00D37EA7">
        <w:rPr>
          <w:sz w:val="24"/>
          <w:lang w:val="de-DE"/>
        </w:rPr>
        <w:t xml:space="preserve">40.000,00 </w:t>
      </w:r>
      <w:r w:rsidRPr="00D37EA7">
        <w:rPr>
          <w:spacing w:val="-5"/>
          <w:sz w:val="24"/>
          <w:lang w:val="de-DE"/>
        </w:rPr>
        <w:t>KM,</w:t>
      </w:r>
    </w:p>
    <w:p w:rsidR="00463C46" w:rsidRPr="00D37EA7" w:rsidRDefault="00D37EA7">
      <w:pPr>
        <w:pStyle w:val="Paragrafspiska"/>
        <w:numPr>
          <w:ilvl w:val="0"/>
          <w:numId w:val="43"/>
        </w:numPr>
        <w:tabs>
          <w:tab w:val="left" w:pos="1416"/>
          <w:tab w:val="left" w:pos="1421"/>
        </w:tabs>
        <w:spacing w:before="102" w:line="273" w:lineRule="auto"/>
        <w:ind w:right="965" w:hanging="356"/>
        <w:rPr>
          <w:sz w:val="24"/>
          <w:lang w:val="de-DE"/>
        </w:rPr>
      </w:pPr>
      <w:r w:rsidRPr="00D37EA7">
        <w:rPr>
          <w:sz w:val="24"/>
          <w:lang w:val="de-DE"/>
        </w:rPr>
        <w:t>Podrška</w:t>
      </w:r>
      <w:r w:rsidRPr="00D37EA7">
        <w:rPr>
          <w:spacing w:val="-5"/>
          <w:sz w:val="24"/>
          <w:lang w:val="de-DE"/>
        </w:rPr>
        <w:t xml:space="preserve"> </w:t>
      </w:r>
      <w:r w:rsidRPr="00D37EA7">
        <w:rPr>
          <w:sz w:val="24"/>
          <w:lang w:val="de-DE"/>
        </w:rPr>
        <w:t>dugoročnom</w:t>
      </w:r>
      <w:r w:rsidRPr="00D37EA7">
        <w:rPr>
          <w:spacing w:val="-5"/>
          <w:sz w:val="24"/>
          <w:lang w:val="de-DE"/>
        </w:rPr>
        <w:t xml:space="preserve"> </w:t>
      </w:r>
      <w:r w:rsidRPr="00D37EA7">
        <w:rPr>
          <w:sz w:val="24"/>
          <w:lang w:val="de-DE"/>
        </w:rPr>
        <w:t>razvoju</w:t>
      </w:r>
      <w:r w:rsidRPr="00D37EA7">
        <w:rPr>
          <w:spacing w:val="-8"/>
          <w:sz w:val="24"/>
          <w:lang w:val="de-DE"/>
        </w:rPr>
        <w:t xml:space="preserve"> </w:t>
      </w:r>
      <w:r w:rsidRPr="00D37EA7">
        <w:rPr>
          <w:sz w:val="24"/>
          <w:lang w:val="de-DE"/>
        </w:rPr>
        <w:t>-</w:t>
      </w:r>
      <w:r w:rsidRPr="00D37EA7">
        <w:rPr>
          <w:spacing w:val="-5"/>
          <w:sz w:val="24"/>
          <w:lang w:val="de-DE"/>
        </w:rPr>
        <w:t xml:space="preserve"> </w:t>
      </w:r>
      <w:r w:rsidRPr="00D37EA7">
        <w:rPr>
          <w:sz w:val="24"/>
          <w:lang w:val="de-DE"/>
        </w:rPr>
        <w:t>investicije</w:t>
      </w:r>
      <w:r w:rsidRPr="00D37EA7">
        <w:rPr>
          <w:spacing w:val="-4"/>
          <w:sz w:val="24"/>
          <w:lang w:val="de-DE"/>
        </w:rPr>
        <w:t xml:space="preserve"> </w:t>
      </w:r>
      <w:r w:rsidRPr="00D37EA7">
        <w:rPr>
          <w:sz w:val="24"/>
          <w:lang w:val="de-DE"/>
        </w:rPr>
        <w:t>na</w:t>
      </w:r>
      <w:r w:rsidRPr="00D37EA7">
        <w:rPr>
          <w:spacing w:val="-5"/>
          <w:sz w:val="24"/>
          <w:lang w:val="de-DE"/>
        </w:rPr>
        <w:t xml:space="preserve"> </w:t>
      </w:r>
      <w:r w:rsidRPr="00D37EA7">
        <w:rPr>
          <w:sz w:val="24"/>
          <w:lang w:val="de-DE"/>
        </w:rPr>
        <w:t>poljoprivrednim</w:t>
      </w:r>
      <w:r w:rsidRPr="00D37EA7">
        <w:rPr>
          <w:spacing w:val="-5"/>
          <w:sz w:val="24"/>
          <w:lang w:val="de-DE"/>
        </w:rPr>
        <w:t xml:space="preserve"> </w:t>
      </w:r>
      <w:r w:rsidRPr="00D37EA7">
        <w:rPr>
          <w:sz w:val="24"/>
          <w:lang w:val="de-DE"/>
        </w:rPr>
        <w:t>gazdinstvima</w:t>
      </w:r>
      <w:r w:rsidRPr="00D37EA7">
        <w:rPr>
          <w:spacing w:val="-3"/>
          <w:sz w:val="24"/>
          <w:lang w:val="de-DE"/>
        </w:rPr>
        <w:t xml:space="preserve"> </w:t>
      </w:r>
      <w:r w:rsidRPr="00D37EA7">
        <w:rPr>
          <w:sz w:val="24"/>
          <w:lang w:val="de-DE"/>
        </w:rPr>
        <w:t>u iznosu od 50.000,00 KM,</w:t>
      </w:r>
    </w:p>
    <w:p w:rsidR="00463C46" w:rsidRPr="00D37EA7" w:rsidRDefault="00D37EA7">
      <w:pPr>
        <w:pStyle w:val="Paragrafspiska"/>
        <w:numPr>
          <w:ilvl w:val="0"/>
          <w:numId w:val="43"/>
        </w:numPr>
        <w:tabs>
          <w:tab w:val="left" w:pos="1416"/>
          <w:tab w:val="left" w:pos="1421"/>
        </w:tabs>
        <w:spacing w:before="60" w:line="273" w:lineRule="auto"/>
        <w:ind w:right="982" w:hanging="356"/>
        <w:rPr>
          <w:sz w:val="24"/>
          <w:lang w:val="de-DE"/>
        </w:rPr>
      </w:pPr>
      <w:r w:rsidRPr="00D37EA7">
        <w:rPr>
          <w:sz w:val="24"/>
          <w:lang w:val="de-DE"/>
        </w:rPr>
        <w:t>Sredstva</w:t>
      </w:r>
      <w:r w:rsidRPr="00D37EA7">
        <w:rPr>
          <w:spacing w:val="-5"/>
          <w:sz w:val="24"/>
          <w:lang w:val="de-DE"/>
        </w:rPr>
        <w:t xml:space="preserve"> </w:t>
      </w:r>
      <w:r w:rsidRPr="00D37EA7">
        <w:rPr>
          <w:sz w:val="24"/>
          <w:lang w:val="de-DE"/>
        </w:rPr>
        <w:t>za</w:t>
      </w:r>
      <w:r w:rsidRPr="00D37EA7">
        <w:rPr>
          <w:spacing w:val="-5"/>
          <w:sz w:val="24"/>
          <w:lang w:val="de-DE"/>
        </w:rPr>
        <w:t xml:space="preserve"> </w:t>
      </w:r>
      <w:r w:rsidRPr="00D37EA7">
        <w:rPr>
          <w:sz w:val="24"/>
          <w:lang w:val="de-DE"/>
        </w:rPr>
        <w:t>popravku,</w:t>
      </w:r>
      <w:r w:rsidRPr="00D37EA7">
        <w:rPr>
          <w:spacing w:val="-2"/>
          <w:sz w:val="24"/>
          <w:lang w:val="de-DE"/>
        </w:rPr>
        <w:t xml:space="preserve"> </w:t>
      </w:r>
      <w:r w:rsidRPr="00D37EA7">
        <w:rPr>
          <w:sz w:val="24"/>
          <w:lang w:val="de-DE"/>
        </w:rPr>
        <w:t>poboljšanje</w:t>
      </w:r>
      <w:r w:rsidRPr="00D37EA7">
        <w:rPr>
          <w:spacing w:val="-5"/>
          <w:sz w:val="24"/>
          <w:lang w:val="de-DE"/>
        </w:rPr>
        <w:t xml:space="preserve"> </w:t>
      </w:r>
      <w:r w:rsidRPr="00D37EA7">
        <w:rPr>
          <w:sz w:val="24"/>
          <w:lang w:val="de-DE"/>
        </w:rPr>
        <w:t>i</w:t>
      </w:r>
      <w:r w:rsidRPr="00D37EA7">
        <w:rPr>
          <w:spacing w:val="-4"/>
          <w:sz w:val="24"/>
          <w:lang w:val="de-DE"/>
        </w:rPr>
        <w:t xml:space="preserve"> </w:t>
      </w:r>
      <w:r w:rsidRPr="00D37EA7">
        <w:rPr>
          <w:sz w:val="24"/>
          <w:lang w:val="de-DE"/>
        </w:rPr>
        <w:t>ispitivanje</w:t>
      </w:r>
      <w:r w:rsidRPr="00D37EA7">
        <w:rPr>
          <w:spacing w:val="-5"/>
          <w:sz w:val="24"/>
          <w:lang w:val="de-DE"/>
        </w:rPr>
        <w:t xml:space="preserve"> </w:t>
      </w:r>
      <w:r w:rsidRPr="00D37EA7">
        <w:rPr>
          <w:sz w:val="24"/>
          <w:lang w:val="de-DE"/>
        </w:rPr>
        <w:t>plodnosti</w:t>
      </w:r>
      <w:r w:rsidRPr="00D37EA7">
        <w:rPr>
          <w:spacing w:val="-3"/>
          <w:sz w:val="24"/>
          <w:lang w:val="de-DE"/>
        </w:rPr>
        <w:t xml:space="preserve"> </w:t>
      </w:r>
      <w:r w:rsidRPr="00D37EA7">
        <w:rPr>
          <w:sz w:val="24"/>
          <w:lang w:val="de-DE"/>
        </w:rPr>
        <w:t>zemljišta</w:t>
      </w:r>
      <w:r w:rsidRPr="00D37EA7">
        <w:rPr>
          <w:spacing w:val="-3"/>
          <w:sz w:val="24"/>
          <w:lang w:val="de-DE"/>
        </w:rPr>
        <w:t xml:space="preserve"> </w:t>
      </w:r>
      <w:r w:rsidRPr="00D37EA7">
        <w:rPr>
          <w:sz w:val="24"/>
          <w:lang w:val="de-DE"/>
        </w:rPr>
        <w:t>u</w:t>
      </w:r>
      <w:r w:rsidRPr="00D37EA7">
        <w:rPr>
          <w:spacing w:val="-9"/>
          <w:sz w:val="24"/>
          <w:lang w:val="de-DE"/>
        </w:rPr>
        <w:t xml:space="preserve"> </w:t>
      </w:r>
      <w:r w:rsidRPr="00D37EA7">
        <w:rPr>
          <w:sz w:val="24"/>
          <w:lang w:val="de-DE"/>
        </w:rPr>
        <w:t>iznosu od 10.000,00 KM,</w:t>
      </w:r>
    </w:p>
    <w:p w:rsidR="00463C46" w:rsidRPr="00D37EA7" w:rsidRDefault="00463C46">
      <w:pPr>
        <w:pStyle w:val="Paragrafspiska"/>
        <w:spacing w:line="273" w:lineRule="auto"/>
        <w:rPr>
          <w:sz w:val="24"/>
          <w:lang w:val="de-DE"/>
        </w:rPr>
        <w:sectPr w:rsidR="00463C46" w:rsidRPr="00D37EA7">
          <w:pgSz w:w="11910" w:h="16840"/>
          <w:pgMar w:top="1320" w:right="566" w:bottom="1680" w:left="708" w:header="0" w:footer="1457" w:gutter="0"/>
          <w:cols w:space="720"/>
        </w:sectPr>
      </w:pPr>
    </w:p>
    <w:p w:rsidR="00463C46" w:rsidRPr="00D37EA7" w:rsidRDefault="00D37EA7">
      <w:pPr>
        <w:pStyle w:val="Paragrafspiska"/>
        <w:numPr>
          <w:ilvl w:val="0"/>
          <w:numId w:val="43"/>
        </w:numPr>
        <w:tabs>
          <w:tab w:val="left" w:pos="1416"/>
          <w:tab w:val="left" w:pos="1421"/>
        </w:tabs>
        <w:spacing w:before="71" w:line="276" w:lineRule="auto"/>
        <w:ind w:right="966" w:hanging="356"/>
        <w:rPr>
          <w:sz w:val="24"/>
          <w:lang w:val="de-DE"/>
        </w:rPr>
      </w:pPr>
      <w:r w:rsidRPr="00D37EA7">
        <w:rPr>
          <w:sz w:val="24"/>
          <w:lang w:val="de-DE"/>
        </w:rPr>
        <w:lastRenderedPageBreak/>
        <w:t>Za</w:t>
      </w:r>
      <w:r w:rsidRPr="00D37EA7">
        <w:rPr>
          <w:spacing w:val="-6"/>
          <w:sz w:val="24"/>
          <w:lang w:val="de-DE"/>
        </w:rPr>
        <w:t xml:space="preserve"> </w:t>
      </w:r>
      <w:r w:rsidRPr="00D37EA7">
        <w:rPr>
          <w:sz w:val="24"/>
          <w:lang w:val="de-DE"/>
        </w:rPr>
        <w:t>podsticanje</w:t>
      </w:r>
      <w:r w:rsidRPr="00D37EA7">
        <w:rPr>
          <w:spacing w:val="-5"/>
          <w:sz w:val="24"/>
          <w:lang w:val="de-DE"/>
        </w:rPr>
        <w:t xml:space="preserve"> </w:t>
      </w:r>
      <w:r w:rsidRPr="00D37EA7">
        <w:rPr>
          <w:sz w:val="24"/>
          <w:lang w:val="de-DE"/>
        </w:rPr>
        <w:t>organizovanih</w:t>
      </w:r>
      <w:r w:rsidRPr="00D37EA7">
        <w:rPr>
          <w:spacing w:val="-2"/>
          <w:sz w:val="24"/>
          <w:lang w:val="de-DE"/>
        </w:rPr>
        <w:t xml:space="preserve"> </w:t>
      </w:r>
      <w:r w:rsidRPr="00D37EA7">
        <w:rPr>
          <w:sz w:val="24"/>
          <w:lang w:val="de-DE"/>
        </w:rPr>
        <w:t>oblika</w:t>
      </w:r>
      <w:r w:rsidRPr="00D37EA7">
        <w:rPr>
          <w:spacing w:val="-8"/>
          <w:sz w:val="24"/>
          <w:lang w:val="de-DE"/>
        </w:rPr>
        <w:t xml:space="preserve"> </w:t>
      </w:r>
      <w:r w:rsidRPr="00D37EA7">
        <w:rPr>
          <w:sz w:val="24"/>
          <w:lang w:val="de-DE"/>
        </w:rPr>
        <w:t>poljoprivrednih</w:t>
      </w:r>
      <w:r w:rsidRPr="00D37EA7">
        <w:rPr>
          <w:spacing w:val="-2"/>
          <w:sz w:val="24"/>
          <w:lang w:val="de-DE"/>
        </w:rPr>
        <w:t xml:space="preserve"> </w:t>
      </w:r>
      <w:r w:rsidRPr="00D37EA7">
        <w:rPr>
          <w:sz w:val="24"/>
          <w:lang w:val="de-DE"/>
        </w:rPr>
        <w:t>proizvođača</w:t>
      </w:r>
      <w:r w:rsidRPr="00D37EA7">
        <w:rPr>
          <w:spacing w:val="-5"/>
          <w:sz w:val="24"/>
          <w:lang w:val="de-DE"/>
        </w:rPr>
        <w:t xml:space="preserve"> </w:t>
      </w:r>
      <w:r w:rsidRPr="00D37EA7">
        <w:rPr>
          <w:sz w:val="24"/>
          <w:lang w:val="de-DE"/>
        </w:rPr>
        <w:t>u</w:t>
      </w:r>
      <w:r w:rsidRPr="00D37EA7">
        <w:rPr>
          <w:spacing w:val="-7"/>
          <w:sz w:val="24"/>
          <w:lang w:val="de-DE"/>
        </w:rPr>
        <w:t xml:space="preserve"> </w:t>
      </w:r>
      <w:r w:rsidRPr="00D37EA7">
        <w:rPr>
          <w:sz w:val="24"/>
          <w:lang w:val="de-DE"/>
        </w:rPr>
        <w:t>iznosu</w:t>
      </w:r>
      <w:r w:rsidRPr="00D37EA7">
        <w:rPr>
          <w:spacing w:val="-9"/>
          <w:sz w:val="24"/>
          <w:lang w:val="de-DE"/>
        </w:rPr>
        <w:t xml:space="preserve"> </w:t>
      </w:r>
      <w:r w:rsidRPr="00D37EA7">
        <w:rPr>
          <w:sz w:val="24"/>
          <w:lang w:val="de-DE"/>
        </w:rPr>
        <w:t>od 5.000,00 KM,</w:t>
      </w:r>
    </w:p>
    <w:p w:rsidR="00463C46" w:rsidRPr="00D37EA7" w:rsidRDefault="00D37EA7">
      <w:pPr>
        <w:pStyle w:val="Paragrafspiska"/>
        <w:numPr>
          <w:ilvl w:val="0"/>
          <w:numId w:val="43"/>
        </w:numPr>
        <w:tabs>
          <w:tab w:val="left" w:pos="1416"/>
          <w:tab w:val="left" w:pos="1421"/>
        </w:tabs>
        <w:spacing w:before="58" w:line="273" w:lineRule="auto"/>
        <w:ind w:right="1346" w:hanging="356"/>
        <w:rPr>
          <w:sz w:val="24"/>
          <w:lang w:val="de-DE"/>
        </w:rPr>
      </w:pPr>
      <w:r w:rsidRPr="00D37EA7">
        <w:rPr>
          <w:sz w:val="24"/>
          <w:lang w:val="de-DE"/>
        </w:rPr>
        <w:t>Sredstva</w:t>
      </w:r>
      <w:r w:rsidRPr="00D37EA7">
        <w:rPr>
          <w:spacing w:val="-4"/>
          <w:sz w:val="24"/>
          <w:lang w:val="de-DE"/>
        </w:rPr>
        <w:t xml:space="preserve"> </w:t>
      </w:r>
      <w:r w:rsidRPr="00D37EA7">
        <w:rPr>
          <w:sz w:val="24"/>
          <w:lang w:val="de-DE"/>
        </w:rPr>
        <w:t>za</w:t>
      </w:r>
      <w:r w:rsidRPr="00D37EA7">
        <w:rPr>
          <w:spacing w:val="-4"/>
          <w:sz w:val="24"/>
          <w:lang w:val="de-DE"/>
        </w:rPr>
        <w:t xml:space="preserve"> </w:t>
      </w:r>
      <w:r w:rsidRPr="00D37EA7">
        <w:rPr>
          <w:sz w:val="24"/>
          <w:lang w:val="de-DE"/>
        </w:rPr>
        <w:t>podršku</w:t>
      </w:r>
      <w:r w:rsidRPr="00D37EA7">
        <w:rPr>
          <w:spacing w:val="-8"/>
          <w:sz w:val="24"/>
          <w:lang w:val="de-DE"/>
        </w:rPr>
        <w:t xml:space="preserve"> </w:t>
      </w:r>
      <w:r w:rsidRPr="00D37EA7">
        <w:rPr>
          <w:sz w:val="24"/>
          <w:lang w:val="de-DE"/>
        </w:rPr>
        <w:t>sufinansiranja</w:t>
      </w:r>
      <w:r w:rsidRPr="00D37EA7">
        <w:rPr>
          <w:spacing w:val="-4"/>
          <w:sz w:val="24"/>
          <w:lang w:val="de-DE"/>
        </w:rPr>
        <w:t xml:space="preserve"> </w:t>
      </w:r>
      <w:r w:rsidRPr="00D37EA7">
        <w:rPr>
          <w:sz w:val="24"/>
          <w:lang w:val="de-DE"/>
        </w:rPr>
        <w:t>projekata</w:t>
      </w:r>
      <w:r w:rsidRPr="00D37EA7">
        <w:rPr>
          <w:spacing w:val="-2"/>
          <w:sz w:val="24"/>
          <w:lang w:val="de-DE"/>
        </w:rPr>
        <w:t xml:space="preserve"> </w:t>
      </w:r>
      <w:r w:rsidRPr="00D37EA7">
        <w:rPr>
          <w:sz w:val="24"/>
          <w:lang w:val="de-DE"/>
        </w:rPr>
        <w:t>u</w:t>
      </w:r>
      <w:r w:rsidRPr="00D37EA7">
        <w:rPr>
          <w:spacing w:val="-8"/>
          <w:sz w:val="24"/>
          <w:lang w:val="de-DE"/>
        </w:rPr>
        <w:t xml:space="preserve"> </w:t>
      </w:r>
      <w:r w:rsidRPr="00D37EA7">
        <w:rPr>
          <w:sz w:val="24"/>
          <w:lang w:val="de-DE"/>
        </w:rPr>
        <w:t>poljoprivredi u</w:t>
      </w:r>
      <w:r w:rsidRPr="00D37EA7">
        <w:rPr>
          <w:spacing w:val="-8"/>
          <w:sz w:val="24"/>
          <w:lang w:val="de-DE"/>
        </w:rPr>
        <w:t xml:space="preserve"> </w:t>
      </w:r>
      <w:r w:rsidRPr="00D37EA7">
        <w:rPr>
          <w:sz w:val="24"/>
          <w:lang w:val="de-DE"/>
        </w:rPr>
        <w:t>iznosu</w:t>
      </w:r>
      <w:r w:rsidRPr="00D37EA7">
        <w:rPr>
          <w:spacing w:val="-8"/>
          <w:sz w:val="24"/>
          <w:lang w:val="de-DE"/>
        </w:rPr>
        <w:t xml:space="preserve"> </w:t>
      </w:r>
      <w:r w:rsidRPr="00D37EA7">
        <w:rPr>
          <w:sz w:val="24"/>
          <w:lang w:val="de-DE"/>
        </w:rPr>
        <w:t>od 10.000,00 KM.</w:t>
      </w:r>
    </w:p>
    <w:p w:rsidR="00463C46" w:rsidRPr="00D37EA7" w:rsidRDefault="00463C46">
      <w:pPr>
        <w:pStyle w:val="Tijeloteksta"/>
        <w:spacing w:before="94"/>
        <w:rPr>
          <w:lang w:val="de-DE"/>
        </w:rPr>
      </w:pPr>
    </w:p>
    <w:p w:rsidR="00463C46" w:rsidRPr="00D37EA7" w:rsidRDefault="00D37EA7">
      <w:pPr>
        <w:spacing w:before="1"/>
        <w:ind w:left="708"/>
        <w:rPr>
          <w:b/>
          <w:sz w:val="24"/>
          <w:lang w:val="de-DE"/>
        </w:rPr>
      </w:pPr>
      <w:r w:rsidRPr="00D37EA7">
        <w:rPr>
          <w:b/>
          <w:spacing w:val="-2"/>
          <w:sz w:val="24"/>
          <w:lang w:val="de-DE"/>
        </w:rPr>
        <w:t>Zaključak</w:t>
      </w:r>
    </w:p>
    <w:p w:rsidR="00463C46" w:rsidRPr="00D37EA7" w:rsidRDefault="00D37EA7">
      <w:pPr>
        <w:spacing w:before="237" w:line="276" w:lineRule="auto"/>
        <w:ind w:left="708" w:right="847"/>
        <w:jc w:val="both"/>
        <w:rPr>
          <w:b/>
          <w:sz w:val="24"/>
          <w:lang w:val="de-DE"/>
        </w:rPr>
      </w:pPr>
      <w:r w:rsidRPr="00D37EA7">
        <w:rPr>
          <w:b/>
          <w:sz w:val="24"/>
          <w:lang w:val="de-DE"/>
        </w:rPr>
        <w:t>Područje</w:t>
      </w:r>
      <w:r w:rsidRPr="00D37EA7">
        <w:rPr>
          <w:b/>
          <w:spacing w:val="40"/>
          <w:sz w:val="24"/>
          <w:lang w:val="de-DE"/>
        </w:rPr>
        <w:t xml:space="preserve"> </w:t>
      </w:r>
      <w:r w:rsidRPr="00D37EA7">
        <w:rPr>
          <w:b/>
          <w:sz w:val="24"/>
          <w:lang w:val="de-DE"/>
        </w:rPr>
        <w:t>grada Derventa ima pogodne prirodne uslove za poljoprivrednu proizvodnju. To se prvenstveno ogleda u pogodnim klimatskim uslovima, značajnim vodnim i zemljišnim resursima. Značajne površine neiskorišćenog zemljišta predstavljaju odličnu osnovu za razvoj organske poljoprivredne proizvodnje. Dobar udio pašnjaka predstavlja važan potencijal za intenziviranje stočarske proizvodnje. Podsticaji za poljoprivrednu proizvodnju predstavljaju najvažniju podršku grada poljoprivrednim proizvođačima prilikom nabavke mehanizacije i repromaterijala. Snage razvoja ruralnih područja grada Derventa koje su direktno vezane za poljoprivredu su: neiskorišteni zemljišni potencijali, povoljni prirodni uslovi za poljoprivrednu proizvodnju, postojanje prirodnih uslova za implementaciju integrisanih projekata (poljoprivreda – turizam), postojanje organizovanih oblika poljoprivrednih proizvođača, tradicija u poljoprivrednoj proizvodnji, postojanje kapaciteta za prihvat i preradu, postojanje službi podrške.</w:t>
      </w:r>
    </w:p>
    <w:p w:rsidR="00463C46" w:rsidRPr="00D37EA7" w:rsidRDefault="00D37EA7">
      <w:pPr>
        <w:spacing w:before="62" w:line="276" w:lineRule="auto"/>
        <w:ind w:left="708" w:right="845"/>
        <w:jc w:val="both"/>
        <w:rPr>
          <w:b/>
          <w:sz w:val="24"/>
          <w:lang w:val="de-DE"/>
        </w:rPr>
      </w:pPr>
      <w:r w:rsidRPr="00D37EA7">
        <w:rPr>
          <w:b/>
          <w:sz w:val="24"/>
          <w:lang w:val="de-DE"/>
        </w:rPr>
        <w:t>Najveću prepreku bržem razvoju poljoprivrede predstavljaju usitnjenost posjeda, ekstenzivna poljoprivredna proizvodnja, nizak nivo specijalizacije proizvodnje i prerađivačkih kapaciteta, nizak nivo tehničke opremljenosti farmi i znanja</w:t>
      </w:r>
      <w:r w:rsidRPr="00D37EA7">
        <w:rPr>
          <w:b/>
          <w:spacing w:val="40"/>
          <w:sz w:val="24"/>
          <w:lang w:val="de-DE"/>
        </w:rPr>
        <w:t xml:space="preserve"> </w:t>
      </w:r>
      <w:r w:rsidRPr="00D37EA7">
        <w:rPr>
          <w:b/>
          <w:sz w:val="24"/>
          <w:lang w:val="de-DE"/>
        </w:rPr>
        <w:t>u korišćenju novih tehnologija.</w:t>
      </w:r>
    </w:p>
    <w:p w:rsidR="00463C46" w:rsidRPr="00D37EA7" w:rsidRDefault="00463C46">
      <w:pPr>
        <w:spacing w:line="276" w:lineRule="auto"/>
        <w:jc w:val="both"/>
        <w:rPr>
          <w:b/>
          <w:sz w:val="24"/>
          <w:lang w:val="de-DE"/>
        </w:rPr>
        <w:sectPr w:rsidR="00463C46" w:rsidRPr="00D37EA7">
          <w:pgSz w:w="11910" w:h="16840"/>
          <w:pgMar w:top="1320" w:right="566" w:bottom="1680" w:left="708" w:header="0" w:footer="1457" w:gutter="0"/>
          <w:cols w:space="720"/>
        </w:sectPr>
      </w:pPr>
    </w:p>
    <w:p w:rsidR="00463C46" w:rsidRDefault="00D37EA7">
      <w:pPr>
        <w:pStyle w:val="Naslov2"/>
        <w:numPr>
          <w:ilvl w:val="2"/>
          <w:numId w:val="47"/>
        </w:numPr>
        <w:tabs>
          <w:tab w:val="left" w:pos="1406"/>
        </w:tabs>
        <w:ind w:hanging="698"/>
      </w:pPr>
      <w:bookmarkStart w:id="34" w:name="1.1.9._Друштвена_инфраструктура_и_услуге"/>
      <w:bookmarkStart w:id="35" w:name="_bookmark11"/>
      <w:bookmarkEnd w:id="34"/>
      <w:bookmarkEnd w:id="35"/>
      <w:r>
        <w:lastRenderedPageBreak/>
        <w:t>Društvena</w:t>
      </w:r>
      <w:r>
        <w:rPr>
          <w:spacing w:val="-13"/>
        </w:rPr>
        <w:t xml:space="preserve"> </w:t>
      </w:r>
      <w:r>
        <w:t>infrastruktura</w:t>
      </w:r>
      <w:r>
        <w:rPr>
          <w:spacing w:val="-12"/>
        </w:rPr>
        <w:t xml:space="preserve"> </w:t>
      </w:r>
      <w:r>
        <w:t>i</w:t>
      </w:r>
      <w:r>
        <w:rPr>
          <w:spacing w:val="-10"/>
        </w:rPr>
        <w:t xml:space="preserve"> </w:t>
      </w:r>
      <w:r>
        <w:rPr>
          <w:spacing w:val="-2"/>
        </w:rPr>
        <w:t>usluge</w:t>
      </w:r>
    </w:p>
    <w:p w:rsidR="00463C46" w:rsidRDefault="00D37EA7">
      <w:pPr>
        <w:pStyle w:val="Tijeloteksta"/>
        <w:spacing w:before="98" w:line="276" w:lineRule="auto"/>
        <w:ind w:left="708" w:right="846" w:firstLine="705"/>
        <w:jc w:val="both"/>
      </w:pPr>
      <w:r>
        <w:t>Stanje u društvenoj infrastrukturi i izazovi koji očekuju grad Derventu u narednom periodu predstavljeni su kroz analiziranje postojeće situacije u oblasti vaspitanja i obrazovanja, kulture, zdravstvene, socijalne i civilne zaštite, kao i sporta i nevladinog sektora.</w:t>
      </w:r>
    </w:p>
    <w:p w:rsidR="00463C46" w:rsidRDefault="00D37EA7">
      <w:pPr>
        <w:pStyle w:val="Naslov2"/>
        <w:numPr>
          <w:ilvl w:val="2"/>
          <w:numId w:val="47"/>
        </w:numPr>
        <w:tabs>
          <w:tab w:val="left" w:pos="1559"/>
        </w:tabs>
        <w:spacing w:before="248"/>
        <w:ind w:left="1559" w:hanging="851"/>
      </w:pPr>
      <w:bookmarkStart w:id="36" w:name="1.1.10._Образовање"/>
      <w:bookmarkStart w:id="37" w:name="_bookmark12"/>
      <w:bookmarkEnd w:id="36"/>
      <w:bookmarkEnd w:id="37"/>
      <w:r>
        <w:rPr>
          <w:spacing w:val="-2"/>
        </w:rPr>
        <w:t>Obrazovanje</w:t>
      </w:r>
    </w:p>
    <w:p w:rsidR="00463C46" w:rsidRDefault="00D37EA7">
      <w:pPr>
        <w:pStyle w:val="Naslov3"/>
        <w:spacing w:before="165"/>
      </w:pPr>
      <w:r>
        <w:t>Predškolsko</w:t>
      </w:r>
      <w:r>
        <w:rPr>
          <w:spacing w:val="-6"/>
        </w:rPr>
        <w:t xml:space="preserve"> </w:t>
      </w:r>
      <w:r>
        <w:rPr>
          <w:spacing w:val="-2"/>
        </w:rPr>
        <w:t>vaspitanje</w:t>
      </w:r>
    </w:p>
    <w:p w:rsidR="00463C46" w:rsidRDefault="00D37EA7">
      <w:pPr>
        <w:pStyle w:val="Tijeloteksta"/>
        <w:spacing w:before="235" w:line="276" w:lineRule="auto"/>
        <w:ind w:left="708" w:right="850" w:firstLine="705"/>
        <w:jc w:val="both"/>
      </w:pPr>
      <w:r>
        <w:t>Na području</w:t>
      </w:r>
      <w:r>
        <w:rPr>
          <w:spacing w:val="-1"/>
        </w:rPr>
        <w:t xml:space="preserve"> </w:t>
      </w:r>
      <w:r>
        <w:t>grada djeluju dvije predškolske ustanove. Ustanova osnovana 1953. godine</w:t>
      </w:r>
      <w:r>
        <w:rPr>
          <w:spacing w:val="25"/>
        </w:rPr>
        <w:t xml:space="preserve"> </w:t>
      </w:r>
      <w:r>
        <w:t>pod</w:t>
      </w:r>
      <w:r>
        <w:rPr>
          <w:spacing w:val="27"/>
        </w:rPr>
        <w:t xml:space="preserve"> </w:t>
      </w:r>
      <w:r>
        <w:t>imenom</w:t>
      </w:r>
      <w:r>
        <w:rPr>
          <w:spacing w:val="26"/>
        </w:rPr>
        <w:t xml:space="preserve"> </w:t>
      </w:r>
      <w:r>
        <w:t>Dječije</w:t>
      </w:r>
      <w:r>
        <w:rPr>
          <w:spacing w:val="30"/>
        </w:rPr>
        <w:t xml:space="preserve"> </w:t>
      </w:r>
      <w:r>
        <w:t>zabavište,</w:t>
      </w:r>
      <w:r>
        <w:rPr>
          <w:spacing w:val="27"/>
        </w:rPr>
        <w:t xml:space="preserve"> </w:t>
      </w:r>
      <w:r>
        <w:t>danas</w:t>
      </w:r>
      <w:r>
        <w:rPr>
          <w:spacing w:val="27"/>
        </w:rPr>
        <w:t xml:space="preserve"> </w:t>
      </w:r>
      <w:r>
        <w:t>nosi</w:t>
      </w:r>
      <w:r>
        <w:rPr>
          <w:spacing w:val="28"/>
        </w:rPr>
        <w:t xml:space="preserve"> </w:t>
      </w:r>
      <w:r>
        <w:t>naziv</w:t>
      </w:r>
      <w:r>
        <w:rPr>
          <w:spacing w:val="24"/>
        </w:rPr>
        <w:t xml:space="preserve"> </w:t>
      </w:r>
      <w:r>
        <w:t>Javna</w:t>
      </w:r>
      <w:r>
        <w:rPr>
          <w:spacing w:val="26"/>
        </w:rPr>
        <w:t xml:space="preserve"> </w:t>
      </w:r>
      <w:r>
        <w:t>predškolska</w:t>
      </w:r>
      <w:r>
        <w:rPr>
          <w:spacing w:val="29"/>
        </w:rPr>
        <w:t xml:space="preserve"> </w:t>
      </w:r>
      <w:r>
        <w:rPr>
          <w:spacing w:val="-2"/>
        </w:rPr>
        <w:t>ustanova</w:t>
      </w:r>
    </w:p>
    <w:p w:rsidR="00463C46" w:rsidRDefault="00D37EA7">
      <w:pPr>
        <w:pStyle w:val="Tijeloteksta"/>
        <w:spacing w:before="1" w:line="276" w:lineRule="auto"/>
        <w:ind w:left="708" w:right="849"/>
        <w:jc w:val="both"/>
      </w:pPr>
      <w:r>
        <w:t>„Trol“. U ovoj predškolskoj ustanovi djeca su raspoređena u</w:t>
      </w:r>
      <w:r>
        <w:rPr>
          <w:spacing w:val="-1"/>
        </w:rPr>
        <w:t xml:space="preserve"> </w:t>
      </w:r>
      <w:r>
        <w:t xml:space="preserve">9 vaspitinih grupa od 1- 6 godina starosti. Svaka radna soba je u potpunosti opremljena po standardima za ovu </w:t>
      </w:r>
      <w:r>
        <w:rPr>
          <w:spacing w:val="-2"/>
        </w:rPr>
        <w:t>vrstu</w:t>
      </w:r>
    </w:p>
    <w:p w:rsidR="00463C46" w:rsidRDefault="00D37EA7">
      <w:pPr>
        <w:pStyle w:val="Tijeloteksta"/>
        <w:spacing w:line="276" w:lineRule="auto"/>
        <w:ind w:left="708" w:right="843"/>
        <w:jc w:val="both"/>
      </w:pPr>
      <w:r>
        <w:t>rada.</w:t>
      </w:r>
      <w:r>
        <w:rPr>
          <w:spacing w:val="80"/>
        </w:rPr>
        <w:t xml:space="preserve"> </w:t>
      </w:r>
      <w:r>
        <w:t>U toku 2022/23. godine u Ustanovi je boravilo 221 dijete u cjelodnevnom programu, a organizovan je i tromjesečni program pripremne nastave za 98 djece predškolskog uzrasta. Pored redovnih vaspitno-obrazovnih aktivnosti u ovoj ustanovi se organizuju i dodatni specijalizovani programi, što značajno doprinosi razvoju djece i kvalitetu rada same ustanove. U toku je realizacija projekta</w:t>
      </w:r>
      <w:r>
        <w:rPr>
          <w:spacing w:val="40"/>
        </w:rPr>
        <w:t xml:space="preserve"> </w:t>
      </w:r>
      <w:r>
        <w:t>proširenja JPU „Trol“ za dodatnih 120 mjesta. Projektom je planirano renoviranje objekta u neposrednoj blizini postojećeg objekta, koji je u nekom prethodnom periodu</w:t>
      </w:r>
      <w:r>
        <w:rPr>
          <w:spacing w:val="40"/>
        </w:rPr>
        <w:t xml:space="preserve"> </w:t>
      </w:r>
      <w:r>
        <w:t xml:space="preserve">i bio u namjeni predškolskog vaspitanja. Tom prostoru pridružiće se ostali dio objekta i prilagoditi za namjene i potrebe vrtića. Novi, renovirani objekat ima dio prostora predviđen za fiskulturnu salu i resursnu sobu za djecu sa smetnjama u </w:t>
      </w:r>
      <w:r>
        <w:rPr>
          <w:spacing w:val="-2"/>
        </w:rPr>
        <w:t>razvoju.</w:t>
      </w:r>
    </w:p>
    <w:p w:rsidR="00463C46" w:rsidRDefault="00463C46">
      <w:pPr>
        <w:pStyle w:val="Tijeloteksta"/>
        <w:spacing w:before="1"/>
        <w:rPr>
          <w:sz w:val="19"/>
        </w:rPr>
      </w:pPr>
    </w:p>
    <w:tbl>
      <w:tblPr>
        <w:tblStyle w:val="TableNormal"/>
        <w:tblW w:w="0" w:type="auto"/>
        <w:tblInd w:w="1650"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465"/>
        <w:gridCol w:w="1625"/>
        <w:gridCol w:w="1371"/>
        <w:gridCol w:w="907"/>
        <w:gridCol w:w="912"/>
        <w:gridCol w:w="953"/>
      </w:tblGrid>
      <w:tr w:rsidR="00463C46">
        <w:trPr>
          <w:trHeight w:val="315"/>
        </w:trPr>
        <w:tc>
          <w:tcPr>
            <w:tcW w:w="7233" w:type="dxa"/>
            <w:gridSpan w:val="6"/>
            <w:tcBorders>
              <w:bottom w:val="single" w:sz="4" w:space="0" w:color="000000"/>
            </w:tcBorders>
            <w:shd w:val="clear" w:color="auto" w:fill="C5D9F0"/>
          </w:tcPr>
          <w:p w:rsidR="00463C46" w:rsidRDefault="00D37EA7">
            <w:pPr>
              <w:pStyle w:val="TableParagraph"/>
              <w:spacing w:before="46" w:line="249" w:lineRule="exact"/>
              <w:ind w:left="373"/>
              <w:rPr>
                <w:rFonts w:ascii="Calibri" w:hAnsi="Calibri"/>
                <w:b/>
              </w:rPr>
            </w:pPr>
            <w:r>
              <w:rPr>
                <w:rFonts w:ascii="Calibri" w:hAnsi="Calibri"/>
                <w:b/>
              </w:rPr>
              <w:t>Broj</w:t>
            </w:r>
            <w:r>
              <w:rPr>
                <w:rFonts w:ascii="Calibri" w:hAnsi="Calibri"/>
                <w:b/>
                <w:spacing w:val="-4"/>
              </w:rPr>
              <w:t xml:space="preserve"> </w:t>
            </w:r>
            <w:r>
              <w:rPr>
                <w:rFonts w:ascii="Calibri" w:hAnsi="Calibri"/>
                <w:b/>
              </w:rPr>
              <w:t>predškolskih</w:t>
            </w:r>
            <w:r>
              <w:rPr>
                <w:rFonts w:ascii="Calibri" w:hAnsi="Calibri"/>
                <w:b/>
                <w:spacing w:val="-7"/>
              </w:rPr>
              <w:t xml:space="preserve"> </w:t>
            </w:r>
            <w:r>
              <w:rPr>
                <w:rFonts w:ascii="Calibri" w:hAnsi="Calibri"/>
                <w:b/>
              </w:rPr>
              <w:t>ustanova,</w:t>
            </w:r>
            <w:r>
              <w:rPr>
                <w:rFonts w:ascii="Calibri" w:hAnsi="Calibri"/>
                <w:b/>
                <w:spacing w:val="-4"/>
              </w:rPr>
              <w:t xml:space="preserve"> </w:t>
            </w:r>
            <w:r>
              <w:rPr>
                <w:rFonts w:ascii="Calibri" w:hAnsi="Calibri"/>
                <w:b/>
              </w:rPr>
              <w:t>vaspitnih</w:t>
            </w:r>
            <w:r>
              <w:rPr>
                <w:rFonts w:ascii="Calibri" w:hAnsi="Calibri"/>
                <w:b/>
                <w:spacing w:val="-7"/>
              </w:rPr>
              <w:t xml:space="preserve"> </w:t>
            </w:r>
            <w:r>
              <w:rPr>
                <w:rFonts w:ascii="Calibri" w:hAnsi="Calibri"/>
                <w:b/>
              </w:rPr>
              <w:t>grupa</w:t>
            </w:r>
            <w:r>
              <w:rPr>
                <w:rFonts w:ascii="Calibri" w:hAnsi="Calibri"/>
                <w:b/>
                <w:spacing w:val="-6"/>
              </w:rPr>
              <w:t xml:space="preserve"> </w:t>
            </w:r>
            <w:r>
              <w:rPr>
                <w:rFonts w:ascii="Calibri" w:hAnsi="Calibri"/>
                <w:b/>
              </w:rPr>
              <w:t>i</w:t>
            </w:r>
            <w:r>
              <w:rPr>
                <w:rFonts w:ascii="Calibri" w:hAnsi="Calibri"/>
                <w:b/>
                <w:spacing w:val="-6"/>
              </w:rPr>
              <w:t xml:space="preserve"> </w:t>
            </w:r>
            <w:r>
              <w:rPr>
                <w:rFonts w:ascii="Calibri" w:hAnsi="Calibri"/>
                <w:b/>
              </w:rPr>
              <w:t>djece</w:t>
            </w:r>
            <w:r>
              <w:rPr>
                <w:rFonts w:ascii="Calibri" w:hAnsi="Calibri"/>
                <w:b/>
                <w:spacing w:val="-5"/>
              </w:rPr>
              <w:t xml:space="preserve"> </w:t>
            </w:r>
            <w:r>
              <w:rPr>
                <w:rFonts w:ascii="Calibri" w:hAnsi="Calibri"/>
                <w:b/>
              </w:rPr>
              <w:t>po</w:t>
            </w:r>
            <w:r>
              <w:rPr>
                <w:rFonts w:ascii="Calibri" w:hAnsi="Calibri"/>
                <w:b/>
                <w:spacing w:val="-5"/>
              </w:rPr>
              <w:t xml:space="preserve"> </w:t>
            </w:r>
            <w:r>
              <w:rPr>
                <w:rFonts w:ascii="Calibri" w:hAnsi="Calibri"/>
                <w:b/>
                <w:spacing w:val="-2"/>
              </w:rPr>
              <w:t>godinama</w:t>
            </w:r>
          </w:p>
        </w:tc>
      </w:tr>
      <w:tr w:rsidR="00463C46">
        <w:trPr>
          <w:trHeight w:val="299"/>
        </w:trPr>
        <w:tc>
          <w:tcPr>
            <w:tcW w:w="1465" w:type="dxa"/>
            <w:vMerge w:val="restart"/>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215"/>
              <w:ind w:left="380" w:right="290" w:hanging="89"/>
              <w:rPr>
                <w:rFonts w:ascii="Calibri" w:hAnsi="Calibri"/>
                <w:b/>
              </w:rPr>
            </w:pPr>
            <w:r>
              <w:rPr>
                <w:rFonts w:ascii="Calibri" w:hAnsi="Calibri"/>
                <w:b/>
                <w:spacing w:val="-2"/>
              </w:rPr>
              <w:t>Školska godina</w:t>
            </w:r>
          </w:p>
        </w:tc>
        <w:tc>
          <w:tcPr>
            <w:tcW w:w="1625"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83" w:line="267" w:lineRule="exact"/>
              <w:ind w:left="18" w:right="6"/>
              <w:jc w:val="center"/>
              <w:rPr>
                <w:rFonts w:ascii="Calibri" w:hAnsi="Calibri"/>
                <w:b/>
              </w:rPr>
            </w:pPr>
            <w:r>
              <w:rPr>
                <w:rFonts w:ascii="Calibri" w:hAnsi="Calibri"/>
                <w:b/>
                <w:spacing w:val="-4"/>
              </w:rPr>
              <w:t>Broj</w:t>
            </w:r>
          </w:p>
          <w:p w:rsidR="00463C46" w:rsidRDefault="00D37EA7">
            <w:pPr>
              <w:pStyle w:val="TableParagraph"/>
              <w:ind w:left="18"/>
              <w:jc w:val="center"/>
              <w:rPr>
                <w:rFonts w:ascii="Calibri" w:hAnsi="Calibri"/>
                <w:b/>
              </w:rPr>
            </w:pPr>
            <w:r>
              <w:rPr>
                <w:rFonts w:ascii="Calibri" w:hAnsi="Calibri"/>
                <w:b/>
                <w:spacing w:val="-2"/>
              </w:rPr>
              <w:t>predškolskih ustanova</w:t>
            </w:r>
          </w:p>
        </w:tc>
        <w:tc>
          <w:tcPr>
            <w:tcW w:w="1371"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85" w:line="237" w:lineRule="auto"/>
              <w:ind w:left="196" w:firstLine="283"/>
              <w:rPr>
                <w:rFonts w:ascii="Calibri" w:hAnsi="Calibri"/>
                <w:b/>
              </w:rPr>
            </w:pPr>
            <w:r>
              <w:rPr>
                <w:rFonts w:ascii="Calibri" w:hAnsi="Calibri"/>
                <w:b/>
                <w:spacing w:val="-4"/>
              </w:rPr>
              <w:t xml:space="preserve">Broj </w:t>
            </w:r>
            <w:r>
              <w:rPr>
                <w:rFonts w:ascii="Calibri" w:hAnsi="Calibri"/>
                <w:b/>
                <w:spacing w:val="-2"/>
              </w:rPr>
              <w:t>vaspitnih</w:t>
            </w:r>
          </w:p>
          <w:p w:rsidR="00463C46" w:rsidRDefault="00D37EA7">
            <w:pPr>
              <w:pStyle w:val="TableParagraph"/>
              <w:spacing w:before="1"/>
              <w:ind w:left="424"/>
              <w:rPr>
                <w:rFonts w:ascii="Calibri" w:hAnsi="Calibri"/>
                <w:b/>
              </w:rPr>
            </w:pPr>
            <w:r>
              <w:rPr>
                <w:rFonts w:ascii="Calibri" w:hAnsi="Calibri"/>
                <w:b/>
                <w:spacing w:val="-4"/>
              </w:rPr>
              <w:t>grupa</w:t>
            </w:r>
          </w:p>
        </w:tc>
        <w:tc>
          <w:tcPr>
            <w:tcW w:w="2772" w:type="dxa"/>
            <w:gridSpan w:val="3"/>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30" w:line="249" w:lineRule="exact"/>
              <w:ind w:left="891"/>
              <w:rPr>
                <w:rFonts w:ascii="Calibri" w:hAnsi="Calibri"/>
                <w:b/>
              </w:rPr>
            </w:pPr>
            <w:r>
              <w:rPr>
                <w:rFonts w:ascii="Calibri" w:hAnsi="Calibri"/>
                <w:b/>
              </w:rPr>
              <w:t>Broj</w:t>
            </w:r>
            <w:r>
              <w:rPr>
                <w:rFonts w:ascii="Calibri" w:hAnsi="Calibri"/>
                <w:b/>
                <w:spacing w:val="-3"/>
              </w:rPr>
              <w:t xml:space="preserve"> </w:t>
            </w:r>
            <w:r>
              <w:rPr>
                <w:rFonts w:ascii="Calibri" w:hAnsi="Calibri"/>
                <w:b/>
                <w:spacing w:val="-2"/>
              </w:rPr>
              <w:t>djece</w:t>
            </w:r>
          </w:p>
        </w:tc>
      </w:tr>
      <w:tr w:rsidR="00463C46">
        <w:trPr>
          <w:trHeight w:val="662"/>
        </w:trPr>
        <w:tc>
          <w:tcPr>
            <w:tcW w:w="1465" w:type="dxa"/>
            <w:vMerge/>
            <w:tcBorders>
              <w:top w:val="nil"/>
              <w:bottom w:val="single" w:sz="4" w:space="0" w:color="000000"/>
              <w:right w:val="single" w:sz="4" w:space="0" w:color="000000"/>
            </w:tcBorders>
            <w:shd w:val="clear" w:color="auto" w:fill="C5D9F0"/>
          </w:tcPr>
          <w:p w:rsidR="00463C46" w:rsidRDefault="00463C46">
            <w:pPr>
              <w:rPr>
                <w:sz w:val="2"/>
                <w:szCs w:val="2"/>
              </w:rPr>
            </w:pPr>
          </w:p>
        </w:tc>
        <w:tc>
          <w:tcPr>
            <w:tcW w:w="1625"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1371"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907"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spacing w:before="139"/>
            </w:pPr>
          </w:p>
          <w:p w:rsidR="00463C46" w:rsidRDefault="00D37EA7">
            <w:pPr>
              <w:pStyle w:val="TableParagraph"/>
              <w:spacing w:line="249" w:lineRule="exact"/>
              <w:ind w:right="90"/>
              <w:jc w:val="right"/>
              <w:rPr>
                <w:rFonts w:ascii="Calibri" w:hAnsi="Calibri"/>
                <w:b/>
              </w:rPr>
            </w:pPr>
            <w:r>
              <w:rPr>
                <w:rFonts w:ascii="Calibri" w:hAnsi="Calibri"/>
                <w:b/>
                <w:spacing w:val="-2"/>
              </w:rPr>
              <w:t>Ukupno</w:t>
            </w:r>
          </w:p>
        </w:tc>
        <w:tc>
          <w:tcPr>
            <w:tcW w:w="912"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spacing w:before="139"/>
            </w:pPr>
          </w:p>
          <w:p w:rsidR="00463C46" w:rsidRDefault="00D37EA7">
            <w:pPr>
              <w:pStyle w:val="TableParagraph"/>
              <w:spacing w:line="249" w:lineRule="exact"/>
              <w:ind w:right="92"/>
              <w:jc w:val="right"/>
              <w:rPr>
                <w:rFonts w:ascii="Calibri" w:hAnsi="Calibri"/>
                <w:b/>
              </w:rPr>
            </w:pPr>
            <w:r>
              <w:rPr>
                <w:rFonts w:ascii="Calibri" w:hAnsi="Calibri"/>
                <w:b/>
                <w:spacing w:val="-2"/>
              </w:rPr>
              <w:t>Muški</w:t>
            </w:r>
          </w:p>
        </w:tc>
        <w:tc>
          <w:tcPr>
            <w:tcW w:w="953" w:type="dxa"/>
            <w:tcBorders>
              <w:top w:val="single" w:sz="4" w:space="0" w:color="000000"/>
              <w:left w:val="single" w:sz="4" w:space="0" w:color="000000"/>
              <w:bottom w:val="single" w:sz="4" w:space="0" w:color="000000"/>
            </w:tcBorders>
            <w:shd w:val="clear" w:color="auto" w:fill="C5D9F0"/>
          </w:tcPr>
          <w:p w:rsidR="00463C46" w:rsidRDefault="00463C46">
            <w:pPr>
              <w:pStyle w:val="TableParagraph"/>
              <w:spacing w:before="139"/>
            </w:pPr>
          </w:p>
          <w:p w:rsidR="00463C46" w:rsidRDefault="00D37EA7">
            <w:pPr>
              <w:pStyle w:val="TableParagraph"/>
              <w:spacing w:line="249" w:lineRule="exact"/>
              <w:ind w:right="74"/>
              <w:jc w:val="right"/>
              <w:rPr>
                <w:rFonts w:ascii="Calibri" w:hAnsi="Calibri"/>
                <w:b/>
              </w:rPr>
            </w:pPr>
            <w:r>
              <w:rPr>
                <w:rFonts w:ascii="Calibri" w:hAnsi="Calibri"/>
                <w:b/>
                <w:spacing w:val="-2"/>
              </w:rPr>
              <w:t>Ženski</w:t>
            </w:r>
          </w:p>
        </w:tc>
      </w:tr>
      <w:tr w:rsidR="00463C46">
        <w:trPr>
          <w:trHeight w:val="299"/>
        </w:trPr>
        <w:tc>
          <w:tcPr>
            <w:tcW w:w="1465"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right="1"/>
              <w:jc w:val="center"/>
              <w:rPr>
                <w:rFonts w:ascii="Calibri"/>
              </w:rPr>
            </w:pPr>
            <w:r>
              <w:rPr>
                <w:rFonts w:ascii="Calibri"/>
                <w:spacing w:val="-2"/>
              </w:rPr>
              <w:t>2018/2019</w:t>
            </w:r>
          </w:p>
        </w:tc>
        <w:tc>
          <w:tcPr>
            <w:tcW w:w="162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10"/>
              </w:rPr>
              <w:t>2</w:t>
            </w:r>
          </w:p>
        </w:tc>
        <w:tc>
          <w:tcPr>
            <w:tcW w:w="137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3"/>
              <w:jc w:val="right"/>
              <w:rPr>
                <w:rFonts w:ascii="Calibri"/>
              </w:rPr>
            </w:pPr>
            <w:r>
              <w:rPr>
                <w:rFonts w:ascii="Calibri"/>
                <w:spacing w:val="-10"/>
              </w:rPr>
              <w:t>9</w:t>
            </w:r>
          </w:p>
        </w:tc>
        <w:tc>
          <w:tcPr>
            <w:tcW w:w="9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5"/>
              </w:rPr>
              <w:t>201</w:t>
            </w:r>
          </w:p>
        </w:tc>
        <w:tc>
          <w:tcPr>
            <w:tcW w:w="91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2"/>
              <w:jc w:val="right"/>
              <w:rPr>
                <w:rFonts w:ascii="Calibri"/>
              </w:rPr>
            </w:pPr>
            <w:r>
              <w:rPr>
                <w:rFonts w:ascii="Calibri"/>
                <w:spacing w:val="-5"/>
              </w:rPr>
              <w:t>111</w:t>
            </w:r>
          </w:p>
        </w:tc>
        <w:tc>
          <w:tcPr>
            <w:tcW w:w="953"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4"/>
              <w:jc w:val="right"/>
              <w:rPr>
                <w:rFonts w:ascii="Calibri"/>
              </w:rPr>
            </w:pPr>
            <w:r>
              <w:rPr>
                <w:rFonts w:ascii="Calibri"/>
                <w:spacing w:val="-5"/>
              </w:rPr>
              <w:t>90</w:t>
            </w:r>
          </w:p>
        </w:tc>
      </w:tr>
      <w:tr w:rsidR="00463C46">
        <w:trPr>
          <w:trHeight w:val="299"/>
        </w:trPr>
        <w:tc>
          <w:tcPr>
            <w:tcW w:w="1465"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right="1"/>
              <w:jc w:val="center"/>
              <w:rPr>
                <w:rFonts w:ascii="Calibri"/>
              </w:rPr>
            </w:pPr>
            <w:r>
              <w:rPr>
                <w:rFonts w:ascii="Calibri"/>
                <w:spacing w:val="-2"/>
              </w:rPr>
              <w:t>2019/2020</w:t>
            </w:r>
          </w:p>
        </w:tc>
        <w:tc>
          <w:tcPr>
            <w:tcW w:w="162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10"/>
              </w:rPr>
              <w:t>2</w:t>
            </w:r>
          </w:p>
        </w:tc>
        <w:tc>
          <w:tcPr>
            <w:tcW w:w="137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3"/>
              <w:jc w:val="right"/>
              <w:rPr>
                <w:rFonts w:ascii="Calibri"/>
              </w:rPr>
            </w:pPr>
            <w:r>
              <w:rPr>
                <w:rFonts w:ascii="Calibri"/>
                <w:spacing w:val="-10"/>
              </w:rPr>
              <w:t>8</w:t>
            </w:r>
          </w:p>
        </w:tc>
        <w:tc>
          <w:tcPr>
            <w:tcW w:w="9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5"/>
              </w:rPr>
              <w:t>184</w:t>
            </w:r>
          </w:p>
        </w:tc>
        <w:tc>
          <w:tcPr>
            <w:tcW w:w="91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3"/>
              <w:jc w:val="right"/>
              <w:rPr>
                <w:rFonts w:ascii="Calibri"/>
              </w:rPr>
            </w:pPr>
            <w:r>
              <w:rPr>
                <w:rFonts w:ascii="Calibri"/>
                <w:spacing w:val="-5"/>
              </w:rPr>
              <w:t>103</w:t>
            </w:r>
          </w:p>
        </w:tc>
        <w:tc>
          <w:tcPr>
            <w:tcW w:w="953"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4"/>
              <w:jc w:val="right"/>
              <w:rPr>
                <w:rFonts w:ascii="Calibri"/>
              </w:rPr>
            </w:pPr>
            <w:r>
              <w:rPr>
                <w:rFonts w:ascii="Calibri"/>
                <w:spacing w:val="-5"/>
              </w:rPr>
              <w:t>81</w:t>
            </w:r>
          </w:p>
        </w:tc>
      </w:tr>
      <w:tr w:rsidR="00463C46">
        <w:trPr>
          <w:trHeight w:val="299"/>
        </w:trPr>
        <w:tc>
          <w:tcPr>
            <w:tcW w:w="1465"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right="1"/>
              <w:jc w:val="center"/>
              <w:rPr>
                <w:rFonts w:ascii="Calibri"/>
              </w:rPr>
            </w:pPr>
            <w:r>
              <w:rPr>
                <w:rFonts w:ascii="Calibri"/>
                <w:spacing w:val="-2"/>
              </w:rPr>
              <w:t>2020/2021</w:t>
            </w:r>
          </w:p>
        </w:tc>
        <w:tc>
          <w:tcPr>
            <w:tcW w:w="162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10"/>
              </w:rPr>
              <w:t>2</w:t>
            </w:r>
          </w:p>
        </w:tc>
        <w:tc>
          <w:tcPr>
            <w:tcW w:w="137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2"/>
              <w:jc w:val="right"/>
              <w:rPr>
                <w:rFonts w:ascii="Calibri"/>
              </w:rPr>
            </w:pPr>
            <w:r>
              <w:rPr>
                <w:rFonts w:ascii="Calibri"/>
                <w:spacing w:val="-5"/>
              </w:rPr>
              <w:t>11</w:t>
            </w:r>
          </w:p>
        </w:tc>
        <w:tc>
          <w:tcPr>
            <w:tcW w:w="9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5"/>
              </w:rPr>
              <w:t>250</w:t>
            </w:r>
          </w:p>
        </w:tc>
        <w:tc>
          <w:tcPr>
            <w:tcW w:w="91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3"/>
              <w:jc w:val="right"/>
              <w:rPr>
                <w:rFonts w:ascii="Calibri"/>
              </w:rPr>
            </w:pPr>
            <w:r>
              <w:rPr>
                <w:rFonts w:ascii="Calibri"/>
                <w:spacing w:val="-5"/>
              </w:rPr>
              <w:t>140</w:t>
            </w:r>
          </w:p>
        </w:tc>
        <w:tc>
          <w:tcPr>
            <w:tcW w:w="953"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5"/>
              <w:jc w:val="right"/>
              <w:rPr>
                <w:rFonts w:ascii="Calibri"/>
              </w:rPr>
            </w:pPr>
            <w:r>
              <w:rPr>
                <w:rFonts w:ascii="Calibri"/>
                <w:spacing w:val="-5"/>
              </w:rPr>
              <w:t>110</w:t>
            </w:r>
          </w:p>
        </w:tc>
      </w:tr>
      <w:tr w:rsidR="00463C46">
        <w:trPr>
          <w:trHeight w:val="299"/>
        </w:trPr>
        <w:tc>
          <w:tcPr>
            <w:tcW w:w="1465"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right="1"/>
              <w:jc w:val="center"/>
              <w:rPr>
                <w:rFonts w:ascii="Calibri"/>
              </w:rPr>
            </w:pPr>
            <w:r>
              <w:rPr>
                <w:rFonts w:ascii="Calibri"/>
                <w:spacing w:val="-2"/>
              </w:rPr>
              <w:t>2021/2022</w:t>
            </w:r>
          </w:p>
        </w:tc>
        <w:tc>
          <w:tcPr>
            <w:tcW w:w="162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10"/>
              </w:rPr>
              <w:t>2</w:t>
            </w:r>
          </w:p>
        </w:tc>
        <w:tc>
          <w:tcPr>
            <w:tcW w:w="137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2"/>
              <w:jc w:val="right"/>
              <w:rPr>
                <w:rFonts w:ascii="Calibri"/>
              </w:rPr>
            </w:pPr>
            <w:r>
              <w:rPr>
                <w:rFonts w:ascii="Calibri"/>
                <w:spacing w:val="-5"/>
              </w:rPr>
              <w:t>11</w:t>
            </w:r>
          </w:p>
        </w:tc>
        <w:tc>
          <w:tcPr>
            <w:tcW w:w="90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0"/>
              <w:jc w:val="right"/>
              <w:rPr>
                <w:rFonts w:ascii="Calibri"/>
              </w:rPr>
            </w:pPr>
            <w:r>
              <w:rPr>
                <w:rFonts w:ascii="Calibri"/>
                <w:spacing w:val="-5"/>
              </w:rPr>
              <w:t>263</w:t>
            </w:r>
          </w:p>
        </w:tc>
        <w:tc>
          <w:tcPr>
            <w:tcW w:w="91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0" w:line="249" w:lineRule="exact"/>
              <w:ind w:right="93"/>
              <w:jc w:val="right"/>
              <w:rPr>
                <w:rFonts w:ascii="Calibri"/>
              </w:rPr>
            </w:pPr>
            <w:r>
              <w:rPr>
                <w:rFonts w:ascii="Calibri"/>
                <w:spacing w:val="-5"/>
              </w:rPr>
              <w:t>141</w:t>
            </w:r>
          </w:p>
        </w:tc>
        <w:tc>
          <w:tcPr>
            <w:tcW w:w="953"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5"/>
              <w:jc w:val="right"/>
              <w:rPr>
                <w:rFonts w:ascii="Calibri"/>
              </w:rPr>
            </w:pPr>
            <w:r>
              <w:rPr>
                <w:rFonts w:ascii="Calibri"/>
                <w:spacing w:val="-5"/>
              </w:rPr>
              <w:t>122</w:t>
            </w:r>
          </w:p>
        </w:tc>
      </w:tr>
      <w:tr w:rsidR="00463C46">
        <w:trPr>
          <w:trHeight w:val="316"/>
        </w:trPr>
        <w:tc>
          <w:tcPr>
            <w:tcW w:w="1465" w:type="dxa"/>
            <w:tcBorders>
              <w:top w:val="single" w:sz="4" w:space="0" w:color="000000"/>
              <w:right w:val="single" w:sz="4" w:space="0" w:color="000000"/>
            </w:tcBorders>
          </w:tcPr>
          <w:p w:rsidR="00463C46" w:rsidRDefault="00D37EA7">
            <w:pPr>
              <w:pStyle w:val="TableParagraph"/>
              <w:spacing w:before="47" w:line="249" w:lineRule="exact"/>
              <w:ind w:right="1"/>
              <w:jc w:val="center"/>
              <w:rPr>
                <w:rFonts w:ascii="Calibri"/>
              </w:rPr>
            </w:pPr>
            <w:r>
              <w:rPr>
                <w:rFonts w:ascii="Calibri"/>
                <w:spacing w:val="-2"/>
              </w:rPr>
              <w:t>2022/2023</w:t>
            </w:r>
          </w:p>
        </w:tc>
        <w:tc>
          <w:tcPr>
            <w:tcW w:w="1625" w:type="dxa"/>
            <w:tcBorders>
              <w:top w:val="single" w:sz="4" w:space="0" w:color="000000"/>
              <w:left w:val="single" w:sz="4" w:space="0" w:color="000000"/>
              <w:right w:val="single" w:sz="4" w:space="0" w:color="000000"/>
            </w:tcBorders>
          </w:tcPr>
          <w:p w:rsidR="00463C46" w:rsidRDefault="00D37EA7">
            <w:pPr>
              <w:pStyle w:val="TableParagraph"/>
              <w:spacing w:before="47" w:line="249" w:lineRule="exact"/>
              <w:ind w:right="90"/>
              <w:jc w:val="right"/>
              <w:rPr>
                <w:rFonts w:ascii="Calibri"/>
              </w:rPr>
            </w:pPr>
            <w:r>
              <w:rPr>
                <w:rFonts w:ascii="Calibri"/>
                <w:spacing w:val="-10"/>
              </w:rPr>
              <w:t>2</w:t>
            </w:r>
          </w:p>
        </w:tc>
        <w:tc>
          <w:tcPr>
            <w:tcW w:w="1371" w:type="dxa"/>
            <w:tcBorders>
              <w:top w:val="single" w:sz="4" w:space="0" w:color="000000"/>
              <w:left w:val="single" w:sz="4" w:space="0" w:color="000000"/>
              <w:right w:val="single" w:sz="4" w:space="0" w:color="000000"/>
            </w:tcBorders>
          </w:tcPr>
          <w:p w:rsidR="00463C46" w:rsidRDefault="00D37EA7">
            <w:pPr>
              <w:pStyle w:val="TableParagraph"/>
              <w:spacing w:before="47" w:line="249" w:lineRule="exact"/>
              <w:ind w:right="92"/>
              <w:jc w:val="right"/>
              <w:rPr>
                <w:rFonts w:ascii="Calibri"/>
              </w:rPr>
            </w:pPr>
            <w:r>
              <w:rPr>
                <w:rFonts w:ascii="Calibri"/>
                <w:spacing w:val="-5"/>
              </w:rPr>
              <w:t>11</w:t>
            </w:r>
          </w:p>
        </w:tc>
        <w:tc>
          <w:tcPr>
            <w:tcW w:w="907" w:type="dxa"/>
            <w:tcBorders>
              <w:top w:val="single" w:sz="4" w:space="0" w:color="000000"/>
              <w:left w:val="single" w:sz="4" w:space="0" w:color="000000"/>
              <w:right w:val="single" w:sz="4" w:space="0" w:color="000000"/>
            </w:tcBorders>
          </w:tcPr>
          <w:p w:rsidR="00463C46" w:rsidRDefault="00D37EA7">
            <w:pPr>
              <w:pStyle w:val="TableParagraph"/>
              <w:spacing w:before="47" w:line="249" w:lineRule="exact"/>
              <w:ind w:right="90"/>
              <w:jc w:val="right"/>
              <w:rPr>
                <w:rFonts w:ascii="Calibri"/>
              </w:rPr>
            </w:pPr>
            <w:r>
              <w:rPr>
                <w:rFonts w:ascii="Calibri"/>
                <w:spacing w:val="-5"/>
              </w:rPr>
              <w:t>276</w:t>
            </w:r>
          </w:p>
        </w:tc>
        <w:tc>
          <w:tcPr>
            <w:tcW w:w="912" w:type="dxa"/>
            <w:tcBorders>
              <w:top w:val="single" w:sz="4" w:space="0" w:color="000000"/>
              <w:left w:val="single" w:sz="4" w:space="0" w:color="000000"/>
              <w:right w:val="single" w:sz="4" w:space="0" w:color="000000"/>
            </w:tcBorders>
          </w:tcPr>
          <w:p w:rsidR="00463C46" w:rsidRDefault="00D37EA7">
            <w:pPr>
              <w:pStyle w:val="TableParagraph"/>
              <w:spacing w:before="47" w:line="249" w:lineRule="exact"/>
              <w:ind w:right="93"/>
              <w:jc w:val="right"/>
              <w:rPr>
                <w:rFonts w:ascii="Calibri"/>
              </w:rPr>
            </w:pPr>
            <w:r>
              <w:rPr>
                <w:rFonts w:ascii="Calibri"/>
                <w:spacing w:val="-5"/>
              </w:rPr>
              <w:t>152</w:t>
            </w:r>
          </w:p>
        </w:tc>
        <w:tc>
          <w:tcPr>
            <w:tcW w:w="953" w:type="dxa"/>
            <w:tcBorders>
              <w:top w:val="single" w:sz="4" w:space="0" w:color="000000"/>
              <w:left w:val="single" w:sz="4" w:space="0" w:color="000000"/>
            </w:tcBorders>
          </w:tcPr>
          <w:p w:rsidR="00463C46" w:rsidRDefault="00D37EA7">
            <w:pPr>
              <w:pStyle w:val="TableParagraph"/>
              <w:spacing w:before="47" w:line="249" w:lineRule="exact"/>
              <w:ind w:right="75"/>
              <w:jc w:val="right"/>
              <w:rPr>
                <w:rFonts w:ascii="Calibri"/>
              </w:rPr>
            </w:pPr>
            <w:r>
              <w:rPr>
                <w:rFonts w:ascii="Calibri"/>
                <w:spacing w:val="-5"/>
              </w:rPr>
              <w:t>124</w:t>
            </w:r>
          </w:p>
        </w:tc>
      </w:tr>
    </w:tbl>
    <w:p w:rsidR="00463C46" w:rsidRDefault="00D37EA7">
      <w:pPr>
        <w:ind w:left="1307" w:right="1448"/>
        <w:jc w:val="center"/>
        <w:rPr>
          <w:rFonts w:ascii="Arial" w:hAnsi="Arial"/>
          <w:sz w:val="16"/>
        </w:rPr>
      </w:pPr>
      <w:r>
        <w:rPr>
          <w:rFonts w:ascii="Arial" w:hAnsi="Arial"/>
          <w:sz w:val="16"/>
        </w:rPr>
        <w:t>Izvor:</w:t>
      </w:r>
      <w:r>
        <w:rPr>
          <w:rFonts w:ascii="Arial" w:hAnsi="Arial"/>
          <w:spacing w:val="-9"/>
          <w:sz w:val="16"/>
        </w:rPr>
        <w:t xml:space="preserve"> </w:t>
      </w:r>
      <w:r>
        <w:rPr>
          <w:rFonts w:ascii="Arial" w:hAnsi="Arial"/>
          <w:sz w:val="16"/>
        </w:rPr>
        <w:t>Republički</w:t>
      </w:r>
      <w:r>
        <w:rPr>
          <w:rFonts w:ascii="Arial" w:hAnsi="Arial"/>
          <w:spacing w:val="-6"/>
          <w:sz w:val="16"/>
        </w:rPr>
        <w:t xml:space="preserve"> </w:t>
      </w:r>
      <w:r>
        <w:rPr>
          <w:rFonts w:ascii="Arial" w:hAnsi="Arial"/>
          <w:sz w:val="16"/>
        </w:rPr>
        <w:t>zavod</w:t>
      </w:r>
      <w:r>
        <w:rPr>
          <w:rFonts w:ascii="Arial" w:hAnsi="Arial"/>
          <w:spacing w:val="-7"/>
          <w:sz w:val="16"/>
        </w:rPr>
        <w:t xml:space="preserve"> </w:t>
      </w:r>
      <w:r>
        <w:rPr>
          <w:rFonts w:ascii="Arial" w:hAnsi="Arial"/>
          <w:sz w:val="16"/>
        </w:rPr>
        <w:t>za</w:t>
      </w:r>
      <w:r>
        <w:rPr>
          <w:rFonts w:ascii="Arial" w:hAnsi="Arial"/>
          <w:spacing w:val="-8"/>
          <w:sz w:val="16"/>
        </w:rPr>
        <w:t xml:space="preserve"> </w:t>
      </w:r>
      <w:r>
        <w:rPr>
          <w:rFonts w:ascii="Arial" w:hAnsi="Arial"/>
          <w:sz w:val="16"/>
        </w:rPr>
        <w:t>statistiku</w:t>
      </w:r>
      <w:r>
        <w:rPr>
          <w:rFonts w:ascii="Arial" w:hAnsi="Arial"/>
          <w:spacing w:val="-8"/>
          <w:sz w:val="16"/>
        </w:rPr>
        <w:t xml:space="preserve"> </w:t>
      </w:r>
      <w:r>
        <w:rPr>
          <w:rFonts w:ascii="Arial" w:hAnsi="Arial"/>
          <w:sz w:val="16"/>
        </w:rPr>
        <w:t>Republike</w:t>
      </w:r>
      <w:r>
        <w:rPr>
          <w:rFonts w:ascii="Arial" w:hAnsi="Arial"/>
          <w:spacing w:val="-5"/>
          <w:sz w:val="16"/>
        </w:rPr>
        <w:t xml:space="preserve"> </w:t>
      </w:r>
      <w:r>
        <w:rPr>
          <w:rFonts w:ascii="Arial" w:hAnsi="Arial"/>
          <w:spacing w:val="-2"/>
          <w:sz w:val="16"/>
        </w:rPr>
        <w:t>Srpske</w:t>
      </w:r>
    </w:p>
    <w:p w:rsidR="00463C46" w:rsidRDefault="00463C46">
      <w:pPr>
        <w:pStyle w:val="Tijeloteksta"/>
        <w:spacing w:before="26"/>
        <w:rPr>
          <w:rFonts w:ascii="Arial"/>
          <w:sz w:val="16"/>
        </w:rPr>
      </w:pPr>
    </w:p>
    <w:p w:rsidR="00463C46" w:rsidRDefault="00D37EA7">
      <w:pPr>
        <w:pStyle w:val="Tijeloteksta"/>
        <w:spacing w:before="1" w:line="276" w:lineRule="auto"/>
        <w:ind w:left="708" w:right="846"/>
        <w:jc w:val="both"/>
      </w:pPr>
      <w:r>
        <w:t>U Derventi djeluje i privatna ustanova Klub za djecu „Mali svijet“ čiji su maksimalni kapaciteti oko 70 djece predškolskog uzrasta. Nastava se, takođe, izvodi po propisanom planu i programu, djeca su podijeljena u dvije uzrasne grupe (od 2- 4 godine i od 4-6 godina), a i ova ustanova ima dodatne specijalizovane aktivnosti koje djeci pružaju dodatna znanja.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9"/>
        <w:jc w:val="left"/>
      </w:pPr>
      <w:r>
        <w:lastRenderedPageBreak/>
        <w:t>Osnovno</w:t>
      </w:r>
      <w:r>
        <w:rPr>
          <w:spacing w:val="-4"/>
        </w:rPr>
        <w:t xml:space="preserve"> </w:t>
      </w:r>
      <w:r>
        <w:rPr>
          <w:spacing w:val="-2"/>
        </w:rPr>
        <w:t>obrazovanje</w:t>
      </w:r>
    </w:p>
    <w:p w:rsidR="00463C46" w:rsidRDefault="00D37EA7">
      <w:pPr>
        <w:pStyle w:val="Tijeloteksta"/>
        <w:spacing w:before="235" w:line="276" w:lineRule="auto"/>
        <w:ind w:left="708" w:right="601" w:firstLine="705"/>
      </w:pPr>
      <w:r>
        <w:t>Na</w:t>
      </w:r>
      <w:r>
        <w:rPr>
          <w:spacing w:val="40"/>
        </w:rPr>
        <w:t xml:space="preserve"> </w:t>
      </w:r>
      <w:r>
        <w:t>području</w:t>
      </w:r>
      <w:r>
        <w:rPr>
          <w:spacing w:val="40"/>
        </w:rPr>
        <w:t xml:space="preserve"> </w:t>
      </w:r>
      <w:r>
        <w:t>grada</w:t>
      </w:r>
      <w:r>
        <w:rPr>
          <w:spacing w:val="40"/>
        </w:rPr>
        <w:t xml:space="preserve"> </w:t>
      </w:r>
      <w:r>
        <w:t>Derventa</w:t>
      </w:r>
      <w:r>
        <w:rPr>
          <w:spacing w:val="40"/>
        </w:rPr>
        <w:t xml:space="preserve"> </w:t>
      </w:r>
      <w:r>
        <w:t>djeluju</w:t>
      </w:r>
      <w:r>
        <w:rPr>
          <w:spacing w:val="40"/>
        </w:rPr>
        <w:t xml:space="preserve"> </w:t>
      </w:r>
      <w:r>
        <w:t>4</w:t>
      </w:r>
      <w:r>
        <w:rPr>
          <w:spacing w:val="40"/>
        </w:rPr>
        <w:t xml:space="preserve"> </w:t>
      </w:r>
      <w:r>
        <w:t>osnovne</w:t>
      </w:r>
      <w:r>
        <w:rPr>
          <w:spacing w:val="40"/>
        </w:rPr>
        <w:t xml:space="preserve"> </w:t>
      </w:r>
      <w:r>
        <w:t>škole</w:t>
      </w:r>
      <w:r>
        <w:rPr>
          <w:spacing w:val="40"/>
        </w:rPr>
        <w:t xml:space="preserve"> </w:t>
      </w:r>
      <w:r>
        <w:t>koje</w:t>
      </w:r>
      <w:r>
        <w:rPr>
          <w:spacing w:val="40"/>
        </w:rPr>
        <w:t xml:space="preserve"> </w:t>
      </w:r>
      <w:r>
        <w:t>pohađa</w:t>
      </w:r>
      <w:r>
        <w:rPr>
          <w:spacing w:val="40"/>
        </w:rPr>
        <w:t xml:space="preserve"> </w:t>
      </w:r>
      <w:r>
        <w:t>oko</w:t>
      </w:r>
      <w:r>
        <w:rPr>
          <w:spacing w:val="40"/>
        </w:rPr>
        <w:t xml:space="preserve"> </w:t>
      </w:r>
      <w:r>
        <w:t>1.900</w:t>
      </w:r>
      <w:r>
        <w:rPr>
          <w:spacing w:val="40"/>
        </w:rPr>
        <w:t xml:space="preserve"> </w:t>
      </w:r>
      <w:r>
        <w:rPr>
          <w:spacing w:val="-2"/>
        </w:rPr>
        <w:t>učenika:</w:t>
      </w:r>
    </w:p>
    <w:p w:rsidR="00463C46" w:rsidRDefault="00D37EA7">
      <w:pPr>
        <w:pStyle w:val="Paragrafspiska"/>
        <w:numPr>
          <w:ilvl w:val="0"/>
          <w:numId w:val="42"/>
        </w:numPr>
        <w:tabs>
          <w:tab w:val="left" w:pos="886"/>
        </w:tabs>
        <w:spacing w:before="0" w:line="275" w:lineRule="exact"/>
        <w:ind w:left="886" w:hanging="178"/>
        <w:rPr>
          <w:sz w:val="24"/>
        </w:rPr>
      </w:pPr>
      <w:r>
        <w:rPr>
          <w:sz w:val="24"/>
        </w:rPr>
        <w:t>JU</w:t>
      </w:r>
      <w:r>
        <w:rPr>
          <w:spacing w:val="-2"/>
          <w:sz w:val="24"/>
        </w:rPr>
        <w:t xml:space="preserve"> </w:t>
      </w:r>
      <w:r>
        <w:rPr>
          <w:sz w:val="24"/>
        </w:rPr>
        <w:t>Osnovna</w:t>
      </w:r>
      <w:r>
        <w:rPr>
          <w:spacing w:val="-2"/>
          <w:sz w:val="24"/>
        </w:rPr>
        <w:t xml:space="preserve"> </w:t>
      </w:r>
      <w:r>
        <w:rPr>
          <w:sz w:val="24"/>
        </w:rPr>
        <w:t>škola</w:t>
      </w:r>
      <w:r>
        <w:rPr>
          <w:spacing w:val="-5"/>
          <w:sz w:val="24"/>
        </w:rPr>
        <w:t xml:space="preserve"> </w:t>
      </w:r>
      <w:r>
        <w:rPr>
          <w:sz w:val="24"/>
        </w:rPr>
        <w:t>„Nikola</w:t>
      </w:r>
      <w:r>
        <w:rPr>
          <w:spacing w:val="-2"/>
          <w:sz w:val="24"/>
        </w:rPr>
        <w:t xml:space="preserve"> </w:t>
      </w:r>
      <w:r>
        <w:rPr>
          <w:sz w:val="24"/>
        </w:rPr>
        <w:t>Tesla“,</w:t>
      </w:r>
      <w:r>
        <w:rPr>
          <w:spacing w:val="-1"/>
          <w:sz w:val="24"/>
        </w:rPr>
        <w:t xml:space="preserve"> </w:t>
      </w:r>
      <w:r>
        <w:rPr>
          <w:spacing w:val="-2"/>
          <w:sz w:val="24"/>
        </w:rPr>
        <w:t>Derventa</w:t>
      </w:r>
    </w:p>
    <w:p w:rsidR="00463C46" w:rsidRDefault="00D37EA7">
      <w:pPr>
        <w:pStyle w:val="Paragrafspiska"/>
        <w:numPr>
          <w:ilvl w:val="0"/>
          <w:numId w:val="42"/>
        </w:numPr>
        <w:tabs>
          <w:tab w:val="left" w:pos="886"/>
        </w:tabs>
        <w:spacing w:before="164"/>
        <w:ind w:left="886" w:hanging="178"/>
        <w:rPr>
          <w:sz w:val="24"/>
        </w:rPr>
      </w:pPr>
      <w:r>
        <w:rPr>
          <w:sz w:val="24"/>
        </w:rPr>
        <w:t>JU</w:t>
      </w:r>
      <w:r>
        <w:rPr>
          <w:spacing w:val="-2"/>
          <w:sz w:val="24"/>
        </w:rPr>
        <w:t xml:space="preserve"> </w:t>
      </w:r>
      <w:r>
        <w:rPr>
          <w:sz w:val="24"/>
        </w:rPr>
        <w:t>Osnovna</w:t>
      </w:r>
      <w:r>
        <w:rPr>
          <w:spacing w:val="-2"/>
          <w:sz w:val="24"/>
        </w:rPr>
        <w:t xml:space="preserve"> </w:t>
      </w:r>
      <w:r>
        <w:rPr>
          <w:sz w:val="24"/>
        </w:rPr>
        <w:t>škola</w:t>
      </w:r>
      <w:r>
        <w:rPr>
          <w:spacing w:val="-5"/>
          <w:sz w:val="24"/>
        </w:rPr>
        <w:t xml:space="preserve"> </w:t>
      </w:r>
      <w:r>
        <w:rPr>
          <w:sz w:val="24"/>
        </w:rPr>
        <w:t>„19.</w:t>
      </w:r>
      <w:r>
        <w:rPr>
          <w:spacing w:val="-1"/>
          <w:sz w:val="24"/>
        </w:rPr>
        <w:t xml:space="preserve"> </w:t>
      </w:r>
      <w:r>
        <w:rPr>
          <w:sz w:val="24"/>
        </w:rPr>
        <w:t>april“,</w:t>
      </w:r>
      <w:r>
        <w:rPr>
          <w:spacing w:val="-1"/>
          <w:sz w:val="24"/>
        </w:rPr>
        <w:t xml:space="preserve"> </w:t>
      </w:r>
      <w:r>
        <w:rPr>
          <w:spacing w:val="-2"/>
          <w:sz w:val="24"/>
        </w:rPr>
        <w:t>Derventa</w:t>
      </w:r>
    </w:p>
    <w:p w:rsidR="00463C46" w:rsidRPr="00D37EA7" w:rsidRDefault="00D37EA7">
      <w:pPr>
        <w:pStyle w:val="Paragrafspiska"/>
        <w:numPr>
          <w:ilvl w:val="0"/>
          <w:numId w:val="42"/>
        </w:numPr>
        <w:tabs>
          <w:tab w:val="left" w:pos="886"/>
        </w:tabs>
        <w:spacing w:before="101"/>
        <w:ind w:left="886" w:hanging="178"/>
        <w:rPr>
          <w:sz w:val="24"/>
          <w:lang w:val="de-DE"/>
        </w:rPr>
      </w:pPr>
      <w:r w:rsidRPr="00D37EA7">
        <w:rPr>
          <w:sz w:val="24"/>
          <w:lang w:val="de-DE"/>
        </w:rPr>
        <w:t>JU</w:t>
      </w:r>
      <w:r w:rsidRPr="00D37EA7">
        <w:rPr>
          <w:spacing w:val="-1"/>
          <w:sz w:val="24"/>
          <w:lang w:val="de-DE"/>
        </w:rPr>
        <w:t xml:space="preserve"> </w:t>
      </w:r>
      <w:r w:rsidRPr="00D37EA7">
        <w:rPr>
          <w:sz w:val="24"/>
          <w:lang w:val="de-DE"/>
        </w:rPr>
        <w:t>Osnovna</w:t>
      </w:r>
      <w:r w:rsidRPr="00D37EA7">
        <w:rPr>
          <w:spacing w:val="-2"/>
          <w:sz w:val="24"/>
          <w:lang w:val="de-DE"/>
        </w:rPr>
        <w:t xml:space="preserve"> </w:t>
      </w:r>
      <w:r w:rsidRPr="00D37EA7">
        <w:rPr>
          <w:sz w:val="24"/>
          <w:lang w:val="de-DE"/>
        </w:rPr>
        <w:t>škola</w:t>
      </w:r>
      <w:r w:rsidRPr="00D37EA7">
        <w:rPr>
          <w:spacing w:val="-5"/>
          <w:sz w:val="24"/>
          <w:lang w:val="de-DE"/>
        </w:rPr>
        <w:t xml:space="preserve"> </w:t>
      </w:r>
      <w:r w:rsidRPr="00D37EA7">
        <w:rPr>
          <w:sz w:val="24"/>
          <w:lang w:val="de-DE"/>
        </w:rPr>
        <w:t>„Todor</w:t>
      </w:r>
      <w:r w:rsidRPr="00D37EA7">
        <w:rPr>
          <w:spacing w:val="-1"/>
          <w:sz w:val="24"/>
          <w:lang w:val="de-DE"/>
        </w:rPr>
        <w:t xml:space="preserve"> </w:t>
      </w:r>
      <w:r w:rsidRPr="00D37EA7">
        <w:rPr>
          <w:sz w:val="24"/>
          <w:lang w:val="de-DE"/>
        </w:rPr>
        <w:t xml:space="preserve">Dokić“, </w:t>
      </w:r>
      <w:r w:rsidRPr="00D37EA7">
        <w:rPr>
          <w:spacing w:val="-2"/>
          <w:sz w:val="24"/>
          <w:lang w:val="de-DE"/>
        </w:rPr>
        <w:t>Kalenderovci</w:t>
      </w:r>
    </w:p>
    <w:p w:rsidR="00463C46" w:rsidRPr="00D37EA7" w:rsidRDefault="00D37EA7">
      <w:pPr>
        <w:pStyle w:val="Paragrafspiska"/>
        <w:numPr>
          <w:ilvl w:val="0"/>
          <w:numId w:val="42"/>
        </w:numPr>
        <w:tabs>
          <w:tab w:val="left" w:pos="886"/>
        </w:tabs>
        <w:spacing w:before="100"/>
        <w:ind w:left="886" w:hanging="178"/>
        <w:rPr>
          <w:sz w:val="24"/>
          <w:lang w:val="de-DE"/>
        </w:rPr>
      </w:pPr>
      <w:r w:rsidRPr="00D37EA7">
        <w:rPr>
          <w:sz w:val="24"/>
          <w:lang w:val="de-DE"/>
        </w:rPr>
        <w:t>JU</w:t>
      </w:r>
      <w:r w:rsidRPr="00D37EA7">
        <w:rPr>
          <w:spacing w:val="-3"/>
          <w:sz w:val="24"/>
          <w:lang w:val="de-DE"/>
        </w:rPr>
        <w:t xml:space="preserve"> </w:t>
      </w:r>
      <w:r w:rsidRPr="00D37EA7">
        <w:rPr>
          <w:sz w:val="24"/>
          <w:lang w:val="de-DE"/>
        </w:rPr>
        <w:t>Osnovna</w:t>
      </w:r>
      <w:r w:rsidRPr="00D37EA7">
        <w:rPr>
          <w:spacing w:val="-3"/>
          <w:sz w:val="24"/>
          <w:lang w:val="de-DE"/>
        </w:rPr>
        <w:t xml:space="preserve"> </w:t>
      </w:r>
      <w:r w:rsidRPr="00D37EA7">
        <w:rPr>
          <w:sz w:val="24"/>
          <w:lang w:val="de-DE"/>
        </w:rPr>
        <w:t>škola</w:t>
      </w:r>
      <w:r w:rsidRPr="00D37EA7">
        <w:rPr>
          <w:spacing w:val="-7"/>
          <w:sz w:val="24"/>
          <w:lang w:val="de-DE"/>
        </w:rPr>
        <w:t xml:space="preserve"> </w:t>
      </w:r>
      <w:r w:rsidRPr="00D37EA7">
        <w:rPr>
          <w:sz w:val="24"/>
          <w:lang w:val="de-DE"/>
        </w:rPr>
        <w:t>„Đorđo</w:t>
      </w:r>
      <w:r w:rsidRPr="00D37EA7">
        <w:rPr>
          <w:spacing w:val="-2"/>
          <w:sz w:val="24"/>
          <w:lang w:val="de-DE"/>
        </w:rPr>
        <w:t xml:space="preserve"> </w:t>
      </w:r>
      <w:r w:rsidRPr="00D37EA7">
        <w:rPr>
          <w:sz w:val="24"/>
          <w:lang w:val="de-DE"/>
        </w:rPr>
        <w:t>Panzalović“,</w:t>
      </w:r>
      <w:r w:rsidRPr="00D37EA7">
        <w:rPr>
          <w:spacing w:val="-2"/>
          <w:sz w:val="24"/>
          <w:lang w:val="de-DE"/>
        </w:rPr>
        <w:t xml:space="preserve"> </w:t>
      </w:r>
      <w:r w:rsidRPr="00D37EA7">
        <w:rPr>
          <w:spacing w:val="-4"/>
          <w:sz w:val="24"/>
          <w:lang w:val="de-DE"/>
        </w:rPr>
        <w:t>Osinja</w:t>
      </w:r>
    </w:p>
    <w:p w:rsidR="00463C46" w:rsidRPr="00D37EA7" w:rsidRDefault="00463C46">
      <w:pPr>
        <w:pStyle w:val="Tijeloteksta"/>
        <w:rPr>
          <w:sz w:val="20"/>
          <w:lang w:val="de-DE"/>
        </w:rPr>
      </w:pPr>
    </w:p>
    <w:p w:rsidR="00463C46" w:rsidRPr="00D37EA7" w:rsidRDefault="00463C46">
      <w:pPr>
        <w:pStyle w:val="Tijeloteksta"/>
        <w:spacing w:before="179" w:after="1"/>
        <w:rPr>
          <w:sz w:val="20"/>
          <w:lang w:val="de-DE"/>
        </w:rPr>
      </w:pPr>
    </w:p>
    <w:tbl>
      <w:tblPr>
        <w:tblStyle w:val="TableNormal"/>
        <w:tblW w:w="0" w:type="auto"/>
        <w:tblInd w:w="70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338"/>
        <w:gridCol w:w="2313"/>
        <w:gridCol w:w="2313"/>
        <w:gridCol w:w="2176"/>
      </w:tblGrid>
      <w:tr w:rsidR="00463C46">
        <w:trPr>
          <w:trHeight w:val="760"/>
        </w:trPr>
        <w:tc>
          <w:tcPr>
            <w:tcW w:w="2338" w:type="dxa"/>
            <w:tcBorders>
              <w:bottom w:val="single" w:sz="4" w:space="0" w:color="000000"/>
              <w:right w:val="single" w:sz="4" w:space="0" w:color="000000"/>
            </w:tcBorders>
            <w:shd w:val="clear" w:color="auto" w:fill="C5D9F0"/>
          </w:tcPr>
          <w:p w:rsidR="00463C46" w:rsidRDefault="00D37EA7">
            <w:pPr>
              <w:pStyle w:val="TableParagraph"/>
              <w:spacing w:before="125"/>
              <w:ind w:right="2"/>
              <w:jc w:val="center"/>
              <w:rPr>
                <w:b/>
              </w:rPr>
            </w:pPr>
            <w:r>
              <w:rPr>
                <w:b/>
              </w:rPr>
              <w:t>JU</w:t>
            </w:r>
            <w:r>
              <w:rPr>
                <w:b/>
                <w:spacing w:val="-5"/>
              </w:rPr>
              <w:t xml:space="preserve"> </w:t>
            </w:r>
            <w:r>
              <w:rPr>
                <w:b/>
              </w:rPr>
              <w:t>Osnovna</w:t>
            </w:r>
            <w:r>
              <w:rPr>
                <w:b/>
                <w:spacing w:val="-1"/>
              </w:rPr>
              <w:t xml:space="preserve"> </w:t>
            </w:r>
            <w:r>
              <w:rPr>
                <w:b/>
                <w:spacing w:val="-4"/>
              </w:rPr>
              <w:t>škola</w:t>
            </w:r>
          </w:p>
          <w:p w:rsidR="00463C46" w:rsidRDefault="00D37EA7">
            <w:pPr>
              <w:pStyle w:val="TableParagraph"/>
              <w:spacing w:before="2"/>
              <w:ind w:left="1" w:right="2"/>
              <w:jc w:val="center"/>
              <w:rPr>
                <w:b/>
              </w:rPr>
            </w:pPr>
            <w:r>
              <w:rPr>
                <w:b/>
              </w:rPr>
              <w:t>„Nikola</w:t>
            </w:r>
            <w:r>
              <w:rPr>
                <w:b/>
                <w:spacing w:val="-3"/>
              </w:rPr>
              <w:t xml:space="preserve"> </w:t>
            </w:r>
            <w:r>
              <w:rPr>
                <w:b/>
                <w:spacing w:val="-2"/>
              </w:rPr>
              <w:t>Tesla“</w:t>
            </w:r>
          </w:p>
        </w:tc>
        <w:tc>
          <w:tcPr>
            <w:tcW w:w="2313" w:type="dxa"/>
            <w:tcBorders>
              <w:left w:val="single" w:sz="4" w:space="0" w:color="000000"/>
              <w:bottom w:val="single" w:sz="4" w:space="0" w:color="000000"/>
              <w:right w:val="single" w:sz="4" w:space="0" w:color="000000"/>
            </w:tcBorders>
            <w:shd w:val="clear" w:color="auto" w:fill="C5D9F0"/>
          </w:tcPr>
          <w:p w:rsidR="00463C46" w:rsidRDefault="00D37EA7">
            <w:pPr>
              <w:pStyle w:val="TableParagraph"/>
              <w:spacing w:before="125"/>
              <w:ind w:left="17" w:right="3"/>
              <w:jc w:val="center"/>
              <w:rPr>
                <w:b/>
              </w:rPr>
            </w:pPr>
            <w:r>
              <w:rPr>
                <w:b/>
              </w:rPr>
              <w:t>JU</w:t>
            </w:r>
            <w:r>
              <w:rPr>
                <w:b/>
                <w:spacing w:val="50"/>
              </w:rPr>
              <w:t xml:space="preserve"> </w:t>
            </w:r>
            <w:r>
              <w:rPr>
                <w:b/>
              </w:rPr>
              <w:t>Osnovna</w:t>
            </w:r>
            <w:r>
              <w:rPr>
                <w:b/>
                <w:spacing w:val="54"/>
              </w:rPr>
              <w:t xml:space="preserve"> </w:t>
            </w:r>
            <w:r>
              <w:rPr>
                <w:b/>
                <w:spacing w:val="-4"/>
              </w:rPr>
              <w:t>škola</w:t>
            </w:r>
          </w:p>
          <w:p w:rsidR="00463C46" w:rsidRDefault="00D37EA7">
            <w:pPr>
              <w:pStyle w:val="TableParagraph"/>
              <w:spacing w:before="2"/>
              <w:ind w:left="17"/>
              <w:jc w:val="center"/>
              <w:rPr>
                <w:b/>
              </w:rPr>
            </w:pPr>
            <w:r>
              <w:rPr>
                <w:b/>
              </w:rPr>
              <w:t xml:space="preserve">„19 </w:t>
            </w:r>
            <w:r>
              <w:rPr>
                <w:b/>
                <w:spacing w:val="-2"/>
              </w:rPr>
              <w:t>april“</w:t>
            </w:r>
          </w:p>
        </w:tc>
        <w:tc>
          <w:tcPr>
            <w:tcW w:w="2313" w:type="dxa"/>
            <w:tcBorders>
              <w:left w:val="single" w:sz="4" w:space="0" w:color="000000"/>
              <w:bottom w:val="single" w:sz="4" w:space="0" w:color="000000"/>
              <w:right w:val="single" w:sz="4" w:space="0" w:color="000000"/>
            </w:tcBorders>
            <w:shd w:val="clear" w:color="auto" w:fill="C5D9F0"/>
          </w:tcPr>
          <w:p w:rsidR="00463C46" w:rsidRDefault="00D37EA7">
            <w:pPr>
              <w:pStyle w:val="TableParagraph"/>
              <w:spacing w:line="252" w:lineRule="exact"/>
              <w:ind w:left="17" w:right="1"/>
              <w:jc w:val="center"/>
              <w:rPr>
                <w:b/>
              </w:rPr>
            </w:pPr>
            <w:r>
              <w:rPr>
                <w:b/>
              </w:rPr>
              <w:t>JU</w:t>
            </w:r>
            <w:r>
              <w:rPr>
                <w:b/>
                <w:spacing w:val="-5"/>
              </w:rPr>
              <w:t xml:space="preserve"> </w:t>
            </w:r>
            <w:r>
              <w:rPr>
                <w:b/>
              </w:rPr>
              <w:t>Osnovna</w:t>
            </w:r>
            <w:r>
              <w:rPr>
                <w:b/>
                <w:spacing w:val="-1"/>
              </w:rPr>
              <w:t xml:space="preserve"> </w:t>
            </w:r>
            <w:r>
              <w:rPr>
                <w:b/>
                <w:spacing w:val="-4"/>
              </w:rPr>
              <w:t>škola</w:t>
            </w:r>
          </w:p>
          <w:p w:rsidR="00463C46" w:rsidRDefault="00D37EA7">
            <w:pPr>
              <w:pStyle w:val="TableParagraph"/>
              <w:spacing w:line="256" w:lineRule="exact"/>
              <w:ind w:left="495" w:right="474" w:hanging="3"/>
              <w:jc w:val="center"/>
              <w:rPr>
                <w:b/>
              </w:rPr>
            </w:pPr>
            <w:r>
              <w:rPr>
                <w:b/>
                <w:spacing w:val="-2"/>
              </w:rPr>
              <w:t>„Đorđo Panzalović"</w:t>
            </w:r>
          </w:p>
        </w:tc>
        <w:tc>
          <w:tcPr>
            <w:tcW w:w="2176" w:type="dxa"/>
            <w:tcBorders>
              <w:left w:val="single" w:sz="4" w:space="0" w:color="000000"/>
              <w:bottom w:val="single" w:sz="4" w:space="0" w:color="000000"/>
            </w:tcBorders>
            <w:shd w:val="clear" w:color="auto" w:fill="C5D9F0"/>
          </w:tcPr>
          <w:p w:rsidR="00463C46" w:rsidRDefault="00D37EA7">
            <w:pPr>
              <w:pStyle w:val="TableParagraph"/>
              <w:spacing w:before="125"/>
              <w:ind w:left="41" w:right="4"/>
              <w:jc w:val="center"/>
              <w:rPr>
                <w:b/>
              </w:rPr>
            </w:pPr>
            <w:r>
              <w:rPr>
                <w:b/>
              </w:rPr>
              <w:t>JU</w:t>
            </w:r>
            <w:r>
              <w:rPr>
                <w:b/>
                <w:spacing w:val="-5"/>
              </w:rPr>
              <w:t xml:space="preserve"> </w:t>
            </w:r>
            <w:r>
              <w:rPr>
                <w:b/>
              </w:rPr>
              <w:t>Osnovna</w:t>
            </w:r>
            <w:r>
              <w:rPr>
                <w:b/>
                <w:spacing w:val="-1"/>
              </w:rPr>
              <w:t xml:space="preserve"> </w:t>
            </w:r>
            <w:r>
              <w:rPr>
                <w:b/>
                <w:spacing w:val="-4"/>
              </w:rPr>
              <w:t>škola</w:t>
            </w:r>
          </w:p>
          <w:p w:rsidR="00463C46" w:rsidRDefault="00D37EA7">
            <w:pPr>
              <w:pStyle w:val="TableParagraph"/>
              <w:spacing w:before="2"/>
              <w:ind w:left="41"/>
              <w:jc w:val="center"/>
              <w:rPr>
                <w:b/>
              </w:rPr>
            </w:pPr>
            <w:r>
              <w:rPr>
                <w:b/>
              </w:rPr>
              <w:t>„Todor</w:t>
            </w:r>
            <w:r>
              <w:rPr>
                <w:b/>
                <w:spacing w:val="-2"/>
              </w:rPr>
              <w:t xml:space="preserve"> Dokić“</w:t>
            </w:r>
          </w:p>
        </w:tc>
      </w:tr>
      <w:tr w:rsidR="00463C46">
        <w:trPr>
          <w:trHeight w:val="250"/>
        </w:trPr>
        <w:tc>
          <w:tcPr>
            <w:tcW w:w="2338" w:type="dxa"/>
            <w:tcBorders>
              <w:top w:val="single" w:sz="4" w:space="0" w:color="000000"/>
              <w:bottom w:val="nil"/>
              <w:right w:val="single" w:sz="4" w:space="0" w:color="000000"/>
            </w:tcBorders>
          </w:tcPr>
          <w:p w:rsidR="00463C46" w:rsidRDefault="00D37EA7">
            <w:pPr>
              <w:pStyle w:val="TableParagraph"/>
              <w:spacing w:line="230" w:lineRule="exact"/>
              <w:ind w:left="95"/>
              <w:rPr>
                <w:b/>
              </w:rPr>
            </w:pPr>
            <w:r>
              <w:rPr>
                <w:b/>
                <w:spacing w:val="-2"/>
                <w:u w:val="single"/>
              </w:rPr>
              <w:t>Devetorazredna:</w:t>
            </w:r>
          </w:p>
        </w:tc>
        <w:tc>
          <w:tcPr>
            <w:tcW w:w="2313" w:type="dxa"/>
            <w:tcBorders>
              <w:top w:val="single" w:sz="4" w:space="0" w:color="000000"/>
              <w:left w:val="single" w:sz="4" w:space="0" w:color="000000"/>
              <w:bottom w:val="nil"/>
              <w:right w:val="single" w:sz="4" w:space="0" w:color="000000"/>
            </w:tcBorders>
          </w:tcPr>
          <w:p w:rsidR="00463C46" w:rsidRDefault="00D37EA7">
            <w:pPr>
              <w:pStyle w:val="TableParagraph"/>
              <w:spacing w:line="230" w:lineRule="exact"/>
              <w:ind w:left="110"/>
              <w:rPr>
                <w:b/>
              </w:rPr>
            </w:pPr>
            <w:r>
              <w:rPr>
                <w:b/>
                <w:spacing w:val="-2"/>
                <w:u w:val="single"/>
              </w:rPr>
              <w:t>Devetorazredna:</w:t>
            </w:r>
          </w:p>
        </w:tc>
        <w:tc>
          <w:tcPr>
            <w:tcW w:w="2313" w:type="dxa"/>
            <w:tcBorders>
              <w:top w:val="single" w:sz="4" w:space="0" w:color="000000"/>
              <w:left w:val="single" w:sz="4" w:space="0" w:color="000000"/>
              <w:bottom w:val="nil"/>
              <w:right w:val="single" w:sz="4" w:space="0" w:color="000000"/>
            </w:tcBorders>
          </w:tcPr>
          <w:p w:rsidR="00463C46" w:rsidRDefault="00D37EA7">
            <w:pPr>
              <w:pStyle w:val="TableParagraph"/>
              <w:spacing w:line="230" w:lineRule="exact"/>
              <w:ind w:left="110"/>
              <w:rPr>
                <w:b/>
              </w:rPr>
            </w:pPr>
            <w:r>
              <w:rPr>
                <w:b/>
                <w:spacing w:val="-2"/>
                <w:u w:val="single"/>
              </w:rPr>
              <w:t>Devetorazredna:</w:t>
            </w:r>
          </w:p>
        </w:tc>
        <w:tc>
          <w:tcPr>
            <w:tcW w:w="2176" w:type="dxa"/>
            <w:tcBorders>
              <w:top w:val="single" w:sz="4" w:space="0" w:color="000000"/>
              <w:left w:val="single" w:sz="4" w:space="0" w:color="000000"/>
              <w:bottom w:val="nil"/>
            </w:tcBorders>
          </w:tcPr>
          <w:p w:rsidR="00463C46" w:rsidRDefault="00D37EA7">
            <w:pPr>
              <w:pStyle w:val="TableParagraph"/>
              <w:spacing w:line="230" w:lineRule="exact"/>
              <w:ind w:left="114"/>
              <w:rPr>
                <w:b/>
              </w:rPr>
            </w:pPr>
            <w:r>
              <w:rPr>
                <w:b/>
                <w:spacing w:val="-2"/>
                <w:u w:val="single"/>
              </w:rPr>
              <w:t>Devetorazredna:</w:t>
            </w:r>
          </w:p>
        </w:tc>
      </w:tr>
      <w:tr w:rsidR="00463C46">
        <w:trPr>
          <w:trHeight w:val="250"/>
        </w:trPr>
        <w:tc>
          <w:tcPr>
            <w:tcW w:w="2338" w:type="dxa"/>
            <w:tcBorders>
              <w:top w:val="nil"/>
              <w:bottom w:val="nil"/>
              <w:right w:val="single" w:sz="4" w:space="0" w:color="000000"/>
            </w:tcBorders>
          </w:tcPr>
          <w:p w:rsidR="00463C46" w:rsidRDefault="00D37EA7">
            <w:pPr>
              <w:pStyle w:val="TableParagraph"/>
              <w:spacing w:line="231" w:lineRule="exact"/>
              <w:ind w:left="95"/>
            </w:pPr>
            <w:r>
              <w:t>Centralna</w:t>
            </w:r>
            <w:r>
              <w:rPr>
                <w:spacing w:val="-4"/>
              </w:rPr>
              <w:t xml:space="preserve"> </w:t>
            </w:r>
            <w:r>
              <w:t>škola</w:t>
            </w:r>
            <w:r>
              <w:rPr>
                <w:spacing w:val="-4"/>
              </w:rPr>
              <w:t xml:space="preserve"> </w:t>
            </w:r>
            <w:r>
              <w:rPr>
                <w:spacing w:val="-10"/>
              </w:rPr>
              <w:t>–</w:t>
            </w:r>
          </w:p>
        </w:tc>
        <w:tc>
          <w:tcPr>
            <w:tcW w:w="2313" w:type="dxa"/>
            <w:tcBorders>
              <w:top w:val="nil"/>
              <w:left w:val="single" w:sz="4" w:space="0" w:color="000000"/>
              <w:bottom w:val="nil"/>
              <w:right w:val="single" w:sz="4" w:space="0" w:color="000000"/>
            </w:tcBorders>
          </w:tcPr>
          <w:p w:rsidR="00463C46" w:rsidRDefault="00D37EA7">
            <w:pPr>
              <w:pStyle w:val="TableParagraph"/>
              <w:spacing w:line="231" w:lineRule="exact"/>
              <w:ind w:left="110"/>
            </w:pPr>
            <w:r>
              <w:t>Centralna</w:t>
            </w:r>
            <w:r>
              <w:rPr>
                <w:spacing w:val="-4"/>
              </w:rPr>
              <w:t xml:space="preserve"> </w:t>
            </w:r>
            <w:r>
              <w:t>škola</w:t>
            </w:r>
            <w:r>
              <w:rPr>
                <w:spacing w:val="-4"/>
              </w:rPr>
              <w:t xml:space="preserve"> </w:t>
            </w:r>
            <w:r>
              <w:rPr>
                <w:spacing w:val="-10"/>
              </w:rPr>
              <w:t>–</w:t>
            </w:r>
          </w:p>
        </w:tc>
        <w:tc>
          <w:tcPr>
            <w:tcW w:w="2313" w:type="dxa"/>
            <w:tcBorders>
              <w:top w:val="nil"/>
              <w:left w:val="single" w:sz="4" w:space="0" w:color="000000"/>
              <w:bottom w:val="nil"/>
              <w:right w:val="single" w:sz="4" w:space="0" w:color="000000"/>
            </w:tcBorders>
          </w:tcPr>
          <w:p w:rsidR="00463C46" w:rsidRDefault="00D37EA7">
            <w:pPr>
              <w:pStyle w:val="TableParagraph"/>
              <w:spacing w:line="231" w:lineRule="exact"/>
              <w:ind w:left="110"/>
            </w:pPr>
            <w:r>
              <w:t>Centralna</w:t>
            </w:r>
            <w:r>
              <w:rPr>
                <w:spacing w:val="-4"/>
              </w:rPr>
              <w:t xml:space="preserve"> </w:t>
            </w:r>
            <w:r>
              <w:t>škola</w:t>
            </w:r>
            <w:r>
              <w:rPr>
                <w:spacing w:val="-3"/>
              </w:rPr>
              <w:t xml:space="preserve"> </w:t>
            </w:r>
            <w:r>
              <w:rPr>
                <w:spacing w:val="-10"/>
              </w:rPr>
              <w:t>-</w:t>
            </w:r>
          </w:p>
        </w:tc>
        <w:tc>
          <w:tcPr>
            <w:tcW w:w="2176" w:type="dxa"/>
            <w:tcBorders>
              <w:top w:val="nil"/>
              <w:left w:val="single" w:sz="4" w:space="0" w:color="000000"/>
              <w:bottom w:val="nil"/>
            </w:tcBorders>
          </w:tcPr>
          <w:p w:rsidR="00463C46" w:rsidRDefault="00D37EA7">
            <w:pPr>
              <w:pStyle w:val="TableParagraph"/>
              <w:spacing w:line="231" w:lineRule="exact"/>
              <w:ind w:left="114"/>
            </w:pPr>
            <w:r>
              <w:t>Centralna</w:t>
            </w:r>
            <w:r>
              <w:rPr>
                <w:spacing w:val="-4"/>
              </w:rPr>
              <w:t xml:space="preserve"> </w:t>
            </w:r>
            <w:r>
              <w:t>škola</w:t>
            </w:r>
            <w:r>
              <w:rPr>
                <w:spacing w:val="-3"/>
              </w:rPr>
              <w:t xml:space="preserve"> </w:t>
            </w:r>
            <w:r>
              <w:rPr>
                <w:spacing w:val="-10"/>
              </w:rPr>
              <w:t>-</w:t>
            </w:r>
          </w:p>
        </w:tc>
      </w:tr>
      <w:tr w:rsidR="00463C46">
        <w:trPr>
          <w:trHeight w:val="252"/>
        </w:trPr>
        <w:tc>
          <w:tcPr>
            <w:tcW w:w="2338" w:type="dxa"/>
            <w:tcBorders>
              <w:top w:val="nil"/>
              <w:bottom w:val="nil"/>
              <w:right w:val="single" w:sz="4" w:space="0" w:color="000000"/>
            </w:tcBorders>
          </w:tcPr>
          <w:p w:rsidR="00463C46" w:rsidRDefault="00D37EA7">
            <w:pPr>
              <w:pStyle w:val="TableParagraph"/>
              <w:spacing w:line="232" w:lineRule="exact"/>
              <w:ind w:left="95"/>
            </w:pPr>
            <w:r>
              <w:rPr>
                <w:spacing w:val="-2"/>
              </w:rPr>
              <w:t>Derventa</w:t>
            </w:r>
          </w:p>
        </w:tc>
        <w:tc>
          <w:tcPr>
            <w:tcW w:w="2313" w:type="dxa"/>
            <w:tcBorders>
              <w:top w:val="nil"/>
              <w:left w:val="single" w:sz="4" w:space="0" w:color="000000"/>
              <w:bottom w:val="nil"/>
              <w:right w:val="single" w:sz="4" w:space="0" w:color="000000"/>
            </w:tcBorders>
          </w:tcPr>
          <w:p w:rsidR="00463C46" w:rsidRDefault="00D37EA7">
            <w:pPr>
              <w:pStyle w:val="TableParagraph"/>
              <w:spacing w:line="232" w:lineRule="exact"/>
              <w:ind w:left="110"/>
            </w:pPr>
            <w:r>
              <w:rPr>
                <w:spacing w:val="-2"/>
              </w:rPr>
              <w:t>Derventa</w:t>
            </w:r>
          </w:p>
        </w:tc>
        <w:tc>
          <w:tcPr>
            <w:tcW w:w="2313" w:type="dxa"/>
            <w:tcBorders>
              <w:top w:val="nil"/>
              <w:left w:val="single" w:sz="4" w:space="0" w:color="000000"/>
              <w:bottom w:val="nil"/>
              <w:right w:val="single" w:sz="4" w:space="0" w:color="000000"/>
            </w:tcBorders>
          </w:tcPr>
          <w:p w:rsidR="00463C46" w:rsidRDefault="00D37EA7">
            <w:pPr>
              <w:pStyle w:val="TableParagraph"/>
              <w:spacing w:line="232" w:lineRule="exact"/>
              <w:ind w:left="110"/>
            </w:pPr>
            <w:r>
              <w:rPr>
                <w:spacing w:val="-4"/>
              </w:rPr>
              <w:t>Osinja</w:t>
            </w:r>
          </w:p>
        </w:tc>
        <w:tc>
          <w:tcPr>
            <w:tcW w:w="2176" w:type="dxa"/>
            <w:tcBorders>
              <w:top w:val="nil"/>
              <w:left w:val="single" w:sz="4" w:space="0" w:color="000000"/>
              <w:bottom w:val="nil"/>
            </w:tcBorders>
          </w:tcPr>
          <w:p w:rsidR="00463C46" w:rsidRDefault="00D37EA7">
            <w:pPr>
              <w:pStyle w:val="TableParagraph"/>
              <w:spacing w:line="232" w:lineRule="exact"/>
              <w:ind w:left="114"/>
            </w:pPr>
            <w:r>
              <w:rPr>
                <w:spacing w:val="-2"/>
              </w:rPr>
              <w:t>Kalenderovci</w:t>
            </w:r>
          </w:p>
        </w:tc>
      </w:tr>
      <w:tr w:rsidR="00463C46">
        <w:trPr>
          <w:trHeight w:val="365"/>
        </w:trPr>
        <w:tc>
          <w:tcPr>
            <w:tcW w:w="2338" w:type="dxa"/>
            <w:tcBorders>
              <w:top w:val="nil"/>
              <w:bottom w:val="single" w:sz="4" w:space="0" w:color="000000"/>
              <w:right w:val="single" w:sz="4" w:space="0" w:color="000000"/>
            </w:tcBorders>
          </w:tcPr>
          <w:p w:rsidR="00463C46" w:rsidRDefault="00D37EA7">
            <w:pPr>
              <w:pStyle w:val="TableParagraph"/>
              <w:spacing w:line="248" w:lineRule="exact"/>
              <w:ind w:left="95"/>
            </w:pPr>
            <w:r>
              <w:t>PO</w:t>
            </w:r>
            <w:r>
              <w:rPr>
                <w:spacing w:val="-3"/>
              </w:rPr>
              <w:t xml:space="preserve"> </w:t>
            </w:r>
            <w:r>
              <w:t>Velika</w:t>
            </w:r>
            <w:r>
              <w:rPr>
                <w:spacing w:val="-1"/>
              </w:rPr>
              <w:t xml:space="preserve"> </w:t>
            </w:r>
            <w:r>
              <w:rPr>
                <w:spacing w:val="-2"/>
              </w:rPr>
              <w:t>Sočanica</w:t>
            </w:r>
          </w:p>
        </w:tc>
        <w:tc>
          <w:tcPr>
            <w:tcW w:w="2313" w:type="dxa"/>
            <w:tcBorders>
              <w:top w:val="nil"/>
              <w:left w:val="single" w:sz="4" w:space="0" w:color="000000"/>
              <w:bottom w:val="single" w:sz="4" w:space="0" w:color="000000"/>
              <w:right w:val="single" w:sz="4" w:space="0" w:color="000000"/>
            </w:tcBorders>
          </w:tcPr>
          <w:p w:rsidR="00463C46" w:rsidRDefault="00D37EA7">
            <w:pPr>
              <w:pStyle w:val="TableParagraph"/>
              <w:spacing w:line="248" w:lineRule="exact"/>
              <w:ind w:left="110"/>
            </w:pPr>
            <w:r>
              <w:t>PO</w:t>
            </w:r>
            <w:r>
              <w:rPr>
                <w:spacing w:val="-5"/>
              </w:rPr>
              <w:t xml:space="preserve"> </w:t>
            </w:r>
            <w:r>
              <w:rPr>
                <w:spacing w:val="-2"/>
              </w:rPr>
              <w:t>Agići</w:t>
            </w:r>
          </w:p>
        </w:tc>
        <w:tc>
          <w:tcPr>
            <w:tcW w:w="2313" w:type="dxa"/>
            <w:tcBorders>
              <w:top w:val="nil"/>
              <w:left w:val="single" w:sz="4" w:space="0" w:color="000000"/>
              <w:bottom w:val="single" w:sz="4" w:space="0" w:color="000000"/>
              <w:right w:val="single" w:sz="4" w:space="0" w:color="000000"/>
            </w:tcBorders>
          </w:tcPr>
          <w:p w:rsidR="00463C46" w:rsidRDefault="00463C46">
            <w:pPr>
              <w:pStyle w:val="TableParagraph"/>
            </w:pPr>
          </w:p>
        </w:tc>
        <w:tc>
          <w:tcPr>
            <w:tcW w:w="2176" w:type="dxa"/>
            <w:tcBorders>
              <w:top w:val="nil"/>
              <w:left w:val="single" w:sz="4" w:space="0" w:color="000000"/>
              <w:bottom w:val="single" w:sz="4" w:space="0" w:color="000000"/>
            </w:tcBorders>
          </w:tcPr>
          <w:p w:rsidR="00463C46" w:rsidRDefault="00463C46">
            <w:pPr>
              <w:pStyle w:val="TableParagraph"/>
            </w:pPr>
          </w:p>
        </w:tc>
      </w:tr>
      <w:tr w:rsidR="00463C46">
        <w:trPr>
          <w:trHeight w:val="254"/>
        </w:trPr>
        <w:tc>
          <w:tcPr>
            <w:tcW w:w="2338" w:type="dxa"/>
            <w:tcBorders>
              <w:top w:val="single" w:sz="4" w:space="0" w:color="000000"/>
              <w:bottom w:val="nil"/>
              <w:right w:val="single" w:sz="4" w:space="0" w:color="000000"/>
            </w:tcBorders>
          </w:tcPr>
          <w:p w:rsidR="00463C46" w:rsidRDefault="00D37EA7">
            <w:pPr>
              <w:pStyle w:val="TableParagraph"/>
              <w:spacing w:line="234" w:lineRule="exact"/>
              <w:ind w:left="95"/>
              <w:rPr>
                <w:b/>
              </w:rPr>
            </w:pPr>
            <w:r>
              <w:rPr>
                <w:b/>
                <w:spacing w:val="-2"/>
                <w:u w:val="single"/>
              </w:rPr>
              <w:t>Petorazredna:</w:t>
            </w:r>
          </w:p>
        </w:tc>
        <w:tc>
          <w:tcPr>
            <w:tcW w:w="2313" w:type="dxa"/>
            <w:tcBorders>
              <w:top w:val="single" w:sz="4" w:space="0" w:color="000000"/>
              <w:left w:val="single" w:sz="4" w:space="0" w:color="000000"/>
              <w:bottom w:val="nil"/>
              <w:right w:val="single" w:sz="4" w:space="0" w:color="000000"/>
            </w:tcBorders>
          </w:tcPr>
          <w:p w:rsidR="00463C46" w:rsidRDefault="00D37EA7">
            <w:pPr>
              <w:pStyle w:val="TableParagraph"/>
              <w:spacing w:line="234" w:lineRule="exact"/>
              <w:ind w:left="110"/>
              <w:rPr>
                <w:b/>
              </w:rPr>
            </w:pPr>
            <w:r>
              <w:rPr>
                <w:b/>
                <w:spacing w:val="-2"/>
                <w:u w:val="single"/>
              </w:rPr>
              <w:t>Petorazredna:</w:t>
            </w:r>
          </w:p>
        </w:tc>
        <w:tc>
          <w:tcPr>
            <w:tcW w:w="2313" w:type="dxa"/>
            <w:tcBorders>
              <w:top w:val="single" w:sz="4" w:space="0" w:color="000000"/>
              <w:left w:val="single" w:sz="4" w:space="0" w:color="000000"/>
              <w:bottom w:val="nil"/>
              <w:right w:val="single" w:sz="4" w:space="0" w:color="000000"/>
            </w:tcBorders>
          </w:tcPr>
          <w:p w:rsidR="00463C46" w:rsidRDefault="00D37EA7">
            <w:pPr>
              <w:pStyle w:val="TableParagraph"/>
              <w:spacing w:line="234" w:lineRule="exact"/>
              <w:ind w:left="110"/>
              <w:rPr>
                <w:b/>
              </w:rPr>
            </w:pPr>
            <w:r>
              <w:rPr>
                <w:b/>
                <w:spacing w:val="-2"/>
                <w:u w:val="single"/>
              </w:rPr>
              <w:t>Petorazredna:</w:t>
            </w:r>
          </w:p>
        </w:tc>
        <w:tc>
          <w:tcPr>
            <w:tcW w:w="2176" w:type="dxa"/>
            <w:tcBorders>
              <w:top w:val="single" w:sz="4" w:space="0" w:color="000000"/>
              <w:left w:val="single" w:sz="4" w:space="0" w:color="000000"/>
              <w:bottom w:val="nil"/>
            </w:tcBorders>
          </w:tcPr>
          <w:p w:rsidR="00463C46" w:rsidRDefault="00D37EA7">
            <w:pPr>
              <w:pStyle w:val="TableParagraph"/>
              <w:spacing w:line="234" w:lineRule="exact"/>
              <w:ind w:left="114"/>
              <w:rPr>
                <w:b/>
              </w:rPr>
            </w:pPr>
            <w:r>
              <w:rPr>
                <w:b/>
                <w:spacing w:val="-2"/>
                <w:u w:val="single"/>
              </w:rPr>
              <w:t>Petorazredna:</w:t>
            </w:r>
          </w:p>
        </w:tc>
      </w:tr>
      <w:tr w:rsidR="00463C46">
        <w:trPr>
          <w:trHeight w:val="250"/>
        </w:trPr>
        <w:tc>
          <w:tcPr>
            <w:tcW w:w="2338" w:type="dxa"/>
            <w:tcBorders>
              <w:top w:val="nil"/>
              <w:bottom w:val="nil"/>
              <w:right w:val="single" w:sz="4" w:space="0" w:color="000000"/>
            </w:tcBorders>
          </w:tcPr>
          <w:p w:rsidR="00463C46" w:rsidRDefault="00D37EA7">
            <w:pPr>
              <w:pStyle w:val="TableParagraph"/>
              <w:spacing w:line="231" w:lineRule="exact"/>
              <w:ind w:left="95"/>
            </w:pPr>
            <w:r>
              <w:t>PO</w:t>
            </w:r>
            <w:r>
              <w:rPr>
                <w:spacing w:val="-2"/>
              </w:rPr>
              <w:t xml:space="preserve"> </w:t>
            </w:r>
            <w:r>
              <w:t>Mala</w:t>
            </w:r>
            <w:r>
              <w:rPr>
                <w:spacing w:val="-1"/>
              </w:rPr>
              <w:t xml:space="preserve"> </w:t>
            </w:r>
            <w:r>
              <w:rPr>
                <w:spacing w:val="-2"/>
              </w:rPr>
              <w:t>Sočanica</w:t>
            </w:r>
          </w:p>
        </w:tc>
        <w:tc>
          <w:tcPr>
            <w:tcW w:w="2313" w:type="dxa"/>
            <w:tcBorders>
              <w:top w:val="nil"/>
              <w:left w:val="single" w:sz="4" w:space="0" w:color="000000"/>
              <w:bottom w:val="nil"/>
              <w:right w:val="single" w:sz="4" w:space="0" w:color="000000"/>
            </w:tcBorders>
          </w:tcPr>
          <w:p w:rsidR="00463C46" w:rsidRDefault="00D37EA7">
            <w:pPr>
              <w:pStyle w:val="TableParagraph"/>
              <w:spacing w:line="231" w:lineRule="exact"/>
              <w:ind w:left="110"/>
            </w:pPr>
            <w:r>
              <w:t>PO</w:t>
            </w:r>
            <w:r>
              <w:rPr>
                <w:spacing w:val="-3"/>
              </w:rPr>
              <w:t xml:space="preserve"> </w:t>
            </w:r>
            <w:r>
              <w:rPr>
                <w:spacing w:val="-2"/>
              </w:rPr>
              <w:t>Miškovci</w:t>
            </w:r>
          </w:p>
        </w:tc>
        <w:tc>
          <w:tcPr>
            <w:tcW w:w="2313" w:type="dxa"/>
            <w:tcBorders>
              <w:top w:val="nil"/>
              <w:left w:val="single" w:sz="4" w:space="0" w:color="000000"/>
              <w:bottom w:val="nil"/>
              <w:right w:val="single" w:sz="4" w:space="0" w:color="000000"/>
            </w:tcBorders>
          </w:tcPr>
          <w:p w:rsidR="00463C46" w:rsidRDefault="00D37EA7">
            <w:pPr>
              <w:pStyle w:val="TableParagraph"/>
              <w:spacing w:line="231" w:lineRule="exact"/>
              <w:ind w:left="110"/>
            </w:pPr>
            <w:r>
              <w:t>PO</w:t>
            </w:r>
            <w:r>
              <w:rPr>
                <w:spacing w:val="-4"/>
              </w:rPr>
              <w:t xml:space="preserve"> </w:t>
            </w:r>
            <w:r>
              <w:t>Gornji</w:t>
            </w:r>
            <w:r>
              <w:rPr>
                <w:spacing w:val="-2"/>
              </w:rPr>
              <w:t xml:space="preserve"> Cerani</w:t>
            </w:r>
          </w:p>
        </w:tc>
        <w:tc>
          <w:tcPr>
            <w:tcW w:w="2176" w:type="dxa"/>
            <w:tcBorders>
              <w:top w:val="nil"/>
              <w:left w:val="single" w:sz="4" w:space="0" w:color="000000"/>
              <w:bottom w:val="nil"/>
            </w:tcBorders>
          </w:tcPr>
          <w:p w:rsidR="00463C46" w:rsidRDefault="00D37EA7">
            <w:pPr>
              <w:pStyle w:val="TableParagraph"/>
              <w:spacing w:line="231" w:lineRule="exact"/>
              <w:ind w:left="114"/>
            </w:pPr>
            <w:r>
              <w:t>PO</w:t>
            </w:r>
            <w:r>
              <w:rPr>
                <w:spacing w:val="-3"/>
              </w:rPr>
              <w:t xml:space="preserve"> </w:t>
            </w:r>
            <w:r>
              <w:rPr>
                <w:spacing w:val="-4"/>
              </w:rPr>
              <w:t>Donja</w:t>
            </w:r>
          </w:p>
        </w:tc>
      </w:tr>
      <w:tr w:rsidR="00463C46">
        <w:trPr>
          <w:trHeight w:val="252"/>
        </w:trPr>
        <w:tc>
          <w:tcPr>
            <w:tcW w:w="2338" w:type="dxa"/>
            <w:tcBorders>
              <w:top w:val="nil"/>
              <w:bottom w:val="nil"/>
              <w:right w:val="single" w:sz="4" w:space="0" w:color="000000"/>
            </w:tcBorders>
          </w:tcPr>
          <w:p w:rsidR="00463C46" w:rsidRDefault="00D37EA7">
            <w:pPr>
              <w:pStyle w:val="TableParagraph"/>
              <w:spacing w:line="232" w:lineRule="exact"/>
              <w:ind w:left="95"/>
            </w:pPr>
            <w:r>
              <w:t>PO</w:t>
            </w:r>
            <w:r>
              <w:rPr>
                <w:spacing w:val="-4"/>
              </w:rPr>
              <w:t xml:space="preserve"> </w:t>
            </w:r>
            <w:r>
              <w:t>Bosanski</w:t>
            </w:r>
            <w:r>
              <w:rPr>
                <w:spacing w:val="-2"/>
              </w:rPr>
              <w:t xml:space="preserve"> Lužani</w:t>
            </w:r>
          </w:p>
        </w:tc>
        <w:tc>
          <w:tcPr>
            <w:tcW w:w="2313" w:type="dxa"/>
            <w:tcBorders>
              <w:top w:val="nil"/>
              <w:left w:val="single" w:sz="4" w:space="0" w:color="000000"/>
              <w:bottom w:val="nil"/>
              <w:right w:val="single" w:sz="4" w:space="0" w:color="000000"/>
            </w:tcBorders>
          </w:tcPr>
          <w:p w:rsidR="00463C46" w:rsidRDefault="00D37EA7">
            <w:pPr>
              <w:pStyle w:val="TableParagraph"/>
              <w:spacing w:line="232" w:lineRule="exact"/>
              <w:ind w:left="110"/>
            </w:pPr>
            <w:r>
              <w:t>PO</w:t>
            </w:r>
            <w:r>
              <w:rPr>
                <w:spacing w:val="-3"/>
              </w:rPr>
              <w:t xml:space="preserve"> </w:t>
            </w:r>
            <w:r>
              <w:rPr>
                <w:spacing w:val="-2"/>
              </w:rPr>
              <w:t>Kostreš</w:t>
            </w:r>
          </w:p>
        </w:tc>
        <w:tc>
          <w:tcPr>
            <w:tcW w:w="2313" w:type="dxa"/>
            <w:tcBorders>
              <w:top w:val="nil"/>
              <w:left w:val="single" w:sz="4" w:space="0" w:color="000000"/>
              <w:bottom w:val="nil"/>
              <w:right w:val="single" w:sz="4" w:space="0" w:color="000000"/>
            </w:tcBorders>
          </w:tcPr>
          <w:p w:rsidR="00463C46" w:rsidRDefault="00D37EA7">
            <w:pPr>
              <w:pStyle w:val="TableParagraph"/>
              <w:spacing w:line="232" w:lineRule="exact"/>
              <w:ind w:left="110"/>
            </w:pPr>
            <w:r>
              <w:t>PO</w:t>
            </w:r>
            <w:r>
              <w:rPr>
                <w:spacing w:val="-5"/>
              </w:rPr>
              <w:t xml:space="preserve"> </w:t>
            </w:r>
            <w:r>
              <w:t>Donja</w:t>
            </w:r>
            <w:r>
              <w:rPr>
                <w:spacing w:val="-1"/>
              </w:rPr>
              <w:t xml:space="preserve"> </w:t>
            </w:r>
            <w:r>
              <w:rPr>
                <w:spacing w:val="-2"/>
              </w:rPr>
              <w:t>Osinja</w:t>
            </w:r>
          </w:p>
        </w:tc>
        <w:tc>
          <w:tcPr>
            <w:tcW w:w="2176" w:type="dxa"/>
            <w:tcBorders>
              <w:top w:val="nil"/>
              <w:left w:val="single" w:sz="4" w:space="0" w:color="000000"/>
              <w:bottom w:val="nil"/>
            </w:tcBorders>
          </w:tcPr>
          <w:p w:rsidR="00463C46" w:rsidRDefault="00D37EA7">
            <w:pPr>
              <w:pStyle w:val="TableParagraph"/>
              <w:spacing w:line="232" w:lineRule="exact"/>
              <w:ind w:left="114"/>
            </w:pPr>
            <w:r>
              <w:rPr>
                <w:spacing w:val="-2"/>
              </w:rPr>
              <w:t>Lupljanica</w:t>
            </w:r>
          </w:p>
        </w:tc>
      </w:tr>
      <w:tr w:rsidR="00463C46">
        <w:trPr>
          <w:trHeight w:val="253"/>
        </w:trPr>
        <w:tc>
          <w:tcPr>
            <w:tcW w:w="2338" w:type="dxa"/>
            <w:tcBorders>
              <w:top w:val="nil"/>
              <w:bottom w:val="nil"/>
              <w:right w:val="single" w:sz="4" w:space="0" w:color="000000"/>
            </w:tcBorders>
          </w:tcPr>
          <w:p w:rsidR="00463C46" w:rsidRDefault="00D37EA7">
            <w:pPr>
              <w:pStyle w:val="TableParagraph"/>
              <w:spacing w:line="233" w:lineRule="exact"/>
              <w:ind w:left="95"/>
            </w:pPr>
            <w:r>
              <w:t>PO</w:t>
            </w:r>
            <w:r>
              <w:rPr>
                <w:spacing w:val="-3"/>
              </w:rPr>
              <w:t xml:space="preserve"> </w:t>
            </w:r>
            <w:r>
              <w:rPr>
                <w:spacing w:val="-4"/>
              </w:rPr>
              <w:t>Polje</w:t>
            </w:r>
          </w:p>
        </w:tc>
        <w:tc>
          <w:tcPr>
            <w:tcW w:w="2313" w:type="dxa"/>
            <w:tcBorders>
              <w:top w:val="nil"/>
              <w:left w:val="single" w:sz="4" w:space="0" w:color="000000"/>
              <w:bottom w:val="nil"/>
              <w:right w:val="single" w:sz="4" w:space="0" w:color="000000"/>
            </w:tcBorders>
          </w:tcPr>
          <w:p w:rsidR="00463C46" w:rsidRDefault="00D37EA7">
            <w:pPr>
              <w:pStyle w:val="TableParagraph"/>
              <w:spacing w:line="233" w:lineRule="exact"/>
              <w:ind w:left="110"/>
            </w:pPr>
            <w:r>
              <w:t>PO</w:t>
            </w:r>
            <w:r>
              <w:rPr>
                <w:spacing w:val="-3"/>
              </w:rPr>
              <w:t xml:space="preserve"> </w:t>
            </w:r>
            <w:r>
              <w:rPr>
                <w:spacing w:val="-2"/>
              </w:rPr>
              <w:t>Trstenci</w:t>
            </w:r>
          </w:p>
        </w:tc>
        <w:tc>
          <w:tcPr>
            <w:tcW w:w="2313" w:type="dxa"/>
            <w:tcBorders>
              <w:top w:val="nil"/>
              <w:left w:val="single" w:sz="4" w:space="0" w:color="000000"/>
              <w:bottom w:val="nil"/>
              <w:right w:val="single" w:sz="4" w:space="0" w:color="000000"/>
            </w:tcBorders>
          </w:tcPr>
          <w:p w:rsidR="00463C46" w:rsidRDefault="00D37EA7">
            <w:pPr>
              <w:pStyle w:val="TableParagraph"/>
              <w:spacing w:line="233" w:lineRule="exact"/>
              <w:ind w:left="110"/>
            </w:pPr>
            <w:r>
              <w:t>PO</w:t>
            </w:r>
            <w:r>
              <w:rPr>
                <w:spacing w:val="-3"/>
              </w:rPr>
              <w:t xml:space="preserve"> </w:t>
            </w:r>
            <w:r>
              <w:rPr>
                <w:spacing w:val="-2"/>
              </w:rPr>
              <w:t>Pojezna</w:t>
            </w:r>
          </w:p>
        </w:tc>
        <w:tc>
          <w:tcPr>
            <w:tcW w:w="2176" w:type="dxa"/>
            <w:tcBorders>
              <w:top w:val="nil"/>
              <w:left w:val="single" w:sz="4" w:space="0" w:color="000000"/>
              <w:bottom w:val="nil"/>
            </w:tcBorders>
          </w:tcPr>
          <w:p w:rsidR="00463C46" w:rsidRDefault="00D37EA7">
            <w:pPr>
              <w:pStyle w:val="TableParagraph"/>
              <w:spacing w:line="233" w:lineRule="exact"/>
              <w:ind w:left="114"/>
            </w:pPr>
            <w:r>
              <w:t>PO</w:t>
            </w:r>
            <w:r>
              <w:rPr>
                <w:spacing w:val="-3"/>
              </w:rPr>
              <w:t xml:space="preserve"> </w:t>
            </w:r>
            <w:r>
              <w:rPr>
                <w:spacing w:val="-2"/>
              </w:rPr>
              <w:t>Drijen</w:t>
            </w:r>
          </w:p>
        </w:tc>
      </w:tr>
      <w:tr w:rsidR="00463C46">
        <w:trPr>
          <w:trHeight w:val="736"/>
        </w:trPr>
        <w:tc>
          <w:tcPr>
            <w:tcW w:w="2338" w:type="dxa"/>
            <w:tcBorders>
              <w:top w:val="nil"/>
              <w:bottom w:val="single" w:sz="4" w:space="0" w:color="000000"/>
              <w:right w:val="single" w:sz="4" w:space="0" w:color="000000"/>
            </w:tcBorders>
          </w:tcPr>
          <w:p w:rsidR="00463C46" w:rsidRDefault="00D37EA7">
            <w:pPr>
              <w:pStyle w:val="TableParagraph"/>
              <w:spacing w:line="249" w:lineRule="exact"/>
              <w:ind w:left="95"/>
            </w:pPr>
            <w:r>
              <w:t>PO</w:t>
            </w:r>
            <w:r>
              <w:rPr>
                <w:spacing w:val="-4"/>
              </w:rPr>
              <w:t xml:space="preserve"> </w:t>
            </w:r>
            <w:r>
              <w:t>Gornji</w:t>
            </w:r>
            <w:r>
              <w:rPr>
                <w:spacing w:val="-2"/>
              </w:rPr>
              <w:t xml:space="preserve"> Višnjik</w:t>
            </w:r>
          </w:p>
        </w:tc>
        <w:tc>
          <w:tcPr>
            <w:tcW w:w="2313" w:type="dxa"/>
            <w:tcBorders>
              <w:top w:val="nil"/>
              <w:left w:val="single" w:sz="4" w:space="0" w:color="000000"/>
              <w:bottom w:val="nil"/>
              <w:right w:val="single" w:sz="4" w:space="0" w:color="000000"/>
            </w:tcBorders>
          </w:tcPr>
          <w:p w:rsidR="00463C46" w:rsidRDefault="00463C46">
            <w:pPr>
              <w:pStyle w:val="TableParagraph"/>
            </w:pPr>
          </w:p>
        </w:tc>
        <w:tc>
          <w:tcPr>
            <w:tcW w:w="2313" w:type="dxa"/>
            <w:tcBorders>
              <w:top w:val="nil"/>
              <w:left w:val="single" w:sz="4" w:space="0" w:color="000000"/>
              <w:bottom w:val="nil"/>
              <w:right w:val="single" w:sz="4" w:space="0" w:color="000000"/>
            </w:tcBorders>
          </w:tcPr>
          <w:p w:rsidR="00463C46" w:rsidRDefault="00D37EA7">
            <w:pPr>
              <w:pStyle w:val="TableParagraph"/>
              <w:spacing w:line="249" w:lineRule="exact"/>
              <w:ind w:left="110"/>
            </w:pPr>
            <w:r>
              <w:t>PO</w:t>
            </w:r>
            <w:r>
              <w:rPr>
                <w:spacing w:val="-3"/>
              </w:rPr>
              <w:t xml:space="preserve"> </w:t>
            </w:r>
            <w:r>
              <w:rPr>
                <w:spacing w:val="-2"/>
              </w:rPr>
              <w:t>Crnča</w:t>
            </w:r>
          </w:p>
        </w:tc>
        <w:tc>
          <w:tcPr>
            <w:tcW w:w="2176" w:type="dxa"/>
            <w:tcBorders>
              <w:top w:val="nil"/>
              <w:left w:val="single" w:sz="4" w:space="0" w:color="000000"/>
              <w:bottom w:val="nil"/>
            </w:tcBorders>
          </w:tcPr>
          <w:p w:rsidR="00463C46" w:rsidRDefault="00463C46">
            <w:pPr>
              <w:pStyle w:val="TableParagraph"/>
            </w:pPr>
          </w:p>
        </w:tc>
      </w:tr>
      <w:tr w:rsidR="00463C46">
        <w:trPr>
          <w:trHeight w:val="295"/>
        </w:trPr>
        <w:tc>
          <w:tcPr>
            <w:tcW w:w="2338" w:type="dxa"/>
            <w:tcBorders>
              <w:top w:val="single" w:sz="4" w:space="0" w:color="000000"/>
              <w:bottom w:val="nil"/>
              <w:right w:val="single" w:sz="4" w:space="0" w:color="000000"/>
            </w:tcBorders>
          </w:tcPr>
          <w:p w:rsidR="00463C46" w:rsidRDefault="00D37EA7">
            <w:pPr>
              <w:pStyle w:val="TableParagraph"/>
              <w:spacing w:before="37" w:line="238" w:lineRule="exact"/>
              <w:ind w:left="95"/>
              <w:rPr>
                <w:b/>
              </w:rPr>
            </w:pPr>
            <w:r>
              <w:rPr>
                <w:b/>
              </w:rPr>
              <w:t>Muzička</w:t>
            </w:r>
            <w:r>
              <w:rPr>
                <w:b/>
                <w:spacing w:val="-3"/>
              </w:rPr>
              <w:t xml:space="preserve"> </w:t>
            </w:r>
            <w:r>
              <w:rPr>
                <w:b/>
              </w:rPr>
              <w:t>škola</w:t>
            </w:r>
            <w:r>
              <w:rPr>
                <w:b/>
                <w:spacing w:val="-4"/>
              </w:rPr>
              <w:t xml:space="preserve"> </w:t>
            </w:r>
            <w:r>
              <w:rPr>
                <w:b/>
                <w:spacing w:val="-10"/>
              </w:rPr>
              <w:t>-</w:t>
            </w:r>
          </w:p>
        </w:tc>
        <w:tc>
          <w:tcPr>
            <w:tcW w:w="2313" w:type="dxa"/>
            <w:tcBorders>
              <w:top w:val="nil"/>
              <w:left w:val="single" w:sz="4" w:space="0" w:color="000000"/>
              <w:bottom w:val="nil"/>
              <w:right w:val="single" w:sz="4" w:space="0" w:color="000000"/>
            </w:tcBorders>
          </w:tcPr>
          <w:p w:rsidR="00463C46" w:rsidRDefault="00463C46">
            <w:pPr>
              <w:pStyle w:val="TableParagraph"/>
            </w:pPr>
          </w:p>
        </w:tc>
        <w:tc>
          <w:tcPr>
            <w:tcW w:w="2313" w:type="dxa"/>
            <w:tcBorders>
              <w:top w:val="nil"/>
              <w:left w:val="single" w:sz="4" w:space="0" w:color="000000"/>
              <w:bottom w:val="nil"/>
              <w:right w:val="single" w:sz="4" w:space="0" w:color="000000"/>
            </w:tcBorders>
          </w:tcPr>
          <w:p w:rsidR="00463C46" w:rsidRDefault="00463C46">
            <w:pPr>
              <w:pStyle w:val="TableParagraph"/>
            </w:pPr>
          </w:p>
        </w:tc>
        <w:tc>
          <w:tcPr>
            <w:tcW w:w="2176" w:type="dxa"/>
            <w:tcBorders>
              <w:top w:val="nil"/>
              <w:left w:val="single" w:sz="4" w:space="0" w:color="000000"/>
              <w:bottom w:val="nil"/>
            </w:tcBorders>
          </w:tcPr>
          <w:p w:rsidR="00463C46" w:rsidRDefault="00463C46">
            <w:pPr>
              <w:pStyle w:val="TableParagraph"/>
            </w:pPr>
          </w:p>
        </w:tc>
      </w:tr>
      <w:tr w:rsidR="00463C46">
        <w:trPr>
          <w:trHeight w:val="253"/>
        </w:trPr>
        <w:tc>
          <w:tcPr>
            <w:tcW w:w="2338" w:type="dxa"/>
            <w:tcBorders>
              <w:top w:val="nil"/>
              <w:right w:val="single" w:sz="4" w:space="0" w:color="000000"/>
            </w:tcBorders>
          </w:tcPr>
          <w:p w:rsidR="00463C46" w:rsidRDefault="00D37EA7">
            <w:pPr>
              <w:pStyle w:val="TableParagraph"/>
              <w:spacing w:line="234" w:lineRule="exact"/>
              <w:ind w:left="95"/>
              <w:rPr>
                <w:b/>
              </w:rPr>
            </w:pPr>
            <w:r>
              <w:rPr>
                <w:b/>
                <w:spacing w:val="-2"/>
              </w:rPr>
              <w:t>osnovna</w:t>
            </w:r>
          </w:p>
        </w:tc>
        <w:tc>
          <w:tcPr>
            <w:tcW w:w="2313" w:type="dxa"/>
            <w:tcBorders>
              <w:top w:val="nil"/>
              <w:left w:val="single" w:sz="4" w:space="0" w:color="000000"/>
              <w:right w:val="single" w:sz="4" w:space="0" w:color="000000"/>
            </w:tcBorders>
          </w:tcPr>
          <w:p w:rsidR="00463C46" w:rsidRDefault="00463C46">
            <w:pPr>
              <w:pStyle w:val="TableParagraph"/>
              <w:rPr>
                <w:sz w:val="18"/>
              </w:rPr>
            </w:pPr>
          </w:p>
        </w:tc>
        <w:tc>
          <w:tcPr>
            <w:tcW w:w="2313" w:type="dxa"/>
            <w:tcBorders>
              <w:top w:val="nil"/>
              <w:left w:val="single" w:sz="4" w:space="0" w:color="000000"/>
              <w:right w:val="single" w:sz="4" w:space="0" w:color="000000"/>
            </w:tcBorders>
          </w:tcPr>
          <w:p w:rsidR="00463C46" w:rsidRDefault="00463C46">
            <w:pPr>
              <w:pStyle w:val="TableParagraph"/>
              <w:rPr>
                <w:sz w:val="18"/>
              </w:rPr>
            </w:pPr>
          </w:p>
        </w:tc>
        <w:tc>
          <w:tcPr>
            <w:tcW w:w="2176" w:type="dxa"/>
            <w:tcBorders>
              <w:top w:val="nil"/>
              <w:left w:val="single" w:sz="4" w:space="0" w:color="000000"/>
            </w:tcBorders>
          </w:tcPr>
          <w:p w:rsidR="00463C46" w:rsidRDefault="00463C46">
            <w:pPr>
              <w:pStyle w:val="TableParagraph"/>
              <w:rPr>
                <w:sz w:val="18"/>
              </w:rPr>
            </w:pPr>
          </w:p>
        </w:tc>
      </w:tr>
    </w:tbl>
    <w:p w:rsidR="00463C46" w:rsidRDefault="00D37EA7">
      <w:pPr>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6"/>
          <w:sz w:val="16"/>
        </w:rPr>
        <w:t xml:space="preserve"> </w:t>
      </w:r>
      <w:r>
        <w:rPr>
          <w:rFonts w:ascii="Arial" w:hAnsi="Arial"/>
          <w:sz w:val="16"/>
        </w:rPr>
        <w:t>sa</w:t>
      </w:r>
      <w:r>
        <w:rPr>
          <w:rFonts w:ascii="Arial" w:hAnsi="Arial"/>
          <w:spacing w:val="-7"/>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463C46">
      <w:pPr>
        <w:pStyle w:val="Tijeloteksta"/>
        <w:rPr>
          <w:rFonts w:ascii="Arial"/>
          <w:sz w:val="20"/>
        </w:rPr>
      </w:pPr>
    </w:p>
    <w:p w:rsidR="00463C46" w:rsidRDefault="00463C46">
      <w:pPr>
        <w:pStyle w:val="Tijeloteksta"/>
        <w:rPr>
          <w:rFonts w:ascii="Arial"/>
          <w:sz w:val="20"/>
        </w:rPr>
      </w:pPr>
    </w:p>
    <w:p w:rsidR="00463C46" w:rsidRDefault="00463C46">
      <w:pPr>
        <w:pStyle w:val="Tijeloteksta"/>
        <w:spacing w:before="57" w:after="1"/>
        <w:rPr>
          <w:rFonts w:ascii="Arial"/>
          <w:sz w:val="20"/>
        </w:rPr>
      </w:pPr>
    </w:p>
    <w:tbl>
      <w:tblPr>
        <w:tblStyle w:val="TableNormal"/>
        <w:tblW w:w="0" w:type="auto"/>
        <w:tblInd w:w="200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339"/>
        <w:gridCol w:w="3181"/>
      </w:tblGrid>
      <w:tr w:rsidR="00463C46">
        <w:trPr>
          <w:trHeight w:val="661"/>
        </w:trPr>
        <w:tc>
          <w:tcPr>
            <w:tcW w:w="3339" w:type="dxa"/>
            <w:tcBorders>
              <w:bottom w:val="single" w:sz="4" w:space="0" w:color="000000"/>
              <w:right w:val="single" w:sz="4" w:space="0" w:color="000000"/>
            </w:tcBorders>
            <w:shd w:val="clear" w:color="auto" w:fill="8DB3E1"/>
          </w:tcPr>
          <w:p w:rsidR="00463C46" w:rsidRDefault="00D37EA7">
            <w:pPr>
              <w:pStyle w:val="TableParagraph"/>
              <w:spacing w:before="197"/>
              <w:ind w:left="911"/>
              <w:rPr>
                <w:rFonts w:ascii="Calibri" w:hAnsi="Calibri"/>
                <w:b/>
              </w:rPr>
            </w:pPr>
            <w:r>
              <w:rPr>
                <w:rFonts w:ascii="Calibri" w:hAnsi="Calibri"/>
                <w:b/>
              </w:rPr>
              <w:t>Osnovna</w:t>
            </w:r>
            <w:r>
              <w:rPr>
                <w:rFonts w:ascii="Calibri" w:hAnsi="Calibri"/>
                <w:b/>
                <w:spacing w:val="-5"/>
              </w:rPr>
              <w:t xml:space="preserve"> </w:t>
            </w:r>
            <w:r>
              <w:rPr>
                <w:rFonts w:ascii="Calibri" w:hAnsi="Calibri"/>
                <w:b/>
                <w:spacing w:val="-2"/>
              </w:rPr>
              <w:t>škola</w:t>
            </w:r>
          </w:p>
        </w:tc>
        <w:tc>
          <w:tcPr>
            <w:tcW w:w="3181" w:type="dxa"/>
            <w:tcBorders>
              <w:left w:val="single" w:sz="4" w:space="0" w:color="000000"/>
              <w:bottom w:val="single" w:sz="4" w:space="0" w:color="000000"/>
            </w:tcBorders>
            <w:shd w:val="clear" w:color="auto" w:fill="8DB3E1"/>
          </w:tcPr>
          <w:p w:rsidR="00463C46" w:rsidRDefault="00D37EA7">
            <w:pPr>
              <w:pStyle w:val="TableParagraph"/>
              <w:spacing w:before="197"/>
              <w:ind w:left="37"/>
              <w:jc w:val="center"/>
              <w:rPr>
                <w:rFonts w:ascii="Calibri"/>
                <w:b/>
              </w:rPr>
            </w:pPr>
            <w:r>
              <w:rPr>
                <w:rFonts w:ascii="Calibri"/>
                <w:b/>
                <w:spacing w:val="-2"/>
              </w:rPr>
              <w:t>2024/2025</w:t>
            </w:r>
          </w:p>
        </w:tc>
      </w:tr>
      <w:tr w:rsidR="00463C46">
        <w:trPr>
          <w:trHeight w:val="585"/>
        </w:trPr>
        <w:tc>
          <w:tcPr>
            <w:tcW w:w="3339"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before="23"/>
              <w:ind w:left="92"/>
              <w:rPr>
                <w:rFonts w:ascii="Calibri" w:hAnsi="Calibri"/>
                <w:b/>
              </w:rPr>
            </w:pPr>
            <w:r>
              <w:rPr>
                <w:rFonts w:ascii="Calibri" w:hAnsi="Calibri"/>
                <w:b/>
              </w:rPr>
              <w:t>JU</w:t>
            </w:r>
            <w:r>
              <w:rPr>
                <w:rFonts w:ascii="Calibri" w:hAnsi="Calibri"/>
                <w:b/>
                <w:spacing w:val="-6"/>
              </w:rPr>
              <w:t xml:space="preserve"> </w:t>
            </w:r>
            <w:r>
              <w:rPr>
                <w:rFonts w:ascii="Calibri" w:hAnsi="Calibri"/>
                <w:b/>
              </w:rPr>
              <w:t>Osnovna</w:t>
            </w:r>
            <w:r>
              <w:rPr>
                <w:rFonts w:ascii="Calibri" w:hAnsi="Calibri"/>
                <w:b/>
                <w:spacing w:val="-3"/>
              </w:rPr>
              <w:t xml:space="preserve"> </w:t>
            </w:r>
            <w:r>
              <w:rPr>
                <w:rFonts w:ascii="Calibri" w:hAnsi="Calibri"/>
                <w:b/>
                <w:spacing w:val="-4"/>
              </w:rPr>
              <w:t>škola</w:t>
            </w:r>
          </w:p>
          <w:p w:rsidR="00463C46" w:rsidRDefault="00D37EA7">
            <w:pPr>
              <w:pStyle w:val="TableParagraph"/>
              <w:ind w:left="92"/>
              <w:rPr>
                <w:rFonts w:ascii="Calibri" w:hAnsi="Calibri"/>
                <w:b/>
              </w:rPr>
            </w:pPr>
            <w:r>
              <w:rPr>
                <w:rFonts w:ascii="Calibri" w:hAnsi="Calibri"/>
                <w:b/>
              </w:rPr>
              <w:t>„Nikola</w:t>
            </w:r>
            <w:r>
              <w:rPr>
                <w:rFonts w:ascii="Calibri" w:hAnsi="Calibri"/>
                <w:b/>
                <w:spacing w:val="-5"/>
              </w:rPr>
              <w:t xml:space="preserve"> </w:t>
            </w:r>
            <w:r>
              <w:rPr>
                <w:rFonts w:ascii="Calibri" w:hAnsi="Calibri"/>
                <w:b/>
                <w:spacing w:val="-2"/>
              </w:rPr>
              <w:t>Tesla“</w:t>
            </w:r>
          </w:p>
        </w:tc>
        <w:tc>
          <w:tcPr>
            <w:tcW w:w="3181" w:type="dxa"/>
            <w:tcBorders>
              <w:top w:val="single" w:sz="4" w:space="0" w:color="000000"/>
              <w:left w:val="single" w:sz="4" w:space="0" w:color="000000"/>
              <w:bottom w:val="single" w:sz="4" w:space="0" w:color="000000"/>
            </w:tcBorders>
            <w:shd w:val="clear" w:color="auto" w:fill="C5D9F0"/>
          </w:tcPr>
          <w:p w:rsidR="00463C46" w:rsidRDefault="00463C46">
            <w:pPr>
              <w:pStyle w:val="TableParagraph"/>
              <w:spacing w:before="62"/>
              <w:rPr>
                <w:rFonts w:ascii="Arial"/>
              </w:rPr>
            </w:pPr>
          </w:p>
          <w:p w:rsidR="00463C46" w:rsidRDefault="00D37EA7">
            <w:pPr>
              <w:pStyle w:val="TableParagraph"/>
              <w:spacing w:before="1" w:line="249" w:lineRule="exact"/>
              <w:ind w:right="73"/>
              <w:jc w:val="right"/>
              <w:rPr>
                <w:rFonts w:ascii="Calibri"/>
                <w:b/>
              </w:rPr>
            </w:pPr>
            <w:r>
              <w:rPr>
                <w:rFonts w:ascii="Calibri"/>
                <w:b/>
                <w:spacing w:val="-2"/>
              </w:rPr>
              <w:t>1.024</w:t>
            </w:r>
          </w:p>
        </w:tc>
      </w:tr>
      <w:tr w:rsidR="00463C46">
        <w:trPr>
          <w:trHeight w:val="345"/>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76" w:line="249" w:lineRule="exact"/>
              <w:ind w:left="92"/>
              <w:rPr>
                <w:rFonts w:ascii="Calibri" w:hAnsi="Calibri"/>
              </w:rPr>
            </w:pPr>
            <w:r>
              <w:rPr>
                <w:rFonts w:ascii="Calibri" w:hAnsi="Calibri"/>
              </w:rPr>
              <w:t>CŠ</w:t>
            </w:r>
            <w:r>
              <w:rPr>
                <w:rFonts w:ascii="Calibri" w:hAnsi="Calibri"/>
                <w:spacing w:val="-6"/>
              </w:rPr>
              <w:t xml:space="preserve"> </w:t>
            </w:r>
            <w:r>
              <w:rPr>
                <w:rFonts w:ascii="Calibri" w:hAnsi="Calibri"/>
              </w:rPr>
              <w:t>„Nikola</w:t>
            </w:r>
            <w:r>
              <w:rPr>
                <w:rFonts w:ascii="Calibri" w:hAnsi="Calibri"/>
                <w:spacing w:val="-4"/>
              </w:rPr>
              <w:t xml:space="preserve"> </w:t>
            </w:r>
            <w:r>
              <w:rPr>
                <w:rFonts w:ascii="Calibri" w:hAnsi="Calibri"/>
              </w:rPr>
              <w:t>Tesla“</w:t>
            </w:r>
            <w:r>
              <w:rPr>
                <w:rFonts w:ascii="Calibri" w:hAnsi="Calibri"/>
                <w:spacing w:val="-3"/>
              </w:rPr>
              <w:t xml:space="preserve"> </w:t>
            </w:r>
            <w:r>
              <w:rPr>
                <w:rFonts w:ascii="Calibri" w:hAnsi="Calibri"/>
                <w:spacing w:val="-2"/>
              </w:rPr>
              <w:t>Derventa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76" w:line="249" w:lineRule="exact"/>
              <w:ind w:right="72"/>
              <w:jc w:val="right"/>
              <w:rPr>
                <w:rFonts w:ascii="Calibri"/>
              </w:rPr>
            </w:pPr>
            <w:r>
              <w:rPr>
                <w:rFonts w:ascii="Calibri"/>
                <w:spacing w:val="-5"/>
              </w:rPr>
              <w:t>841</w:t>
            </w:r>
          </w:p>
        </w:tc>
      </w:tr>
      <w:tr w:rsidR="00463C46">
        <w:trPr>
          <w:trHeight w:val="299"/>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2"/>
              <w:rPr>
                <w:rFonts w:ascii="Calibri" w:hAnsi="Calibri"/>
              </w:rPr>
            </w:pPr>
            <w:r>
              <w:rPr>
                <w:rFonts w:ascii="Calibri" w:hAnsi="Calibri"/>
              </w:rPr>
              <w:t>PO</w:t>
            </w:r>
            <w:r>
              <w:rPr>
                <w:rFonts w:ascii="Calibri" w:hAnsi="Calibri"/>
                <w:spacing w:val="-3"/>
              </w:rPr>
              <w:t xml:space="preserve"> </w:t>
            </w:r>
            <w:r>
              <w:rPr>
                <w:rFonts w:ascii="Calibri" w:hAnsi="Calibri"/>
              </w:rPr>
              <w:t>Velika</w:t>
            </w:r>
            <w:r>
              <w:rPr>
                <w:rFonts w:ascii="Calibri" w:hAnsi="Calibri"/>
                <w:spacing w:val="-4"/>
              </w:rPr>
              <w:t xml:space="preserve"> </w:t>
            </w:r>
            <w:r>
              <w:rPr>
                <w:rFonts w:ascii="Calibri" w:hAnsi="Calibri"/>
                <w:spacing w:val="-2"/>
              </w:rPr>
              <w:t>Sočanica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1"/>
              <w:jc w:val="right"/>
              <w:rPr>
                <w:rFonts w:ascii="Calibri"/>
              </w:rPr>
            </w:pPr>
            <w:r>
              <w:rPr>
                <w:rFonts w:ascii="Calibri"/>
                <w:spacing w:val="-5"/>
              </w:rPr>
              <w:t>32</w:t>
            </w:r>
          </w:p>
        </w:tc>
      </w:tr>
      <w:tr w:rsidR="00463C46">
        <w:trPr>
          <w:trHeight w:val="299"/>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2"/>
              <w:rPr>
                <w:rFonts w:ascii="Calibri" w:hAnsi="Calibri"/>
              </w:rPr>
            </w:pPr>
            <w:r>
              <w:rPr>
                <w:rFonts w:ascii="Calibri" w:hAnsi="Calibri"/>
              </w:rPr>
              <w:t>PO</w:t>
            </w:r>
            <w:r>
              <w:rPr>
                <w:rFonts w:ascii="Calibri" w:hAnsi="Calibri"/>
                <w:spacing w:val="-4"/>
              </w:rPr>
              <w:t xml:space="preserve"> </w:t>
            </w:r>
            <w:r>
              <w:rPr>
                <w:rFonts w:ascii="Calibri" w:hAnsi="Calibri"/>
              </w:rPr>
              <w:t>Mala</w:t>
            </w:r>
            <w:r>
              <w:rPr>
                <w:rFonts w:ascii="Calibri" w:hAnsi="Calibri"/>
                <w:spacing w:val="-2"/>
              </w:rPr>
              <w:t xml:space="preserve"> Sočanica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2"/>
              <w:jc w:val="right"/>
              <w:rPr>
                <w:rFonts w:ascii="Calibri"/>
              </w:rPr>
            </w:pPr>
            <w:r>
              <w:rPr>
                <w:rFonts w:ascii="Calibri"/>
                <w:spacing w:val="-10"/>
              </w:rPr>
              <w:t>8</w:t>
            </w:r>
          </w:p>
        </w:tc>
      </w:tr>
      <w:tr w:rsidR="00463C46">
        <w:trPr>
          <w:trHeight w:val="302"/>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33" w:line="249" w:lineRule="exact"/>
              <w:ind w:left="92"/>
              <w:rPr>
                <w:rFonts w:ascii="Calibri" w:hAnsi="Calibri"/>
              </w:rPr>
            </w:pPr>
            <w:r>
              <w:rPr>
                <w:rFonts w:ascii="Calibri" w:hAnsi="Calibri"/>
              </w:rPr>
              <w:t>PO</w:t>
            </w:r>
            <w:r>
              <w:rPr>
                <w:rFonts w:ascii="Calibri" w:hAnsi="Calibri"/>
                <w:spacing w:val="-3"/>
              </w:rPr>
              <w:t xml:space="preserve"> </w:t>
            </w:r>
            <w:r>
              <w:rPr>
                <w:rFonts w:ascii="Calibri" w:hAnsi="Calibri"/>
              </w:rPr>
              <w:t>Bosanski</w:t>
            </w:r>
            <w:r>
              <w:rPr>
                <w:rFonts w:ascii="Calibri" w:hAnsi="Calibri"/>
                <w:spacing w:val="-4"/>
              </w:rPr>
              <w:t xml:space="preserve"> </w:t>
            </w:r>
            <w:r>
              <w:rPr>
                <w:rFonts w:ascii="Calibri" w:hAnsi="Calibri"/>
                <w:spacing w:val="-2"/>
              </w:rPr>
              <w:t>Lužani</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3" w:line="249" w:lineRule="exact"/>
              <w:ind w:right="72"/>
              <w:jc w:val="right"/>
              <w:rPr>
                <w:rFonts w:ascii="Calibri"/>
              </w:rPr>
            </w:pPr>
            <w:r>
              <w:rPr>
                <w:rFonts w:ascii="Calibri"/>
                <w:spacing w:val="-10"/>
              </w:rPr>
              <w:t>1</w:t>
            </w:r>
          </w:p>
        </w:tc>
      </w:tr>
      <w:tr w:rsidR="00463C46">
        <w:trPr>
          <w:trHeight w:val="313"/>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44" w:line="249" w:lineRule="exact"/>
              <w:ind w:left="92"/>
              <w:rPr>
                <w:rFonts w:ascii="Calibri" w:hAnsi="Calibri"/>
              </w:rPr>
            </w:pPr>
            <w:r>
              <w:rPr>
                <w:rFonts w:ascii="Calibri" w:hAnsi="Calibri"/>
              </w:rPr>
              <w:t>PO</w:t>
            </w:r>
            <w:r>
              <w:rPr>
                <w:rFonts w:ascii="Calibri" w:hAnsi="Calibri"/>
                <w:spacing w:val="-1"/>
              </w:rPr>
              <w:t xml:space="preserve"> </w:t>
            </w:r>
            <w:r>
              <w:rPr>
                <w:rFonts w:ascii="Calibri" w:hAnsi="Calibri"/>
                <w:spacing w:val="-4"/>
              </w:rPr>
              <w:t>Polje</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44" w:line="249" w:lineRule="exact"/>
              <w:ind w:right="72"/>
              <w:jc w:val="right"/>
              <w:rPr>
                <w:rFonts w:ascii="Calibri"/>
              </w:rPr>
            </w:pPr>
            <w:r>
              <w:rPr>
                <w:rFonts w:ascii="Calibri"/>
                <w:spacing w:val="-10"/>
              </w:rPr>
              <w:t>5</w:t>
            </w:r>
          </w:p>
        </w:tc>
      </w:tr>
      <w:tr w:rsidR="00463C46">
        <w:trPr>
          <w:trHeight w:val="330"/>
        </w:trPr>
        <w:tc>
          <w:tcPr>
            <w:tcW w:w="3339" w:type="dxa"/>
            <w:tcBorders>
              <w:top w:val="single" w:sz="4" w:space="0" w:color="000000"/>
              <w:right w:val="single" w:sz="4" w:space="0" w:color="000000"/>
            </w:tcBorders>
          </w:tcPr>
          <w:p w:rsidR="00463C46" w:rsidRDefault="00D37EA7">
            <w:pPr>
              <w:pStyle w:val="TableParagraph"/>
              <w:spacing w:before="61" w:line="249" w:lineRule="exact"/>
              <w:ind w:left="92"/>
              <w:rPr>
                <w:rFonts w:ascii="Calibri" w:hAnsi="Calibri"/>
              </w:rPr>
            </w:pPr>
            <w:r>
              <w:rPr>
                <w:rFonts w:ascii="Calibri" w:hAnsi="Calibri"/>
              </w:rPr>
              <w:t>Muzička</w:t>
            </w:r>
            <w:r>
              <w:rPr>
                <w:rFonts w:ascii="Calibri" w:hAnsi="Calibri"/>
                <w:spacing w:val="-5"/>
              </w:rPr>
              <w:t xml:space="preserve"> </w:t>
            </w:r>
            <w:r>
              <w:rPr>
                <w:rFonts w:ascii="Calibri" w:hAnsi="Calibri"/>
              </w:rPr>
              <w:t>škola</w:t>
            </w:r>
            <w:r>
              <w:rPr>
                <w:rFonts w:ascii="Calibri" w:hAnsi="Calibri"/>
                <w:spacing w:val="-2"/>
              </w:rPr>
              <w:t xml:space="preserve"> </w:t>
            </w:r>
            <w:r>
              <w:rPr>
                <w:rFonts w:ascii="Calibri" w:hAnsi="Calibri"/>
              </w:rPr>
              <w:t>-</w:t>
            </w:r>
            <w:r>
              <w:rPr>
                <w:rFonts w:ascii="Calibri" w:hAnsi="Calibri"/>
                <w:spacing w:val="-1"/>
              </w:rPr>
              <w:t xml:space="preserve"> </w:t>
            </w:r>
            <w:r>
              <w:rPr>
                <w:rFonts w:ascii="Calibri" w:hAnsi="Calibri"/>
                <w:spacing w:val="-2"/>
              </w:rPr>
              <w:t>osnovna</w:t>
            </w:r>
          </w:p>
        </w:tc>
        <w:tc>
          <w:tcPr>
            <w:tcW w:w="3181" w:type="dxa"/>
            <w:tcBorders>
              <w:top w:val="single" w:sz="4" w:space="0" w:color="000000"/>
              <w:left w:val="single" w:sz="4" w:space="0" w:color="000000"/>
            </w:tcBorders>
          </w:tcPr>
          <w:p w:rsidR="00463C46" w:rsidRDefault="00D37EA7">
            <w:pPr>
              <w:pStyle w:val="TableParagraph"/>
              <w:spacing w:before="61" w:line="249" w:lineRule="exact"/>
              <w:ind w:right="72"/>
              <w:jc w:val="right"/>
              <w:rPr>
                <w:rFonts w:ascii="Calibri"/>
              </w:rPr>
            </w:pPr>
            <w:r>
              <w:rPr>
                <w:rFonts w:ascii="Calibri"/>
                <w:spacing w:val="-5"/>
              </w:rPr>
              <w:t>137</w:t>
            </w:r>
          </w:p>
        </w:tc>
      </w:tr>
    </w:tbl>
    <w:p w:rsidR="00463C46" w:rsidRDefault="00D37EA7">
      <w:pPr>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6"/>
          <w:sz w:val="16"/>
        </w:rPr>
        <w:t xml:space="preserve"> </w:t>
      </w:r>
      <w:r>
        <w:rPr>
          <w:rFonts w:ascii="Arial" w:hAnsi="Arial"/>
          <w:sz w:val="16"/>
        </w:rPr>
        <w:t>sa</w:t>
      </w:r>
      <w:r>
        <w:rPr>
          <w:rFonts w:ascii="Arial" w:hAnsi="Arial"/>
          <w:spacing w:val="-7"/>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D37EA7">
      <w:pPr>
        <w:pStyle w:val="Tijeloteksta"/>
        <w:spacing w:before="8"/>
        <w:rPr>
          <w:rFonts w:ascii="Arial"/>
          <w:sz w:val="16"/>
        </w:rPr>
      </w:pPr>
      <w:r>
        <w:rPr>
          <w:rFonts w:ascii="Arial"/>
          <w:noProof/>
          <w:sz w:val="16"/>
          <w:lang w:val="bs-Latn-BA" w:eastAsia="bs-Latn-BA"/>
        </w:rPr>
        <mc:AlternateContent>
          <mc:Choice Requires="wps">
            <w:drawing>
              <wp:anchor distT="0" distB="0" distL="0" distR="0" simplePos="0" relativeHeight="252141056" behindDoc="1" locked="0" layoutInCell="1" allowOverlap="1">
                <wp:simplePos x="0" y="0"/>
                <wp:positionH relativeFrom="page">
                  <wp:posOffset>881176</wp:posOffset>
                </wp:positionH>
                <wp:positionV relativeFrom="paragraph">
                  <wp:posOffset>137150</wp:posOffset>
                </wp:positionV>
                <wp:extent cx="5798185" cy="605155"/>
                <wp:effectExtent l="0" t="0" r="0" b="0"/>
                <wp:wrapTopAndBottom/>
                <wp:docPr id="124" name="Text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185" cy="605155"/>
                        </a:xfrm>
                        <a:prstGeom prst="rect">
                          <a:avLst/>
                        </a:prstGeom>
                        <a:solidFill>
                          <a:srgbClr val="FBFBFB"/>
                        </a:solidFill>
                      </wps:spPr>
                      <wps:txbx>
                        <w:txbxContent>
                          <w:p w:rsidR="00D37EA7" w:rsidRDefault="00D37EA7">
                            <w:pPr>
                              <w:pStyle w:val="Tijeloteksta"/>
                              <w:spacing w:line="276" w:lineRule="auto"/>
                              <w:ind w:left="28" w:right="31"/>
                              <w:jc w:val="both"/>
                              <w:rPr>
                                <w:color w:val="000000"/>
                              </w:rPr>
                            </w:pPr>
                            <w:r>
                              <w:rPr>
                                <w:color w:val="000000"/>
                              </w:rPr>
                              <w:t>JU Osnovna škola ''Nikola Tesla'' Derventa obuhvata Centralnu devetorazrednu školu, područnu devetorazrednu školu u Velikoj Sočanici i četiri petorazredne područne škole u Maloj Sočanici, Bosanskim Lužanima, Polju i Gornjem Višnjiku.</w:t>
                            </w:r>
                          </w:p>
                        </w:txbxContent>
                      </wps:txbx>
                      <wps:bodyPr wrap="square" lIns="0" tIns="0" rIns="0" bIns="0" rtlCol="0">
                        <a:noAutofit/>
                      </wps:bodyPr>
                    </wps:wsp>
                  </a:graphicData>
                </a:graphic>
              </wp:anchor>
            </w:drawing>
          </mc:Choice>
          <mc:Fallback>
            <w:pict>
              <v:shape id="Textbox 124" o:spid="_x0000_s1124" type="#_x0000_t202" style="position:absolute;margin-left:69.4pt;margin-top:10.8pt;width:456.55pt;height:47.65pt;z-index:-2511754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IkwyQEAAH8DAAAOAAAAZHJzL2Uyb0RvYy54bWysU2Fv2yAQ/T5p/wHxfbEdzV0WxanWVpkm&#10;Vduktj8AY4jRgGNAYuff78BxGm3fqikSOeDx7t678+Z2NJochQ8KbEOrRUmJsBw6ZfcNfXnefVhR&#10;EiKzHdNgRUNPItDb7ft3m8GtxRJ60J3wBElsWA+uoX2Mbl0UgffCsLAAJyxeSvCGRdz6fdF5NiC7&#10;0cWyLG+KAXznPHARAp4+TJd0m/mlFDz+kDKISHRDsbaYV5/XNq3FdsPWe89cr/i5DPaGKgxTFpNe&#10;qB5YZOTg1T9URnEPAWRccDAFSKm4yBpQTVX+peapZ05kLWhOcBebwv+j5d+PPz1RHfZu+ZESyww2&#10;6VmMsYWRpCM0aHBhjbgnh8g43sGI4Cw2uEfgvwJCiivM9CAgOhkySm/SP0ol+BB7cLr4jmkIx8P6&#10;0+dVtaop4Xh3U9ZVXae8xetr50P8KsCQFDTUY19zBez4GOIEnSEpWQCtup3SOm/8vr3XnhwZzsDu&#10;Lv3O7FewLGCqOUmJYztmV+pqdqCF7oQGDDgrDQ2/D8wLSvQ3i81IgzUHfg7aOfBR30Mev1SNhS+H&#10;CFLlqlOqifdsIXY56z5PZBqj631GvX432z8AAAD//wMAUEsDBBQABgAIAAAAIQARYE993QAAAAsB&#10;AAAPAAAAZHJzL2Rvd25yZXYueG1sTI/BTsMwEETvSPyDtUjcqJ0iojbEqRASFw5IbVHOTrxNIux1&#10;iJ02/D3bE9xmNKPZt+Vu8U6ccYpDIA3ZSoFAaoMdqNPweXx72ICIyZA1LhBq+MEIu+r2pjSFDRfa&#10;4/mQOsEjFAujoU9pLKSMbY/exFUYkTg7hcmbxHbqpJ3Mhce9k2ulcunNQHyhNyO+9th+HWavAesw&#10;N85336o+zft4zLHG9w+t7++Wl2cQCZf0V4YrPqNDxUxNmMlG4dg/bhg9aVhnOYhrQT1lWxANqyzf&#10;gqxK+f+H6hcAAP//AwBQSwECLQAUAAYACAAAACEAtoM4kv4AAADhAQAAEwAAAAAAAAAAAAAAAAAA&#10;AAAAW0NvbnRlbnRfVHlwZXNdLnhtbFBLAQItABQABgAIAAAAIQA4/SH/1gAAAJQBAAALAAAAAAAA&#10;AAAAAAAAAC8BAABfcmVscy8ucmVsc1BLAQItABQABgAIAAAAIQCPaIkwyQEAAH8DAAAOAAAAAAAA&#10;AAAAAAAAAC4CAABkcnMvZTJvRG9jLnhtbFBLAQItABQABgAIAAAAIQARYE993QAAAAsBAAAPAAAA&#10;AAAAAAAAAAAAACMEAABkcnMvZG93bnJldi54bWxQSwUGAAAAAAQABADzAAAALQUAAAAA&#10;" fillcolor="#fbfbfb" stroked="f">
                <v:path arrowok="t"/>
                <v:textbox inset="0,0,0,0">
                  <w:txbxContent>
                    <w:p w:rsidR="00D37EA7" w:rsidRDefault="00D37EA7">
                      <w:pPr>
                        <w:pStyle w:val="Tijeloteksta"/>
                        <w:spacing w:line="276" w:lineRule="auto"/>
                        <w:ind w:left="28" w:right="31"/>
                        <w:jc w:val="both"/>
                        <w:rPr>
                          <w:color w:val="000000"/>
                        </w:rPr>
                      </w:pPr>
                      <w:r>
                        <w:rPr>
                          <w:color w:val="000000"/>
                        </w:rPr>
                        <w:t>JU Osnovna škola ''Nikola Tesla'' Derventa obuhvata Centralnu devetorazrednu školu, područnu devetorazrednu školu u Velikoj Sočanici i četiri petorazredne područne škole u Maloj Sočanici, Bosanskim Lužanima, Polju i Gornjem Višnjiku.</w:t>
                      </w:r>
                    </w:p>
                  </w:txbxContent>
                </v:textbox>
                <w10:wrap type="topAndBottom" anchorx="page"/>
              </v:shape>
            </w:pict>
          </mc:Fallback>
        </mc:AlternateContent>
      </w:r>
    </w:p>
    <w:p w:rsidR="00463C46" w:rsidRDefault="00463C46">
      <w:pPr>
        <w:pStyle w:val="Tijeloteksta"/>
        <w:rPr>
          <w:rFonts w:ascii="Arial"/>
          <w:sz w:val="16"/>
        </w:rPr>
        <w:sectPr w:rsidR="00463C46">
          <w:pgSz w:w="11910" w:h="16840"/>
          <w:pgMar w:top="1320" w:right="566" w:bottom="1680" w:left="708" w:header="0" w:footer="1457" w:gutter="0"/>
          <w:cols w:space="720"/>
        </w:sectPr>
      </w:pPr>
    </w:p>
    <w:p w:rsidR="00463C46" w:rsidRDefault="00D37EA7">
      <w:pPr>
        <w:pStyle w:val="Tijeloteksta"/>
        <w:ind w:left="679"/>
        <w:rPr>
          <w:rFonts w:ascii="Arial"/>
          <w:sz w:val="20"/>
        </w:rPr>
      </w:pPr>
      <w:r>
        <w:rPr>
          <w:rFonts w:ascii="Arial"/>
          <w:noProof/>
          <w:sz w:val="20"/>
          <w:lang w:val="bs-Latn-BA" w:eastAsia="bs-Latn-BA"/>
        </w:rPr>
        <w:lastRenderedPageBreak/>
        <mc:AlternateContent>
          <mc:Choice Requires="wps">
            <w:drawing>
              <wp:inline distT="0" distB="0" distL="0" distR="0">
                <wp:extent cx="5798185" cy="1287145"/>
                <wp:effectExtent l="0" t="0" r="0" b="0"/>
                <wp:docPr id="125" name="Text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185" cy="1287145"/>
                        </a:xfrm>
                        <a:prstGeom prst="rect">
                          <a:avLst/>
                        </a:prstGeom>
                        <a:solidFill>
                          <a:srgbClr val="FBFBFB"/>
                        </a:solidFill>
                      </wps:spPr>
                      <wps:txbx>
                        <w:txbxContent>
                          <w:p w:rsidR="00D37EA7" w:rsidRDefault="00D37EA7">
                            <w:pPr>
                              <w:pStyle w:val="Tijeloteksta"/>
                              <w:spacing w:line="276" w:lineRule="auto"/>
                              <w:ind w:left="28" w:right="27"/>
                              <w:jc w:val="both"/>
                              <w:rPr>
                                <w:color w:val="000000"/>
                              </w:rPr>
                            </w:pPr>
                            <w:r>
                              <w:rPr>
                                <w:color w:val="000000"/>
                              </w:rPr>
                              <w:t>U okviru JU Osnovna škola ''Nikola Tesla'' Derventa kao posebno odjeljenje osnovnog muzičkog obrazovanja i vaspitanja djeluje i muzička škola, koja je do proteklog rata bila Samostalna muzička osnovna škola.</w:t>
                            </w:r>
                          </w:p>
                          <w:p w:rsidR="00D37EA7" w:rsidRDefault="00D37EA7">
                            <w:pPr>
                              <w:pStyle w:val="Tijeloteksta"/>
                              <w:spacing w:before="115" w:line="276" w:lineRule="auto"/>
                              <w:ind w:left="28" w:right="26"/>
                              <w:jc w:val="both"/>
                              <w:rPr>
                                <w:color w:val="000000"/>
                              </w:rPr>
                            </w:pPr>
                            <w:r>
                              <w:rPr>
                                <w:color w:val="000000"/>
                              </w:rPr>
                              <w:t>Nastavu u školskoj 2024/25. godini pohađalo je ukupno 888 učenika, u 50 odjeljenja od prvog</w:t>
                            </w:r>
                            <w:r>
                              <w:rPr>
                                <w:color w:val="000000"/>
                                <w:spacing w:val="-2"/>
                              </w:rPr>
                              <w:t xml:space="preserve"> </w:t>
                            </w:r>
                            <w:r>
                              <w:rPr>
                                <w:color w:val="000000"/>
                              </w:rPr>
                              <w:t>do</w:t>
                            </w:r>
                            <w:r>
                              <w:rPr>
                                <w:color w:val="000000"/>
                                <w:spacing w:val="-1"/>
                              </w:rPr>
                              <w:t xml:space="preserve"> </w:t>
                            </w:r>
                            <w:r>
                              <w:rPr>
                                <w:color w:val="000000"/>
                              </w:rPr>
                              <w:t>devetog</w:t>
                            </w:r>
                            <w:r>
                              <w:rPr>
                                <w:color w:val="000000"/>
                                <w:spacing w:val="-1"/>
                              </w:rPr>
                              <w:t xml:space="preserve"> </w:t>
                            </w:r>
                            <w:r>
                              <w:rPr>
                                <w:color w:val="000000"/>
                              </w:rPr>
                              <w:t>razreda</w:t>
                            </w:r>
                            <w:r>
                              <w:rPr>
                                <w:color w:val="000000"/>
                                <w:spacing w:val="-2"/>
                              </w:rPr>
                              <w:t xml:space="preserve"> </w:t>
                            </w:r>
                            <w:r>
                              <w:rPr>
                                <w:color w:val="000000"/>
                              </w:rPr>
                              <w:t>i 137 učenika u</w:t>
                            </w:r>
                            <w:r>
                              <w:rPr>
                                <w:color w:val="000000"/>
                                <w:spacing w:val="-9"/>
                              </w:rPr>
                              <w:t xml:space="preserve"> </w:t>
                            </w:r>
                            <w:r>
                              <w:rPr>
                                <w:color w:val="000000"/>
                              </w:rPr>
                              <w:t>Muzičkoj</w:t>
                            </w:r>
                            <w:r>
                              <w:rPr>
                                <w:color w:val="000000"/>
                                <w:spacing w:val="-1"/>
                              </w:rPr>
                              <w:t xml:space="preserve"> </w:t>
                            </w:r>
                            <w:r>
                              <w:rPr>
                                <w:color w:val="000000"/>
                              </w:rPr>
                              <w:t>školi. U</w:t>
                            </w:r>
                            <w:r>
                              <w:rPr>
                                <w:color w:val="000000"/>
                                <w:spacing w:val="-3"/>
                              </w:rPr>
                              <w:t xml:space="preserve"> </w:t>
                            </w:r>
                            <w:r>
                              <w:rPr>
                                <w:color w:val="000000"/>
                              </w:rPr>
                              <w:t>centralnoj</w:t>
                            </w:r>
                            <w:r>
                              <w:rPr>
                                <w:color w:val="000000"/>
                                <w:spacing w:val="-1"/>
                              </w:rPr>
                              <w:t xml:space="preserve"> </w:t>
                            </w:r>
                            <w:r>
                              <w:rPr>
                                <w:color w:val="000000"/>
                              </w:rPr>
                              <w:t>školi nastavu je pohađao 841 učenik, a u područnim školama 46 učenika.</w:t>
                            </w:r>
                          </w:p>
                        </w:txbxContent>
                      </wps:txbx>
                      <wps:bodyPr wrap="square" lIns="0" tIns="0" rIns="0" bIns="0" rtlCol="0">
                        <a:noAutofit/>
                      </wps:bodyPr>
                    </wps:wsp>
                  </a:graphicData>
                </a:graphic>
              </wp:inline>
            </w:drawing>
          </mc:Choice>
          <mc:Fallback>
            <w:pict>
              <v:shape id="Textbox 125" o:spid="_x0000_s1125" type="#_x0000_t202" style="width:456.55pt;height:10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AizAEAAIADAAAOAAAAZHJzL2Uyb0RvYy54bWysU2Fr2zAQ/T7YfxD6vjg2y5qZOGVtyRiU&#10;bdD2B8iylIjJOk2nxM6/30mJ07B9KyOgnKSnu/fenVe3Y2/ZQQU04BpezuacKSehM27b8JfnzYcl&#10;ZxiF64QFpxp+VMhv1+/frQZfqwp2YDsVGCVxWA++4bsYfV0UKHeqFzgDrxxdagi9iLQN26ILYqDs&#10;vS2q+fxTMUDofACpEOn04XTJ1zm/1krGH1qjisw2nLjFvIa8tmkt1itRb4PwOyPPNMQbWPTCOCp6&#10;SfUgomD7YP5J1RsZAEHHmYS+AK2NVFkDqSnnf6l52gmvshYyB/3FJvx/aeX3w8/ATEe9qxacOdFT&#10;k57VGFsYWToigwaPNeGePCHjeAcjgbNY9I8gfyFBiivM6QESOhky6tCnf5LK6CH14HjxncowSYeL&#10;m8/LcknlJd2V1fKm/JgLF6/PfcD4VUHPUtDwQI3NFMThEWMiIOoJkqohWNNtjLV5E7btvQ3sIGgI&#10;Nnfpl2TRkytYVnAinbTEsR2zLYtqsqCF7kgODDQsDcffexEUZ/abo26kyZqCMAXtFIRo7yHPX2Lj&#10;4Ms+gjaZdSp1ynv2kNqcmZ1HMs3R9T6jXj+c9R8AAAD//wMAUEsDBBQABgAIAAAAIQDyVT5V2gAA&#10;AAUBAAAPAAAAZHJzL2Rvd25yZXYueG1sTI/BTsMwEETvSPyDtZW4UTtBKhCyqRASFw5IbVHOTrxN&#10;otrrEDtt+HsMF7isNJrRzNtyuzgrzjSFwTNCtlYgiFtvBu4QPg6vtw8gQtRstPVMCF8UYFtdX5W6&#10;MP7COzrvYydSCYdCI/QxjoWUoe3J6bD2I3Hyjn5yOiY5ddJM+pLKnZW5Uhvp9MBpodcjvfTUnvaz&#10;Q6Daz4113aeqj/MuHDZU09s74s1qeX4CEWmJf2H4wU/oUCWmxs9sgrAI6ZH4e5P3mN1lIBqEXOX3&#10;IKtS/qevvgEAAP//AwBQSwECLQAUAAYACAAAACEAtoM4kv4AAADhAQAAEwAAAAAAAAAAAAAAAAAA&#10;AAAAW0NvbnRlbnRfVHlwZXNdLnhtbFBLAQItABQABgAIAAAAIQA4/SH/1gAAAJQBAAALAAAAAAAA&#10;AAAAAAAAAC8BAABfcmVscy8ucmVsc1BLAQItABQABgAIAAAAIQCK/zAizAEAAIADAAAOAAAAAAAA&#10;AAAAAAAAAC4CAABkcnMvZTJvRG9jLnhtbFBLAQItABQABgAIAAAAIQDyVT5V2gAAAAUBAAAPAAAA&#10;AAAAAAAAAAAAACYEAABkcnMvZG93bnJldi54bWxQSwUGAAAAAAQABADzAAAALQUAAAAA&#10;" fillcolor="#fbfbfb" stroked="f">
                <v:path arrowok="t"/>
                <v:textbox inset="0,0,0,0">
                  <w:txbxContent>
                    <w:p w:rsidR="00D37EA7" w:rsidRDefault="00D37EA7">
                      <w:pPr>
                        <w:pStyle w:val="Tijeloteksta"/>
                        <w:spacing w:line="276" w:lineRule="auto"/>
                        <w:ind w:left="28" w:right="27"/>
                        <w:jc w:val="both"/>
                        <w:rPr>
                          <w:color w:val="000000"/>
                        </w:rPr>
                      </w:pPr>
                      <w:r>
                        <w:rPr>
                          <w:color w:val="000000"/>
                        </w:rPr>
                        <w:t>U okviru JU Osnovna škola ''Nikola Tesla'' Derventa kao posebno odjeljenje osnovnog muzičkog obrazovanja i vaspitanja djeluje i muzička škola, koja je do proteklog rata bila Samostalna muzička osnovna škola.</w:t>
                      </w:r>
                    </w:p>
                    <w:p w:rsidR="00D37EA7" w:rsidRDefault="00D37EA7">
                      <w:pPr>
                        <w:pStyle w:val="Tijeloteksta"/>
                        <w:spacing w:before="115" w:line="276" w:lineRule="auto"/>
                        <w:ind w:left="28" w:right="26"/>
                        <w:jc w:val="both"/>
                        <w:rPr>
                          <w:color w:val="000000"/>
                        </w:rPr>
                      </w:pPr>
                      <w:r>
                        <w:rPr>
                          <w:color w:val="000000"/>
                        </w:rPr>
                        <w:t>Nastavu u školskoj 2024/25. godini pohađalo je ukupno 888 učenika, u 50 odjeljenja od prvog</w:t>
                      </w:r>
                      <w:r>
                        <w:rPr>
                          <w:color w:val="000000"/>
                          <w:spacing w:val="-2"/>
                        </w:rPr>
                        <w:t xml:space="preserve"> </w:t>
                      </w:r>
                      <w:r>
                        <w:rPr>
                          <w:color w:val="000000"/>
                        </w:rPr>
                        <w:t>do</w:t>
                      </w:r>
                      <w:r>
                        <w:rPr>
                          <w:color w:val="000000"/>
                          <w:spacing w:val="-1"/>
                        </w:rPr>
                        <w:t xml:space="preserve"> </w:t>
                      </w:r>
                      <w:r>
                        <w:rPr>
                          <w:color w:val="000000"/>
                        </w:rPr>
                        <w:t>devetog</w:t>
                      </w:r>
                      <w:r>
                        <w:rPr>
                          <w:color w:val="000000"/>
                          <w:spacing w:val="-1"/>
                        </w:rPr>
                        <w:t xml:space="preserve"> </w:t>
                      </w:r>
                      <w:r>
                        <w:rPr>
                          <w:color w:val="000000"/>
                        </w:rPr>
                        <w:t>razreda</w:t>
                      </w:r>
                      <w:r>
                        <w:rPr>
                          <w:color w:val="000000"/>
                          <w:spacing w:val="-2"/>
                        </w:rPr>
                        <w:t xml:space="preserve"> </w:t>
                      </w:r>
                      <w:r>
                        <w:rPr>
                          <w:color w:val="000000"/>
                        </w:rPr>
                        <w:t>i 137 učenika u</w:t>
                      </w:r>
                      <w:r>
                        <w:rPr>
                          <w:color w:val="000000"/>
                          <w:spacing w:val="-9"/>
                        </w:rPr>
                        <w:t xml:space="preserve"> </w:t>
                      </w:r>
                      <w:r>
                        <w:rPr>
                          <w:color w:val="000000"/>
                        </w:rPr>
                        <w:t>Muzičkoj</w:t>
                      </w:r>
                      <w:r>
                        <w:rPr>
                          <w:color w:val="000000"/>
                          <w:spacing w:val="-1"/>
                        </w:rPr>
                        <w:t xml:space="preserve"> </w:t>
                      </w:r>
                      <w:r>
                        <w:rPr>
                          <w:color w:val="000000"/>
                        </w:rPr>
                        <w:t>školi. U</w:t>
                      </w:r>
                      <w:r>
                        <w:rPr>
                          <w:color w:val="000000"/>
                          <w:spacing w:val="-3"/>
                        </w:rPr>
                        <w:t xml:space="preserve"> </w:t>
                      </w:r>
                      <w:r>
                        <w:rPr>
                          <w:color w:val="000000"/>
                        </w:rPr>
                        <w:t>centralnoj</w:t>
                      </w:r>
                      <w:r>
                        <w:rPr>
                          <w:color w:val="000000"/>
                          <w:spacing w:val="-1"/>
                        </w:rPr>
                        <w:t xml:space="preserve"> </w:t>
                      </w:r>
                      <w:r>
                        <w:rPr>
                          <w:color w:val="000000"/>
                        </w:rPr>
                        <w:t>školi nastavu je pohađao 841 učenik, a u područnim školama 46 učenika.</w:t>
                      </w:r>
                    </w:p>
                  </w:txbxContent>
                </v:textbox>
                <w10:anchorlock/>
              </v:shape>
            </w:pict>
          </mc:Fallback>
        </mc:AlternateContent>
      </w:r>
    </w:p>
    <w:p w:rsidR="00463C46" w:rsidRDefault="00463C46">
      <w:pPr>
        <w:pStyle w:val="Tijeloteksta"/>
        <w:spacing w:before="11"/>
        <w:rPr>
          <w:rFonts w:ascii="Arial"/>
          <w:sz w:val="8"/>
        </w:rPr>
      </w:pPr>
    </w:p>
    <w:tbl>
      <w:tblPr>
        <w:tblStyle w:val="TableNormal"/>
        <w:tblW w:w="0" w:type="auto"/>
        <w:tblInd w:w="2036"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281"/>
        <w:gridCol w:w="3181"/>
      </w:tblGrid>
      <w:tr w:rsidR="00463C46">
        <w:trPr>
          <w:trHeight w:val="661"/>
        </w:trPr>
        <w:tc>
          <w:tcPr>
            <w:tcW w:w="3281" w:type="dxa"/>
            <w:tcBorders>
              <w:bottom w:val="single" w:sz="4" w:space="0" w:color="000000"/>
              <w:right w:val="single" w:sz="4" w:space="0" w:color="000000"/>
            </w:tcBorders>
            <w:shd w:val="clear" w:color="auto" w:fill="8DB3E1"/>
          </w:tcPr>
          <w:p w:rsidR="00463C46" w:rsidRDefault="00D37EA7">
            <w:pPr>
              <w:pStyle w:val="TableParagraph"/>
              <w:spacing w:before="195"/>
              <w:ind w:left="884"/>
              <w:rPr>
                <w:rFonts w:ascii="Calibri" w:hAnsi="Calibri"/>
                <w:b/>
              </w:rPr>
            </w:pPr>
            <w:r>
              <w:rPr>
                <w:rFonts w:ascii="Calibri" w:hAnsi="Calibri"/>
                <w:b/>
              </w:rPr>
              <w:t>Osnovna</w:t>
            </w:r>
            <w:r>
              <w:rPr>
                <w:rFonts w:ascii="Calibri" w:hAnsi="Calibri"/>
                <w:b/>
                <w:spacing w:val="-5"/>
              </w:rPr>
              <w:t xml:space="preserve"> </w:t>
            </w:r>
            <w:r>
              <w:rPr>
                <w:rFonts w:ascii="Calibri" w:hAnsi="Calibri"/>
                <w:b/>
                <w:spacing w:val="-2"/>
              </w:rPr>
              <w:t>škola</w:t>
            </w:r>
          </w:p>
        </w:tc>
        <w:tc>
          <w:tcPr>
            <w:tcW w:w="3181" w:type="dxa"/>
            <w:tcBorders>
              <w:left w:val="single" w:sz="4" w:space="0" w:color="000000"/>
              <w:bottom w:val="single" w:sz="4" w:space="0" w:color="000000"/>
            </w:tcBorders>
            <w:shd w:val="clear" w:color="auto" w:fill="8DB3E1"/>
          </w:tcPr>
          <w:p w:rsidR="00463C46" w:rsidRDefault="00D37EA7">
            <w:pPr>
              <w:pStyle w:val="TableParagraph"/>
              <w:spacing w:before="195"/>
              <w:ind w:left="37" w:right="4"/>
              <w:jc w:val="center"/>
              <w:rPr>
                <w:rFonts w:ascii="Calibri"/>
                <w:b/>
              </w:rPr>
            </w:pPr>
            <w:r>
              <w:rPr>
                <w:rFonts w:ascii="Calibri"/>
                <w:b/>
                <w:spacing w:val="-2"/>
              </w:rPr>
              <w:t>2024/2025</w:t>
            </w:r>
          </w:p>
        </w:tc>
      </w:tr>
      <w:tr w:rsidR="00463C46">
        <w:trPr>
          <w:trHeight w:val="585"/>
        </w:trPr>
        <w:tc>
          <w:tcPr>
            <w:tcW w:w="3281"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line="268" w:lineRule="exact"/>
              <w:ind w:left="95"/>
              <w:rPr>
                <w:rFonts w:ascii="Calibri" w:hAnsi="Calibri"/>
                <w:b/>
              </w:rPr>
            </w:pPr>
            <w:r>
              <w:rPr>
                <w:rFonts w:ascii="Calibri" w:hAnsi="Calibri"/>
                <w:b/>
              </w:rPr>
              <w:t>JU</w:t>
            </w:r>
            <w:r>
              <w:rPr>
                <w:rFonts w:ascii="Calibri" w:hAnsi="Calibri"/>
                <w:b/>
                <w:spacing w:val="47"/>
              </w:rPr>
              <w:t xml:space="preserve"> </w:t>
            </w:r>
            <w:r>
              <w:rPr>
                <w:rFonts w:ascii="Calibri" w:hAnsi="Calibri"/>
                <w:b/>
              </w:rPr>
              <w:t>Osnovna</w:t>
            </w:r>
            <w:r>
              <w:rPr>
                <w:rFonts w:ascii="Calibri" w:hAnsi="Calibri"/>
                <w:b/>
                <w:spacing w:val="45"/>
              </w:rPr>
              <w:t xml:space="preserve"> </w:t>
            </w:r>
            <w:r>
              <w:rPr>
                <w:rFonts w:ascii="Calibri" w:hAnsi="Calibri"/>
                <w:b/>
                <w:spacing w:val="-4"/>
              </w:rPr>
              <w:t>škola</w:t>
            </w:r>
          </w:p>
          <w:p w:rsidR="00463C46" w:rsidRDefault="00D37EA7">
            <w:pPr>
              <w:pStyle w:val="TableParagraph"/>
              <w:ind w:left="95"/>
              <w:rPr>
                <w:rFonts w:ascii="Calibri" w:hAnsi="Calibri"/>
                <w:b/>
              </w:rPr>
            </w:pPr>
            <w:r>
              <w:rPr>
                <w:rFonts w:ascii="Calibri" w:hAnsi="Calibri"/>
                <w:b/>
              </w:rPr>
              <w:t xml:space="preserve">„19 </w:t>
            </w:r>
            <w:r>
              <w:rPr>
                <w:rFonts w:ascii="Calibri" w:hAnsi="Calibri"/>
                <w:b/>
                <w:spacing w:val="-2"/>
              </w:rPr>
              <w:t>april“</w:t>
            </w:r>
          </w:p>
        </w:tc>
        <w:tc>
          <w:tcPr>
            <w:tcW w:w="3181" w:type="dxa"/>
            <w:tcBorders>
              <w:top w:val="single" w:sz="4" w:space="0" w:color="000000"/>
              <w:left w:val="single" w:sz="4" w:space="0" w:color="000000"/>
              <w:bottom w:val="single" w:sz="4" w:space="0" w:color="000000"/>
            </w:tcBorders>
            <w:shd w:val="clear" w:color="auto" w:fill="C5D9F0"/>
          </w:tcPr>
          <w:p w:rsidR="00463C46" w:rsidRDefault="00463C46">
            <w:pPr>
              <w:pStyle w:val="TableParagraph"/>
              <w:spacing w:before="62"/>
              <w:rPr>
                <w:rFonts w:ascii="Arial"/>
              </w:rPr>
            </w:pPr>
          </w:p>
          <w:p w:rsidR="00463C46" w:rsidRDefault="00D37EA7">
            <w:pPr>
              <w:pStyle w:val="TableParagraph"/>
              <w:spacing w:before="1" w:line="249" w:lineRule="exact"/>
              <w:ind w:right="74"/>
              <w:jc w:val="right"/>
              <w:rPr>
                <w:rFonts w:ascii="Calibri"/>
                <w:b/>
              </w:rPr>
            </w:pPr>
            <w:r>
              <w:rPr>
                <w:rFonts w:ascii="Calibri"/>
                <w:b/>
                <w:spacing w:val="-5"/>
              </w:rPr>
              <w:t>649</w:t>
            </w:r>
          </w:p>
        </w:tc>
      </w:tr>
      <w:tr w:rsidR="00463C46">
        <w:trPr>
          <w:trHeight w:val="342"/>
        </w:trPr>
        <w:tc>
          <w:tcPr>
            <w:tcW w:w="3281" w:type="dxa"/>
            <w:tcBorders>
              <w:top w:val="single" w:sz="4" w:space="0" w:color="000000"/>
              <w:bottom w:val="single" w:sz="4" w:space="0" w:color="000000"/>
              <w:right w:val="single" w:sz="4" w:space="0" w:color="000000"/>
            </w:tcBorders>
          </w:tcPr>
          <w:p w:rsidR="00463C46" w:rsidRDefault="00D37EA7">
            <w:pPr>
              <w:pStyle w:val="TableParagraph"/>
              <w:spacing w:before="73" w:line="249" w:lineRule="exact"/>
              <w:ind w:left="95"/>
              <w:rPr>
                <w:rFonts w:ascii="Calibri" w:hAnsi="Calibri"/>
              </w:rPr>
            </w:pPr>
            <w:r>
              <w:rPr>
                <w:rFonts w:ascii="Calibri" w:hAnsi="Calibri"/>
              </w:rPr>
              <w:t>CŠ</w:t>
            </w:r>
            <w:r>
              <w:rPr>
                <w:rFonts w:ascii="Calibri" w:hAnsi="Calibri"/>
                <w:spacing w:val="-8"/>
              </w:rPr>
              <w:t xml:space="preserve"> </w:t>
            </w:r>
            <w:r>
              <w:rPr>
                <w:rFonts w:ascii="Calibri" w:hAnsi="Calibri"/>
              </w:rPr>
              <w:t>„19</w:t>
            </w:r>
            <w:r>
              <w:rPr>
                <w:rFonts w:ascii="Calibri" w:hAnsi="Calibri"/>
                <w:spacing w:val="-3"/>
              </w:rPr>
              <w:t xml:space="preserve"> </w:t>
            </w:r>
            <w:r>
              <w:rPr>
                <w:rFonts w:ascii="Calibri" w:hAnsi="Calibri"/>
              </w:rPr>
              <w:t>april“</w:t>
            </w:r>
            <w:r>
              <w:rPr>
                <w:rFonts w:ascii="Calibri" w:hAnsi="Calibri"/>
                <w:spacing w:val="-2"/>
              </w:rPr>
              <w:t xml:space="preserve"> Derventa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73" w:line="249" w:lineRule="exact"/>
              <w:ind w:right="74"/>
              <w:jc w:val="right"/>
              <w:rPr>
                <w:rFonts w:ascii="Calibri"/>
              </w:rPr>
            </w:pPr>
            <w:r>
              <w:rPr>
                <w:rFonts w:ascii="Calibri"/>
                <w:spacing w:val="-5"/>
              </w:rPr>
              <w:t>579</w:t>
            </w:r>
          </w:p>
        </w:tc>
      </w:tr>
      <w:tr w:rsidR="00463C46">
        <w:trPr>
          <w:trHeight w:val="302"/>
        </w:trPr>
        <w:tc>
          <w:tcPr>
            <w:tcW w:w="3281" w:type="dxa"/>
            <w:tcBorders>
              <w:top w:val="single" w:sz="4" w:space="0" w:color="000000"/>
              <w:bottom w:val="single" w:sz="4" w:space="0" w:color="000000"/>
              <w:right w:val="single" w:sz="4" w:space="0" w:color="000000"/>
            </w:tcBorders>
          </w:tcPr>
          <w:p w:rsidR="00463C46" w:rsidRDefault="00D37EA7">
            <w:pPr>
              <w:pStyle w:val="TableParagraph"/>
              <w:spacing w:before="33" w:line="249" w:lineRule="exact"/>
              <w:ind w:left="95"/>
              <w:rPr>
                <w:rFonts w:ascii="Calibri" w:hAnsi="Calibri"/>
              </w:rPr>
            </w:pPr>
            <w:r>
              <w:rPr>
                <w:rFonts w:ascii="Calibri" w:hAnsi="Calibri"/>
              </w:rPr>
              <w:t>PO</w:t>
            </w:r>
            <w:r>
              <w:rPr>
                <w:rFonts w:ascii="Calibri" w:hAnsi="Calibri"/>
                <w:spacing w:val="-1"/>
              </w:rPr>
              <w:t xml:space="preserve"> </w:t>
            </w:r>
            <w:r>
              <w:rPr>
                <w:rFonts w:ascii="Calibri" w:hAnsi="Calibri"/>
                <w:spacing w:val="-2"/>
              </w:rPr>
              <w:t>Agići</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3" w:line="249" w:lineRule="exact"/>
              <w:ind w:right="73"/>
              <w:jc w:val="right"/>
              <w:rPr>
                <w:rFonts w:ascii="Calibri"/>
              </w:rPr>
            </w:pPr>
            <w:r>
              <w:rPr>
                <w:rFonts w:ascii="Calibri"/>
                <w:spacing w:val="-5"/>
              </w:rPr>
              <w:t>49</w:t>
            </w:r>
          </w:p>
        </w:tc>
      </w:tr>
      <w:tr w:rsidR="00463C46">
        <w:trPr>
          <w:trHeight w:val="299"/>
        </w:trPr>
        <w:tc>
          <w:tcPr>
            <w:tcW w:w="3281"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5"/>
              <w:rPr>
                <w:rFonts w:ascii="Calibri" w:hAnsi="Calibri"/>
              </w:rPr>
            </w:pPr>
            <w:r>
              <w:rPr>
                <w:rFonts w:ascii="Calibri" w:hAnsi="Calibri"/>
              </w:rPr>
              <w:t>PO</w:t>
            </w:r>
            <w:r>
              <w:rPr>
                <w:rFonts w:ascii="Calibri" w:hAnsi="Calibri"/>
                <w:spacing w:val="-1"/>
              </w:rPr>
              <w:t xml:space="preserve"> </w:t>
            </w:r>
            <w:r>
              <w:rPr>
                <w:rFonts w:ascii="Calibri" w:hAnsi="Calibri"/>
                <w:spacing w:val="-2"/>
              </w:rPr>
              <w:t>Trstenci</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3"/>
              <w:jc w:val="right"/>
              <w:rPr>
                <w:rFonts w:ascii="Calibri"/>
              </w:rPr>
            </w:pPr>
            <w:r>
              <w:rPr>
                <w:rFonts w:ascii="Calibri"/>
                <w:spacing w:val="-5"/>
              </w:rPr>
              <w:t>12</w:t>
            </w:r>
          </w:p>
        </w:tc>
      </w:tr>
      <w:tr w:rsidR="00463C46">
        <w:trPr>
          <w:trHeight w:val="299"/>
        </w:trPr>
        <w:tc>
          <w:tcPr>
            <w:tcW w:w="3281"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5"/>
              <w:rPr>
                <w:rFonts w:ascii="Calibri" w:hAnsi="Calibri"/>
              </w:rPr>
            </w:pPr>
            <w:r>
              <w:rPr>
                <w:rFonts w:ascii="Calibri" w:hAnsi="Calibri"/>
              </w:rPr>
              <w:t>PO</w:t>
            </w:r>
            <w:r>
              <w:rPr>
                <w:rFonts w:ascii="Calibri" w:hAnsi="Calibri"/>
                <w:spacing w:val="-1"/>
              </w:rPr>
              <w:t xml:space="preserve"> </w:t>
            </w:r>
            <w:r>
              <w:rPr>
                <w:rFonts w:ascii="Calibri" w:hAnsi="Calibri"/>
                <w:spacing w:val="-2"/>
              </w:rPr>
              <w:t>Kostreš</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4"/>
              <w:jc w:val="right"/>
              <w:rPr>
                <w:rFonts w:ascii="Calibri"/>
              </w:rPr>
            </w:pPr>
            <w:r>
              <w:rPr>
                <w:rFonts w:ascii="Calibri"/>
                <w:spacing w:val="-10"/>
              </w:rPr>
              <w:t>8</w:t>
            </w:r>
          </w:p>
        </w:tc>
      </w:tr>
      <w:tr w:rsidR="00463C46">
        <w:trPr>
          <w:trHeight w:val="315"/>
        </w:trPr>
        <w:tc>
          <w:tcPr>
            <w:tcW w:w="3281" w:type="dxa"/>
            <w:tcBorders>
              <w:top w:val="single" w:sz="4" w:space="0" w:color="000000"/>
              <w:right w:val="single" w:sz="4" w:space="0" w:color="000000"/>
            </w:tcBorders>
          </w:tcPr>
          <w:p w:rsidR="00463C46" w:rsidRDefault="00D37EA7">
            <w:pPr>
              <w:pStyle w:val="TableParagraph"/>
              <w:spacing w:before="44" w:line="251" w:lineRule="exact"/>
              <w:ind w:left="95"/>
              <w:rPr>
                <w:rFonts w:ascii="Calibri" w:hAnsi="Calibri"/>
              </w:rPr>
            </w:pPr>
            <w:r>
              <w:rPr>
                <w:rFonts w:ascii="Calibri" w:hAnsi="Calibri"/>
              </w:rPr>
              <w:t>PO</w:t>
            </w:r>
            <w:r>
              <w:rPr>
                <w:rFonts w:ascii="Calibri" w:hAnsi="Calibri"/>
                <w:spacing w:val="-1"/>
              </w:rPr>
              <w:t xml:space="preserve"> </w:t>
            </w:r>
            <w:r>
              <w:rPr>
                <w:rFonts w:ascii="Calibri" w:hAnsi="Calibri"/>
                <w:spacing w:val="-2"/>
              </w:rPr>
              <w:t>Miškovci</w:t>
            </w:r>
          </w:p>
        </w:tc>
        <w:tc>
          <w:tcPr>
            <w:tcW w:w="3181" w:type="dxa"/>
            <w:tcBorders>
              <w:top w:val="single" w:sz="4" w:space="0" w:color="000000"/>
              <w:left w:val="single" w:sz="4" w:space="0" w:color="000000"/>
            </w:tcBorders>
          </w:tcPr>
          <w:p w:rsidR="00463C46" w:rsidRDefault="00D37EA7">
            <w:pPr>
              <w:pStyle w:val="TableParagraph"/>
              <w:spacing w:before="44" w:line="251" w:lineRule="exact"/>
              <w:ind w:right="74"/>
              <w:jc w:val="right"/>
              <w:rPr>
                <w:rFonts w:ascii="Calibri"/>
              </w:rPr>
            </w:pPr>
            <w:r>
              <w:rPr>
                <w:rFonts w:ascii="Calibri"/>
                <w:spacing w:val="-10"/>
              </w:rPr>
              <w:t>1</w:t>
            </w:r>
          </w:p>
        </w:tc>
      </w:tr>
    </w:tbl>
    <w:p w:rsidR="00463C46" w:rsidRDefault="00D37EA7">
      <w:pPr>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5"/>
          <w:sz w:val="16"/>
        </w:rPr>
        <w:t xml:space="preserve"> </w:t>
      </w:r>
      <w:r>
        <w:rPr>
          <w:rFonts w:ascii="Arial" w:hAnsi="Arial"/>
          <w:sz w:val="16"/>
        </w:rPr>
        <w:t>sa</w:t>
      </w:r>
      <w:r>
        <w:rPr>
          <w:rFonts w:ascii="Arial" w:hAnsi="Arial"/>
          <w:spacing w:val="-8"/>
          <w:sz w:val="16"/>
        </w:rPr>
        <w:t xml:space="preserve"> </w:t>
      </w:r>
      <w:r>
        <w:rPr>
          <w:rFonts w:ascii="Arial" w:hAnsi="Arial"/>
          <w:sz w:val="16"/>
        </w:rPr>
        <w:t>područja</w:t>
      </w:r>
      <w:r>
        <w:rPr>
          <w:rFonts w:ascii="Arial" w:hAnsi="Arial"/>
          <w:spacing w:val="-3"/>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D37EA7">
      <w:pPr>
        <w:pStyle w:val="Tijeloteksta"/>
        <w:spacing w:before="8"/>
        <w:rPr>
          <w:rFonts w:ascii="Arial"/>
          <w:sz w:val="16"/>
        </w:rPr>
      </w:pPr>
      <w:r>
        <w:rPr>
          <w:rFonts w:ascii="Arial"/>
          <w:noProof/>
          <w:sz w:val="16"/>
          <w:lang w:val="bs-Latn-BA" w:eastAsia="bs-Latn-BA"/>
        </w:rPr>
        <mc:AlternateContent>
          <mc:Choice Requires="wps">
            <w:drawing>
              <wp:anchor distT="0" distB="0" distL="0" distR="0" simplePos="0" relativeHeight="252201472" behindDoc="1" locked="0" layoutInCell="1" allowOverlap="1">
                <wp:simplePos x="0" y="0"/>
                <wp:positionH relativeFrom="page">
                  <wp:posOffset>881176</wp:posOffset>
                </wp:positionH>
                <wp:positionV relativeFrom="paragraph">
                  <wp:posOffset>137423</wp:posOffset>
                </wp:positionV>
                <wp:extent cx="5798185" cy="1562735"/>
                <wp:effectExtent l="0" t="0" r="0" b="0"/>
                <wp:wrapTopAndBottom/>
                <wp:docPr id="126" name="Text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185" cy="1562735"/>
                        </a:xfrm>
                        <a:prstGeom prst="rect">
                          <a:avLst/>
                        </a:prstGeom>
                        <a:solidFill>
                          <a:srgbClr val="FBFBFB"/>
                        </a:solidFill>
                      </wps:spPr>
                      <wps:txbx>
                        <w:txbxContent>
                          <w:p w:rsidR="00D37EA7" w:rsidRDefault="00D37EA7">
                            <w:pPr>
                              <w:pStyle w:val="Tijeloteksta"/>
                              <w:spacing w:line="276" w:lineRule="auto"/>
                              <w:ind w:left="28" w:right="26"/>
                              <w:jc w:val="both"/>
                              <w:rPr>
                                <w:color w:val="000000"/>
                              </w:rPr>
                            </w:pPr>
                            <w:r>
                              <w:rPr>
                                <w:color w:val="000000"/>
                              </w:rPr>
                              <w:t>JU Osnovna škola „19 april“ Derventa obuhvata Centralnu devetorazrednu školu, područnu devetorazrednu školu u Agićima i tri petorazredne područne škole u Trstencima, Kostrešu i Miškovcima.</w:t>
                            </w:r>
                          </w:p>
                          <w:p w:rsidR="00D37EA7" w:rsidRDefault="00D37EA7">
                            <w:pPr>
                              <w:pStyle w:val="Tijeloteksta"/>
                              <w:spacing w:before="112" w:line="276" w:lineRule="auto"/>
                              <w:ind w:left="28" w:right="34"/>
                              <w:jc w:val="both"/>
                              <w:rPr>
                                <w:color w:val="000000"/>
                              </w:rPr>
                            </w:pPr>
                            <w:r>
                              <w:rPr>
                                <w:color w:val="000000"/>
                              </w:rPr>
                              <w:t>U školskoj 2024/25. godini nastavu je pohađalo 649 učenika razvrstanih u 40 odjeljenja. U centralnoj školi nastavu je pohađalo 579 učenika, dok je u područnim školama bilo 70 učenika.</w:t>
                            </w:r>
                          </w:p>
                        </w:txbxContent>
                      </wps:txbx>
                      <wps:bodyPr wrap="square" lIns="0" tIns="0" rIns="0" bIns="0" rtlCol="0">
                        <a:noAutofit/>
                      </wps:bodyPr>
                    </wps:wsp>
                  </a:graphicData>
                </a:graphic>
              </wp:anchor>
            </w:drawing>
          </mc:Choice>
          <mc:Fallback>
            <w:pict>
              <v:shape id="Textbox 126" o:spid="_x0000_s1126" type="#_x0000_t202" style="position:absolute;margin-left:69.4pt;margin-top:10.8pt;width:456.55pt;height:123.05pt;z-index:-2511150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yRKygEAAIADAAAOAAAAZHJzL2Uyb0RvYy54bWysU2Fv2yAQ/T5p/wHxfXGSymlmxanWVpkm&#10;Vduktj8AY4jRgGNAYuff78BxGm3fqikSOeDx7t678+ZuMJochQ8KbE0XszklwnJold3X9PVl92lN&#10;SYjMtkyDFTU9iUDvth8/bHpXiSV0oFvhCZLYUPWupl2MriqKwDthWJiBExYvJXjDIm79vmg965Hd&#10;6GI5n6+KHnzrPHARAp4+jpd0m/mlFDz+kDKISHRNsbaYV5/XJq3FdsOqvWeuU/xcBntHFYYpi0kv&#10;VI8sMnLw6h8qo7iHADLOOJgCpFRcZA2oZjH/S81zx5zIWtCc4C42hf9Hy78ff3qiWuzdckWJZQab&#10;9CKG2MBA0hEa1LtQIe7ZITIO9zAgOIsN7gn4r4CQ4gozPgiIToYM0pv0j1IJPsQenC6+YxrC8bC8&#10;/bxerEtKON4tytXy9qZMiYu3586H+FWAISmoqcfG5hLY8SnEETpBUrYAWrU7pXXe+H3zoD05MhyC&#10;3X36ndmvYFnBWHTSEodmyLaUN5MFDbQndKDHYalp+H1gXlCiv1nsRpqsKfBT0EyBj/oB8vylaix8&#10;OUSQKledUo28Zw+xzVn3eSTTHF3vM+rtw9n+AQAA//8DAFBLAwQUAAYACAAAACEA2WbK3N4AAAAL&#10;AQAADwAAAGRycy9kb3ducmV2LnhtbEyPzU7DMBCE70i8g7WVuFE7RaQlxKkQEhcOSP1Rzk68TaLG&#10;6xA7bXh7tic4zs5o5tt8O7teXHAMnScNyVKBQKq97ajRcDx8PG5AhGjImt4TavjBANvi/i43mfVX&#10;2uFlHxvBJRQyo6GNccikDHWLzoSlH5DYO/nRmchybKQdzZXLXS9XSqXSmY54oTUDvrdYn/eT04Cl&#10;n6reNd+qPE27cEixxM8vrR8W89sriIhz/AvDDZ/RoWCmyk9kg+hZP20YPWpYJSmIW0A9Jy8gKr6k&#10;6zXIIpf/fyh+AQAA//8DAFBLAQItABQABgAIAAAAIQC2gziS/gAAAOEBAAATAAAAAAAAAAAAAAAA&#10;AAAAAABbQ29udGVudF9UeXBlc10ueG1sUEsBAi0AFAAGAAgAAAAhADj9If/WAAAAlAEAAAsAAAAA&#10;AAAAAAAAAAAALwEAAF9yZWxzLy5yZWxzUEsBAi0AFAAGAAgAAAAhANBDJErKAQAAgAMAAA4AAAAA&#10;AAAAAAAAAAAALgIAAGRycy9lMm9Eb2MueG1sUEsBAi0AFAAGAAgAAAAhANlmytzeAAAACwEAAA8A&#10;AAAAAAAAAAAAAAAAJAQAAGRycy9kb3ducmV2LnhtbFBLBQYAAAAABAAEAPMAAAAvBQAAAAA=&#10;" fillcolor="#fbfbfb" stroked="f">
                <v:path arrowok="t"/>
                <v:textbox inset="0,0,0,0">
                  <w:txbxContent>
                    <w:p w:rsidR="00D37EA7" w:rsidRDefault="00D37EA7">
                      <w:pPr>
                        <w:pStyle w:val="Tijeloteksta"/>
                        <w:spacing w:line="276" w:lineRule="auto"/>
                        <w:ind w:left="28" w:right="26"/>
                        <w:jc w:val="both"/>
                        <w:rPr>
                          <w:color w:val="000000"/>
                        </w:rPr>
                      </w:pPr>
                      <w:r>
                        <w:rPr>
                          <w:color w:val="000000"/>
                        </w:rPr>
                        <w:t>JU Osnovna škola „19 april“ Derventa obuhvata Centralnu devetorazrednu školu, područnu devetorazrednu školu u Agićima i tri petorazredne područne škole u Trstencima, Kostrešu i Miškovcima.</w:t>
                      </w:r>
                    </w:p>
                    <w:p w:rsidR="00D37EA7" w:rsidRDefault="00D37EA7">
                      <w:pPr>
                        <w:pStyle w:val="Tijeloteksta"/>
                        <w:spacing w:before="112" w:line="276" w:lineRule="auto"/>
                        <w:ind w:left="28" w:right="34"/>
                        <w:jc w:val="both"/>
                        <w:rPr>
                          <w:color w:val="000000"/>
                        </w:rPr>
                      </w:pPr>
                      <w:r>
                        <w:rPr>
                          <w:color w:val="000000"/>
                        </w:rPr>
                        <w:t>U školskoj 2024/25. godini nastavu je pohađalo 649 učenika razvrstanih u 40 odjeljenja. U centralnoj školi nastavu je pohađalo 579 učenika, dok je u područnim školama bilo 70 učenika.</w:t>
                      </w:r>
                    </w:p>
                  </w:txbxContent>
                </v:textbox>
                <w10:wrap type="topAndBottom" anchorx="page"/>
              </v:shape>
            </w:pict>
          </mc:Fallback>
        </mc:AlternateContent>
      </w:r>
    </w:p>
    <w:p w:rsidR="00463C46" w:rsidRDefault="00463C46">
      <w:pPr>
        <w:pStyle w:val="Tijeloteksta"/>
        <w:spacing w:before="7" w:after="1"/>
        <w:rPr>
          <w:rFonts w:ascii="Arial"/>
          <w:sz w:val="11"/>
        </w:rPr>
      </w:pPr>
    </w:p>
    <w:tbl>
      <w:tblPr>
        <w:tblStyle w:val="TableNormal"/>
        <w:tblW w:w="0" w:type="auto"/>
        <w:tblInd w:w="200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339"/>
        <w:gridCol w:w="3181"/>
      </w:tblGrid>
      <w:tr w:rsidR="00463C46">
        <w:trPr>
          <w:trHeight w:val="615"/>
        </w:trPr>
        <w:tc>
          <w:tcPr>
            <w:tcW w:w="3339" w:type="dxa"/>
            <w:tcBorders>
              <w:bottom w:val="single" w:sz="4" w:space="0" w:color="000000"/>
              <w:right w:val="single" w:sz="4" w:space="0" w:color="000000"/>
            </w:tcBorders>
            <w:shd w:val="clear" w:color="auto" w:fill="8DB3E1"/>
          </w:tcPr>
          <w:p w:rsidR="00463C46" w:rsidRDefault="00D37EA7">
            <w:pPr>
              <w:pStyle w:val="TableParagraph"/>
              <w:spacing w:before="173"/>
              <w:ind w:left="911"/>
              <w:rPr>
                <w:rFonts w:ascii="Calibri" w:hAnsi="Calibri"/>
                <w:b/>
              </w:rPr>
            </w:pPr>
            <w:r>
              <w:rPr>
                <w:rFonts w:ascii="Calibri" w:hAnsi="Calibri"/>
                <w:b/>
              </w:rPr>
              <w:t>Osnovna</w:t>
            </w:r>
            <w:r>
              <w:rPr>
                <w:rFonts w:ascii="Calibri" w:hAnsi="Calibri"/>
                <w:b/>
                <w:spacing w:val="-5"/>
              </w:rPr>
              <w:t xml:space="preserve"> </w:t>
            </w:r>
            <w:r>
              <w:rPr>
                <w:rFonts w:ascii="Calibri" w:hAnsi="Calibri"/>
                <w:b/>
                <w:spacing w:val="-2"/>
              </w:rPr>
              <w:t>škola</w:t>
            </w:r>
          </w:p>
        </w:tc>
        <w:tc>
          <w:tcPr>
            <w:tcW w:w="3181" w:type="dxa"/>
            <w:tcBorders>
              <w:left w:val="single" w:sz="4" w:space="0" w:color="000000"/>
              <w:bottom w:val="single" w:sz="4" w:space="0" w:color="000000"/>
            </w:tcBorders>
            <w:shd w:val="clear" w:color="auto" w:fill="8DB3E1"/>
          </w:tcPr>
          <w:p w:rsidR="00463C46" w:rsidRDefault="00D37EA7">
            <w:pPr>
              <w:pStyle w:val="TableParagraph"/>
              <w:spacing w:before="173"/>
              <w:ind w:left="37"/>
              <w:jc w:val="center"/>
              <w:rPr>
                <w:rFonts w:ascii="Calibri"/>
                <w:b/>
              </w:rPr>
            </w:pPr>
            <w:r>
              <w:rPr>
                <w:rFonts w:ascii="Calibri"/>
                <w:b/>
                <w:spacing w:val="-2"/>
              </w:rPr>
              <w:t>2024/2025</w:t>
            </w:r>
          </w:p>
        </w:tc>
      </w:tr>
      <w:tr w:rsidR="00463C46">
        <w:trPr>
          <w:trHeight w:val="599"/>
        </w:trPr>
        <w:tc>
          <w:tcPr>
            <w:tcW w:w="3339"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line="268" w:lineRule="exact"/>
              <w:ind w:left="92"/>
              <w:rPr>
                <w:rFonts w:ascii="Calibri" w:hAnsi="Calibri"/>
                <w:b/>
              </w:rPr>
            </w:pPr>
            <w:r>
              <w:rPr>
                <w:rFonts w:ascii="Calibri" w:hAnsi="Calibri"/>
                <w:b/>
              </w:rPr>
              <w:t>JU</w:t>
            </w:r>
            <w:r>
              <w:rPr>
                <w:rFonts w:ascii="Calibri" w:hAnsi="Calibri"/>
                <w:b/>
                <w:spacing w:val="-6"/>
              </w:rPr>
              <w:t xml:space="preserve"> </w:t>
            </w:r>
            <w:r>
              <w:rPr>
                <w:rFonts w:ascii="Calibri" w:hAnsi="Calibri"/>
                <w:b/>
              </w:rPr>
              <w:t>Osnovna</w:t>
            </w:r>
            <w:r>
              <w:rPr>
                <w:rFonts w:ascii="Calibri" w:hAnsi="Calibri"/>
                <w:b/>
                <w:spacing w:val="-3"/>
              </w:rPr>
              <w:t xml:space="preserve"> </w:t>
            </w:r>
            <w:r>
              <w:rPr>
                <w:rFonts w:ascii="Calibri" w:hAnsi="Calibri"/>
                <w:b/>
                <w:spacing w:val="-4"/>
              </w:rPr>
              <w:t>škola</w:t>
            </w:r>
          </w:p>
          <w:p w:rsidR="00463C46" w:rsidRDefault="00D37EA7">
            <w:pPr>
              <w:pStyle w:val="TableParagraph"/>
              <w:ind w:left="92"/>
              <w:rPr>
                <w:rFonts w:ascii="Calibri" w:hAnsi="Calibri"/>
                <w:b/>
              </w:rPr>
            </w:pPr>
            <w:r>
              <w:rPr>
                <w:rFonts w:ascii="Calibri" w:hAnsi="Calibri"/>
                <w:b/>
              </w:rPr>
              <w:t>„Đorđo</w:t>
            </w:r>
            <w:r>
              <w:rPr>
                <w:rFonts w:ascii="Calibri" w:hAnsi="Calibri"/>
                <w:b/>
                <w:spacing w:val="-6"/>
              </w:rPr>
              <w:t xml:space="preserve"> </w:t>
            </w:r>
            <w:r>
              <w:rPr>
                <w:rFonts w:ascii="Calibri" w:hAnsi="Calibri"/>
                <w:b/>
                <w:spacing w:val="-2"/>
              </w:rPr>
              <w:t>Panzalović"</w:t>
            </w:r>
          </w:p>
        </w:tc>
        <w:tc>
          <w:tcPr>
            <w:tcW w:w="3181" w:type="dxa"/>
            <w:tcBorders>
              <w:top w:val="single" w:sz="4" w:space="0" w:color="000000"/>
              <w:left w:val="single" w:sz="4" w:space="0" w:color="000000"/>
              <w:bottom w:val="single" w:sz="4" w:space="0" w:color="000000"/>
            </w:tcBorders>
            <w:shd w:val="clear" w:color="auto" w:fill="C5D9F0"/>
          </w:tcPr>
          <w:p w:rsidR="00463C46" w:rsidRDefault="00463C46">
            <w:pPr>
              <w:pStyle w:val="TableParagraph"/>
              <w:spacing w:before="77"/>
              <w:rPr>
                <w:rFonts w:ascii="Arial"/>
              </w:rPr>
            </w:pPr>
          </w:p>
          <w:p w:rsidR="00463C46" w:rsidRDefault="00D37EA7">
            <w:pPr>
              <w:pStyle w:val="TableParagraph"/>
              <w:spacing w:line="249" w:lineRule="exact"/>
              <w:ind w:right="72"/>
              <w:jc w:val="right"/>
              <w:rPr>
                <w:rFonts w:ascii="Calibri"/>
                <w:b/>
              </w:rPr>
            </w:pPr>
            <w:r>
              <w:rPr>
                <w:rFonts w:ascii="Calibri"/>
                <w:b/>
                <w:spacing w:val="-5"/>
              </w:rPr>
              <w:t>133</w:t>
            </w:r>
          </w:p>
        </w:tc>
      </w:tr>
      <w:tr w:rsidR="00463C46">
        <w:trPr>
          <w:trHeight w:val="301"/>
        </w:trPr>
        <w:tc>
          <w:tcPr>
            <w:tcW w:w="3339" w:type="dxa"/>
            <w:tcBorders>
              <w:top w:val="single" w:sz="4" w:space="0" w:color="000000"/>
              <w:bottom w:val="single" w:sz="4" w:space="0" w:color="000000"/>
              <w:right w:val="single" w:sz="4" w:space="0" w:color="000000"/>
            </w:tcBorders>
          </w:tcPr>
          <w:p w:rsidR="00463C46" w:rsidRDefault="00D37EA7">
            <w:pPr>
              <w:pStyle w:val="TableParagraph"/>
              <w:spacing w:line="268" w:lineRule="exact"/>
              <w:ind w:left="92"/>
              <w:rPr>
                <w:rFonts w:ascii="Calibri" w:hAnsi="Calibri"/>
              </w:rPr>
            </w:pPr>
            <w:r>
              <w:rPr>
                <w:rFonts w:ascii="Calibri" w:hAnsi="Calibri"/>
              </w:rPr>
              <w:t>CŠ</w:t>
            </w:r>
            <w:r>
              <w:rPr>
                <w:rFonts w:ascii="Calibri" w:hAnsi="Calibri"/>
                <w:spacing w:val="-4"/>
              </w:rPr>
              <w:t xml:space="preserve"> </w:t>
            </w:r>
            <w:r>
              <w:rPr>
                <w:rFonts w:ascii="Calibri" w:hAnsi="Calibri"/>
              </w:rPr>
              <w:t xml:space="preserve">„Đorđo </w:t>
            </w:r>
            <w:r>
              <w:rPr>
                <w:rFonts w:ascii="Calibri" w:hAnsi="Calibri"/>
                <w:spacing w:val="-2"/>
              </w:rPr>
              <w:t>Panzalović"Osinja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2" w:line="249" w:lineRule="exact"/>
              <w:ind w:right="71"/>
              <w:jc w:val="right"/>
              <w:rPr>
                <w:rFonts w:ascii="Calibri"/>
              </w:rPr>
            </w:pPr>
            <w:r>
              <w:rPr>
                <w:rFonts w:ascii="Calibri"/>
                <w:spacing w:val="-5"/>
              </w:rPr>
              <w:t>95</w:t>
            </w:r>
          </w:p>
        </w:tc>
      </w:tr>
      <w:tr w:rsidR="00463C46">
        <w:trPr>
          <w:trHeight w:val="299"/>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2"/>
              <w:rPr>
                <w:rFonts w:ascii="Calibri" w:hAnsi="Calibri"/>
              </w:rPr>
            </w:pPr>
            <w:r>
              <w:rPr>
                <w:rFonts w:ascii="Calibri" w:hAnsi="Calibri"/>
              </w:rPr>
              <w:t>PO</w:t>
            </w:r>
            <w:r>
              <w:rPr>
                <w:rFonts w:ascii="Calibri" w:hAnsi="Calibri"/>
                <w:spacing w:val="-3"/>
              </w:rPr>
              <w:t xml:space="preserve"> </w:t>
            </w:r>
            <w:r>
              <w:rPr>
                <w:rFonts w:ascii="Calibri" w:hAnsi="Calibri"/>
              </w:rPr>
              <w:t>Gornji</w:t>
            </w:r>
            <w:r>
              <w:rPr>
                <w:rFonts w:ascii="Calibri" w:hAnsi="Calibri"/>
                <w:spacing w:val="-1"/>
              </w:rPr>
              <w:t xml:space="preserve"> </w:t>
            </w:r>
            <w:r>
              <w:rPr>
                <w:rFonts w:ascii="Calibri" w:hAnsi="Calibri"/>
                <w:spacing w:val="-2"/>
              </w:rPr>
              <w:t>Cerani</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1"/>
              <w:jc w:val="right"/>
              <w:rPr>
                <w:rFonts w:ascii="Calibri"/>
              </w:rPr>
            </w:pPr>
            <w:r>
              <w:rPr>
                <w:rFonts w:ascii="Calibri"/>
                <w:spacing w:val="-5"/>
              </w:rPr>
              <w:t>25</w:t>
            </w:r>
          </w:p>
        </w:tc>
      </w:tr>
      <w:tr w:rsidR="00463C46">
        <w:trPr>
          <w:trHeight w:val="314"/>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44" w:line="249" w:lineRule="exact"/>
              <w:ind w:left="92"/>
              <w:rPr>
                <w:rFonts w:ascii="Calibri" w:hAnsi="Calibri"/>
              </w:rPr>
            </w:pPr>
            <w:r>
              <w:rPr>
                <w:rFonts w:ascii="Calibri" w:hAnsi="Calibri"/>
              </w:rPr>
              <w:t>PO</w:t>
            </w:r>
            <w:r>
              <w:rPr>
                <w:rFonts w:ascii="Calibri" w:hAnsi="Calibri"/>
                <w:spacing w:val="-2"/>
              </w:rPr>
              <w:t xml:space="preserve"> </w:t>
            </w:r>
            <w:r>
              <w:rPr>
                <w:rFonts w:ascii="Calibri" w:hAnsi="Calibri"/>
              </w:rPr>
              <w:t>Donja</w:t>
            </w:r>
            <w:r>
              <w:rPr>
                <w:rFonts w:ascii="Calibri" w:hAnsi="Calibri"/>
                <w:spacing w:val="-2"/>
              </w:rPr>
              <w:t xml:space="preserve"> </w:t>
            </w:r>
            <w:r>
              <w:rPr>
                <w:rFonts w:ascii="Calibri" w:hAnsi="Calibri"/>
                <w:spacing w:val="-4"/>
              </w:rPr>
              <w:t>Osinja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44" w:line="249" w:lineRule="exact"/>
              <w:ind w:right="72"/>
              <w:jc w:val="right"/>
              <w:rPr>
                <w:rFonts w:ascii="Calibri"/>
              </w:rPr>
            </w:pPr>
            <w:r>
              <w:rPr>
                <w:rFonts w:ascii="Calibri"/>
                <w:spacing w:val="-10"/>
              </w:rPr>
              <w:t>5</w:t>
            </w:r>
          </w:p>
        </w:tc>
      </w:tr>
      <w:tr w:rsidR="00463C46">
        <w:trPr>
          <w:trHeight w:val="316"/>
        </w:trPr>
        <w:tc>
          <w:tcPr>
            <w:tcW w:w="3339" w:type="dxa"/>
            <w:tcBorders>
              <w:top w:val="single" w:sz="4" w:space="0" w:color="000000"/>
              <w:bottom w:val="single" w:sz="4" w:space="0" w:color="000000"/>
              <w:right w:val="single" w:sz="4" w:space="0" w:color="000000"/>
            </w:tcBorders>
          </w:tcPr>
          <w:p w:rsidR="00463C46" w:rsidRDefault="00D37EA7">
            <w:pPr>
              <w:pStyle w:val="TableParagraph"/>
              <w:spacing w:before="47" w:line="249" w:lineRule="exact"/>
              <w:ind w:left="92"/>
              <w:rPr>
                <w:rFonts w:ascii="Calibri" w:hAnsi="Calibri"/>
              </w:rPr>
            </w:pPr>
            <w:r>
              <w:rPr>
                <w:rFonts w:ascii="Calibri" w:hAnsi="Calibri"/>
              </w:rPr>
              <w:t>PO</w:t>
            </w:r>
            <w:r>
              <w:rPr>
                <w:rFonts w:ascii="Calibri" w:hAnsi="Calibri"/>
                <w:spacing w:val="-1"/>
              </w:rPr>
              <w:t xml:space="preserve"> </w:t>
            </w:r>
            <w:r>
              <w:rPr>
                <w:rFonts w:ascii="Calibri" w:hAnsi="Calibri"/>
                <w:spacing w:val="-2"/>
              </w:rPr>
              <w:t>Pojezna</w:t>
            </w:r>
          </w:p>
        </w:tc>
        <w:tc>
          <w:tcPr>
            <w:tcW w:w="3181" w:type="dxa"/>
            <w:tcBorders>
              <w:top w:val="single" w:sz="4" w:space="0" w:color="000000"/>
              <w:left w:val="single" w:sz="4" w:space="0" w:color="000000"/>
              <w:bottom w:val="single" w:sz="4" w:space="0" w:color="000000"/>
            </w:tcBorders>
          </w:tcPr>
          <w:p w:rsidR="00463C46" w:rsidRDefault="00D37EA7">
            <w:pPr>
              <w:pStyle w:val="TableParagraph"/>
              <w:spacing w:before="47" w:line="249" w:lineRule="exact"/>
              <w:ind w:right="72"/>
              <w:jc w:val="right"/>
              <w:rPr>
                <w:rFonts w:ascii="Calibri"/>
              </w:rPr>
            </w:pPr>
            <w:r>
              <w:rPr>
                <w:rFonts w:ascii="Calibri"/>
                <w:spacing w:val="-10"/>
              </w:rPr>
              <w:t>2</w:t>
            </w:r>
          </w:p>
        </w:tc>
      </w:tr>
      <w:tr w:rsidR="00463C46">
        <w:trPr>
          <w:trHeight w:val="316"/>
        </w:trPr>
        <w:tc>
          <w:tcPr>
            <w:tcW w:w="3339" w:type="dxa"/>
            <w:tcBorders>
              <w:top w:val="single" w:sz="4" w:space="0" w:color="000000"/>
              <w:right w:val="single" w:sz="4" w:space="0" w:color="000000"/>
            </w:tcBorders>
          </w:tcPr>
          <w:p w:rsidR="00463C46" w:rsidRDefault="00D37EA7">
            <w:pPr>
              <w:pStyle w:val="TableParagraph"/>
              <w:spacing w:before="44" w:line="252" w:lineRule="exact"/>
              <w:ind w:left="92"/>
              <w:rPr>
                <w:rFonts w:ascii="Calibri" w:hAnsi="Calibri"/>
              </w:rPr>
            </w:pPr>
            <w:r>
              <w:rPr>
                <w:rFonts w:ascii="Calibri" w:hAnsi="Calibri"/>
              </w:rPr>
              <w:t>PO</w:t>
            </w:r>
            <w:r>
              <w:rPr>
                <w:rFonts w:ascii="Calibri" w:hAnsi="Calibri"/>
                <w:spacing w:val="-3"/>
              </w:rPr>
              <w:t xml:space="preserve"> </w:t>
            </w:r>
            <w:r>
              <w:rPr>
                <w:rFonts w:ascii="Calibri" w:hAnsi="Calibri"/>
                <w:spacing w:val="-2"/>
              </w:rPr>
              <w:t>Crnča</w:t>
            </w:r>
          </w:p>
        </w:tc>
        <w:tc>
          <w:tcPr>
            <w:tcW w:w="3181" w:type="dxa"/>
            <w:tcBorders>
              <w:top w:val="single" w:sz="4" w:space="0" w:color="000000"/>
              <w:left w:val="single" w:sz="4" w:space="0" w:color="000000"/>
            </w:tcBorders>
          </w:tcPr>
          <w:p w:rsidR="00463C46" w:rsidRDefault="00D37EA7">
            <w:pPr>
              <w:pStyle w:val="TableParagraph"/>
              <w:spacing w:before="44" w:line="252" w:lineRule="exact"/>
              <w:ind w:right="72"/>
              <w:jc w:val="right"/>
              <w:rPr>
                <w:rFonts w:ascii="Calibri"/>
              </w:rPr>
            </w:pPr>
            <w:r>
              <w:rPr>
                <w:rFonts w:ascii="Calibri"/>
                <w:spacing w:val="-10"/>
              </w:rPr>
              <w:t>6</w:t>
            </w:r>
          </w:p>
        </w:tc>
      </w:tr>
    </w:tbl>
    <w:p w:rsidR="00463C46" w:rsidRDefault="00D37EA7">
      <w:pPr>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6"/>
          <w:sz w:val="16"/>
        </w:rPr>
        <w:t xml:space="preserve"> </w:t>
      </w:r>
      <w:r>
        <w:rPr>
          <w:rFonts w:ascii="Arial" w:hAnsi="Arial"/>
          <w:sz w:val="16"/>
        </w:rPr>
        <w:t>sa</w:t>
      </w:r>
      <w:r>
        <w:rPr>
          <w:rFonts w:ascii="Arial" w:hAnsi="Arial"/>
          <w:spacing w:val="-7"/>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D37EA7">
      <w:pPr>
        <w:pStyle w:val="Tijeloteksta"/>
        <w:spacing w:before="5"/>
        <w:rPr>
          <w:rFonts w:ascii="Arial"/>
          <w:sz w:val="16"/>
        </w:rPr>
      </w:pPr>
      <w:r>
        <w:rPr>
          <w:rFonts w:ascii="Arial"/>
          <w:noProof/>
          <w:sz w:val="16"/>
          <w:lang w:val="bs-Latn-BA" w:eastAsia="bs-Latn-BA"/>
        </w:rPr>
        <mc:AlternateContent>
          <mc:Choice Requires="wps">
            <w:drawing>
              <wp:anchor distT="0" distB="0" distL="0" distR="0" simplePos="0" relativeHeight="252261888" behindDoc="1" locked="0" layoutInCell="1" allowOverlap="1">
                <wp:simplePos x="0" y="0"/>
                <wp:positionH relativeFrom="page">
                  <wp:posOffset>881176</wp:posOffset>
                </wp:positionH>
                <wp:positionV relativeFrom="paragraph">
                  <wp:posOffset>135245</wp:posOffset>
                </wp:positionV>
                <wp:extent cx="5798185" cy="1021080"/>
                <wp:effectExtent l="0" t="0" r="0" b="0"/>
                <wp:wrapTopAndBottom/>
                <wp:docPr id="127" name="Text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185" cy="1021080"/>
                        </a:xfrm>
                        <a:prstGeom prst="rect">
                          <a:avLst/>
                        </a:prstGeom>
                        <a:solidFill>
                          <a:srgbClr val="FBFBFB"/>
                        </a:solidFill>
                      </wps:spPr>
                      <wps:txbx>
                        <w:txbxContent>
                          <w:p w:rsidR="00D37EA7" w:rsidRDefault="00D37EA7">
                            <w:pPr>
                              <w:pStyle w:val="Tijeloteksta"/>
                              <w:spacing w:line="276" w:lineRule="auto"/>
                              <w:ind w:left="28" w:right="24"/>
                              <w:jc w:val="both"/>
                              <w:rPr>
                                <w:color w:val="000000"/>
                              </w:rPr>
                            </w:pPr>
                            <w:r>
                              <w:rPr>
                                <w:color w:val="000000"/>
                              </w:rPr>
                              <w:t xml:space="preserve">JU Osnovna škola </w:t>
                            </w:r>
                            <w:r>
                              <w:rPr>
                                <w:rFonts w:ascii="Calibri" w:hAnsi="Calibri"/>
                                <w:color w:val="000000"/>
                              </w:rPr>
                              <w:t xml:space="preserve">„Đorđo Panzalović" Osinja </w:t>
                            </w:r>
                            <w:r>
                              <w:rPr>
                                <w:color w:val="000000"/>
                              </w:rPr>
                              <w:t>obuhvata Centralnu devetorazrednu školu i četiri petorazredne područne škole u Gornjim Ceranima, Donjoj Osinji, Pojezni i Crnči. Nastavu u školskoj 2024/25. godini pohađalo je ukupno 133 učenika, u 13 odjeljenja od prvog do devetog razreda. U centralnoj školi nastavu je pohađalo 95 učenika, a u područnim školama 38 učenika.</w:t>
                            </w:r>
                          </w:p>
                        </w:txbxContent>
                      </wps:txbx>
                      <wps:bodyPr wrap="square" lIns="0" tIns="0" rIns="0" bIns="0" rtlCol="0">
                        <a:noAutofit/>
                      </wps:bodyPr>
                    </wps:wsp>
                  </a:graphicData>
                </a:graphic>
              </wp:anchor>
            </w:drawing>
          </mc:Choice>
          <mc:Fallback>
            <w:pict>
              <v:shape id="Textbox 127" o:spid="_x0000_s1127" type="#_x0000_t202" style="position:absolute;margin-left:69.4pt;margin-top:10.65pt;width:456.55pt;height:80.4pt;z-index:-2510545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kIlzAEAAIADAAAOAAAAZHJzL2Uyb0RvYy54bWysU2Fr2zAQ/T7YfxD6vtgOy5qZOGVtyRiU&#10;bdD2B8iylIjJOu2kxM6/30mJ07B9KyOgnKR3p/fenVe3Y2/ZQWEw4BpezUrOlJPQGbdt+Mvz5sOS&#10;sxCF64QFpxp+VIHfrt+/Ww2+VnPYge0UMiriQj34hu9i9HVRBLlTvQgz8MrRpQbsRaQtbosOxUDV&#10;e1vMy/JTMQB2HkGqEOj04XTJ17m+1krGH1oHFZltOHGLecW8tmkt1itRb1H4nZFnGuINLHphHD16&#10;KfUgomB7NP+U6o1ECKDjTEJfgNZGqqyB1FTlX2qedsKrrIXMCf5iU/h/ZeX3w09kpqPezW84c6Kn&#10;Jj2rMbYwsnREBg0+1IR78oSM4x2MBM5ig38E+SsQpLjCnBICoZMho8Y+/ZNURonUg+PFd3qGSTpc&#10;3HxeVssFZ5LuqnJelcvcmeI13WOIXxX0LAUNR2pspiAOjyEmAqKeIOm1ANZ0G2Nt3uC2vbfIDoKG&#10;YHOXfkkWpVzBsoIT6aQlju2YbVl8nCxooTuSAwMNS8PD771AxZn95qgbabKmAKegnQKM9h7y/CU2&#10;Dr7sI2iTWaenTnXPHlKbM7PzSKY5ut5n1OuHs/4DAAD//wMAUEsDBBQABgAIAAAAIQCMHBNW3gAA&#10;AAsBAAAPAAAAZHJzL2Rvd25yZXYueG1sTI/BTsMwEETvSP0Haytxo05SUYUQp0JIXDggtUU5O/E2&#10;ibDXIXba8PdsT3Cb0Yxm35b7xVlxwSkMnhSkmwQEUuvNQJ2Cz9PbQw4iRE1GW0+o4AcD7KvVXakL&#10;4690wMsxdoJHKBRaQR/jWEgZ2h6dDhs/InF29pPTke3USTPpK487K7Mk2UmnB+ILvR7xtcf26zg7&#10;BVj7ubGu+07q83wIpx3W+P6h1P16eXkGEXGJf2W44TM6VMzU+JlMEJb9Nmf0qCBLtyBuheQxfQLR&#10;sMqzFGRVyv8/VL8AAAD//wMAUEsBAi0AFAAGAAgAAAAhALaDOJL+AAAA4QEAABMAAAAAAAAAAAAA&#10;AAAAAAAAAFtDb250ZW50X1R5cGVzXS54bWxQSwECLQAUAAYACAAAACEAOP0h/9YAAACUAQAACwAA&#10;AAAAAAAAAAAAAAAvAQAAX3JlbHMvLnJlbHNQSwECLQAUAAYACAAAACEA2+pCJcwBAACAAwAADgAA&#10;AAAAAAAAAAAAAAAuAgAAZHJzL2Uyb0RvYy54bWxQSwECLQAUAAYACAAAACEAjBwTVt4AAAALAQAA&#10;DwAAAAAAAAAAAAAAAAAmBAAAZHJzL2Rvd25yZXYueG1sUEsFBgAAAAAEAAQA8wAAADEFAAAAAA==&#10;" fillcolor="#fbfbfb" stroked="f">
                <v:path arrowok="t"/>
                <v:textbox inset="0,0,0,0">
                  <w:txbxContent>
                    <w:p w:rsidR="00D37EA7" w:rsidRDefault="00D37EA7">
                      <w:pPr>
                        <w:pStyle w:val="Tijeloteksta"/>
                        <w:spacing w:line="276" w:lineRule="auto"/>
                        <w:ind w:left="28" w:right="24"/>
                        <w:jc w:val="both"/>
                        <w:rPr>
                          <w:color w:val="000000"/>
                        </w:rPr>
                      </w:pPr>
                      <w:r>
                        <w:rPr>
                          <w:color w:val="000000"/>
                        </w:rPr>
                        <w:t xml:space="preserve">JU Osnovna škola </w:t>
                      </w:r>
                      <w:r>
                        <w:rPr>
                          <w:rFonts w:ascii="Calibri" w:hAnsi="Calibri"/>
                          <w:color w:val="000000"/>
                        </w:rPr>
                        <w:t xml:space="preserve">„Đorđo Panzalović" Osinja </w:t>
                      </w:r>
                      <w:r>
                        <w:rPr>
                          <w:color w:val="000000"/>
                        </w:rPr>
                        <w:t>obuhvata Centralnu devetorazrednu školu i četiri petorazredne područne škole u Gornjim Ceranima, Donjoj Osinji, Pojezni i Crnči. Nastavu u školskoj 2024/25. godini pohađalo je ukupno 133 učenika, u 13 odjeljenja od prvog do devetog razreda. U centralnoj školi nastavu je pohađalo 95 učenika, a u područnim školama 38 učenika.</w:t>
                      </w:r>
                    </w:p>
                  </w:txbxContent>
                </v:textbox>
                <w10:wrap type="topAndBottom" anchorx="page"/>
              </v:shape>
            </w:pict>
          </mc:Fallback>
        </mc:AlternateContent>
      </w:r>
    </w:p>
    <w:p w:rsidR="00463C46" w:rsidRDefault="00463C46">
      <w:pPr>
        <w:pStyle w:val="Tijeloteksta"/>
        <w:rPr>
          <w:rFonts w:ascii="Arial"/>
          <w:sz w:val="16"/>
        </w:rPr>
        <w:sectPr w:rsidR="00463C46">
          <w:pgSz w:w="11910" w:h="16840"/>
          <w:pgMar w:top="1400" w:right="566" w:bottom="1680" w:left="708" w:header="0" w:footer="1457" w:gutter="0"/>
          <w:cols w:space="720"/>
        </w:sectPr>
      </w:pPr>
    </w:p>
    <w:tbl>
      <w:tblPr>
        <w:tblStyle w:val="TableNormal"/>
        <w:tblW w:w="0" w:type="auto"/>
        <w:tblInd w:w="2036"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515"/>
        <w:gridCol w:w="2948"/>
      </w:tblGrid>
      <w:tr w:rsidR="00463C46">
        <w:trPr>
          <w:trHeight w:val="616"/>
        </w:trPr>
        <w:tc>
          <w:tcPr>
            <w:tcW w:w="3515" w:type="dxa"/>
            <w:tcBorders>
              <w:bottom w:val="single" w:sz="4" w:space="0" w:color="000000"/>
              <w:right w:val="single" w:sz="4" w:space="0" w:color="000000"/>
            </w:tcBorders>
            <w:shd w:val="clear" w:color="auto" w:fill="8DB3E1"/>
          </w:tcPr>
          <w:p w:rsidR="00463C46" w:rsidRDefault="00D37EA7">
            <w:pPr>
              <w:pStyle w:val="TableParagraph"/>
              <w:spacing w:before="174"/>
              <w:ind w:left="1000"/>
              <w:rPr>
                <w:rFonts w:ascii="Calibri" w:hAnsi="Calibri"/>
                <w:b/>
              </w:rPr>
            </w:pPr>
            <w:r>
              <w:rPr>
                <w:rFonts w:ascii="Calibri" w:hAnsi="Calibri"/>
                <w:b/>
              </w:rPr>
              <w:lastRenderedPageBreak/>
              <w:t>Osnovna</w:t>
            </w:r>
            <w:r>
              <w:rPr>
                <w:rFonts w:ascii="Calibri" w:hAnsi="Calibri"/>
                <w:b/>
                <w:spacing w:val="-5"/>
              </w:rPr>
              <w:t xml:space="preserve"> </w:t>
            </w:r>
            <w:r>
              <w:rPr>
                <w:rFonts w:ascii="Calibri" w:hAnsi="Calibri"/>
                <w:b/>
                <w:spacing w:val="-2"/>
              </w:rPr>
              <w:t>škola</w:t>
            </w:r>
          </w:p>
        </w:tc>
        <w:tc>
          <w:tcPr>
            <w:tcW w:w="2948" w:type="dxa"/>
            <w:tcBorders>
              <w:left w:val="single" w:sz="4" w:space="0" w:color="000000"/>
              <w:bottom w:val="single" w:sz="4" w:space="0" w:color="000000"/>
            </w:tcBorders>
            <w:shd w:val="clear" w:color="auto" w:fill="8DB3E1"/>
          </w:tcPr>
          <w:p w:rsidR="00463C46" w:rsidRDefault="00D37EA7">
            <w:pPr>
              <w:pStyle w:val="TableParagraph"/>
              <w:spacing w:before="174"/>
              <w:ind w:left="983"/>
              <w:rPr>
                <w:rFonts w:ascii="Calibri"/>
                <w:b/>
              </w:rPr>
            </w:pPr>
            <w:r>
              <w:rPr>
                <w:rFonts w:ascii="Calibri"/>
                <w:b/>
                <w:spacing w:val="-2"/>
              </w:rPr>
              <w:t>2024/2025</w:t>
            </w:r>
          </w:p>
        </w:tc>
      </w:tr>
      <w:tr w:rsidR="00463C46">
        <w:trPr>
          <w:trHeight w:val="601"/>
        </w:trPr>
        <w:tc>
          <w:tcPr>
            <w:tcW w:w="3515" w:type="dxa"/>
            <w:tcBorders>
              <w:top w:val="single" w:sz="4" w:space="0" w:color="000000"/>
              <w:bottom w:val="single" w:sz="4" w:space="0" w:color="000000"/>
              <w:right w:val="single" w:sz="4" w:space="0" w:color="000000"/>
            </w:tcBorders>
            <w:shd w:val="clear" w:color="auto" w:fill="C5D9F0"/>
          </w:tcPr>
          <w:p w:rsidR="00463C46" w:rsidRDefault="00D37EA7">
            <w:pPr>
              <w:pStyle w:val="TableParagraph"/>
              <w:spacing w:line="268" w:lineRule="exact"/>
              <w:ind w:left="95"/>
              <w:rPr>
                <w:rFonts w:ascii="Calibri" w:hAnsi="Calibri"/>
                <w:b/>
              </w:rPr>
            </w:pPr>
            <w:r>
              <w:rPr>
                <w:rFonts w:ascii="Calibri" w:hAnsi="Calibri"/>
                <w:b/>
              </w:rPr>
              <w:t>JU</w:t>
            </w:r>
            <w:r>
              <w:rPr>
                <w:rFonts w:ascii="Calibri" w:hAnsi="Calibri"/>
                <w:b/>
                <w:spacing w:val="-6"/>
              </w:rPr>
              <w:t xml:space="preserve"> </w:t>
            </w:r>
            <w:r>
              <w:rPr>
                <w:rFonts w:ascii="Calibri" w:hAnsi="Calibri"/>
                <w:b/>
              </w:rPr>
              <w:t>Osnovna</w:t>
            </w:r>
            <w:r>
              <w:rPr>
                <w:rFonts w:ascii="Calibri" w:hAnsi="Calibri"/>
                <w:b/>
                <w:spacing w:val="-3"/>
              </w:rPr>
              <w:t xml:space="preserve"> </w:t>
            </w:r>
            <w:r>
              <w:rPr>
                <w:rFonts w:ascii="Calibri" w:hAnsi="Calibri"/>
                <w:b/>
                <w:spacing w:val="-4"/>
              </w:rPr>
              <w:t>škola</w:t>
            </w:r>
          </w:p>
          <w:p w:rsidR="00463C46" w:rsidRDefault="00D37EA7">
            <w:pPr>
              <w:pStyle w:val="TableParagraph"/>
              <w:ind w:left="95"/>
              <w:rPr>
                <w:rFonts w:ascii="Calibri" w:hAnsi="Calibri"/>
                <w:b/>
              </w:rPr>
            </w:pPr>
            <w:r>
              <w:rPr>
                <w:rFonts w:ascii="Calibri" w:hAnsi="Calibri"/>
                <w:b/>
              </w:rPr>
              <w:t>„Todor</w:t>
            </w:r>
            <w:r>
              <w:rPr>
                <w:rFonts w:ascii="Calibri" w:hAnsi="Calibri"/>
                <w:b/>
                <w:spacing w:val="-6"/>
              </w:rPr>
              <w:t xml:space="preserve"> </w:t>
            </w:r>
            <w:r>
              <w:rPr>
                <w:rFonts w:ascii="Calibri" w:hAnsi="Calibri"/>
                <w:b/>
                <w:spacing w:val="-2"/>
              </w:rPr>
              <w:t>Dokić“</w:t>
            </w:r>
          </w:p>
        </w:tc>
        <w:tc>
          <w:tcPr>
            <w:tcW w:w="2948" w:type="dxa"/>
            <w:tcBorders>
              <w:top w:val="single" w:sz="4" w:space="0" w:color="000000"/>
              <w:left w:val="single" w:sz="4" w:space="0" w:color="000000"/>
              <w:bottom w:val="single" w:sz="4" w:space="0" w:color="000000"/>
            </w:tcBorders>
            <w:shd w:val="clear" w:color="auto" w:fill="C5D9F0"/>
          </w:tcPr>
          <w:p w:rsidR="00463C46" w:rsidRDefault="00463C46">
            <w:pPr>
              <w:pStyle w:val="TableParagraph"/>
              <w:spacing w:before="79"/>
              <w:rPr>
                <w:rFonts w:ascii="Arial"/>
              </w:rPr>
            </w:pPr>
          </w:p>
          <w:p w:rsidR="00463C46" w:rsidRDefault="00D37EA7">
            <w:pPr>
              <w:pStyle w:val="TableParagraph"/>
              <w:spacing w:line="249" w:lineRule="exact"/>
              <w:ind w:right="72"/>
              <w:jc w:val="right"/>
              <w:rPr>
                <w:rFonts w:ascii="Calibri"/>
                <w:b/>
              </w:rPr>
            </w:pPr>
            <w:r>
              <w:rPr>
                <w:rFonts w:ascii="Calibri"/>
                <w:b/>
                <w:spacing w:val="-5"/>
              </w:rPr>
              <w:t>98</w:t>
            </w:r>
          </w:p>
        </w:tc>
      </w:tr>
      <w:tr w:rsidR="00463C46">
        <w:trPr>
          <w:trHeight w:val="299"/>
        </w:trPr>
        <w:tc>
          <w:tcPr>
            <w:tcW w:w="3515"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5"/>
              <w:rPr>
                <w:rFonts w:ascii="Calibri" w:hAnsi="Calibri"/>
              </w:rPr>
            </w:pPr>
            <w:r>
              <w:rPr>
                <w:rFonts w:ascii="Calibri" w:hAnsi="Calibri"/>
              </w:rPr>
              <w:t>CŠ„Todor</w:t>
            </w:r>
            <w:r>
              <w:rPr>
                <w:rFonts w:ascii="Calibri" w:hAnsi="Calibri"/>
                <w:spacing w:val="-7"/>
              </w:rPr>
              <w:t xml:space="preserve"> </w:t>
            </w:r>
            <w:r>
              <w:rPr>
                <w:rFonts w:ascii="Calibri" w:hAnsi="Calibri"/>
              </w:rPr>
              <w:t>Dokić“</w:t>
            </w:r>
            <w:r>
              <w:rPr>
                <w:rFonts w:ascii="Calibri" w:hAnsi="Calibri"/>
                <w:spacing w:val="-5"/>
              </w:rPr>
              <w:t xml:space="preserve"> </w:t>
            </w:r>
            <w:r>
              <w:rPr>
                <w:rFonts w:ascii="Calibri" w:hAnsi="Calibri"/>
                <w:spacing w:val="-2"/>
              </w:rPr>
              <w:t>Kalenderovci</w:t>
            </w:r>
          </w:p>
        </w:tc>
        <w:tc>
          <w:tcPr>
            <w:tcW w:w="2948"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2"/>
              <w:jc w:val="right"/>
              <w:rPr>
                <w:rFonts w:ascii="Calibri"/>
              </w:rPr>
            </w:pPr>
            <w:r>
              <w:rPr>
                <w:rFonts w:ascii="Calibri"/>
                <w:spacing w:val="-5"/>
              </w:rPr>
              <w:t>72</w:t>
            </w:r>
          </w:p>
        </w:tc>
      </w:tr>
      <w:tr w:rsidR="00463C46">
        <w:trPr>
          <w:trHeight w:val="299"/>
        </w:trPr>
        <w:tc>
          <w:tcPr>
            <w:tcW w:w="3515" w:type="dxa"/>
            <w:tcBorders>
              <w:top w:val="single" w:sz="4" w:space="0" w:color="000000"/>
              <w:bottom w:val="single" w:sz="4" w:space="0" w:color="000000"/>
              <w:right w:val="single" w:sz="4" w:space="0" w:color="000000"/>
            </w:tcBorders>
          </w:tcPr>
          <w:p w:rsidR="00463C46" w:rsidRDefault="00D37EA7">
            <w:pPr>
              <w:pStyle w:val="TableParagraph"/>
              <w:spacing w:before="30" w:line="249" w:lineRule="exact"/>
              <w:ind w:left="95"/>
              <w:rPr>
                <w:rFonts w:ascii="Calibri" w:hAnsi="Calibri"/>
              </w:rPr>
            </w:pPr>
            <w:r>
              <w:rPr>
                <w:rFonts w:ascii="Calibri" w:hAnsi="Calibri"/>
              </w:rPr>
              <w:t>PO</w:t>
            </w:r>
            <w:r>
              <w:rPr>
                <w:rFonts w:ascii="Calibri" w:hAnsi="Calibri"/>
                <w:spacing w:val="-3"/>
              </w:rPr>
              <w:t xml:space="preserve"> </w:t>
            </w:r>
            <w:r>
              <w:rPr>
                <w:rFonts w:ascii="Calibri" w:hAnsi="Calibri"/>
                <w:spacing w:val="-2"/>
              </w:rPr>
              <w:t>Drijen</w:t>
            </w:r>
          </w:p>
        </w:tc>
        <w:tc>
          <w:tcPr>
            <w:tcW w:w="2948" w:type="dxa"/>
            <w:tcBorders>
              <w:top w:val="single" w:sz="4" w:space="0" w:color="000000"/>
              <w:left w:val="single" w:sz="4" w:space="0" w:color="000000"/>
              <w:bottom w:val="single" w:sz="4" w:space="0" w:color="000000"/>
            </w:tcBorders>
          </w:tcPr>
          <w:p w:rsidR="00463C46" w:rsidRDefault="00D37EA7">
            <w:pPr>
              <w:pStyle w:val="TableParagraph"/>
              <w:spacing w:before="30" w:line="249" w:lineRule="exact"/>
              <w:ind w:right="72"/>
              <w:jc w:val="right"/>
              <w:rPr>
                <w:rFonts w:ascii="Calibri"/>
              </w:rPr>
            </w:pPr>
            <w:r>
              <w:rPr>
                <w:rFonts w:ascii="Calibri"/>
                <w:spacing w:val="-5"/>
              </w:rPr>
              <w:t>19</w:t>
            </w:r>
          </w:p>
        </w:tc>
      </w:tr>
      <w:tr w:rsidR="00463C46">
        <w:trPr>
          <w:trHeight w:val="315"/>
        </w:trPr>
        <w:tc>
          <w:tcPr>
            <w:tcW w:w="3515" w:type="dxa"/>
            <w:tcBorders>
              <w:top w:val="single" w:sz="4" w:space="0" w:color="000000"/>
              <w:right w:val="single" w:sz="4" w:space="0" w:color="000000"/>
            </w:tcBorders>
          </w:tcPr>
          <w:p w:rsidR="00463C46" w:rsidRDefault="00D37EA7">
            <w:pPr>
              <w:pStyle w:val="TableParagraph"/>
              <w:spacing w:before="44" w:line="251" w:lineRule="exact"/>
              <w:ind w:left="95"/>
              <w:rPr>
                <w:rFonts w:ascii="Calibri" w:hAnsi="Calibri"/>
              </w:rPr>
            </w:pPr>
            <w:r>
              <w:rPr>
                <w:rFonts w:ascii="Calibri" w:hAnsi="Calibri"/>
              </w:rPr>
              <w:t>PO</w:t>
            </w:r>
            <w:r>
              <w:rPr>
                <w:rFonts w:ascii="Calibri" w:hAnsi="Calibri"/>
                <w:spacing w:val="-2"/>
              </w:rPr>
              <w:t xml:space="preserve"> </w:t>
            </w:r>
            <w:r>
              <w:rPr>
                <w:rFonts w:ascii="Calibri" w:hAnsi="Calibri"/>
              </w:rPr>
              <w:t>Donja</w:t>
            </w:r>
            <w:r>
              <w:rPr>
                <w:rFonts w:ascii="Calibri" w:hAnsi="Calibri"/>
                <w:spacing w:val="-2"/>
              </w:rPr>
              <w:t xml:space="preserve"> Lupljanica</w:t>
            </w:r>
          </w:p>
        </w:tc>
        <w:tc>
          <w:tcPr>
            <w:tcW w:w="2948" w:type="dxa"/>
            <w:tcBorders>
              <w:top w:val="single" w:sz="4" w:space="0" w:color="000000"/>
              <w:left w:val="single" w:sz="4" w:space="0" w:color="000000"/>
            </w:tcBorders>
          </w:tcPr>
          <w:p w:rsidR="00463C46" w:rsidRDefault="00D37EA7">
            <w:pPr>
              <w:pStyle w:val="TableParagraph"/>
              <w:spacing w:before="44" w:line="251" w:lineRule="exact"/>
              <w:ind w:right="74"/>
              <w:jc w:val="right"/>
              <w:rPr>
                <w:rFonts w:ascii="Calibri"/>
              </w:rPr>
            </w:pPr>
            <w:r>
              <w:rPr>
                <w:rFonts w:ascii="Calibri"/>
                <w:spacing w:val="-10"/>
              </w:rPr>
              <w:t>7</w:t>
            </w:r>
          </w:p>
        </w:tc>
      </w:tr>
    </w:tbl>
    <w:p w:rsidR="00463C46" w:rsidRDefault="00D37EA7">
      <w:pPr>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6"/>
          <w:sz w:val="16"/>
        </w:rPr>
        <w:t xml:space="preserve"> </w:t>
      </w:r>
      <w:r>
        <w:rPr>
          <w:rFonts w:ascii="Arial" w:hAnsi="Arial"/>
          <w:sz w:val="16"/>
        </w:rPr>
        <w:t>sa</w:t>
      </w:r>
      <w:r>
        <w:rPr>
          <w:rFonts w:ascii="Arial" w:hAnsi="Arial"/>
          <w:spacing w:val="-7"/>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463C46">
      <w:pPr>
        <w:pStyle w:val="Tijeloteksta"/>
        <w:rPr>
          <w:rFonts w:ascii="Arial"/>
          <w:sz w:val="20"/>
        </w:rPr>
      </w:pPr>
    </w:p>
    <w:p w:rsidR="00463C46" w:rsidRDefault="00463C46">
      <w:pPr>
        <w:pStyle w:val="Tijeloteksta"/>
        <w:rPr>
          <w:rFonts w:ascii="Arial"/>
          <w:sz w:val="20"/>
        </w:rPr>
      </w:pPr>
    </w:p>
    <w:p w:rsidR="00463C46" w:rsidRDefault="00D37EA7">
      <w:pPr>
        <w:pStyle w:val="Tijeloteksta"/>
        <w:spacing w:before="29"/>
        <w:rPr>
          <w:rFonts w:ascii="Arial"/>
          <w:sz w:val="20"/>
        </w:rPr>
      </w:pPr>
      <w:r>
        <w:rPr>
          <w:rFonts w:ascii="Arial"/>
          <w:noProof/>
          <w:sz w:val="20"/>
          <w:lang w:val="bs-Latn-BA" w:eastAsia="bs-Latn-BA"/>
        </w:rPr>
        <mc:AlternateContent>
          <mc:Choice Requires="wps">
            <w:drawing>
              <wp:anchor distT="0" distB="0" distL="0" distR="0" simplePos="0" relativeHeight="252322304" behindDoc="1" locked="0" layoutInCell="1" allowOverlap="1">
                <wp:simplePos x="0" y="0"/>
                <wp:positionH relativeFrom="page">
                  <wp:posOffset>881176</wp:posOffset>
                </wp:positionH>
                <wp:positionV relativeFrom="paragraph">
                  <wp:posOffset>180120</wp:posOffset>
                </wp:positionV>
                <wp:extent cx="5798185" cy="1393825"/>
                <wp:effectExtent l="0" t="0" r="0" b="0"/>
                <wp:wrapTopAndBottom/>
                <wp:docPr id="128" name="Text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185" cy="1393825"/>
                        </a:xfrm>
                        <a:prstGeom prst="rect">
                          <a:avLst/>
                        </a:prstGeom>
                        <a:solidFill>
                          <a:srgbClr val="FBFBFB"/>
                        </a:solidFill>
                      </wps:spPr>
                      <wps:txbx>
                        <w:txbxContent>
                          <w:p w:rsidR="00D37EA7" w:rsidRDefault="00D37EA7">
                            <w:pPr>
                              <w:pStyle w:val="Tijeloteksta"/>
                              <w:spacing w:line="276" w:lineRule="auto"/>
                              <w:ind w:left="28" w:right="23"/>
                              <w:jc w:val="both"/>
                              <w:rPr>
                                <w:color w:val="000000"/>
                              </w:rPr>
                            </w:pPr>
                            <w:r>
                              <w:rPr>
                                <w:color w:val="000000"/>
                              </w:rPr>
                              <w:t>JU Osnovna škola „Todor Dokić“ Kalenderovci obuhvata Centralnu devetorazrednu školu i dvije petorazredne područne škole u Drijenu i Donjoj Lupljanici.</w:t>
                            </w:r>
                          </w:p>
                          <w:p w:rsidR="00D37EA7" w:rsidRDefault="00D37EA7">
                            <w:pPr>
                              <w:pStyle w:val="Tijeloteksta"/>
                              <w:spacing w:before="116" w:line="276" w:lineRule="auto"/>
                              <w:ind w:left="28" w:right="29"/>
                              <w:jc w:val="both"/>
                              <w:rPr>
                                <w:color w:val="000000"/>
                              </w:rPr>
                            </w:pPr>
                            <w:r>
                              <w:rPr>
                                <w:color w:val="000000"/>
                              </w:rPr>
                              <w:t>U školskoj 2024/25. godini nastavu</w:t>
                            </w:r>
                            <w:r>
                              <w:rPr>
                                <w:color w:val="000000"/>
                                <w:spacing w:val="-6"/>
                              </w:rPr>
                              <w:t xml:space="preserve"> </w:t>
                            </w:r>
                            <w:r>
                              <w:rPr>
                                <w:color w:val="000000"/>
                              </w:rPr>
                              <w:t>je pohađalo 98 učenika razvrstanih u</w:t>
                            </w:r>
                            <w:r>
                              <w:rPr>
                                <w:color w:val="000000"/>
                                <w:spacing w:val="-6"/>
                              </w:rPr>
                              <w:t xml:space="preserve"> </w:t>
                            </w:r>
                            <w:r>
                              <w:rPr>
                                <w:color w:val="000000"/>
                              </w:rPr>
                              <w:t>11 odjeljenja. U centralnoj školi nastavu</w:t>
                            </w:r>
                            <w:r>
                              <w:rPr>
                                <w:color w:val="000000"/>
                                <w:spacing w:val="-3"/>
                              </w:rPr>
                              <w:t xml:space="preserve"> </w:t>
                            </w:r>
                            <w:r>
                              <w:rPr>
                                <w:color w:val="000000"/>
                              </w:rPr>
                              <w:t>su</w:t>
                            </w:r>
                            <w:r>
                              <w:rPr>
                                <w:color w:val="000000"/>
                                <w:spacing w:val="-3"/>
                              </w:rPr>
                              <w:t xml:space="preserve"> </w:t>
                            </w:r>
                            <w:r>
                              <w:rPr>
                                <w:color w:val="000000"/>
                              </w:rPr>
                              <w:t>pohađala 72 učenika, dok je u</w:t>
                            </w:r>
                            <w:r>
                              <w:rPr>
                                <w:color w:val="000000"/>
                                <w:spacing w:val="-3"/>
                              </w:rPr>
                              <w:t xml:space="preserve"> </w:t>
                            </w:r>
                            <w:r>
                              <w:rPr>
                                <w:color w:val="000000"/>
                              </w:rPr>
                              <w:t>područnim školama bilo 26 učenika.</w:t>
                            </w:r>
                          </w:p>
                        </w:txbxContent>
                      </wps:txbx>
                      <wps:bodyPr wrap="square" lIns="0" tIns="0" rIns="0" bIns="0" rtlCol="0">
                        <a:noAutofit/>
                      </wps:bodyPr>
                    </wps:wsp>
                  </a:graphicData>
                </a:graphic>
              </wp:anchor>
            </w:drawing>
          </mc:Choice>
          <mc:Fallback>
            <w:pict>
              <v:shape id="Textbox 128" o:spid="_x0000_s1128" type="#_x0000_t202" style="position:absolute;margin-left:69.4pt;margin-top:14.2pt;width:456.55pt;height:109.75pt;z-index:-2509941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BdwyAEAAIADAAAOAAAAZHJzL2Uyb0RvYy54bWysU9tuGyEQfa/Uf0C812s7cutYXkdNIleV&#10;ojZS0g9gWfCiAEMH7F3/fQd8VftWRZbwAIeZc87MLu8GZ9lOYTTgaz4ZjTlTXkJr/Kbmv17Xn+ac&#10;xSR8Kyx4VfO9ivxu9fHDsg8LNYUObKuQURIfF32oeZdSWFRVlJ1yIo4gKE+XGtCJRFvcVC2KnrI7&#10;W03H489VD9gGBKlipNPHwyVflfxaK5l+ah1VYrbmxC2VFcva5LVaLcVigyJ0Rh5piP9g4YTxVPSc&#10;6lEkwbZo/knljESIoNNIgqtAayNV0UBqJuO/1Lx0IqiihcyJ4WxTfL+08sfuGZlpqXdTapUXjpr0&#10;qobUwMDyERnUh7gg3EsgZBruYSBwERvDE8i3SJDqCnN4EAmdDRk0uvxPUhk9pB7sz75TGSbpcPbl&#10;dj6ZzziTdDe5ub2ZT2e5cHV5HjCmbwocy0HNkRpbKIjdU0wH6AmSq0Wwpl0ba8sGN82DRbYTNATr&#10;+/w7Zr+CFQUH0llLGpqh2DIrTPJRA+2eHOhpWGoef28FKs7sd0/dyJN1CvAUNKcAk32AMn+ZjYev&#10;2wTaFNaXvEcPqc1F93Ek8xxd7wvq8uGs/gAAAP//AwBQSwMEFAAGAAgAAAAhAJXQQTveAAAACwEA&#10;AA8AAABkcnMvZG93bnJldi54bWxMj8FOwzAQRO9I/IO1SNyo3VJKmsapEBIXDkhtUc5OvE2ixusQ&#10;O234e7Ynepyd0czbbDu5TpxxCK0nDfOZAoFUedtSreH78PGUgAjRkDWdJ9TwiwG2+f1dZlLrL7TD&#10;8z7WgksopEZDE2OfShmqBp0JM98jsXf0gzOR5VBLO5gLl7tOLpRaSWda4oXG9PjeYHXaj04DFn4s&#10;O1f/qOI47sJhhQV+fmn9+DC9bUBEnOJ/GK74jA45M5V+JBtEx/o5YfSoYZEsQVwD6mW+BlHyZfm6&#10;Bpln8vaH/A8AAP//AwBQSwECLQAUAAYACAAAACEAtoM4kv4AAADhAQAAEwAAAAAAAAAAAAAAAAAA&#10;AAAAW0NvbnRlbnRfVHlwZXNdLnhtbFBLAQItABQABgAIAAAAIQA4/SH/1gAAAJQBAAALAAAAAAAA&#10;AAAAAAAAAC8BAABfcmVscy8ucmVsc1BLAQItABQABgAIAAAAIQAdZBdwyAEAAIADAAAOAAAAAAAA&#10;AAAAAAAAAC4CAABkcnMvZTJvRG9jLnhtbFBLAQItABQABgAIAAAAIQCV0EE73gAAAAsBAAAPAAAA&#10;AAAAAAAAAAAAACIEAABkcnMvZG93bnJldi54bWxQSwUGAAAAAAQABADzAAAALQUAAAAA&#10;" fillcolor="#fbfbfb" stroked="f">
                <v:path arrowok="t"/>
                <v:textbox inset="0,0,0,0">
                  <w:txbxContent>
                    <w:p w:rsidR="00D37EA7" w:rsidRDefault="00D37EA7">
                      <w:pPr>
                        <w:pStyle w:val="Tijeloteksta"/>
                        <w:spacing w:line="276" w:lineRule="auto"/>
                        <w:ind w:left="28" w:right="23"/>
                        <w:jc w:val="both"/>
                        <w:rPr>
                          <w:color w:val="000000"/>
                        </w:rPr>
                      </w:pPr>
                      <w:r>
                        <w:rPr>
                          <w:color w:val="000000"/>
                        </w:rPr>
                        <w:t>JU Osnovna škola „Todor Dokić“ Kalenderovci obuhvata Centralnu devetorazrednu školu i dvije petorazredne područne škole u Drijenu i Donjoj Lupljanici.</w:t>
                      </w:r>
                    </w:p>
                    <w:p w:rsidR="00D37EA7" w:rsidRDefault="00D37EA7">
                      <w:pPr>
                        <w:pStyle w:val="Tijeloteksta"/>
                        <w:spacing w:before="116" w:line="276" w:lineRule="auto"/>
                        <w:ind w:left="28" w:right="29"/>
                        <w:jc w:val="both"/>
                        <w:rPr>
                          <w:color w:val="000000"/>
                        </w:rPr>
                      </w:pPr>
                      <w:r>
                        <w:rPr>
                          <w:color w:val="000000"/>
                        </w:rPr>
                        <w:t>U školskoj 2024/25. godini nastavu</w:t>
                      </w:r>
                      <w:r>
                        <w:rPr>
                          <w:color w:val="000000"/>
                          <w:spacing w:val="-6"/>
                        </w:rPr>
                        <w:t xml:space="preserve"> </w:t>
                      </w:r>
                      <w:r>
                        <w:rPr>
                          <w:color w:val="000000"/>
                        </w:rPr>
                        <w:t>je pohađalo 98 učenika razvrstanih u</w:t>
                      </w:r>
                      <w:r>
                        <w:rPr>
                          <w:color w:val="000000"/>
                          <w:spacing w:val="-6"/>
                        </w:rPr>
                        <w:t xml:space="preserve"> </w:t>
                      </w:r>
                      <w:r>
                        <w:rPr>
                          <w:color w:val="000000"/>
                        </w:rPr>
                        <w:t>11 odjeljenja. U centralnoj školi nastavu</w:t>
                      </w:r>
                      <w:r>
                        <w:rPr>
                          <w:color w:val="000000"/>
                          <w:spacing w:val="-3"/>
                        </w:rPr>
                        <w:t xml:space="preserve"> </w:t>
                      </w:r>
                      <w:r>
                        <w:rPr>
                          <w:color w:val="000000"/>
                        </w:rPr>
                        <w:t>su</w:t>
                      </w:r>
                      <w:r>
                        <w:rPr>
                          <w:color w:val="000000"/>
                          <w:spacing w:val="-3"/>
                        </w:rPr>
                        <w:t xml:space="preserve"> </w:t>
                      </w:r>
                      <w:r>
                        <w:rPr>
                          <w:color w:val="000000"/>
                        </w:rPr>
                        <w:t>pohađala 72 učenika, dok je u</w:t>
                      </w:r>
                      <w:r>
                        <w:rPr>
                          <w:color w:val="000000"/>
                          <w:spacing w:val="-3"/>
                        </w:rPr>
                        <w:t xml:space="preserve"> </w:t>
                      </w:r>
                      <w:r>
                        <w:rPr>
                          <w:color w:val="000000"/>
                        </w:rPr>
                        <w:t>područnim školama bilo 26 učenika.</w:t>
                      </w:r>
                    </w:p>
                  </w:txbxContent>
                </v:textbox>
                <w10:wrap type="topAndBottom" anchorx="page"/>
              </v:shape>
            </w:pict>
          </mc:Fallback>
        </mc:AlternateContent>
      </w:r>
      <w:r>
        <w:rPr>
          <w:rFonts w:ascii="Arial"/>
          <w:noProof/>
          <w:sz w:val="20"/>
          <w:lang w:val="bs-Latn-BA" w:eastAsia="bs-Latn-BA"/>
        </w:rPr>
        <w:drawing>
          <wp:anchor distT="0" distB="0" distL="0" distR="0" simplePos="0" relativeHeight="252382720" behindDoc="1" locked="0" layoutInCell="1" allowOverlap="1">
            <wp:simplePos x="0" y="0"/>
            <wp:positionH relativeFrom="page">
              <wp:posOffset>1685152</wp:posOffset>
            </wp:positionH>
            <wp:positionV relativeFrom="paragraph">
              <wp:posOffset>1650780</wp:posOffset>
            </wp:positionV>
            <wp:extent cx="4167530" cy="2534507"/>
            <wp:effectExtent l="0" t="0" r="0" b="0"/>
            <wp:wrapTopAndBottom/>
            <wp:docPr id="129" name="Image 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9" name="Image 129"/>
                    <pic:cNvPicPr/>
                  </pic:nvPicPr>
                  <pic:blipFill>
                    <a:blip r:embed="rId61" cstate="print"/>
                    <a:stretch>
                      <a:fillRect/>
                    </a:stretch>
                  </pic:blipFill>
                  <pic:spPr>
                    <a:xfrm>
                      <a:off x="0" y="0"/>
                      <a:ext cx="4167530" cy="2534507"/>
                    </a:xfrm>
                    <a:prstGeom prst="rect">
                      <a:avLst/>
                    </a:prstGeom>
                  </pic:spPr>
                </pic:pic>
              </a:graphicData>
            </a:graphic>
          </wp:anchor>
        </w:drawing>
      </w:r>
    </w:p>
    <w:p w:rsidR="00463C46" w:rsidRDefault="00463C46">
      <w:pPr>
        <w:pStyle w:val="Tijeloteksta"/>
        <w:spacing w:before="5"/>
        <w:rPr>
          <w:rFonts w:ascii="Arial"/>
          <w:sz w:val="8"/>
        </w:rPr>
      </w:pPr>
    </w:p>
    <w:p w:rsidR="00463C46" w:rsidRDefault="00D37EA7">
      <w:pPr>
        <w:spacing w:before="66"/>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6"/>
          <w:sz w:val="16"/>
        </w:rPr>
        <w:t xml:space="preserve"> </w:t>
      </w:r>
      <w:r>
        <w:rPr>
          <w:rFonts w:ascii="Arial" w:hAnsi="Arial"/>
          <w:sz w:val="16"/>
        </w:rPr>
        <w:t>sa</w:t>
      </w:r>
      <w:r>
        <w:rPr>
          <w:rFonts w:ascii="Arial" w:hAnsi="Arial"/>
          <w:spacing w:val="-7"/>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463C46">
      <w:pPr>
        <w:pStyle w:val="Tijeloteksta"/>
        <w:rPr>
          <w:rFonts w:ascii="Arial"/>
          <w:sz w:val="16"/>
        </w:rPr>
      </w:pPr>
    </w:p>
    <w:p w:rsidR="00463C46" w:rsidRDefault="00463C46">
      <w:pPr>
        <w:pStyle w:val="Tijeloteksta"/>
        <w:rPr>
          <w:rFonts w:ascii="Arial"/>
          <w:sz w:val="16"/>
        </w:rPr>
      </w:pPr>
    </w:p>
    <w:p w:rsidR="00463C46" w:rsidRDefault="00463C46">
      <w:pPr>
        <w:pStyle w:val="Tijeloteksta"/>
        <w:rPr>
          <w:rFonts w:ascii="Arial"/>
          <w:sz w:val="16"/>
        </w:rPr>
      </w:pPr>
    </w:p>
    <w:p w:rsidR="00463C46" w:rsidRDefault="00463C46">
      <w:pPr>
        <w:pStyle w:val="Tijeloteksta"/>
        <w:spacing w:before="5"/>
        <w:rPr>
          <w:rFonts w:ascii="Arial"/>
          <w:sz w:val="16"/>
        </w:rPr>
      </w:pPr>
    </w:p>
    <w:p w:rsidR="00463C46" w:rsidRDefault="00D37EA7">
      <w:pPr>
        <w:pStyle w:val="Tijeloteksta"/>
        <w:spacing w:line="276" w:lineRule="auto"/>
        <w:ind w:left="708" w:right="846"/>
        <w:jc w:val="both"/>
      </w:pPr>
      <w:r>
        <w:t>U navedenom grafikonu se uočava kontinuirani pad broja učenika u svim osnovnim školama koje djeluju na području grada Derventa.</w:t>
      </w:r>
      <w:r>
        <w:rPr>
          <w:spacing w:val="40"/>
        </w:rPr>
        <w:t xml:space="preserve"> </w:t>
      </w:r>
      <w:r>
        <w:t>Može se zaključiti da konstantno smanjenje broja učenika otežava ispunjavanje uslova za rad škola, posebno područnih odjeljenja, održavanje potrebnog broja odjeljenja, kao i uslova za ispunjavanje norme zaposlenih nastavnika.</w:t>
      </w:r>
    </w:p>
    <w:p w:rsidR="00463C46" w:rsidRDefault="00463C46">
      <w:pPr>
        <w:pStyle w:val="Tijeloteksta"/>
        <w:spacing w:line="276" w:lineRule="auto"/>
        <w:jc w:val="both"/>
        <w:sectPr w:rsidR="00463C46">
          <w:pgSz w:w="11910" w:h="16840"/>
          <w:pgMar w:top="1400" w:right="566" w:bottom="1680" w:left="708" w:header="0" w:footer="1457" w:gutter="0"/>
          <w:cols w:space="720"/>
        </w:sectPr>
      </w:pPr>
    </w:p>
    <w:p w:rsidR="00463C46" w:rsidRDefault="00D37EA7">
      <w:pPr>
        <w:pStyle w:val="Tijeloteksta"/>
        <w:ind w:left="1596"/>
        <w:rPr>
          <w:sz w:val="20"/>
        </w:rPr>
      </w:pPr>
      <w:r>
        <w:rPr>
          <w:noProof/>
          <w:sz w:val="20"/>
          <w:lang w:val="bs-Latn-BA" w:eastAsia="bs-Latn-BA"/>
        </w:rPr>
        <w:lastRenderedPageBreak/>
        <mc:AlternateContent>
          <mc:Choice Requires="wpg">
            <w:drawing>
              <wp:inline distT="0" distB="0" distL="0" distR="0">
                <wp:extent cx="4465955" cy="2684145"/>
                <wp:effectExtent l="0" t="0" r="0" b="1905"/>
                <wp:docPr id="130"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65955" cy="2684145"/>
                          <a:chOff x="0" y="0"/>
                          <a:chExt cx="4465955" cy="2684145"/>
                        </a:xfrm>
                      </wpg:grpSpPr>
                      <pic:pic xmlns:pic="http://schemas.openxmlformats.org/drawingml/2006/picture">
                        <pic:nvPicPr>
                          <pic:cNvPr id="131" name="Image 131"/>
                          <pic:cNvPicPr/>
                        </pic:nvPicPr>
                        <pic:blipFill>
                          <a:blip r:embed="rId62" cstate="print"/>
                          <a:stretch>
                            <a:fillRect/>
                          </a:stretch>
                        </pic:blipFill>
                        <pic:spPr>
                          <a:xfrm>
                            <a:off x="775959" y="935211"/>
                            <a:ext cx="2084435" cy="1224130"/>
                          </a:xfrm>
                          <a:prstGeom prst="rect">
                            <a:avLst/>
                          </a:prstGeom>
                        </pic:spPr>
                      </pic:pic>
                      <wps:wsp>
                        <wps:cNvPr id="132" name="Graphic 132"/>
                        <wps:cNvSpPr/>
                        <wps:spPr>
                          <a:xfrm>
                            <a:off x="521111" y="802090"/>
                            <a:ext cx="2830195" cy="1482725"/>
                          </a:xfrm>
                          <a:custGeom>
                            <a:avLst/>
                            <a:gdLst/>
                            <a:ahLst/>
                            <a:cxnLst/>
                            <a:rect l="l" t="t" r="r" b="b"/>
                            <a:pathLst>
                              <a:path w="2830195" h="1482725">
                                <a:moveTo>
                                  <a:pt x="1985538" y="258512"/>
                                </a:moveTo>
                                <a:lnTo>
                                  <a:pt x="2282228" y="174875"/>
                                </a:lnTo>
                              </a:path>
                              <a:path w="2830195" h="1482725">
                                <a:moveTo>
                                  <a:pt x="2282228" y="174875"/>
                                </a:moveTo>
                                <a:lnTo>
                                  <a:pt x="2335480" y="174875"/>
                                </a:lnTo>
                              </a:path>
                              <a:path w="2830195" h="1482725">
                                <a:moveTo>
                                  <a:pt x="2236583" y="425784"/>
                                </a:moveTo>
                                <a:lnTo>
                                  <a:pt x="2601740" y="433387"/>
                                </a:lnTo>
                              </a:path>
                              <a:path w="2830195" h="1482725">
                                <a:moveTo>
                                  <a:pt x="2601740" y="433387"/>
                                </a:moveTo>
                                <a:lnTo>
                                  <a:pt x="2662599" y="433387"/>
                                </a:lnTo>
                              </a:path>
                              <a:path w="2830195" h="1482725">
                                <a:moveTo>
                                  <a:pt x="2320265" y="570247"/>
                                </a:moveTo>
                                <a:lnTo>
                                  <a:pt x="2769103" y="646280"/>
                                </a:lnTo>
                              </a:path>
                              <a:path w="2830195" h="1482725">
                                <a:moveTo>
                                  <a:pt x="2769103" y="646280"/>
                                </a:moveTo>
                                <a:lnTo>
                                  <a:pt x="2829962" y="646280"/>
                                </a:lnTo>
                              </a:path>
                              <a:path w="2830195" h="1482725">
                                <a:moveTo>
                                  <a:pt x="2289835" y="920062"/>
                                </a:moveTo>
                                <a:lnTo>
                                  <a:pt x="2685421" y="1026508"/>
                                </a:lnTo>
                              </a:path>
                              <a:path w="2830195" h="1482725">
                                <a:moveTo>
                                  <a:pt x="2685421" y="1026508"/>
                                </a:moveTo>
                                <a:lnTo>
                                  <a:pt x="2738673" y="1026508"/>
                                </a:lnTo>
                              </a:path>
                              <a:path w="2830195" h="1482725">
                                <a:moveTo>
                                  <a:pt x="2228976" y="1026508"/>
                                </a:moveTo>
                                <a:lnTo>
                                  <a:pt x="2632169" y="1482706"/>
                                </a:lnTo>
                              </a:path>
                              <a:path w="2830195" h="1482725">
                                <a:moveTo>
                                  <a:pt x="2632169" y="1482706"/>
                                </a:moveTo>
                                <a:lnTo>
                                  <a:pt x="2685421" y="1482706"/>
                                </a:lnTo>
                              </a:path>
                              <a:path w="2830195" h="1482725">
                                <a:moveTo>
                                  <a:pt x="289082" y="897251"/>
                                </a:moveTo>
                                <a:lnTo>
                                  <a:pt x="53251" y="1125350"/>
                                </a:lnTo>
                              </a:path>
                              <a:path w="2830195" h="1482725">
                                <a:moveTo>
                                  <a:pt x="53251" y="1125350"/>
                                </a:moveTo>
                                <a:lnTo>
                                  <a:pt x="0" y="1125350"/>
                                </a:lnTo>
                              </a:path>
                              <a:path w="2830195" h="1482725">
                                <a:moveTo>
                                  <a:pt x="1627989" y="159669"/>
                                </a:moveTo>
                                <a:lnTo>
                                  <a:pt x="1840997" y="0"/>
                                </a:lnTo>
                              </a:path>
                              <a:path w="2830195" h="1482725">
                                <a:moveTo>
                                  <a:pt x="1840997" y="0"/>
                                </a:moveTo>
                                <a:lnTo>
                                  <a:pt x="1901856" y="0"/>
                                </a:lnTo>
                              </a:path>
                            </a:pathLst>
                          </a:custGeom>
                          <a:ln w="7612">
                            <a:solidFill>
                              <a:srgbClr val="000000"/>
                            </a:solidFill>
                            <a:prstDash val="solid"/>
                          </a:ln>
                        </wps:spPr>
                        <wps:bodyPr wrap="square" lIns="0" tIns="0" rIns="0" bIns="0" rtlCol="0">
                          <a:prstTxWarp prst="textNoShape">
                            <a:avLst/>
                          </a:prstTxWarp>
                          <a:noAutofit/>
                        </wps:bodyPr>
                      </wps:wsp>
                      <wps:wsp>
                        <wps:cNvPr id="133" name="Graphic 133"/>
                        <wps:cNvSpPr/>
                        <wps:spPr>
                          <a:xfrm>
                            <a:off x="3805" y="3805"/>
                            <a:ext cx="4458335" cy="2676525"/>
                          </a:xfrm>
                          <a:custGeom>
                            <a:avLst/>
                            <a:gdLst/>
                            <a:ahLst/>
                            <a:cxnLst/>
                            <a:rect l="l" t="t" r="r" b="b"/>
                            <a:pathLst>
                              <a:path w="4458335" h="2676525">
                                <a:moveTo>
                                  <a:pt x="0" y="2676359"/>
                                </a:moveTo>
                                <a:lnTo>
                                  <a:pt x="4457952" y="2676360"/>
                                </a:lnTo>
                                <a:lnTo>
                                  <a:pt x="4457952" y="0"/>
                                </a:lnTo>
                                <a:lnTo>
                                  <a:pt x="0" y="0"/>
                                </a:lnTo>
                                <a:lnTo>
                                  <a:pt x="0" y="2676359"/>
                                </a:lnTo>
                                <a:close/>
                              </a:path>
                            </a:pathLst>
                          </a:custGeom>
                          <a:ln w="7611">
                            <a:solidFill>
                              <a:srgbClr val="858585"/>
                            </a:solidFill>
                            <a:prstDash val="solid"/>
                          </a:ln>
                        </wps:spPr>
                        <wps:bodyPr wrap="square" lIns="0" tIns="0" rIns="0" bIns="0" rtlCol="0">
                          <a:prstTxWarp prst="textNoShape">
                            <a:avLst/>
                          </a:prstTxWarp>
                          <a:noAutofit/>
                        </wps:bodyPr>
                      </wps:wsp>
                      <wps:wsp>
                        <wps:cNvPr id="134" name="Textbox 134"/>
                        <wps:cNvSpPr txBox="1"/>
                        <wps:spPr>
                          <a:xfrm>
                            <a:off x="671674" y="28325"/>
                            <a:ext cx="3264535" cy="345440"/>
                          </a:xfrm>
                          <a:prstGeom prst="rect">
                            <a:avLst/>
                          </a:prstGeom>
                        </wps:spPr>
                        <wps:txbx>
                          <w:txbxContent>
                            <w:p w:rsidR="00D37EA7" w:rsidRDefault="00D37EA7">
                              <w:pPr>
                                <w:ind w:left="1201" w:hanging="1202"/>
                                <w:rPr>
                                  <w:b/>
                                  <w:sz w:val="24"/>
                                </w:rPr>
                              </w:pPr>
                              <w:r>
                                <w:rPr>
                                  <w:b/>
                                  <w:sz w:val="24"/>
                                </w:rPr>
                                <w:t>Структура</w:t>
                              </w:r>
                              <w:r>
                                <w:rPr>
                                  <w:b/>
                                  <w:spacing w:val="28"/>
                                  <w:sz w:val="24"/>
                                </w:rPr>
                                <w:t xml:space="preserve"> </w:t>
                              </w:r>
                              <w:r>
                                <w:rPr>
                                  <w:b/>
                                  <w:sz w:val="24"/>
                                </w:rPr>
                                <w:t>запослених</w:t>
                              </w:r>
                              <w:r>
                                <w:rPr>
                                  <w:b/>
                                  <w:spacing w:val="-24"/>
                                  <w:sz w:val="24"/>
                                </w:rPr>
                                <w:t xml:space="preserve"> </w:t>
                              </w:r>
                              <w:r>
                                <w:rPr>
                                  <w:b/>
                                  <w:sz w:val="24"/>
                                </w:rPr>
                                <w:t>у</w:t>
                              </w:r>
                              <w:r>
                                <w:rPr>
                                  <w:b/>
                                  <w:spacing w:val="-2"/>
                                  <w:sz w:val="24"/>
                                </w:rPr>
                                <w:t xml:space="preserve"> </w:t>
                              </w:r>
                              <w:r>
                                <w:rPr>
                                  <w:b/>
                                  <w:sz w:val="24"/>
                                </w:rPr>
                                <w:t>основним</w:t>
                              </w:r>
                              <w:r>
                                <w:rPr>
                                  <w:b/>
                                  <w:spacing w:val="-20"/>
                                  <w:sz w:val="24"/>
                                </w:rPr>
                                <w:t xml:space="preserve"> </w:t>
                              </w:r>
                              <w:r>
                                <w:rPr>
                                  <w:b/>
                                  <w:sz w:val="24"/>
                                </w:rPr>
                                <w:t>школама</w:t>
                              </w:r>
                              <w:r>
                                <w:rPr>
                                  <w:b/>
                                  <w:spacing w:val="-24"/>
                                  <w:sz w:val="24"/>
                                </w:rPr>
                                <w:t xml:space="preserve"> </w:t>
                              </w:r>
                              <w:r>
                                <w:rPr>
                                  <w:b/>
                                  <w:sz w:val="24"/>
                                </w:rPr>
                                <w:t>на подручју града Дервента</w:t>
                              </w:r>
                            </w:p>
                          </w:txbxContent>
                        </wps:txbx>
                        <wps:bodyPr wrap="square" lIns="0" tIns="0" rIns="0" bIns="0" rtlCol="0">
                          <a:noAutofit/>
                        </wps:bodyPr>
                      </wps:wsp>
                      <wps:wsp>
                        <wps:cNvPr id="135" name="Textbox 135"/>
                        <wps:cNvSpPr txBox="1"/>
                        <wps:spPr>
                          <a:xfrm>
                            <a:off x="2316463" y="553383"/>
                            <a:ext cx="423545" cy="283210"/>
                          </a:xfrm>
                          <a:prstGeom prst="rect">
                            <a:avLst/>
                          </a:prstGeom>
                        </wps:spPr>
                        <wps:txbx>
                          <w:txbxContent>
                            <w:p w:rsidR="00D37EA7" w:rsidRDefault="00D37EA7">
                              <w:pPr>
                                <w:spacing w:line="206" w:lineRule="exact"/>
                                <w:ind w:right="18"/>
                                <w:jc w:val="center"/>
                                <w:rPr>
                                  <w:rFonts w:ascii="Calibri" w:hAnsi="Calibri"/>
                                  <w:sz w:val="20"/>
                                </w:rPr>
                              </w:pPr>
                              <w:r>
                                <w:rPr>
                                  <w:rFonts w:ascii="Calibri" w:hAnsi="Calibri"/>
                                  <w:spacing w:val="-2"/>
                                  <w:sz w:val="20"/>
                                </w:rPr>
                                <w:t>Мастер</w:t>
                              </w:r>
                            </w:p>
                            <w:p w:rsidR="00D37EA7" w:rsidRDefault="00D37EA7">
                              <w:pPr>
                                <w:spacing w:line="240" w:lineRule="exact"/>
                                <w:jc w:val="center"/>
                                <w:rPr>
                                  <w:rFonts w:ascii="Calibri"/>
                                  <w:sz w:val="20"/>
                                </w:rPr>
                              </w:pPr>
                              <w:r>
                                <w:rPr>
                                  <w:rFonts w:ascii="Calibri"/>
                                  <w:spacing w:val="-5"/>
                                  <w:sz w:val="20"/>
                                </w:rPr>
                                <w:t>4%</w:t>
                              </w:r>
                            </w:p>
                          </w:txbxContent>
                        </wps:txbx>
                        <wps:bodyPr wrap="square" lIns="0" tIns="0" rIns="0" bIns="0" rtlCol="0">
                          <a:noAutofit/>
                        </wps:bodyPr>
                      </wps:wsp>
                      <wps:wsp>
                        <wps:cNvPr id="136" name="Textbox 136"/>
                        <wps:cNvSpPr txBox="1"/>
                        <wps:spPr>
                          <a:xfrm>
                            <a:off x="2877891" y="732298"/>
                            <a:ext cx="245745" cy="283210"/>
                          </a:xfrm>
                          <a:prstGeom prst="rect">
                            <a:avLst/>
                          </a:prstGeom>
                        </wps:spPr>
                        <wps:txbx>
                          <w:txbxContent>
                            <w:p w:rsidR="00D37EA7" w:rsidRDefault="00D37EA7">
                              <w:pPr>
                                <w:spacing w:line="205" w:lineRule="exact"/>
                                <w:ind w:left="59"/>
                                <w:rPr>
                                  <w:rFonts w:ascii="Calibri" w:hAnsi="Calibri"/>
                                  <w:sz w:val="20"/>
                                </w:rPr>
                              </w:pPr>
                              <w:r>
                                <w:rPr>
                                  <w:rFonts w:ascii="Calibri" w:hAnsi="Calibri"/>
                                  <w:spacing w:val="-5"/>
                                  <w:sz w:val="20"/>
                                </w:rPr>
                                <w:t>НК</w:t>
                              </w:r>
                            </w:p>
                            <w:p w:rsidR="00D37EA7" w:rsidRDefault="00D37EA7">
                              <w:pPr>
                                <w:spacing w:line="240" w:lineRule="exact"/>
                                <w:rPr>
                                  <w:rFonts w:ascii="Calibri"/>
                                  <w:sz w:val="20"/>
                                </w:rPr>
                              </w:pPr>
                              <w:r>
                                <w:rPr>
                                  <w:rFonts w:ascii="Calibri"/>
                                  <w:spacing w:val="-5"/>
                                  <w:sz w:val="20"/>
                                </w:rPr>
                                <w:t>11%</w:t>
                              </w:r>
                            </w:p>
                          </w:txbxContent>
                        </wps:txbx>
                        <wps:bodyPr wrap="square" lIns="0" tIns="0" rIns="0" bIns="0" rtlCol="0">
                          <a:noAutofit/>
                        </wps:bodyPr>
                      </wps:wsp>
                      <wps:wsp>
                        <wps:cNvPr id="137" name="Textbox 137"/>
                        <wps:cNvSpPr txBox="1"/>
                        <wps:spPr>
                          <a:xfrm>
                            <a:off x="3207166" y="994232"/>
                            <a:ext cx="177165" cy="283210"/>
                          </a:xfrm>
                          <a:prstGeom prst="rect">
                            <a:avLst/>
                          </a:prstGeom>
                        </wps:spPr>
                        <wps:txbx>
                          <w:txbxContent>
                            <w:p w:rsidR="00D37EA7" w:rsidRDefault="00D37EA7">
                              <w:pPr>
                                <w:spacing w:line="206" w:lineRule="exact"/>
                                <w:ind w:left="11"/>
                                <w:rPr>
                                  <w:rFonts w:ascii="Calibri" w:hAnsi="Calibri"/>
                                  <w:sz w:val="20"/>
                                </w:rPr>
                              </w:pPr>
                              <w:r>
                                <w:rPr>
                                  <w:rFonts w:ascii="Calibri" w:hAnsi="Calibri"/>
                                  <w:spacing w:val="-5"/>
                                  <w:sz w:val="20"/>
                                </w:rPr>
                                <w:t>КВ</w:t>
                              </w:r>
                            </w:p>
                            <w:p w:rsidR="00D37EA7" w:rsidRDefault="00D37EA7">
                              <w:pPr>
                                <w:spacing w:line="240" w:lineRule="exact"/>
                                <w:rPr>
                                  <w:rFonts w:ascii="Calibri"/>
                                  <w:sz w:val="20"/>
                                </w:rPr>
                              </w:pPr>
                              <w:r>
                                <w:rPr>
                                  <w:rFonts w:ascii="Calibri"/>
                                  <w:spacing w:val="-5"/>
                                  <w:sz w:val="20"/>
                                </w:rPr>
                                <w:t>4%</w:t>
                              </w:r>
                            </w:p>
                          </w:txbxContent>
                        </wps:txbx>
                        <wps:bodyPr wrap="square" lIns="0" tIns="0" rIns="0" bIns="0" rtlCol="0">
                          <a:noAutofit/>
                        </wps:bodyPr>
                      </wps:wsp>
                      <wps:wsp>
                        <wps:cNvPr id="138" name="Textbox 138"/>
                        <wps:cNvSpPr txBox="1"/>
                        <wps:spPr>
                          <a:xfrm>
                            <a:off x="278941" y="1846814"/>
                            <a:ext cx="246379" cy="283210"/>
                          </a:xfrm>
                          <a:prstGeom prst="rect">
                            <a:avLst/>
                          </a:prstGeom>
                        </wps:spPr>
                        <wps:txbx>
                          <w:txbxContent>
                            <w:p w:rsidR="00D37EA7" w:rsidRDefault="00D37EA7">
                              <w:pPr>
                                <w:spacing w:line="206" w:lineRule="exact"/>
                                <w:ind w:left="24"/>
                                <w:rPr>
                                  <w:rFonts w:ascii="Calibri" w:hAnsi="Calibri"/>
                                  <w:sz w:val="20"/>
                                </w:rPr>
                              </w:pPr>
                              <w:r>
                                <w:rPr>
                                  <w:rFonts w:ascii="Calibri" w:hAnsi="Calibri"/>
                                  <w:spacing w:val="-5"/>
                                  <w:sz w:val="20"/>
                                </w:rPr>
                                <w:t>ВСС</w:t>
                              </w:r>
                            </w:p>
                            <w:p w:rsidR="00D37EA7" w:rsidRDefault="00D37EA7">
                              <w:pPr>
                                <w:spacing w:line="240" w:lineRule="exact"/>
                                <w:rPr>
                                  <w:rFonts w:ascii="Calibri"/>
                                  <w:sz w:val="20"/>
                                </w:rPr>
                              </w:pPr>
                              <w:r>
                                <w:rPr>
                                  <w:rFonts w:ascii="Calibri"/>
                                  <w:spacing w:val="-5"/>
                                  <w:sz w:val="20"/>
                                </w:rPr>
                                <w:t>68%</w:t>
                              </w:r>
                            </w:p>
                          </w:txbxContent>
                        </wps:txbx>
                        <wps:bodyPr wrap="square" lIns="0" tIns="0" rIns="0" bIns="0" rtlCol="0">
                          <a:noAutofit/>
                        </wps:bodyPr>
                      </wps:wsp>
                      <wps:wsp>
                        <wps:cNvPr id="139" name="Textbox 139"/>
                        <wps:cNvSpPr txBox="1"/>
                        <wps:spPr>
                          <a:xfrm>
                            <a:off x="3292750" y="1359570"/>
                            <a:ext cx="301625" cy="672465"/>
                          </a:xfrm>
                          <a:prstGeom prst="rect">
                            <a:avLst/>
                          </a:prstGeom>
                        </wps:spPr>
                        <wps:txbx>
                          <w:txbxContent>
                            <w:p w:rsidR="00D37EA7" w:rsidRDefault="00D37EA7">
                              <w:pPr>
                                <w:spacing w:line="206" w:lineRule="exact"/>
                                <w:ind w:left="129"/>
                                <w:rPr>
                                  <w:rFonts w:ascii="Calibri" w:hAnsi="Calibri"/>
                                  <w:sz w:val="20"/>
                                </w:rPr>
                              </w:pPr>
                              <w:r>
                                <w:rPr>
                                  <w:rFonts w:ascii="Calibri" w:hAnsi="Calibri"/>
                                  <w:spacing w:val="-5"/>
                                  <w:sz w:val="20"/>
                                </w:rPr>
                                <w:t>ССС</w:t>
                              </w:r>
                            </w:p>
                            <w:p w:rsidR="00D37EA7" w:rsidRDefault="00D37EA7">
                              <w:pPr>
                                <w:spacing w:line="243" w:lineRule="exact"/>
                                <w:ind w:left="165"/>
                                <w:rPr>
                                  <w:rFonts w:ascii="Calibri"/>
                                  <w:sz w:val="20"/>
                                </w:rPr>
                              </w:pPr>
                              <w:r>
                                <w:rPr>
                                  <w:rFonts w:ascii="Calibri"/>
                                  <w:spacing w:val="-5"/>
                                  <w:sz w:val="20"/>
                                </w:rPr>
                                <w:t>7%</w:t>
                              </w:r>
                            </w:p>
                            <w:p w:rsidR="00D37EA7" w:rsidRDefault="00D37EA7">
                              <w:pPr>
                                <w:spacing w:before="128" w:line="242" w:lineRule="exact"/>
                                <w:rPr>
                                  <w:rFonts w:ascii="Calibri" w:hAnsi="Calibri"/>
                                  <w:sz w:val="20"/>
                                </w:rPr>
                              </w:pPr>
                              <w:r>
                                <w:rPr>
                                  <w:rFonts w:ascii="Calibri" w:hAnsi="Calibri"/>
                                  <w:spacing w:val="-5"/>
                                  <w:sz w:val="20"/>
                                </w:rPr>
                                <w:t>ВКВ</w:t>
                              </w:r>
                            </w:p>
                            <w:p w:rsidR="00D37EA7" w:rsidRDefault="00D37EA7">
                              <w:pPr>
                                <w:spacing w:line="240" w:lineRule="exact"/>
                                <w:ind w:left="35"/>
                                <w:rPr>
                                  <w:rFonts w:ascii="Calibri"/>
                                  <w:sz w:val="20"/>
                                </w:rPr>
                              </w:pPr>
                              <w:r>
                                <w:rPr>
                                  <w:rFonts w:ascii="Calibri"/>
                                  <w:spacing w:val="-5"/>
                                  <w:sz w:val="20"/>
                                </w:rPr>
                                <w:t>1%</w:t>
                              </w:r>
                            </w:p>
                          </w:txbxContent>
                        </wps:txbx>
                        <wps:bodyPr wrap="square" lIns="0" tIns="0" rIns="0" bIns="0" rtlCol="0">
                          <a:noAutofit/>
                        </wps:bodyPr>
                      </wps:wsp>
                      <wps:wsp>
                        <wps:cNvPr id="140" name="Textbox 140"/>
                        <wps:cNvSpPr txBox="1"/>
                        <wps:spPr>
                          <a:xfrm>
                            <a:off x="3231257" y="2196328"/>
                            <a:ext cx="193040" cy="283210"/>
                          </a:xfrm>
                          <a:prstGeom prst="rect">
                            <a:avLst/>
                          </a:prstGeom>
                        </wps:spPr>
                        <wps:txbx>
                          <w:txbxContent>
                            <w:p w:rsidR="00D37EA7" w:rsidRDefault="00D37EA7">
                              <w:pPr>
                                <w:spacing w:line="206" w:lineRule="exact"/>
                                <w:rPr>
                                  <w:rFonts w:ascii="Calibri" w:hAnsi="Calibri"/>
                                  <w:sz w:val="20"/>
                                </w:rPr>
                              </w:pPr>
                              <w:r>
                                <w:rPr>
                                  <w:rFonts w:ascii="Calibri" w:hAnsi="Calibri"/>
                                  <w:spacing w:val="-5"/>
                                  <w:sz w:val="20"/>
                                </w:rPr>
                                <w:t>ВШ</w:t>
                              </w:r>
                            </w:p>
                            <w:p w:rsidR="00D37EA7" w:rsidRDefault="00D37EA7">
                              <w:pPr>
                                <w:spacing w:line="240" w:lineRule="exact"/>
                                <w:ind w:left="23"/>
                                <w:rPr>
                                  <w:rFonts w:ascii="Calibri"/>
                                  <w:sz w:val="20"/>
                                </w:rPr>
                              </w:pPr>
                              <w:r>
                                <w:rPr>
                                  <w:rFonts w:ascii="Calibri"/>
                                  <w:spacing w:val="-5"/>
                                  <w:sz w:val="20"/>
                                </w:rPr>
                                <w:t>5%</w:t>
                              </w:r>
                            </w:p>
                          </w:txbxContent>
                        </wps:txbx>
                        <wps:bodyPr wrap="square" lIns="0" tIns="0" rIns="0" bIns="0" rtlCol="0">
                          <a:noAutofit/>
                        </wps:bodyPr>
                      </wps:wsp>
                    </wpg:wgp>
                  </a:graphicData>
                </a:graphic>
              </wp:inline>
            </w:drawing>
          </mc:Choice>
          <mc:Fallback>
            <w:pict>
              <v:group id="Group 130" o:spid="_x0000_s1129" style="width:351.65pt;height:211.35pt;mso-position-horizontal-relative:char;mso-position-vertical-relative:line" coordsize="44659,26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N7g1VAYAAFEeAAAOAAAAZHJzL2Uyb0RvYy54bWzsWV1v2zYUfR+w/yDo&#10;vbVIShQlJCm2Zg0KFF2xZtizLMu2UEnUKDl2/v0OSX04TpWvOtkQLEAMyiKvjs659/Je+uTdriyc&#10;q0w1uaxOXfLWc52sSuUir1an7p+XH94I12napFokhayyU/c6a9x3Zz//dLKt44zKtSwWmXJgpGri&#10;bX3qrtu2jmezJl1nZdK8lXVW4eZSqjJpcalWs4VKtrBeFjPqeXy2lWpRK5lmTYNvz+1N98zYXy6z&#10;tP19uWyy1ilOXWBrzacyn3P9OTs7SeKVSup1nnYwkiegKJO8wkMHU+dJmzgbld8yVeapko1ctm9T&#10;Wc7kcpmnmXkHvA3xDt7mQslNbd5lFW9X9UATqD3g6clm089XX5STL6AdAz9VUkIk81xHfwF6tvUq&#10;xqwLVX+tvyj7jhh+kum3Brdnh/f19WqcvFuqUi/Cqzo7w/v1wHu2a50UX/o+D6IgcJ0U9ygXPvED&#10;q0y6hny31qXr3+5ZOUti+2ADb4BT52mM/45IjG4Reb/DYVW7UZnbGSkfZKNM1LdN/Qaa10mbz/Mi&#10;b6+N/0JdDaq6+pKnml19sa8J6TX5WCarDJoQTUw/S6/RGtwyMS/y+kNeFJp5Pe7AwvEPHOc772ud&#10;8lymmzKrWhtlKiuAW1bNOq8b11FxVs4zOI36uADCFBHewm9qlVetFa5pVdama/38JXD8gUDUQJN4&#10;uGFAjzj1KzSdgx34TBjCOyLXgXNELKDEUJDEvfdQT/g+67yHUOp3jjv4QBLXqmkvMlk6egDUQAPi&#10;kzi5+tR0uPopHZsWisEIZDoKkJ+ankdc3WLyUSH4dZ3UGSBos/ty017uiy4lEUY1od08HYHd1QRX&#10;mh4QpLkSHvWiLsMNXAnmkajnyhc0pCbS9rhKN5arfX6Q1xaWKXC27kfpruqHmlGdYguTYlt4CFh2&#10;HaTYufUHuL1ep43qobNFoPdY1kg+HRR9v5RX2aU0M1sd+iQSQcCwj+jkEIiAGEaAeJxYVPsLKBUU&#10;/2YBCX0R9q9op2GlhvAUKJOWJ6EwFvgCiRXYjw2F8UAwY9mnQSh8TfRdrHAPCCwUnzEmwm7Bj7My&#10;ZXmSFc5pENmIPjIURj3K4d/gOwg96vcvOQkl5BHxLI3c5xRaWRp/nJUpy5NQBI0ijgwA7EeGQkUk&#10;dIaE5UhXTfdGEBeBT20aIZpQTxyNlknTk7yETPDQSnRsMAjoKOSGmJumJ8FwRgm3rmuSlsePx8yU&#10;6WkwezLpDHpEMCLyhPVFMEQDs+fekV0CpueYNEdowIKjhdGU4SlOulx7XBCE0zASnepBxOEAdydb&#10;InwvikJDyNGo+J7RKRpI5BERWM+eANDtg2ZXxnh/3y8qvUGHHFut3iYbWeSLvpxs1Gr+vlDOVaJb&#10;KvPXkXFjmq6nzpNmbeeZW0OgYJ/SBY0tYfRoLhfXaEO2KHpO3ebvTaLr6+JjhSoLerb9QPWDeT9Q&#10;bfFemtbObOd45uXur0TVXaHXou75LPti61a9Z+fqlZX8ZdPKZW6KwRFRBxSF34tVgMhzfRNmm1LC&#10;mCbuwRUgE57N9GaAlWOl7PuoGPpKmfKQB/9e9TdgQfXXQ9FYR4euTfVn41nPYOgB7o462AyjwGYt&#10;s4LfdP0kvlko7s+/e6ZF8ZA5N5H2z0sL2WQWvK09HxJ85J7gEyiGRV/b/h98jzhY6TNCF1TDCYjf&#10;B98lEsdc7tBvm7J6L/icdver1F1JH5QTjRgPCQ9hDyUXGh0bZ2MkMsp97JL2xIP5gY/C3LpH3/v2&#10;/ejDWlYNcEyn7W6+M2c62ABgVd88Uob97+RJcGfz5CiVCYUnSEUZQb1tC0x0mgxdFVgbxfIpmrhO&#10;K60leR6tTKvyKrVCGXKo1eCYOP34ilONh4YVFWEoIltphozSyDQmo1YUW8ALaGWe+iq1Qs16qNXg&#10;mI/UCr04kqCtQaMIUWTazlErEuL288eVqRpepVY44jrUanDMR2pFEVV+18AJnwti9r1RK4oEGaIB&#10;Mif0z5YDbb32KrUCd4daDY75SK0YjWiIDtt026iKcdB1c8PCGS8O2KxYPIR0fZF41OKCDyXQaysu&#10;9CnpgVi2PtOe+WixGM4i7EkAJRGOjw52LBIxTz/wmSPL5N6XjSzz2xt+tzTH0t1vrPqH0f1r02GP&#10;vwSf/Q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A6774LdAAAABQEAAA8AAABk&#10;cnMvZG93bnJldi54bWxMj09Lw0AQxe+C32EZwZvd/FFbYjalFPVUhLaC9DbNTpPQ7GzIbpP027t6&#10;0cvA4z3e+02+nEwrBupdY1lBPItAEJdWN1wp+Ny/PSxAOI+ssbVMCq7kYFnc3uSYaTvyloadr0Qo&#10;YZehgtr7LpPSlTUZdDPbEQfvZHuDPsi+krrHMZSbViZR9CwNNhwWauxoXVN53l2MgvcRx1Uavw6b&#10;82l9PeyfPr42MSl1fzetXkB4mvxfGH7wAzoUgeloL6ydaBWER/zvDd48SlMQRwWPSTIHWeTyP33x&#10;DQAA//8DAFBLAwQKAAAAAAAAACEAA4xLDI8bAACPGwAAFAAAAGRycy9tZWRpYS9pbWFnZTEucG5n&#10;iVBORw0KGgoAAAANSUhEUgAAARIAAAChCAYAAAALHjBMAAAABmJLR0QA/wD/AP+gvaeTAAAACXBI&#10;WXMAAA7EAAAOxAGVKw4bAAAbL0lEQVR4nO2db4zb5n3Hv6R0f3yn0+nubOefUxczmhdF170qsL6Z&#10;FQwYGqCvVzTDMiBAO3RDWzRBEgRBc3KLbkuDxEiGIluHLm2yZsuCwVvbzG2z7timq4e5Cdo1HRY3&#10;XmrH8fnOd7o/Pp9tnUTuBf/oIfnw4UPqoURRvw+QSCIpkpKPH36f3/OQ0izLAlF8nnzu9NHgNK2E&#10;uurtWB0YwWn33fOhH6reDpEvNBLJcBEUgicDzS+Fkl7yvc4THbNjeC+srnhYCZF8hgsSSc5wRREU&#10;RJ7FkAW/s/ojAIDZMQ0AsGAZAGBatoQ+dN+DJJocQSIZAD5ZjKgoRBy+eg6Hr56TWtbsmIYrGcAW&#10;DUmm/5BIMoSEkQ43jfQKKxkSTLaQSBThSaOMBkDCSEuSNJIGkks2kEhSQNLIhqwlEoXZMY3vbU4b&#10;/7Y5BdOyjKWn7yG5JIREIgErDpJGdgxKJN/fmMYrm9O+aabZaQAgsUhCIuFA4ug/g5LIM8s1/N/1&#10;8djlSCxiSCQOTz53+iiJY3CoKrDKcvbaGL6/OS0lER6uWH7w1B8eU7lfw8rIioRSR37odxo5e20M&#10;f3VpTtn6THuAnTHKaWWkROKmDoAKpHmin2mEVw9RjWl2GqMmlcKLhOSRb/qZRmTrISoZFakUUiTU&#10;bBkO+iWRXushqjDNTqOoNZVCiYQKpsPFBzd+jtreVqbbUF0PUUERC7VDLxKSx3DSjzTSj3pIrxSl&#10;6TO0IiGBDDdZF1gHUQ/pBbfnZ1hTylCJhORRDLJMI3mph/TCMNZShkIkJJDicH13B7+383om685j&#10;PaQXhkkouRYJCaR4ZJVGhqEekpZhKM7mUiQkkGKSlUSGrR6SljwLJVciIYEUG9UF1iLUQ9KQR6Hk&#10;QiQkkOKjOo0UrR6ShjwJZaAiIYGMDirTSJHrIWnIQ1F2YCI5/s3Ti6VSqTGQjRN9RWUaGZV6SBoG&#10;KZS+i4RSyGihSiKjWg9JwyCEovdzY8dfOL1UHi8ZJBEiCW49hCQih66XGr/72ecX+7nNviSSJ587&#10;fbQ8XjIy3xCRK1SkEaqH9Ea/0knmicRNIVlvh8gfvUrkmeUaSaRH+pVOMksklEJGm17SCNVDsiHL&#10;dJJJIjn+zdOLJJHRpheJUD0kG7JMJ8oTyfEXTi9RMXW0SZtGqB7SH0yzY5iW1VB5DxRlIqGmDAGk&#10;lwiND8mWWmUFADA3s4q5mVUAQHXqUuORP3pZSVNHiUhocBnhknQEK9VD1MIThvvIo9MxlcikZ5GQ&#10;RAiXpGmErpfpDVcav3HrGwDEwhChQiY9iYQkQrAkSSNUD5EnmDJ2N5Zx23tKSrfRq0xSi4QkQrAk&#10;SSMkET5JmyWq6UUmqURCEiFYZlub+K3N/45djuohXWqVFexuXsIH3r8GoL/CEJFWJolFQhIhgsik&#10;kVGth7gpY6Lzc9x2eyk3whCRRiaJREISIYLISGQUmjKDbpaoJqlMpEVCEiF4xBVYiyaR3Y1l3Hq7&#10;XhhhiEgiEymRkEQIHqI0UoR6iKru1WFGViaxIqERq0QUUWlk2OohRWuWqKbVatcfvfekcDh9OW4l&#10;WhkNZXtEFIaoJJLnpgwrjPkUwog65Wq97ljC7WW93eC2y2W9AeBO4b6IEgk1aQgeUU2aPEmEmiVq&#10;iWviRIqEJEJEERTJIOsh1CxRR2utFp623p22/cbt9adPPMht4kQ2bUgiBA+eRPpRD3GFMT+zihoJ&#10;I0ScBNjnLnvryf7dtHKngYgmDjeRUBohomALrFk1ZUapWdIPAajENDuNp156INTE4Yrk6X94ffA/&#10;v0fkDjaNqJBIsFkyTMKIEwDvNTBYCaii02qHmjihpo2TRvq3V8TQcPjquVT1kDzVMUZZAKrQyloD&#10;gSZOKJFQGiF4HL56Du21i7H1kFplJRNhkADyRTCV+BIJpRGCx+Gr5/DmhTW8stk9KGXrGCSAYhJM&#10;JT6RUIGV4GFe+jn+Z3cfPrDwv2it1TxptNZrsNZvBQA0YT+SAEYDPXCDd69pQz01hIgj6ydxZuwQ&#10;9p3/KSqb13Fm7BCWrx4AAFS2rg9474hBwDZvuolEQ31QO0Tkn7MLd6EEoPWB38Tc+knc3fwu4ISP&#10;79zx2wCAi1f3d+WyacuFJFNc2OaNl0ioyEok5cj6Sfux+V3/xRkacKZ8CGfGDgGAl148uZBkCoOb&#10;SsoAFVmJdJxduMt7PLJ+EkfWv2vPsIA79i7gjr0LvuXPzDlyOWjL5Wdj7wVgi4UkM5xoZa0O4Iex&#10;V/8ShAxnF+7yhAKgKxUGnlwAWypnDtrp5eX3ftg3jySTe+oAjtkiofoIoYjIlCKAFcxHd/8TgCOX&#10;sUPAOHDmtkP41djtofcFJUOCGRyaZVlUHyEyhVtLcW+mEXztTtOYR4dg3YUnFwDhBEOSyZTjL96n&#10;aU9847/oDmhE3ziyfhJzu29h/tpbytbppReIBQOQZLKg02rXqUZC9JWzC3cBC8Dc7q8wf+0tqaZP&#10;HNzCboRcdmqTvkcWkkw6tLJWL2slqo8Q/Wdj6n3YmHpfbIE2LVGF3e9M2WNeeMmFJJMeSiTEwAkV&#10;aJuMUHg1FHY6b57gfR+9Zhdzca07Tab2QpIRQyIhckWoG7nZHZsSIligZaclEM8d7Qu4o+2kF0cw&#10;soVdIF4ye++cx9zMQe91ESVDIiFyiVQ3Mk8uMv2PEssIx7w4gnl56sOh+UF2apNA7Q5c4sxju6+9&#10;10MqGRIJkXtkBrv1C+GYF8SnF5ad2iQ3xQDDJ5ny7s42Zmbp0m8i/whrKS6BsSdcZJZJsGyvTSMe&#10;wyYZGkdCDDWhWgpLVKGWt0zccmmXD9CrYOIYhGTeuvCLRnlt7QJuvvVwphsiiKxIXUvhkXR8d4rx&#10;4EnGvKRhEEnmrfNvGDREnigceailqMAd8wLIFXZ7oRfJHH/xPk2zLAtPPHfKGhufyGofCWJgHFk/&#10;iblrgiH5iuslvmXTELP+rJtGPESS2biyiq//619oZQDQy2UDoBGuRPFwmz7ekHzeYDfZgz5qbArv&#10;4FdZl2HIorAbh6i5NPnqmgE43b87W03Mzh1QunGCyBPBIfmpLhyMEk4vhQEFRQWZMS9ZpZfNA/aP&#10;pJUBoHV919hr3ahT84YYBdwLBwFI3zNlGMm6sAsAv37NMIBHaEAaMdpEDsmPIkmdJPge0Xv71N3h&#10;k4uzL2mbRuu/+Ckmt+1aSRkAOhaM3avbmB2n5g0xmiS6s1uag162HpNEUj2OaXHh1V2AeMHsrl7E&#10;1E4LADNEfm/vBvZaN0DNG2LUGeiQ/LTJJINEE9c0Or66jLG2aQDMz1E8+vS3rLGxCSq6EgSHItdS&#10;0vDPb93AX749h3df/Z4GsBftWZRKCCKKxLUUF5lh+nHvF91vZQC8vXYN//KrNsqdtjfNE4lldgy9&#10;VKpTrYQgoklzl3wA2XcR9yKqhOv49fo1AGOA06wBGJGYAHRQKiEIWfJ0e4OQbGTFkvDOc0tvNmGc&#10;aQLlm3zT2e5fA87o1t2dbczOUyohCBmCKUX1XfJToaLpI1jHlj6N1r6y4b72RKI7jxrsVLK7s42p&#10;SlXB3hDE6BC6S75sLcUlzTgVmfUoEIuXRgBs6RVMbu568zyRdCwYOvOm3Z1tjI1PUBOHIFIQGpIv&#10;unCQJfjDYbx5MkRJJKWk3l675kmER2hkqwVAc0bhUROHIHrHbfoAPXYjZ9xcCcFIx3izK5Et3b6+&#10;ZnLzuuEt6o4jAYDFp7/lvbAse6NTlSo1cQhCMbko0EqydKYZEskvxo94Y0iAQCKxmHaVe2nA7s42&#10;LFiYrsz2Y58JYiSQuv+sDKpqKsH1OZGCrYu4bOkVlG+0fdP8IjE7hlYq1YPrdusl4+P8exIQBJGe&#10;nruRVQ9Oc9YnqouMtTq+19yrfxkheWw1L+PAzdnfjYkgRpXYlNLH0axvr13D10+9Gzl/T9cM9jXb&#10;UQPTHksSyUZzpYddIwhClrMLd+H773sKZ+c/grPzH+n7kHiRRIJjSICIRBJoJnnP91o3sNFcwdz8&#10;Tby3EQShGOGQ/DS1EYmayrP/ES0RIDyGBAgXW424/dhr3cDqpfOozR3E+ATVTAiiX3AvHOzl3igc&#10;nv3Ju861NMkIJRJZybnJhGRCEP0lqyH5MhLhjSEBAuNIAPu+JN5d4SynSxiABcv7PwC47yOZEMTg&#10;8YbkpxiXEldYZeGNIQF4icQCLGeRcALqVk7cZ5RMCGLwJLpLPqOAJBIB+GNIAI5ITOe+JEBM84up&#10;xjbXL6EyU0Nlpia9QwRBZIPshYNLb/pHrErD3IfERXgXed54kih2rmwCsFCZmUu+YwRBKCeYUoBu&#10;gTY47D0Jwa5fgC8SA0A9ychbVzg7Vzaxs72Buf23YGJiX6qdJAhCPW6B9tSN92PnB8ewvJpOIm6x&#10;NYgenNBxuoCDEpH9BUJoQHNtGVe2N5LtIUEQmbJ68RyWXv47LK+mH1i6pVe837JhiWzaBJs0osIr&#10;b/rOlSYACzPV+UQ7ShCEev79O8/j8vJ5JevaqYSbNqHuX8DuArZnBrt/2Q7gbhcwrO7c7vTu85nq&#10;PAmFIAaAm0JYDm3/JPX6fjz5wVDXLxCRSDqdjlEqlerCuzWxcMOJPVEDcGW7CVgWZmYXEu42QRBp&#10;eeO1H+GXr7/qmzbR3kq9vi19GqZpNnjz+NfaWGgA3VqJ/6dLNV8qicNd8sp2E1e2m3Y6IaEQRGas&#10;XjyHN17/kbKmjMuWXomcx23aAPbd0vyjW5lRrQg2acLNGW9J5rk9ONZCZXYBExP7MDE5lfYzEQQR&#10;QEYg1RvvoHrjnVTrP1++CadO/Yzb7xJZbDU79sC0ZNcEdZszke/TgCtb67jiNHWqtf2JtkAQRBiV&#10;xdQoDrWWG1HzIkXSsdDQffcn4ehBYsRa5CKOULY311Ct7SehEEQKeHWQrDhfPhg5L7JpAzg3g2Z6&#10;bjiX7nXn+XpuLK85ZM/qNoW6r7tNHXcV1dkFVOlHzAkilrR1kANX38BEZzvVNl88vRw5nEw4RL7d&#10;6TTKeqkRnB6+dC+YOmQG14eX2d5c6yYUEgpBhMiqkBpHVG+NizCRAMAjx08slTT3htDRicRXVAX4&#10;xVdL7rWbUqpzBzBLQiEIZQJJO4ZElEaAmEQC2F3Bmg4jxjeZsL2xiu3mqi2U+ej2GUEUlX7WQKKI&#10;SyOARCIB2FQSHt/q7+q1H7vTUyaSQO3FXWZ2/iAJhSg8WTVfJtpbOLD7y8Tvi0sjgEQiAZwBahqM&#10;8PA0/rMuEt3BCdhqrmKruYLqnC2T2gLdhJooDoOqf4iQSSOAZCIBgEeePLFU0kv1UCZJMigteG1O&#10;wkQSnGdZFmoLN5FQiKGmXwJJOhjNNM3GS6+tHJNZViqRAIDVRgPjnLvMh+JG8hTiLSv1Jn8G2lxf&#10;web6itfkmdt/s+RWCWJw5DF9BJGVCJAgkQDAI0+cWNRLegOQGEsS+Zx5D+/q4WAvUGiZ6HTiLlfb&#10;fzMJhcgdg5ZHkkSSJI0ACUUC2E0cXdfrFhMdLE7zI/LWAqxInNeh63EQFgm7n3Eicbc7OVXB5L4K&#10;5g/ckugzEoQqVi+eA4BcpA/ZwWhJJQKkEAlgy0TTtbr7misS4ehWv0jYtBHbswNZkbjz7VeTU9PY&#10;NzWD+QO3Jv68BJGEPMmDRVYkMr00QaRrJCxWGw2NVy/xISp4hHt/4uAvyekz0jSmaNvl+u4Orl3d&#10;QfPyRezbN4PJ6RksHCSpEGpwmy0AciUPFhmJtNrtepp1p0okAPDwE/+0WCrZw+f5iaTHsSSBnp1g&#10;agnVS4Q1lOj92TdVwb7pKgBg4eBtSb4CYsQZdM0jKXGjWtM0aVxSiwToyiTc7IgTiaB7V7IAK1V4&#10;lRwkx9ZyJqdmMOWIZf9Nh+S/DKLw5LXJIkPcYLReJAL0KBLAkYmuN/wHtqD4mjSRKBeJfzo/RXWX&#10;mZquYqpSxb7pKqYrs9LfCzH8rF48h9Vl+79hE0cQkUh6lQigQCSALRNdd7qFlQ9K44gkrsjKSCha&#10;JKLmWNT2LEcstlAO3Pwe8RdDDA2ry3bacK9rcdNHUYjq+lUhEUCRSICuTKK6gKVrIBxZhHtuROkj&#10;bSKRW563nanpKqadnys9eMvh6C+JyA1BcQQTh6rjIi/wRGKapvHSayt3qli/MpEAtkw0TWvYryJE&#10;EuzyjWrKiLqEmefcBJEgkYS7i6OWD0/ni8me4gplujKLSpV+xnRQXL50HrDsx8vL52EBuLzspg3m&#10;ZBWg6CJRlURclIoEAB56/CWnN4c9e4drJKGmS0xNxH0M1UY404LSsoRiYP+YehVJeB67n9MzNVSq&#10;Ne/zTVdr9Hs/ili79A4sAGsr79jPLQtrK/Yj+7cXmXoDFE0k7BgS1RIBMhAJ4MpEUDOxgpIJH/zh&#10;5cEXieAglhNJD9NDyUcsElaUvntYWhamq3OYcZKLBWCmOkc/28GwtnLBe76+egFrKxe873Zt5Z2Q&#10;JCz2byxKJL406qeoIslCIkBGIgG6MokfSxIUSXA+57XvubxI5Jo86ab3KhLRvMrsPAALlSorlu4P&#10;jg37jbPXV9/1njcvX4RlWd609VVbID4x8E4QsiLx/b2PTiI5tP2TzCQCZCgSAHjwyy8cLZXGDbFI&#10;nNfs2SGBSOJqJFHT1YokWiDcdSQUSXCfu/sSnlad3Q8Llk8uwX/j2bkD3AOlJrhp1MZ64IenhX83&#10;FjbWLnn71Ly8HPoszcsXmX3jf5ZwmpQTSVcoaRNJtGCGlVs3f5yZRICMReLy0OMv2hf6iUSS5DXz&#10;PK67NrietCKJSzaxiYQrEve1OpFYoXWKxcedxj27B187+887cCMP/nDxXSQS0eeUEglnWvd7Z7/b&#10;IMURiWmaRrvdbpx+9ds/zHI7epYrd3nsgY/dKXunJRYt8IR3JZGmcacG1xB6KXNVkvyVS9FLSq0j&#10;8SVSfVmVclQem9HVDcLFNM3GqaUTd2YtEaBPIgGAxx742DGr02n0tBJGGiJ99LSJrJZO/HcvsGdh&#10;6EUGCb8YL1Wp2XreabVa9VNLJzJrygTpm0gA4LGHPn6s1WrXTdM0pN4QjCTceTHTxDMk5oYXyvMf&#10;oPhMrdBKKb6EbJwouSPc5Fo8TNM0Wq1WvR8phKUvNRIeDzz294slTWuI2uK+tmpkzUF2WqAWEdhe&#10;qEYRfC+zvKhWE1mP4dZB3HUL6idpaweDrpF43yO7j+w2gzWVZJ8zNE+2RsKtqfkZ1h4bpynTtxTC&#10;0tdEwvL4Qx8/1mq36manm04yP2dEnZW0iOe5R+XOyh48vR5kit/PXZ0VPUuCYQsvbgoZlESAASYS&#10;lgf+/Jv2RX+BszYQdTbkpwL+fFEPTXiazHtTJZLA2TrqjJsskXTTgVwiEX0/CRMJd55438JjihQk&#10;EkHPjP/zBKYFvhcfzHeXdwaZQlgGlkhYHn/4D47tdfbqptkxZN/D763p/vMrOal4q/P3AqXqiRH+&#10;ZWZQ4uUupP7wiNyXQR6J7LZzcKLMgjykEJZcJBKW+7/0vH2tTsTZkHumFU6TGDPCJiFvU6J0kmTc&#10;CD81OLkhcGYPJxLhOBTeut1pmSWSbk0ivKxMjSQqSQkSHDeRhLfvPfLSYUySZcnbMcHSr3EhScmd&#10;SFzu/9Lz9g2TeLEa8D/nHDRRg8nEIglMj1peIJLwARE8aNzPEi0S7gEjK5LQAaxaJF1RhZdVLZKo&#10;7zRCFu6jlEiYf48AeT0m8tKM4ZFbkbjc/8VvLOq8hAL+H0WyGokzPbFIwtuJF0nwgJQTCe8gkkok&#10;JBL/4xCLJK8phCX3InG5/4vfCNw4SV4ksYnE90fVo0hCMTylSNx5PJGE1ikWCSvKvDZt+N+f6Lst&#10;vkiGQSAuQyMSALjvC397VLO0uha4e73wYAgKIebATCsSmSRSjESSRiSBz8jZbzUicbbLk+wQiWSY&#10;BOIyVCJx+dyxZxcBwL1PLPfs25NIwgdetiLxH4BR8/KRSOA7w0eJpLs/JBJZhlEgLkMpEpbPHXvW&#10;3+ThHDS+P9SsEknoIBLIJjKRcObF7G9emzYkEnmGWSAuQy8Sl88ufs3rNhaKRNhECMyXme5sT9R8&#10;4B0QsQcr+zx0cA5QJIF5uRIJ7/tm9s+335EiiRaMSpzrzYy89sIkpTAicfns4tcWAbvZw5eAfLII&#10;TueKJ5QYBAJhlk0uEt6BGBYK+1xOJIL95O5b9wANLyspEu97VC+S0H7nTCRFSB88CicSl888+tWj&#10;lqXV3RtR887YrBj8B3n89CRNGr5InHUpSSTuutOIZABNm55EIhBpkkTCfCd+1IvETR/tdtsomkBc&#10;CisSlk9//m8WAUDX7Z/K4J3Zk4oknERSiCRiP/gi4S/feyLJY40k4vvjrMu37zkTSVHTB4+REAnL&#10;pz//14umCdh3uY+vnchMjxOITCIJHZDsc58QIppeoUTC2y7v4BQszznby4sk+uCPTySiz9GLSCww&#10;X0QmIhklebCMnEhY/vSRZxYB1HVdr/sOckQc/Ox05w9OdECmqpGI5sXKQnQm5+8jb17micQnEt7+&#10;iL5Hnkj8+2QF9jNrkbjyAIBRE4jLSIuE5VMPf2VR07S6rmt1gHegRR2k8QIRpp4kkslEJALhDUIk&#10;gs8REgnznUmJhPOZQ0QKxs+oJo8oSCQcPvXwVxYBE7oeVahNn0TkROKfNzQi8X3OqIQhkoz4c0TX&#10;iMLS8CcRKBEJySMaEkkMn3zw6aOaptUB1Eslrd4VQXTdITORCGJ//Dz+vvLmqUkkSUQS3IeEIuFI&#10;QywSQfOF+Xcdhd4WVZBIEvLHDz21CAC6e79ZJBAJVxbu63iRiA6y7BIJc9AVRiT8RGKapmFZFokj&#10;BSSSHvnEA8cXnad1J7lEJ5EeRcI7UOWLlJCfljqRsLJIIxJRM1IwL6VISBzqIJEo5t77vnxU00p1&#10;AIBl1jW9VJcSiaDZ4z8TA9EiiZsnkBxvXt9FIkoknO/HnSchkk67bTg7ZJimaZxaOkHiUAiJpA/c&#10;85kvHy2VtDpg1TVNr/c7kYhFMohEEpyXMJEIRWLB7JiGZVlo7+01AICkkT0kkgFxz2f+zC7ims4E&#10;jSeZNKlDLpEMtmmjRiSm2TFMe18Ms23fOPzVV/6RpDEASCQ55O4/+cLRklNvAVCHZUHT9bpKkQxD&#10;Iml3nF8VsJcxWu3urwy8evIFEkaOIJEMGXd/8tGjAGB5onEjDeqmBZR0rZ4odXDm+cWRjUg6pmkA&#10;JtymnWlaRpv5OZKlbz9HohgiSCQF5vfvffDoHvO6rJXqpmmGljNNExq0uqcWCzC9gxyA2ZUCYLo+&#10;gQUYCKzPXb/Z3jPcaW0Ar5z4KomhwPw/dJBO8wrZNTYAAAAASUVORK5CYIJQSwECLQAUAAYACAAA&#10;ACEAsYJntgoBAAATAgAAEwAAAAAAAAAAAAAAAAAAAAAAW0NvbnRlbnRfVHlwZXNdLnhtbFBLAQIt&#10;ABQABgAIAAAAIQA4/SH/1gAAAJQBAAALAAAAAAAAAAAAAAAAADsBAABfcmVscy8ucmVsc1BLAQIt&#10;ABQABgAIAAAAIQD6N7g1VAYAAFEeAAAOAAAAAAAAAAAAAAAAADoCAABkcnMvZTJvRG9jLnhtbFBL&#10;AQItABQABgAIAAAAIQCqJg6+vAAAACEBAAAZAAAAAAAAAAAAAAAAALoIAABkcnMvX3JlbHMvZTJv&#10;RG9jLnhtbC5yZWxzUEsBAi0AFAAGAAgAAAAhAA6774LdAAAABQEAAA8AAAAAAAAAAAAAAAAArQkA&#10;AGRycy9kb3ducmV2LnhtbFBLAQItAAoAAAAAAAAAIQADjEsMjxsAAI8bAAAUAAAAAAAAAAAAAAAA&#10;ALcKAABkcnMvbWVkaWEvaW1hZ2UxLnBuZ1BLBQYAAAAABgAGAHwBAAB4JgAAAAA=&#10;">
                <v:shape id="Image 131" o:spid="_x0000_s1130" type="#_x0000_t75" style="position:absolute;left:7759;top:9352;width:20844;height:122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c0MDDAAAA3AAAAA8AAABkcnMvZG93bnJldi54bWxET0trwkAQvgv9D8sUvJS6UaHY6CqiCD3W&#10;R6vHMTtNQrOzMbsm67/vFgRv8/E9Z7YIphItNa60rGA4SEAQZ1aXnCs47DevExDOI2usLJOCGzlY&#10;zJ96M0y17XhL7c7nIoawS1FB4X2dSumyggy6ga2JI/djG4M+wiaXusEuhptKjpLkTRosOTYUWNOq&#10;oOx3dzUKPteh86uvyzvtu1MdjudrO/5+Uar/HJZTEJ6Cf4jv7g8d54+H8P9MvED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BzQwMMAAADcAAAADwAAAAAAAAAAAAAAAACf&#10;AgAAZHJzL2Rvd25yZXYueG1sUEsFBgAAAAAEAAQA9wAAAI8DAAAAAA==&#10;">
                  <v:imagedata r:id="rId63" o:title=""/>
                </v:shape>
                <v:shape id="Graphic 132" o:spid="_x0000_s1131" style="position:absolute;left:5211;top:8020;width:28302;height:14828;visibility:visible;mso-wrap-style:square;v-text-anchor:top" coordsize="2830195,14827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CZ3cMA&#10;AADcAAAADwAAAGRycy9kb3ducmV2LnhtbERPTWvCQBC9C/6HZYTe6iZa1EY3QQShtPVgbIXehuyY&#10;BLOzIbvV+O+7QsHbPN7nrLLeNOJCnastK4jHEQjiwuqaSwVfh+3zAoTzyBoby6TgRg6ydDhYYaLt&#10;lfd0yX0pQgi7BBVU3reJlK6oyKAb25Y4cCfbGfQBdqXUHV5DuGnkJIpm0mDNoaHCljYVFef81yh4&#10;+V6X8Tzm99vu8yPvX6MjmZ+jUk+jfr0E4an3D/G/+02H+dMJ3J8JF8j0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CZ3cMAAADcAAAADwAAAAAAAAAAAAAAAACYAgAAZHJzL2Rv&#10;d25yZXYueG1sUEsFBgAAAAAEAAQA9QAAAIgDAAAAAA==&#10;" path="m1985538,258512r296690,-83637em2282228,174875r53252,em2236583,425784r365157,7603em2601740,433387r60859,em2320265,570247r448838,76033em2769103,646280r60859,em2289835,920062r395586,106446em2685421,1026508r53252,em2228976,1026508r403193,456198em2632169,1482706r53252,em289082,897251l53251,1125350em53251,1125350r-53251,em1627989,159669l1840997,em1840997,r60859,e" filled="f" strokeweight=".21144mm">
                  <v:path arrowok="t"/>
                </v:shape>
                <v:shape id="Graphic 133" o:spid="_x0000_s1132" style="position:absolute;left:38;top:38;width:44583;height:26765;visibility:visible;mso-wrap-style:square;v-text-anchor:top" coordsize="4458335,2676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QOGMAA&#10;AADcAAAADwAAAGRycy9kb3ducmV2LnhtbERPzYrCMBC+C75DGMFLselakFKNogsrvW7XBxiasa02&#10;k9Jktfr0RljY23x8v7PZjaYTNxpca1nBR5yAIK6sbrlWcPr5WmQgnEfW2FkmBQ9ysNtOJxvMtb3z&#10;N91KX4sQwi5HBY33fS6lqxoy6GLbEwfubAeDPsChlnrAewg3nVwmyUoabDk0NNjTZ0PVtfw1Csoo&#10;fYxFEhVZKp99Fl2OB58Zpeazcb8G4Wn0/+I/d6HD/DSF9zPhAr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2QOGMAAAADcAAAADwAAAAAAAAAAAAAAAACYAgAAZHJzL2Rvd25y&#10;ZXYueG1sUEsFBgAAAAAEAAQA9QAAAIUDAAAAAA==&#10;" path="m,2676359r4457952,1l4457952,,,,,2676359xe" filled="f" strokecolor="#858585" strokeweight=".21142mm">
                  <v:path arrowok="t"/>
                </v:shape>
                <v:shape id="Textbox 134" o:spid="_x0000_s1133" type="#_x0000_t202" style="position:absolute;left:6716;top:283;width:32646;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mdUcMA&#10;AADcAAAADwAAAGRycy9kb3ducmV2LnhtbERPTWvCQBC9F/wPywi91Y1tEY2uIqIgFEpjPHgcs2Oy&#10;mJ1Ns6vGf+8WCt7m8T5ntuhsLa7UeuNYwXCQgCAunDZcKtjnm7cxCB+QNdaOScGdPCzmvZcZptrd&#10;OKPrLpQihrBPUUEVQpNK6YuKLPqBa4gjd3KtxRBhW0rd4i2G21q+J8lIWjQcGypsaFVRcd5drILl&#10;gbO1+f0+/mSnzOT5JOGv0Vmp1363nIII1IWn+N+91XH+xyf8PR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mdUcMAAADcAAAADwAAAAAAAAAAAAAAAACYAgAAZHJzL2Rv&#10;d25yZXYueG1sUEsFBgAAAAAEAAQA9QAAAIgDAAAAAA==&#10;" filled="f" stroked="f">
                  <v:textbox inset="0,0,0,0">
                    <w:txbxContent>
                      <w:p w:rsidR="00D37EA7" w:rsidRDefault="00D37EA7">
                        <w:pPr>
                          <w:ind w:left="1201" w:hanging="1202"/>
                          <w:rPr>
                            <w:b/>
                            <w:sz w:val="24"/>
                          </w:rPr>
                        </w:pPr>
                        <w:r>
                          <w:rPr>
                            <w:b/>
                            <w:sz w:val="24"/>
                          </w:rPr>
                          <w:t>Структура</w:t>
                        </w:r>
                        <w:r>
                          <w:rPr>
                            <w:b/>
                            <w:spacing w:val="28"/>
                            <w:sz w:val="24"/>
                          </w:rPr>
                          <w:t xml:space="preserve"> </w:t>
                        </w:r>
                        <w:r>
                          <w:rPr>
                            <w:b/>
                            <w:sz w:val="24"/>
                          </w:rPr>
                          <w:t>запослених</w:t>
                        </w:r>
                        <w:r>
                          <w:rPr>
                            <w:b/>
                            <w:spacing w:val="-24"/>
                            <w:sz w:val="24"/>
                          </w:rPr>
                          <w:t xml:space="preserve"> </w:t>
                        </w:r>
                        <w:r>
                          <w:rPr>
                            <w:b/>
                            <w:sz w:val="24"/>
                          </w:rPr>
                          <w:t>у</w:t>
                        </w:r>
                        <w:r>
                          <w:rPr>
                            <w:b/>
                            <w:spacing w:val="-2"/>
                            <w:sz w:val="24"/>
                          </w:rPr>
                          <w:t xml:space="preserve"> </w:t>
                        </w:r>
                        <w:r>
                          <w:rPr>
                            <w:b/>
                            <w:sz w:val="24"/>
                          </w:rPr>
                          <w:t>основним</w:t>
                        </w:r>
                        <w:r>
                          <w:rPr>
                            <w:b/>
                            <w:spacing w:val="-20"/>
                            <w:sz w:val="24"/>
                          </w:rPr>
                          <w:t xml:space="preserve"> </w:t>
                        </w:r>
                        <w:r>
                          <w:rPr>
                            <w:b/>
                            <w:sz w:val="24"/>
                          </w:rPr>
                          <w:t>школама</w:t>
                        </w:r>
                        <w:r>
                          <w:rPr>
                            <w:b/>
                            <w:spacing w:val="-24"/>
                            <w:sz w:val="24"/>
                          </w:rPr>
                          <w:t xml:space="preserve"> </w:t>
                        </w:r>
                        <w:r>
                          <w:rPr>
                            <w:b/>
                            <w:sz w:val="24"/>
                          </w:rPr>
                          <w:t>на подручју града Дервента</w:t>
                        </w:r>
                      </w:p>
                    </w:txbxContent>
                  </v:textbox>
                </v:shape>
                <v:shape id="Textbox 135" o:spid="_x0000_s1134" type="#_x0000_t202" style="position:absolute;left:23164;top:5533;width:4236;height:2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U4ysMA&#10;AADcAAAADwAAAGRycy9kb3ducmV2LnhtbERPTWvCQBC9F/wPywi91Y0tFY2uIqIgFEpjPHgcs2Oy&#10;mJ1Ns6vGf+8WCt7m8T5ntuhsLa7UeuNYwXCQgCAunDZcKtjnm7cxCB+QNdaOScGdPCzmvZcZptrd&#10;OKPrLpQihrBPUUEVQpNK6YuKLPqBa4gjd3KtxRBhW0rd4i2G21q+J8lIWjQcGypsaFVRcd5drILl&#10;gbO1+f0+/mSnzOT5JOGv0Vmp1363nIII1IWn+N+91XH+xyf8PR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8U4ysMAAADcAAAADwAAAAAAAAAAAAAAAACYAgAAZHJzL2Rv&#10;d25yZXYueG1sUEsFBgAAAAAEAAQA9QAAAIgDAAAAAA==&#10;" filled="f" stroked="f">
                  <v:textbox inset="0,0,0,0">
                    <w:txbxContent>
                      <w:p w:rsidR="00D37EA7" w:rsidRDefault="00D37EA7">
                        <w:pPr>
                          <w:spacing w:line="206" w:lineRule="exact"/>
                          <w:ind w:right="18"/>
                          <w:jc w:val="center"/>
                          <w:rPr>
                            <w:rFonts w:ascii="Calibri" w:hAnsi="Calibri"/>
                            <w:sz w:val="20"/>
                          </w:rPr>
                        </w:pPr>
                        <w:r>
                          <w:rPr>
                            <w:rFonts w:ascii="Calibri" w:hAnsi="Calibri"/>
                            <w:spacing w:val="-2"/>
                            <w:sz w:val="20"/>
                          </w:rPr>
                          <w:t>Мастер</w:t>
                        </w:r>
                      </w:p>
                      <w:p w:rsidR="00D37EA7" w:rsidRDefault="00D37EA7">
                        <w:pPr>
                          <w:spacing w:line="240" w:lineRule="exact"/>
                          <w:jc w:val="center"/>
                          <w:rPr>
                            <w:rFonts w:ascii="Calibri"/>
                            <w:sz w:val="20"/>
                          </w:rPr>
                        </w:pPr>
                        <w:r>
                          <w:rPr>
                            <w:rFonts w:ascii="Calibri"/>
                            <w:spacing w:val="-5"/>
                            <w:sz w:val="20"/>
                          </w:rPr>
                          <w:t>4%</w:t>
                        </w:r>
                      </w:p>
                    </w:txbxContent>
                  </v:textbox>
                </v:shape>
                <v:shape id="Textbox 136" o:spid="_x0000_s1135" type="#_x0000_t202" style="position:absolute;left:28778;top:7322;width:2458;height:28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emvcIA&#10;AADcAAAADwAAAGRycy9kb3ducmV2LnhtbERPTWvCQBC9C/0PyxS86aYKQVNXkaJQEKQxPfQ4zY7J&#10;YnY2Zrca/71bELzN433OYtXbRlyo88axgrdxAoK4dNpwpeC72I5mIHxA1tg4JgU38rBavgwWmGl3&#10;5Zwuh1CJGMI+QwV1CG0mpS9rsujHriWO3NF1FkOEXSV1h9cYbhs5SZJUWjQcG2ps6aOm8nT4swrW&#10;P5xvzHn/+5Ufc1MU84R36Ump4Wu/fgcRqA9P8cP9qeP8aQr/z8QL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F6a9wgAAANwAAAAPAAAAAAAAAAAAAAAAAJgCAABkcnMvZG93&#10;bnJldi54bWxQSwUGAAAAAAQABAD1AAAAhwMAAAAA&#10;" filled="f" stroked="f">
                  <v:textbox inset="0,0,0,0">
                    <w:txbxContent>
                      <w:p w:rsidR="00D37EA7" w:rsidRDefault="00D37EA7">
                        <w:pPr>
                          <w:spacing w:line="205" w:lineRule="exact"/>
                          <w:ind w:left="59"/>
                          <w:rPr>
                            <w:rFonts w:ascii="Calibri" w:hAnsi="Calibri"/>
                            <w:sz w:val="20"/>
                          </w:rPr>
                        </w:pPr>
                        <w:r>
                          <w:rPr>
                            <w:rFonts w:ascii="Calibri" w:hAnsi="Calibri"/>
                            <w:spacing w:val="-5"/>
                            <w:sz w:val="20"/>
                          </w:rPr>
                          <w:t>НК</w:t>
                        </w:r>
                      </w:p>
                      <w:p w:rsidR="00D37EA7" w:rsidRDefault="00D37EA7">
                        <w:pPr>
                          <w:spacing w:line="240" w:lineRule="exact"/>
                          <w:rPr>
                            <w:rFonts w:ascii="Calibri"/>
                            <w:sz w:val="20"/>
                          </w:rPr>
                        </w:pPr>
                        <w:r>
                          <w:rPr>
                            <w:rFonts w:ascii="Calibri"/>
                            <w:spacing w:val="-5"/>
                            <w:sz w:val="20"/>
                          </w:rPr>
                          <w:t>11%</w:t>
                        </w:r>
                      </w:p>
                    </w:txbxContent>
                  </v:textbox>
                </v:shape>
                <v:shape id="Textbox 137" o:spid="_x0000_s1136" type="#_x0000_t202" style="position:absolute;left:32071;top:9942;width:1772;height:2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sDJsMA&#10;AADcAAAADwAAAGRycy9kb3ducmV2LnhtbERPTWvCQBC9F/wPywi91Y0tWI2uIqIgFKQxHjyO2TFZ&#10;zM6m2VXTf+8WCt7m8T5ntuhsLW7UeuNYwXCQgCAunDZcKjjkm7cxCB+QNdaOScEveVjMey8zTLW7&#10;c0a3fShFDGGfooIqhCaV0hcVWfQD1xBH7uxaiyHCtpS6xXsMt7V8T5KRtGg4NlTY0Kqi4rK/WgXL&#10;I2dr87M7fWfnzOT5JOGv0UWp1363nIII1IWn+N+91XH+xyf8PR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sDJsMAAADcAAAADwAAAAAAAAAAAAAAAACYAgAAZHJzL2Rv&#10;d25yZXYueG1sUEsFBgAAAAAEAAQA9QAAAIgDAAAAAA==&#10;" filled="f" stroked="f">
                  <v:textbox inset="0,0,0,0">
                    <w:txbxContent>
                      <w:p w:rsidR="00D37EA7" w:rsidRDefault="00D37EA7">
                        <w:pPr>
                          <w:spacing w:line="206" w:lineRule="exact"/>
                          <w:ind w:left="11"/>
                          <w:rPr>
                            <w:rFonts w:ascii="Calibri" w:hAnsi="Calibri"/>
                            <w:sz w:val="20"/>
                          </w:rPr>
                        </w:pPr>
                        <w:r>
                          <w:rPr>
                            <w:rFonts w:ascii="Calibri" w:hAnsi="Calibri"/>
                            <w:spacing w:val="-5"/>
                            <w:sz w:val="20"/>
                          </w:rPr>
                          <w:t>КВ</w:t>
                        </w:r>
                      </w:p>
                      <w:p w:rsidR="00D37EA7" w:rsidRDefault="00D37EA7">
                        <w:pPr>
                          <w:spacing w:line="240" w:lineRule="exact"/>
                          <w:rPr>
                            <w:rFonts w:ascii="Calibri"/>
                            <w:sz w:val="20"/>
                          </w:rPr>
                        </w:pPr>
                        <w:r>
                          <w:rPr>
                            <w:rFonts w:ascii="Calibri"/>
                            <w:spacing w:val="-5"/>
                            <w:sz w:val="20"/>
                          </w:rPr>
                          <w:t>4%</w:t>
                        </w:r>
                      </w:p>
                    </w:txbxContent>
                  </v:textbox>
                </v:shape>
                <v:shape id="Textbox 138" o:spid="_x0000_s1137" type="#_x0000_t202" style="position:absolute;left:2789;top:18468;width:2464;height:2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SXVMUA&#10;AADcAAAADwAAAGRycy9kb3ducmV2LnhtbESPQWvCQBCF74X+h2UEb3VjBampq0ixIBSkMT30OM2O&#10;yWJ2NmZXTf+9cyj0NsN78943y/XgW3WlPrrABqaTDBRxFazj2sBX+f70AiomZIttYDLwSxHWq8eH&#10;JeY23Lig6yHVSkI45migSanLtY5VQx7jJHTEoh1D7zHJ2tfa9niTcN/q5yyba4+OpaHBjt4aqk6H&#10;izew+eZi6877n8/iWLiyXGT8MT8ZMx4Nm1dQiYb0b/673lnBnwmtPCMT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xJdUxQAAANwAAAAPAAAAAAAAAAAAAAAAAJgCAABkcnMv&#10;ZG93bnJldi54bWxQSwUGAAAAAAQABAD1AAAAigMAAAAA&#10;" filled="f" stroked="f">
                  <v:textbox inset="0,0,0,0">
                    <w:txbxContent>
                      <w:p w:rsidR="00D37EA7" w:rsidRDefault="00D37EA7">
                        <w:pPr>
                          <w:spacing w:line="206" w:lineRule="exact"/>
                          <w:ind w:left="24"/>
                          <w:rPr>
                            <w:rFonts w:ascii="Calibri" w:hAnsi="Calibri"/>
                            <w:sz w:val="20"/>
                          </w:rPr>
                        </w:pPr>
                        <w:r>
                          <w:rPr>
                            <w:rFonts w:ascii="Calibri" w:hAnsi="Calibri"/>
                            <w:spacing w:val="-5"/>
                            <w:sz w:val="20"/>
                          </w:rPr>
                          <w:t>ВСС</w:t>
                        </w:r>
                      </w:p>
                      <w:p w:rsidR="00D37EA7" w:rsidRDefault="00D37EA7">
                        <w:pPr>
                          <w:spacing w:line="240" w:lineRule="exact"/>
                          <w:rPr>
                            <w:rFonts w:ascii="Calibri"/>
                            <w:sz w:val="20"/>
                          </w:rPr>
                        </w:pPr>
                        <w:r>
                          <w:rPr>
                            <w:rFonts w:ascii="Calibri"/>
                            <w:spacing w:val="-5"/>
                            <w:sz w:val="20"/>
                          </w:rPr>
                          <w:t>68%</w:t>
                        </w:r>
                      </w:p>
                    </w:txbxContent>
                  </v:textbox>
                </v:shape>
                <v:shape id="Textbox 139" o:spid="_x0000_s1138" type="#_x0000_t202" style="position:absolute;left:32927;top:13595;width:3016;height:6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gyz8IA&#10;AADcAAAADwAAAGRycy9kb3ducmV2LnhtbERPTYvCMBC9L/gfwix4W9NVkLVrFBEFQVis9eBxthnb&#10;YDOpTdT67zfCgrd5vM+Zzjtbixu13jhW8DlIQBAXThsuFRzy9ccXCB+QNdaOScGDPMxnvbcpptrd&#10;OaPbPpQihrBPUUEVQpNK6YuKLPqBa4gjd3KtxRBhW0rd4j2G21oOk2QsLRqODRU2tKyoOO+vVsHi&#10;yNnKXH5+d9kpM3k+SXg7PivVf+8W3yACdeEl/ndvdJw/msDzmXi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DLPwgAAANwAAAAPAAAAAAAAAAAAAAAAAJgCAABkcnMvZG93&#10;bnJldi54bWxQSwUGAAAAAAQABAD1AAAAhwMAAAAA&#10;" filled="f" stroked="f">
                  <v:textbox inset="0,0,0,0">
                    <w:txbxContent>
                      <w:p w:rsidR="00D37EA7" w:rsidRDefault="00D37EA7">
                        <w:pPr>
                          <w:spacing w:line="206" w:lineRule="exact"/>
                          <w:ind w:left="129"/>
                          <w:rPr>
                            <w:rFonts w:ascii="Calibri" w:hAnsi="Calibri"/>
                            <w:sz w:val="20"/>
                          </w:rPr>
                        </w:pPr>
                        <w:r>
                          <w:rPr>
                            <w:rFonts w:ascii="Calibri" w:hAnsi="Calibri"/>
                            <w:spacing w:val="-5"/>
                            <w:sz w:val="20"/>
                          </w:rPr>
                          <w:t>ССС</w:t>
                        </w:r>
                      </w:p>
                      <w:p w:rsidR="00D37EA7" w:rsidRDefault="00D37EA7">
                        <w:pPr>
                          <w:spacing w:line="243" w:lineRule="exact"/>
                          <w:ind w:left="165"/>
                          <w:rPr>
                            <w:rFonts w:ascii="Calibri"/>
                            <w:sz w:val="20"/>
                          </w:rPr>
                        </w:pPr>
                        <w:r>
                          <w:rPr>
                            <w:rFonts w:ascii="Calibri"/>
                            <w:spacing w:val="-5"/>
                            <w:sz w:val="20"/>
                          </w:rPr>
                          <w:t>7%</w:t>
                        </w:r>
                      </w:p>
                      <w:p w:rsidR="00D37EA7" w:rsidRDefault="00D37EA7">
                        <w:pPr>
                          <w:spacing w:before="128" w:line="242" w:lineRule="exact"/>
                          <w:rPr>
                            <w:rFonts w:ascii="Calibri" w:hAnsi="Calibri"/>
                            <w:sz w:val="20"/>
                          </w:rPr>
                        </w:pPr>
                        <w:r>
                          <w:rPr>
                            <w:rFonts w:ascii="Calibri" w:hAnsi="Calibri"/>
                            <w:spacing w:val="-5"/>
                            <w:sz w:val="20"/>
                          </w:rPr>
                          <w:t>ВКВ</w:t>
                        </w:r>
                      </w:p>
                      <w:p w:rsidR="00D37EA7" w:rsidRDefault="00D37EA7">
                        <w:pPr>
                          <w:spacing w:line="240" w:lineRule="exact"/>
                          <w:ind w:left="35"/>
                          <w:rPr>
                            <w:rFonts w:ascii="Calibri"/>
                            <w:sz w:val="20"/>
                          </w:rPr>
                        </w:pPr>
                        <w:r>
                          <w:rPr>
                            <w:rFonts w:ascii="Calibri"/>
                            <w:spacing w:val="-5"/>
                            <w:sz w:val="20"/>
                          </w:rPr>
                          <w:t>1%</w:t>
                        </w:r>
                      </w:p>
                    </w:txbxContent>
                  </v:textbox>
                </v:shape>
                <v:shape id="Textbox 140" o:spid="_x0000_s1139" type="#_x0000_t202" style="position:absolute;left:32312;top:21963;width:1930;height:2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ToL8UA&#10;AADcAAAADwAAAGRycy9kb3ducmV2LnhtbESPQWvCQBCF74X+h2UEb3VjEampq0ixIBSkMT30OM2O&#10;yWJ2NmZXTf+9cyj0NsN78943y/XgW3WlPrrABqaTDBRxFazj2sBX+f70AiomZIttYDLwSxHWq8eH&#10;JeY23Lig6yHVSkI45migSanLtY5VQx7jJHTEoh1D7zHJ2tfa9niTcN/q5yyba4+OpaHBjt4aqk6H&#10;izew+eZi6877n8/iWLiyXGT8MT8ZMx4Nm1dQiYb0b/673lnBnwm+PCMT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tOgvxQAAANwAAAAPAAAAAAAAAAAAAAAAAJgCAABkcnMv&#10;ZG93bnJldi54bWxQSwUGAAAAAAQABAD1AAAAigMAAAAA&#10;" filled="f" stroked="f">
                  <v:textbox inset="0,0,0,0">
                    <w:txbxContent>
                      <w:p w:rsidR="00D37EA7" w:rsidRDefault="00D37EA7">
                        <w:pPr>
                          <w:spacing w:line="206" w:lineRule="exact"/>
                          <w:rPr>
                            <w:rFonts w:ascii="Calibri" w:hAnsi="Calibri"/>
                            <w:sz w:val="20"/>
                          </w:rPr>
                        </w:pPr>
                        <w:r>
                          <w:rPr>
                            <w:rFonts w:ascii="Calibri" w:hAnsi="Calibri"/>
                            <w:spacing w:val="-5"/>
                            <w:sz w:val="20"/>
                          </w:rPr>
                          <w:t>ВШ</w:t>
                        </w:r>
                      </w:p>
                      <w:p w:rsidR="00D37EA7" w:rsidRDefault="00D37EA7">
                        <w:pPr>
                          <w:spacing w:line="240" w:lineRule="exact"/>
                          <w:ind w:left="23"/>
                          <w:rPr>
                            <w:rFonts w:ascii="Calibri"/>
                            <w:sz w:val="20"/>
                          </w:rPr>
                        </w:pPr>
                        <w:r>
                          <w:rPr>
                            <w:rFonts w:ascii="Calibri"/>
                            <w:spacing w:val="-5"/>
                            <w:sz w:val="20"/>
                          </w:rPr>
                          <w:t>5%</w:t>
                        </w:r>
                      </w:p>
                    </w:txbxContent>
                  </v:textbox>
                </v:shape>
                <w10:anchorlock/>
              </v:group>
            </w:pict>
          </mc:Fallback>
        </mc:AlternateContent>
      </w:r>
    </w:p>
    <w:p w:rsidR="00463C46" w:rsidRDefault="00D37EA7">
      <w:pPr>
        <w:spacing w:before="60"/>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4"/>
          <w:sz w:val="16"/>
        </w:rPr>
        <w:t xml:space="preserve"> </w:t>
      </w:r>
      <w:r>
        <w:rPr>
          <w:rFonts w:ascii="Arial" w:hAnsi="Arial"/>
          <w:sz w:val="16"/>
        </w:rPr>
        <w:t>osnovnih</w:t>
      </w:r>
      <w:r>
        <w:rPr>
          <w:rFonts w:ascii="Arial" w:hAnsi="Arial"/>
          <w:spacing w:val="-7"/>
          <w:sz w:val="16"/>
        </w:rPr>
        <w:t xml:space="preserve"> </w:t>
      </w:r>
      <w:r>
        <w:rPr>
          <w:rFonts w:ascii="Arial" w:hAnsi="Arial"/>
          <w:sz w:val="16"/>
        </w:rPr>
        <w:t>škola</w:t>
      </w:r>
      <w:r>
        <w:rPr>
          <w:rFonts w:ascii="Arial" w:hAnsi="Arial"/>
          <w:spacing w:val="-6"/>
          <w:sz w:val="16"/>
        </w:rPr>
        <w:t xml:space="preserve"> </w:t>
      </w:r>
      <w:r>
        <w:rPr>
          <w:rFonts w:ascii="Arial" w:hAnsi="Arial"/>
          <w:sz w:val="16"/>
        </w:rPr>
        <w:t>sa</w:t>
      </w:r>
      <w:r>
        <w:rPr>
          <w:rFonts w:ascii="Arial" w:hAnsi="Arial"/>
          <w:spacing w:val="-7"/>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5"/>
          <w:sz w:val="16"/>
        </w:rPr>
        <w:t xml:space="preserve"> </w:t>
      </w:r>
      <w:r>
        <w:rPr>
          <w:rFonts w:ascii="Arial" w:hAnsi="Arial"/>
          <w:spacing w:val="-2"/>
          <w:sz w:val="16"/>
        </w:rPr>
        <w:t>Derventa</w:t>
      </w:r>
    </w:p>
    <w:p w:rsidR="00463C46" w:rsidRDefault="00463C46">
      <w:pPr>
        <w:pStyle w:val="Tijeloteksta"/>
        <w:rPr>
          <w:rFonts w:ascii="Arial"/>
          <w:sz w:val="16"/>
        </w:rPr>
      </w:pPr>
    </w:p>
    <w:p w:rsidR="00463C46" w:rsidRDefault="00463C46">
      <w:pPr>
        <w:pStyle w:val="Tijeloteksta"/>
        <w:rPr>
          <w:rFonts w:ascii="Arial"/>
          <w:sz w:val="16"/>
        </w:rPr>
      </w:pPr>
    </w:p>
    <w:p w:rsidR="00463C46" w:rsidRDefault="00463C46">
      <w:pPr>
        <w:pStyle w:val="Tijeloteksta"/>
        <w:rPr>
          <w:rFonts w:ascii="Arial"/>
          <w:sz w:val="16"/>
        </w:rPr>
      </w:pPr>
    </w:p>
    <w:p w:rsidR="00463C46" w:rsidRDefault="00463C46">
      <w:pPr>
        <w:pStyle w:val="Tijeloteksta"/>
        <w:spacing w:before="5"/>
        <w:rPr>
          <w:rFonts w:ascii="Arial"/>
          <w:sz w:val="16"/>
        </w:rPr>
      </w:pPr>
    </w:p>
    <w:p w:rsidR="00463C46" w:rsidRPr="00D37EA7" w:rsidRDefault="00D37EA7">
      <w:pPr>
        <w:pStyle w:val="Tijeloteksta"/>
        <w:spacing w:line="276" w:lineRule="auto"/>
        <w:ind w:left="708" w:right="851"/>
        <w:jc w:val="both"/>
        <w:rPr>
          <w:lang w:val="de-DE"/>
        </w:rPr>
      </w:pPr>
      <w:r>
        <w:t>Prema navedenom struktura zaposlenih u osnovnim školama na području grada Derventa je zadovoljavajuća. Od ukupno 312 zaposlenih radnika u oblasti osnovnog obrazovanja 212 ili 68% je činilo nastavni kadar, dok je procentualni udio vannastavnih radnika iznosio</w:t>
      </w:r>
      <w:r>
        <w:rPr>
          <w:spacing w:val="40"/>
        </w:rPr>
        <w:t xml:space="preserve"> </w:t>
      </w:r>
      <w:r>
        <w:t xml:space="preserve">32% ili 100 zaposlenih. Najviše zaposlenih je imalo visoku stručnu spremu, što je činilo 68 % od svih zaposlenih ili 212 radnika. </w:t>
      </w:r>
      <w:r w:rsidRPr="00D37EA7">
        <w:rPr>
          <w:lang w:val="de-DE"/>
        </w:rPr>
        <w:t>Sa višom</w:t>
      </w:r>
      <w:r w:rsidRPr="00D37EA7">
        <w:rPr>
          <w:spacing w:val="-1"/>
          <w:lang w:val="de-DE"/>
        </w:rPr>
        <w:t xml:space="preserve"> </w:t>
      </w:r>
      <w:r w:rsidRPr="00D37EA7">
        <w:rPr>
          <w:lang w:val="de-DE"/>
        </w:rPr>
        <w:t>stručnom</w:t>
      </w:r>
      <w:r w:rsidRPr="00D37EA7">
        <w:rPr>
          <w:spacing w:val="5"/>
          <w:lang w:val="de-DE"/>
        </w:rPr>
        <w:t xml:space="preserve"> </w:t>
      </w:r>
      <w:r w:rsidRPr="00D37EA7">
        <w:rPr>
          <w:lang w:val="de-DE"/>
        </w:rPr>
        <w:t>spremom</w:t>
      </w:r>
      <w:r w:rsidRPr="00D37EA7">
        <w:rPr>
          <w:spacing w:val="2"/>
          <w:lang w:val="de-DE"/>
        </w:rPr>
        <w:t xml:space="preserve"> </w:t>
      </w:r>
      <w:r w:rsidRPr="00D37EA7">
        <w:rPr>
          <w:lang w:val="de-DE"/>
        </w:rPr>
        <w:t>je</w:t>
      </w:r>
      <w:r w:rsidRPr="00D37EA7">
        <w:rPr>
          <w:spacing w:val="3"/>
          <w:lang w:val="de-DE"/>
        </w:rPr>
        <w:t xml:space="preserve"> </w:t>
      </w:r>
      <w:r w:rsidRPr="00D37EA7">
        <w:rPr>
          <w:lang w:val="de-DE"/>
        </w:rPr>
        <w:t>bilo</w:t>
      </w:r>
      <w:r w:rsidRPr="00D37EA7">
        <w:rPr>
          <w:spacing w:val="3"/>
          <w:lang w:val="de-DE"/>
        </w:rPr>
        <w:t xml:space="preserve"> </w:t>
      </w:r>
      <w:r w:rsidRPr="00D37EA7">
        <w:rPr>
          <w:lang w:val="de-DE"/>
        </w:rPr>
        <w:t>oko</w:t>
      </w:r>
      <w:r w:rsidRPr="00D37EA7">
        <w:rPr>
          <w:spacing w:val="3"/>
          <w:lang w:val="de-DE"/>
        </w:rPr>
        <w:t xml:space="preserve"> </w:t>
      </w:r>
      <w:r w:rsidRPr="00D37EA7">
        <w:rPr>
          <w:lang w:val="de-DE"/>
        </w:rPr>
        <w:t>5</w:t>
      </w:r>
      <w:r w:rsidRPr="00D37EA7">
        <w:rPr>
          <w:spacing w:val="3"/>
          <w:lang w:val="de-DE"/>
        </w:rPr>
        <w:t xml:space="preserve"> </w:t>
      </w:r>
      <w:r w:rsidRPr="00D37EA7">
        <w:rPr>
          <w:lang w:val="de-DE"/>
        </w:rPr>
        <w:t>%</w:t>
      </w:r>
      <w:r w:rsidRPr="00D37EA7">
        <w:rPr>
          <w:spacing w:val="2"/>
          <w:lang w:val="de-DE"/>
        </w:rPr>
        <w:t xml:space="preserve"> </w:t>
      </w:r>
      <w:r w:rsidRPr="00D37EA7">
        <w:rPr>
          <w:lang w:val="de-DE"/>
        </w:rPr>
        <w:t>ili</w:t>
      </w:r>
      <w:r w:rsidRPr="00D37EA7">
        <w:rPr>
          <w:spacing w:val="2"/>
          <w:lang w:val="de-DE"/>
        </w:rPr>
        <w:t xml:space="preserve"> </w:t>
      </w:r>
      <w:r w:rsidRPr="00D37EA7">
        <w:rPr>
          <w:lang w:val="de-DE"/>
        </w:rPr>
        <w:t>16</w:t>
      </w:r>
      <w:r w:rsidRPr="00D37EA7">
        <w:rPr>
          <w:spacing w:val="3"/>
          <w:lang w:val="de-DE"/>
        </w:rPr>
        <w:t xml:space="preserve"> </w:t>
      </w:r>
      <w:r w:rsidRPr="00D37EA7">
        <w:rPr>
          <w:lang w:val="de-DE"/>
        </w:rPr>
        <w:t>zaposlenih,</w:t>
      </w:r>
      <w:r w:rsidRPr="00D37EA7">
        <w:rPr>
          <w:spacing w:val="3"/>
          <w:lang w:val="de-DE"/>
        </w:rPr>
        <w:t xml:space="preserve"> </w:t>
      </w:r>
      <w:r w:rsidRPr="00D37EA7">
        <w:rPr>
          <w:lang w:val="de-DE"/>
        </w:rPr>
        <w:t>dok</w:t>
      </w:r>
      <w:r w:rsidRPr="00D37EA7">
        <w:rPr>
          <w:spacing w:val="4"/>
          <w:lang w:val="de-DE"/>
        </w:rPr>
        <w:t xml:space="preserve"> </w:t>
      </w:r>
      <w:r w:rsidRPr="00D37EA7">
        <w:rPr>
          <w:lang w:val="de-DE"/>
        </w:rPr>
        <w:t>je</w:t>
      </w:r>
      <w:r w:rsidRPr="00D37EA7">
        <w:rPr>
          <w:spacing w:val="3"/>
          <w:lang w:val="de-DE"/>
        </w:rPr>
        <w:t xml:space="preserve"> </w:t>
      </w:r>
      <w:r w:rsidRPr="00D37EA7">
        <w:rPr>
          <w:lang w:val="de-DE"/>
        </w:rPr>
        <w:t>mastera</w:t>
      </w:r>
      <w:r w:rsidRPr="00D37EA7">
        <w:rPr>
          <w:spacing w:val="2"/>
          <w:lang w:val="de-DE"/>
        </w:rPr>
        <w:t xml:space="preserve"> </w:t>
      </w:r>
      <w:r w:rsidRPr="00D37EA7">
        <w:rPr>
          <w:lang w:val="de-DE"/>
        </w:rPr>
        <w:t>bilo</w:t>
      </w:r>
      <w:r w:rsidRPr="00D37EA7">
        <w:rPr>
          <w:spacing w:val="3"/>
          <w:lang w:val="de-DE"/>
        </w:rPr>
        <w:t xml:space="preserve"> </w:t>
      </w:r>
      <w:r w:rsidRPr="00D37EA7">
        <w:rPr>
          <w:lang w:val="de-DE"/>
        </w:rPr>
        <w:t>oko</w:t>
      </w:r>
      <w:r w:rsidRPr="00D37EA7">
        <w:rPr>
          <w:spacing w:val="3"/>
          <w:lang w:val="de-DE"/>
        </w:rPr>
        <w:t xml:space="preserve"> </w:t>
      </w:r>
      <w:r w:rsidRPr="00D37EA7">
        <w:rPr>
          <w:spacing w:val="-10"/>
          <w:lang w:val="de-DE"/>
        </w:rPr>
        <w:t>4</w:t>
      </w:r>
    </w:p>
    <w:p w:rsidR="00463C46" w:rsidRPr="00D37EA7" w:rsidRDefault="00D37EA7">
      <w:pPr>
        <w:pStyle w:val="Tijeloteksta"/>
        <w:spacing w:line="278" w:lineRule="auto"/>
        <w:ind w:left="708" w:right="850"/>
        <w:jc w:val="both"/>
        <w:rPr>
          <w:lang w:val="de-DE"/>
        </w:rPr>
      </w:pPr>
      <w:r w:rsidRPr="00D37EA7">
        <w:rPr>
          <w:lang w:val="de-DE"/>
        </w:rPr>
        <w:t>% ili 13 zaposlenih radnika. Broj zaposlenih sa srednjom stručnom spremom je iznosio 21 radnik ili 7 %, dok je procentualni udio VKV, KV i NK radnika iznosio 16 % ili 50 radnika.</w:t>
      </w:r>
    </w:p>
    <w:p w:rsidR="00463C46" w:rsidRPr="00D37EA7" w:rsidRDefault="00D37EA7">
      <w:pPr>
        <w:pStyle w:val="Tijeloteksta"/>
        <w:spacing w:before="191" w:line="276" w:lineRule="auto"/>
        <w:ind w:left="708" w:right="848"/>
        <w:jc w:val="both"/>
        <w:rPr>
          <w:lang w:val="de-DE"/>
        </w:rPr>
      </w:pPr>
      <w:r w:rsidRPr="00D37EA7">
        <w:rPr>
          <w:lang w:val="de-DE"/>
        </w:rPr>
        <w:t>Stanje ukupne školske infrastrukture je zadovoljavajuće. Proteklih godina su</w:t>
      </w:r>
      <w:r w:rsidRPr="00D37EA7">
        <w:rPr>
          <w:spacing w:val="40"/>
          <w:lang w:val="de-DE"/>
        </w:rPr>
        <w:t xml:space="preserve"> </w:t>
      </w:r>
      <w:r w:rsidRPr="00D37EA7">
        <w:rPr>
          <w:lang w:val="de-DE"/>
        </w:rPr>
        <w:t>ulagana značajna sredstva u infrastrukturu i opremanje, kako u centralnim, tako, manjim dijelom i u područnim školama na teritoriji grada Derventa. Važan strateški projekat</w:t>
      </w:r>
      <w:r w:rsidRPr="00D37EA7">
        <w:rPr>
          <w:spacing w:val="-1"/>
          <w:lang w:val="de-DE"/>
        </w:rPr>
        <w:t xml:space="preserve"> </w:t>
      </w:r>
      <w:r w:rsidRPr="00D37EA7">
        <w:rPr>
          <w:lang w:val="de-DE"/>
        </w:rPr>
        <w:t>koji je</w:t>
      </w:r>
      <w:r w:rsidRPr="00D37EA7">
        <w:rPr>
          <w:spacing w:val="-2"/>
          <w:lang w:val="de-DE"/>
        </w:rPr>
        <w:t xml:space="preserve"> </w:t>
      </w:r>
      <w:r w:rsidRPr="00D37EA7">
        <w:rPr>
          <w:lang w:val="de-DE"/>
        </w:rPr>
        <w:t>obuhvatio</w:t>
      </w:r>
      <w:r w:rsidRPr="00D37EA7">
        <w:rPr>
          <w:spacing w:val="-1"/>
          <w:lang w:val="de-DE"/>
        </w:rPr>
        <w:t xml:space="preserve"> </w:t>
      </w:r>
      <w:r w:rsidRPr="00D37EA7">
        <w:rPr>
          <w:lang w:val="de-DE"/>
        </w:rPr>
        <w:t>ovaj</w:t>
      </w:r>
      <w:r w:rsidRPr="00D37EA7">
        <w:rPr>
          <w:spacing w:val="-1"/>
          <w:lang w:val="de-DE"/>
        </w:rPr>
        <w:t xml:space="preserve"> </w:t>
      </w:r>
      <w:r w:rsidRPr="00D37EA7">
        <w:rPr>
          <w:lang w:val="de-DE"/>
        </w:rPr>
        <w:t>investicijski period</w:t>
      </w:r>
      <w:r w:rsidRPr="00D37EA7">
        <w:rPr>
          <w:spacing w:val="-1"/>
          <w:lang w:val="de-DE"/>
        </w:rPr>
        <w:t xml:space="preserve"> </w:t>
      </w:r>
      <w:r w:rsidRPr="00D37EA7">
        <w:rPr>
          <w:lang w:val="de-DE"/>
        </w:rPr>
        <w:t>jeste</w:t>
      </w:r>
      <w:r w:rsidRPr="00D37EA7">
        <w:rPr>
          <w:spacing w:val="-2"/>
          <w:lang w:val="de-DE"/>
        </w:rPr>
        <w:t xml:space="preserve"> </w:t>
      </w:r>
      <w:r w:rsidRPr="00D37EA7">
        <w:rPr>
          <w:lang w:val="de-DE"/>
        </w:rPr>
        <w:t>rekonstrukcija</w:t>
      </w:r>
      <w:r w:rsidRPr="00D37EA7">
        <w:rPr>
          <w:spacing w:val="-2"/>
          <w:lang w:val="de-DE"/>
        </w:rPr>
        <w:t xml:space="preserve"> </w:t>
      </w:r>
      <w:r w:rsidRPr="00D37EA7">
        <w:rPr>
          <w:lang w:val="de-DE"/>
        </w:rPr>
        <w:t>i opremanje JU Osnovna škola „Nikola Tesla“, koja je od posljedica zemljotresa 2020. godine pretrpjela velika oštećenja.</w:t>
      </w:r>
    </w:p>
    <w:p w:rsidR="00463C46" w:rsidRPr="00D37EA7" w:rsidRDefault="00D37EA7">
      <w:pPr>
        <w:pStyle w:val="Tijeloteksta"/>
        <w:spacing w:before="201" w:line="276" w:lineRule="auto"/>
        <w:ind w:left="708" w:right="851"/>
        <w:jc w:val="both"/>
        <w:rPr>
          <w:lang w:val="de-DE"/>
        </w:rPr>
      </w:pPr>
      <w:r w:rsidRPr="00D37EA7">
        <w:rPr>
          <w:lang w:val="de-DE"/>
        </w:rPr>
        <w:t>Predviđena su i dalja ulaganja u narednim godinama, ne samo infrastrukturna, već i ulaganja u nabavku opreme, zamjenu dotrajalog namještaja, te izgradnju i planiranje igrališta i sala za izvođenje nastave fizičkog vaspitanja, rješavanje pitanja vodosnabdijevanja u nekim područnim školama, kao i brojna druga pitanja koja će škole rješavati putem kandidovanja projekata raznim organizacijama, uz pomoć lokalne uprave i nadležnog ministarstva, kao i Vlade RS.</w:t>
      </w:r>
    </w:p>
    <w:p w:rsidR="00463C46" w:rsidRPr="00D37EA7" w:rsidRDefault="00463C46">
      <w:pPr>
        <w:pStyle w:val="Tijeloteksta"/>
        <w:spacing w:line="276" w:lineRule="auto"/>
        <w:jc w:val="both"/>
        <w:rPr>
          <w:lang w:val="de-DE"/>
        </w:rPr>
        <w:sectPr w:rsidR="00463C46" w:rsidRPr="00D37EA7">
          <w:pgSz w:w="11910" w:h="16840"/>
          <w:pgMar w:top="1720" w:right="566" w:bottom="1680" w:left="708" w:header="0" w:footer="1457" w:gutter="0"/>
          <w:cols w:space="720"/>
        </w:sectPr>
      </w:pPr>
    </w:p>
    <w:p w:rsidR="00463C46" w:rsidRPr="00D37EA7" w:rsidRDefault="00D37EA7">
      <w:pPr>
        <w:pStyle w:val="Naslov3"/>
        <w:spacing w:before="79"/>
        <w:jc w:val="left"/>
        <w:rPr>
          <w:lang w:val="de-DE"/>
        </w:rPr>
      </w:pPr>
      <w:r w:rsidRPr="00D37EA7">
        <w:rPr>
          <w:lang w:val="de-DE"/>
        </w:rPr>
        <w:lastRenderedPageBreak/>
        <w:t xml:space="preserve">Srednje </w:t>
      </w:r>
      <w:r w:rsidRPr="00D37EA7">
        <w:rPr>
          <w:spacing w:val="-2"/>
          <w:lang w:val="de-DE"/>
        </w:rPr>
        <w:t>obrazovanje</w:t>
      </w:r>
    </w:p>
    <w:p w:rsidR="00463C46" w:rsidRPr="00D37EA7" w:rsidRDefault="00D37EA7">
      <w:pPr>
        <w:pStyle w:val="Tijeloteksta"/>
        <w:spacing w:before="235"/>
        <w:ind w:left="1413"/>
        <w:rPr>
          <w:lang w:val="de-DE"/>
        </w:rPr>
      </w:pPr>
      <w:r w:rsidRPr="00D37EA7">
        <w:rPr>
          <w:lang w:val="de-DE"/>
        </w:rPr>
        <w:t>Na</w:t>
      </w:r>
      <w:r w:rsidRPr="00D37EA7">
        <w:rPr>
          <w:spacing w:val="25"/>
          <w:lang w:val="de-DE"/>
        </w:rPr>
        <w:t xml:space="preserve"> </w:t>
      </w:r>
      <w:r w:rsidRPr="00D37EA7">
        <w:rPr>
          <w:lang w:val="de-DE"/>
        </w:rPr>
        <w:t>području</w:t>
      </w:r>
      <w:r w:rsidRPr="00D37EA7">
        <w:rPr>
          <w:spacing w:val="25"/>
          <w:lang w:val="de-DE"/>
        </w:rPr>
        <w:t xml:space="preserve"> </w:t>
      </w:r>
      <w:r w:rsidRPr="00D37EA7">
        <w:rPr>
          <w:lang w:val="de-DE"/>
        </w:rPr>
        <w:t>Dervente</w:t>
      </w:r>
      <w:r w:rsidRPr="00D37EA7">
        <w:rPr>
          <w:spacing w:val="29"/>
          <w:lang w:val="de-DE"/>
        </w:rPr>
        <w:t xml:space="preserve"> </w:t>
      </w:r>
      <w:r w:rsidRPr="00D37EA7">
        <w:rPr>
          <w:lang w:val="de-DE"/>
        </w:rPr>
        <w:t>djeluju</w:t>
      </w:r>
      <w:r w:rsidRPr="00D37EA7">
        <w:rPr>
          <w:spacing w:val="25"/>
          <w:lang w:val="de-DE"/>
        </w:rPr>
        <w:t xml:space="preserve"> </w:t>
      </w:r>
      <w:r w:rsidRPr="00D37EA7">
        <w:rPr>
          <w:lang w:val="de-DE"/>
        </w:rPr>
        <w:t>dvije</w:t>
      </w:r>
      <w:r w:rsidRPr="00D37EA7">
        <w:rPr>
          <w:spacing w:val="31"/>
          <w:lang w:val="de-DE"/>
        </w:rPr>
        <w:t xml:space="preserve"> </w:t>
      </w:r>
      <w:r w:rsidRPr="00D37EA7">
        <w:rPr>
          <w:lang w:val="de-DE"/>
        </w:rPr>
        <w:t>ustanove</w:t>
      </w:r>
      <w:r w:rsidRPr="00D37EA7">
        <w:rPr>
          <w:spacing w:val="28"/>
          <w:lang w:val="de-DE"/>
        </w:rPr>
        <w:t xml:space="preserve"> </w:t>
      </w:r>
      <w:r w:rsidRPr="00D37EA7">
        <w:rPr>
          <w:lang w:val="de-DE"/>
        </w:rPr>
        <w:t>na</w:t>
      </w:r>
      <w:r w:rsidRPr="00D37EA7">
        <w:rPr>
          <w:spacing w:val="29"/>
          <w:lang w:val="de-DE"/>
        </w:rPr>
        <w:t xml:space="preserve"> </w:t>
      </w:r>
      <w:r w:rsidRPr="00D37EA7">
        <w:rPr>
          <w:lang w:val="de-DE"/>
        </w:rPr>
        <w:t>nivou</w:t>
      </w:r>
      <w:r w:rsidRPr="00D37EA7">
        <w:rPr>
          <w:spacing w:val="22"/>
          <w:lang w:val="de-DE"/>
        </w:rPr>
        <w:t xml:space="preserve"> </w:t>
      </w:r>
      <w:r w:rsidRPr="00D37EA7">
        <w:rPr>
          <w:lang w:val="de-DE"/>
        </w:rPr>
        <w:t>srednjeg</w:t>
      </w:r>
      <w:r w:rsidRPr="00D37EA7">
        <w:rPr>
          <w:spacing w:val="29"/>
          <w:lang w:val="de-DE"/>
        </w:rPr>
        <w:t xml:space="preserve"> </w:t>
      </w:r>
      <w:r w:rsidRPr="00D37EA7">
        <w:rPr>
          <w:lang w:val="de-DE"/>
        </w:rPr>
        <w:t>obrazovanja,</w:t>
      </w:r>
      <w:r w:rsidRPr="00D37EA7">
        <w:rPr>
          <w:spacing w:val="29"/>
          <w:lang w:val="de-DE"/>
        </w:rPr>
        <w:t xml:space="preserve"> </w:t>
      </w:r>
      <w:r w:rsidRPr="00D37EA7">
        <w:rPr>
          <w:spacing w:val="-5"/>
          <w:lang w:val="de-DE"/>
        </w:rPr>
        <w:t>to</w:t>
      </w:r>
    </w:p>
    <w:p w:rsidR="00463C46" w:rsidRDefault="00D37EA7">
      <w:pPr>
        <w:pStyle w:val="Tijeloteksta"/>
        <w:spacing w:before="44"/>
        <w:ind w:left="708"/>
      </w:pPr>
      <w:r>
        <w:rPr>
          <w:spacing w:val="-5"/>
        </w:rPr>
        <w:t>su:</w:t>
      </w:r>
    </w:p>
    <w:p w:rsidR="00463C46" w:rsidRDefault="00D37EA7">
      <w:pPr>
        <w:pStyle w:val="Paragrafspiska"/>
        <w:numPr>
          <w:ilvl w:val="0"/>
          <w:numId w:val="41"/>
        </w:numPr>
        <w:tabs>
          <w:tab w:val="left" w:pos="1653"/>
        </w:tabs>
        <w:ind w:left="1653"/>
        <w:rPr>
          <w:sz w:val="24"/>
        </w:rPr>
      </w:pPr>
      <w:r>
        <w:rPr>
          <w:sz w:val="24"/>
        </w:rPr>
        <w:t>JU</w:t>
      </w:r>
      <w:r>
        <w:rPr>
          <w:spacing w:val="-3"/>
          <w:sz w:val="24"/>
        </w:rPr>
        <w:t xml:space="preserve"> </w:t>
      </w:r>
      <w:r>
        <w:rPr>
          <w:sz w:val="24"/>
        </w:rPr>
        <w:t>Srednjoškolski</w:t>
      </w:r>
      <w:r>
        <w:rPr>
          <w:spacing w:val="-1"/>
          <w:sz w:val="24"/>
        </w:rPr>
        <w:t xml:space="preserve"> </w:t>
      </w:r>
      <w:r>
        <w:rPr>
          <w:sz w:val="24"/>
        </w:rPr>
        <w:t>centar</w:t>
      </w:r>
      <w:r>
        <w:rPr>
          <w:spacing w:val="-1"/>
          <w:sz w:val="24"/>
        </w:rPr>
        <w:t xml:space="preserve"> </w:t>
      </w:r>
      <w:r>
        <w:rPr>
          <w:sz w:val="24"/>
        </w:rPr>
        <w:t xml:space="preserve">„Mihajlo </w:t>
      </w:r>
      <w:r>
        <w:rPr>
          <w:spacing w:val="-2"/>
          <w:sz w:val="24"/>
        </w:rPr>
        <w:t>Pupin“</w:t>
      </w:r>
    </w:p>
    <w:p w:rsidR="00463C46" w:rsidRDefault="00D37EA7">
      <w:pPr>
        <w:pStyle w:val="Paragrafspiska"/>
        <w:numPr>
          <w:ilvl w:val="0"/>
          <w:numId w:val="41"/>
        </w:numPr>
        <w:tabs>
          <w:tab w:val="left" w:pos="1653"/>
        </w:tabs>
        <w:spacing w:before="161"/>
        <w:ind w:left="1653"/>
        <w:rPr>
          <w:sz w:val="24"/>
        </w:rPr>
      </w:pPr>
      <w:r>
        <w:rPr>
          <w:sz w:val="24"/>
        </w:rPr>
        <w:t>JU</w:t>
      </w:r>
      <w:r>
        <w:rPr>
          <w:spacing w:val="-4"/>
          <w:sz w:val="24"/>
        </w:rPr>
        <w:t xml:space="preserve"> </w:t>
      </w:r>
      <w:r>
        <w:rPr>
          <w:sz w:val="24"/>
        </w:rPr>
        <w:t>Stručna</w:t>
      </w:r>
      <w:r>
        <w:rPr>
          <w:spacing w:val="-3"/>
          <w:sz w:val="24"/>
        </w:rPr>
        <w:t xml:space="preserve"> </w:t>
      </w:r>
      <w:r>
        <w:rPr>
          <w:sz w:val="24"/>
        </w:rPr>
        <w:t>i</w:t>
      </w:r>
      <w:r>
        <w:rPr>
          <w:spacing w:val="-2"/>
          <w:sz w:val="24"/>
        </w:rPr>
        <w:t xml:space="preserve"> </w:t>
      </w:r>
      <w:r>
        <w:rPr>
          <w:sz w:val="24"/>
        </w:rPr>
        <w:t>tehnička</w:t>
      </w:r>
      <w:r>
        <w:rPr>
          <w:spacing w:val="-3"/>
          <w:sz w:val="24"/>
        </w:rPr>
        <w:t xml:space="preserve"> </w:t>
      </w:r>
      <w:r>
        <w:rPr>
          <w:spacing w:val="-2"/>
          <w:sz w:val="24"/>
        </w:rPr>
        <w:t>škola</w:t>
      </w:r>
    </w:p>
    <w:p w:rsidR="00463C46" w:rsidRDefault="00D37EA7">
      <w:pPr>
        <w:pStyle w:val="Tijeloteksta"/>
        <w:spacing w:before="160" w:line="276" w:lineRule="auto"/>
        <w:ind w:left="708" w:right="845"/>
        <w:jc w:val="both"/>
      </w:pPr>
      <w:r>
        <w:t>JU „Stručna i tehnička“ škola obrazuje učenike za četiri struke: ekonomija, pravo i trgovina, poljoprivreda i prerada hrane, mašinstvo i obrada metala i ugostiteljstvo i turizam. Broj učenika koji je pohađao nastavu u školskoj 2024/2025. godini je iznosio 437 učenika. JU Srednjoškolski centar "Mihajlo Pupin" obrazuje učenike iz tri smjera gimnazije, te još tri struke: elektrotehnika, mašinstvo i obrada metala i zdravstvo.</w:t>
      </w:r>
      <w:r>
        <w:rPr>
          <w:spacing w:val="-2"/>
        </w:rPr>
        <w:t xml:space="preserve"> </w:t>
      </w:r>
      <w:r>
        <w:t>Nastavu</w:t>
      </w:r>
      <w:r>
        <w:rPr>
          <w:spacing w:val="-3"/>
        </w:rPr>
        <w:t xml:space="preserve"> </w:t>
      </w:r>
      <w:r>
        <w:t>u</w:t>
      </w:r>
      <w:r>
        <w:rPr>
          <w:spacing w:val="-7"/>
        </w:rPr>
        <w:t xml:space="preserve"> </w:t>
      </w:r>
      <w:r>
        <w:t>ovoj</w:t>
      </w:r>
      <w:r>
        <w:rPr>
          <w:spacing w:val="-2"/>
        </w:rPr>
        <w:t xml:space="preserve"> </w:t>
      </w:r>
      <w:r>
        <w:t>školi u</w:t>
      </w:r>
      <w:r>
        <w:rPr>
          <w:spacing w:val="-8"/>
        </w:rPr>
        <w:t xml:space="preserve"> </w:t>
      </w:r>
      <w:r>
        <w:t>školskoj</w:t>
      </w:r>
      <w:r>
        <w:rPr>
          <w:spacing w:val="-2"/>
        </w:rPr>
        <w:t xml:space="preserve"> </w:t>
      </w:r>
      <w:r>
        <w:t>2024/2025.</w:t>
      </w:r>
      <w:r>
        <w:rPr>
          <w:spacing w:val="-2"/>
        </w:rPr>
        <w:t xml:space="preserve"> </w:t>
      </w:r>
      <w:r>
        <w:t>godini</w:t>
      </w:r>
      <w:r>
        <w:rPr>
          <w:spacing w:val="-1"/>
        </w:rPr>
        <w:t xml:space="preserve"> </w:t>
      </w:r>
      <w:r>
        <w:t>je</w:t>
      </w:r>
      <w:r>
        <w:rPr>
          <w:spacing w:val="-2"/>
        </w:rPr>
        <w:t xml:space="preserve"> </w:t>
      </w:r>
      <w:r>
        <w:t>pohađalo</w:t>
      </w:r>
      <w:r>
        <w:rPr>
          <w:spacing w:val="-2"/>
        </w:rPr>
        <w:t xml:space="preserve"> </w:t>
      </w:r>
      <w:r>
        <w:t>426 učenika.</w:t>
      </w:r>
    </w:p>
    <w:p w:rsidR="00463C46" w:rsidRDefault="00463C46">
      <w:pPr>
        <w:pStyle w:val="Tijeloteksta"/>
        <w:spacing w:before="3"/>
        <w:rPr>
          <w:sz w:val="19"/>
        </w:rPr>
      </w:pPr>
    </w:p>
    <w:tbl>
      <w:tblPr>
        <w:tblStyle w:val="TableNormal"/>
        <w:tblW w:w="0" w:type="auto"/>
        <w:tblInd w:w="707" w:type="dxa"/>
        <w:tblBorders>
          <w:top w:val="double" w:sz="6" w:space="0" w:color="1F487C"/>
          <w:left w:val="double" w:sz="6" w:space="0" w:color="1F487C"/>
          <w:bottom w:val="double" w:sz="6" w:space="0" w:color="1F487C"/>
          <w:right w:val="double" w:sz="6" w:space="0" w:color="1F487C"/>
          <w:insideH w:val="double" w:sz="6" w:space="0" w:color="1F487C"/>
          <w:insideV w:val="double" w:sz="6" w:space="0" w:color="1F487C"/>
        </w:tblBorders>
        <w:tblLayout w:type="fixed"/>
        <w:tblLook w:val="01E0" w:firstRow="1" w:lastRow="1" w:firstColumn="1" w:lastColumn="1" w:noHBand="0" w:noVBand="0"/>
      </w:tblPr>
      <w:tblGrid>
        <w:gridCol w:w="2746"/>
        <w:gridCol w:w="4592"/>
        <w:gridCol w:w="1404"/>
        <w:gridCol w:w="909"/>
      </w:tblGrid>
      <w:tr w:rsidR="00463C46">
        <w:trPr>
          <w:trHeight w:val="444"/>
        </w:trPr>
        <w:tc>
          <w:tcPr>
            <w:tcW w:w="9651" w:type="dxa"/>
            <w:gridSpan w:val="4"/>
            <w:shd w:val="clear" w:color="auto" w:fill="8DB3E1"/>
          </w:tcPr>
          <w:p w:rsidR="00463C46" w:rsidRDefault="00D37EA7">
            <w:pPr>
              <w:pStyle w:val="TableParagraph"/>
              <w:spacing w:before="107"/>
              <w:ind w:left="8"/>
              <w:jc w:val="center"/>
              <w:rPr>
                <w:b/>
                <w:sz w:val="20"/>
              </w:rPr>
            </w:pPr>
            <w:r>
              <w:rPr>
                <w:b/>
                <w:sz w:val="20"/>
              </w:rPr>
              <w:t>Broj</w:t>
            </w:r>
            <w:r>
              <w:rPr>
                <w:b/>
                <w:spacing w:val="-7"/>
                <w:sz w:val="20"/>
              </w:rPr>
              <w:t xml:space="preserve"> </w:t>
            </w:r>
            <w:r>
              <w:rPr>
                <w:b/>
                <w:sz w:val="20"/>
              </w:rPr>
              <w:t>i</w:t>
            </w:r>
            <w:r>
              <w:rPr>
                <w:b/>
                <w:spacing w:val="-6"/>
                <w:sz w:val="20"/>
              </w:rPr>
              <w:t xml:space="preserve"> </w:t>
            </w:r>
            <w:r>
              <w:rPr>
                <w:b/>
                <w:sz w:val="20"/>
              </w:rPr>
              <w:t>struktura</w:t>
            </w:r>
            <w:r>
              <w:rPr>
                <w:b/>
                <w:spacing w:val="-6"/>
                <w:sz w:val="20"/>
              </w:rPr>
              <w:t xml:space="preserve"> </w:t>
            </w:r>
            <w:r>
              <w:rPr>
                <w:b/>
                <w:sz w:val="20"/>
              </w:rPr>
              <w:t>učenika</w:t>
            </w:r>
            <w:r>
              <w:rPr>
                <w:b/>
                <w:spacing w:val="-7"/>
                <w:sz w:val="20"/>
              </w:rPr>
              <w:t xml:space="preserve"> </w:t>
            </w:r>
            <w:r>
              <w:rPr>
                <w:b/>
                <w:sz w:val="20"/>
              </w:rPr>
              <w:t>u</w:t>
            </w:r>
            <w:r>
              <w:rPr>
                <w:b/>
                <w:spacing w:val="-5"/>
                <w:sz w:val="20"/>
              </w:rPr>
              <w:t xml:space="preserve"> </w:t>
            </w:r>
            <w:r>
              <w:rPr>
                <w:b/>
                <w:sz w:val="20"/>
              </w:rPr>
              <w:t>srednjim</w:t>
            </w:r>
            <w:r>
              <w:rPr>
                <w:b/>
                <w:spacing w:val="-5"/>
                <w:sz w:val="20"/>
              </w:rPr>
              <w:t xml:space="preserve"> </w:t>
            </w:r>
            <w:r>
              <w:rPr>
                <w:b/>
                <w:sz w:val="20"/>
              </w:rPr>
              <w:t>školama</w:t>
            </w:r>
            <w:r>
              <w:rPr>
                <w:b/>
                <w:spacing w:val="-7"/>
                <w:sz w:val="20"/>
              </w:rPr>
              <w:t xml:space="preserve"> </w:t>
            </w:r>
            <w:r>
              <w:rPr>
                <w:b/>
                <w:sz w:val="20"/>
              </w:rPr>
              <w:t>u</w:t>
            </w:r>
            <w:r>
              <w:rPr>
                <w:b/>
                <w:spacing w:val="-5"/>
                <w:sz w:val="20"/>
              </w:rPr>
              <w:t xml:space="preserve"> </w:t>
            </w:r>
            <w:r>
              <w:rPr>
                <w:b/>
                <w:sz w:val="20"/>
              </w:rPr>
              <w:t>2024/2025.</w:t>
            </w:r>
            <w:r>
              <w:rPr>
                <w:b/>
                <w:spacing w:val="-8"/>
                <w:sz w:val="20"/>
              </w:rPr>
              <w:t xml:space="preserve"> </w:t>
            </w:r>
            <w:r>
              <w:rPr>
                <w:b/>
                <w:spacing w:val="-2"/>
                <w:sz w:val="20"/>
              </w:rPr>
              <w:t>godini</w:t>
            </w:r>
          </w:p>
        </w:tc>
      </w:tr>
      <w:tr w:rsidR="00463C46">
        <w:trPr>
          <w:trHeight w:val="504"/>
        </w:trPr>
        <w:tc>
          <w:tcPr>
            <w:tcW w:w="2746" w:type="dxa"/>
            <w:shd w:val="clear" w:color="auto" w:fill="8DB3E1"/>
          </w:tcPr>
          <w:p w:rsidR="00463C46" w:rsidRDefault="00D37EA7">
            <w:pPr>
              <w:pStyle w:val="TableParagraph"/>
              <w:spacing w:before="136"/>
              <w:ind w:left="284"/>
              <w:rPr>
                <w:b/>
                <w:sz w:val="20"/>
              </w:rPr>
            </w:pPr>
            <w:r>
              <w:rPr>
                <w:b/>
                <w:sz w:val="20"/>
              </w:rPr>
              <w:t>Obrazovna</w:t>
            </w:r>
            <w:r>
              <w:rPr>
                <w:b/>
                <w:spacing w:val="-9"/>
                <w:sz w:val="20"/>
              </w:rPr>
              <w:t xml:space="preserve"> </w:t>
            </w:r>
            <w:r>
              <w:rPr>
                <w:b/>
                <w:spacing w:val="-2"/>
                <w:sz w:val="20"/>
              </w:rPr>
              <w:t>institucija</w:t>
            </w:r>
          </w:p>
        </w:tc>
        <w:tc>
          <w:tcPr>
            <w:tcW w:w="4592" w:type="dxa"/>
            <w:shd w:val="clear" w:color="auto" w:fill="8DB3E1"/>
          </w:tcPr>
          <w:p w:rsidR="00463C46" w:rsidRDefault="00D37EA7">
            <w:pPr>
              <w:pStyle w:val="TableParagraph"/>
              <w:spacing w:before="136"/>
              <w:ind w:left="15"/>
              <w:jc w:val="center"/>
              <w:rPr>
                <w:b/>
                <w:sz w:val="20"/>
              </w:rPr>
            </w:pPr>
            <w:r>
              <w:rPr>
                <w:b/>
                <w:spacing w:val="-2"/>
                <w:sz w:val="20"/>
              </w:rPr>
              <w:t>Smjer</w:t>
            </w:r>
          </w:p>
        </w:tc>
        <w:tc>
          <w:tcPr>
            <w:tcW w:w="1404" w:type="dxa"/>
            <w:shd w:val="clear" w:color="auto" w:fill="8DB3E1"/>
          </w:tcPr>
          <w:p w:rsidR="00463C46" w:rsidRDefault="00D37EA7">
            <w:pPr>
              <w:pStyle w:val="TableParagraph"/>
              <w:spacing w:before="23"/>
              <w:ind w:left="313" w:right="292" w:firstLine="168"/>
              <w:rPr>
                <w:b/>
                <w:sz w:val="20"/>
              </w:rPr>
            </w:pPr>
            <w:r>
              <w:rPr>
                <w:b/>
                <w:spacing w:val="-4"/>
                <w:sz w:val="20"/>
              </w:rPr>
              <w:t xml:space="preserve">Broj </w:t>
            </w:r>
            <w:r>
              <w:rPr>
                <w:b/>
                <w:spacing w:val="-2"/>
                <w:sz w:val="20"/>
              </w:rPr>
              <w:t>učenika</w:t>
            </w:r>
          </w:p>
        </w:tc>
        <w:tc>
          <w:tcPr>
            <w:tcW w:w="909" w:type="dxa"/>
            <w:shd w:val="clear" w:color="auto" w:fill="8DB3E1"/>
          </w:tcPr>
          <w:p w:rsidR="00463C46" w:rsidRDefault="00D37EA7">
            <w:pPr>
              <w:pStyle w:val="TableParagraph"/>
              <w:spacing w:before="136"/>
              <w:ind w:right="74"/>
              <w:jc w:val="right"/>
              <w:rPr>
                <w:b/>
                <w:sz w:val="20"/>
              </w:rPr>
            </w:pPr>
            <w:r>
              <w:rPr>
                <w:b/>
                <w:spacing w:val="-2"/>
                <w:sz w:val="20"/>
              </w:rPr>
              <w:t>Ukupno</w:t>
            </w:r>
          </w:p>
        </w:tc>
      </w:tr>
      <w:tr w:rsidR="00463C46">
        <w:trPr>
          <w:trHeight w:val="286"/>
        </w:trPr>
        <w:tc>
          <w:tcPr>
            <w:tcW w:w="2746" w:type="dxa"/>
            <w:vMerge w:val="restart"/>
          </w:tcPr>
          <w:p w:rsidR="00463C46" w:rsidRDefault="00463C46">
            <w:pPr>
              <w:pStyle w:val="TableParagraph"/>
              <w:rPr>
                <w:sz w:val="20"/>
              </w:rPr>
            </w:pPr>
          </w:p>
          <w:p w:rsidR="00463C46" w:rsidRDefault="00463C46">
            <w:pPr>
              <w:pStyle w:val="TableParagraph"/>
              <w:spacing w:before="120"/>
              <w:rPr>
                <w:sz w:val="20"/>
              </w:rPr>
            </w:pPr>
          </w:p>
          <w:p w:rsidR="00463C46" w:rsidRDefault="00D37EA7">
            <w:pPr>
              <w:pStyle w:val="TableParagraph"/>
              <w:ind w:left="95"/>
              <w:rPr>
                <w:b/>
                <w:sz w:val="20"/>
              </w:rPr>
            </w:pPr>
            <w:r>
              <w:rPr>
                <w:b/>
                <w:sz w:val="20"/>
              </w:rPr>
              <w:t>JU</w:t>
            </w:r>
            <w:r>
              <w:rPr>
                <w:b/>
                <w:spacing w:val="-13"/>
                <w:sz w:val="20"/>
              </w:rPr>
              <w:t xml:space="preserve"> </w:t>
            </w:r>
            <w:r>
              <w:rPr>
                <w:b/>
                <w:sz w:val="20"/>
              </w:rPr>
              <w:t>"Stručna</w:t>
            </w:r>
            <w:r>
              <w:rPr>
                <w:b/>
                <w:spacing w:val="-12"/>
                <w:sz w:val="20"/>
              </w:rPr>
              <w:t xml:space="preserve"> </w:t>
            </w:r>
            <w:r>
              <w:rPr>
                <w:b/>
                <w:sz w:val="20"/>
              </w:rPr>
              <w:t>i</w:t>
            </w:r>
            <w:r>
              <w:rPr>
                <w:b/>
                <w:spacing w:val="-13"/>
                <w:sz w:val="20"/>
              </w:rPr>
              <w:t xml:space="preserve"> </w:t>
            </w:r>
            <w:r>
              <w:rPr>
                <w:b/>
                <w:sz w:val="20"/>
              </w:rPr>
              <w:t xml:space="preserve">tehnička" </w:t>
            </w:r>
            <w:r>
              <w:rPr>
                <w:b/>
                <w:spacing w:val="-2"/>
                <w:sz w:val="20"/>
              </w:rPr>
              <w:t>škola</w:t>
            </w:r>
          </w:p>
        </w:tc>
        <w:tc>
          <w:tcPr>
            <w:tcW w:w="4592" w:type="dxa"/>
            <w:shd w:val="clear" w:color="auto" w:fill="C5D9F0"/>
          </w:tcPr>
          <w:p w:rsidR="00463C46" w:rsidRDefault="00D37EA7">
            <w:pPr>
              <w:pStyle w:val="TableParagraph"/>
              <w:spacing w:before="57" w:line="209" w:lineRule="exact"/>
              <w:ind w:left="95"/>
              <w:rPr>
                <w:b/>
                <w:sz w:val="20"/>
              </w:rPr>
            </w:pPr>
            <w:r>
              <w:rPr>
                <w:b/>
                <w:sz w:val="20"/>
              </w:rPr>
              <w:t>EKONOMIJA,PRAVO</w:t>
            </w:r>
            <w:r>
              <w:rPr>
                <w:b/>
                <w:spacing w:val="-11"/>
                <w:sz w:val="20"/>
              </w:rPr>
              <w:t xml:space="preserve"> </w:t>
            </w:r>
            <w:r>
              <w:rPr>
                <w:b/>
                <w:sz w:val="20"/>
              </w:rPr>
              <w:t>I</w:t>
            </w:r>
            <w:r>
              <w:rPr>
                <w:b/>
                <w:spacing w:val="-13"/>
                <w:sz w:val="20"/>
              </w:rPr>
              <w:t xml:space="preserve"> </w:t>
            </w:r>
            <w:r>
              <w:rPr>
                <w:b/>
                <w:spacing w:val="-2"/>
                <w:sz w:val="20"/>
              </w:rPr>
              <w:t>TRGOVINA</w:t>
            </w:r>
          </w:p>
        </w:tc>
        <w:tc>
          <w:tcPr>
            <w:tcW w:w="1404" w:type="dxa"/>
            <w:shd w:val="clear" w:color="auto" w:fill="C5D9F0"/>
          </w:tcPr>
          <w:p w:rsidR="00463C46" w:rsidRDefault="00D37EA7">
            <w:pPr>
              <w:pStyle w:val="TableParagraph"/>
              <w:spacing w:before="57" w:line="209" w:lineRule="exact"/>
              <w:ind w:right="73"/>
              <w:jc w:val="right"/>
              <w:rPr>
                <w:b/>
                <w:sz w:val="20"/>
              </w:rPr>
            </w:pPr>
            <w:r>
              <w:rPr>
                <w:b/>
                <w:spacing w:val="-5"/>
                <w:sz w:val="20"/>
              </w:rPr>
              <w:t>145</w:t>
            </w:r>
          </w:p>
        </w:tc>
        <w:tc>
          <w:tcPr>
            <w:tcW w:w="909" w:type="dxa"/>
            <w:vMerge w:val="restart"/>
          </w:tcPr>
          <w:p w:rsidR="00463C46" w:rsidRDefault="00463C46">
            <w:pPr>
              <w:pStyle w:val="TableParagraph"/>
              <w:rPr>
                <w:sz w:val="20"/>
              </w:rPr>
            </w:pPr>
          </w:p>
          <w:p w:rsidR="00463C46" w:rsidRDefault="00463C46">
            <w:pPr>
              <w:pStyle w:val="TableParagraph"/>
              <w:rPr>
                <w:sz w:val="20"/>
              </w:rPr>
            </w:pPr>
          </w:p>
          <w:p w:rsidR="00463C46" w:rsidRDefault="00463C46">
            <w:pPr>
              <w:pStyle w:val="TableParagraph"/>
              <w:spacing w:before="5"/>
              <w:rPr>
                <w:sz w:val="20"/>
              </w:rPr>
            </w:pPr>
          </w:p>
          <w:p w:rsidR="00463C46" w:rsidRDefault="00D37EA7">
            <w:pPr>
              <w:pStyle w:val="TableParagraph"/>
              <w:ind w:left="292"/>
              <w:rPr>
                <w:b/>
                <w:sz w:val="20"/>
              </w:rPr>
            </w:pPr>
            <w:r>
              <w:rPr>
                <w:b/>
                <w:spacing w:val="-5"/>
                <w:sz w:val="20"/>
              </w:rPr>
              <w:t>437</w:t>
            </w:r>
          </w:p>
        </w:tc>
      </w:tr>
      <w:tr w:rsidR="00463C46">
        <w:trPr>
          <w:trHeight w:val="288"/>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9" w:line="209" w:lineRule="exact"/>
              <w:ind w:left="95"/>
              <w:rPr>
                <w:b/>
                <w:sz w:val="20"/>
              </w:rPr>
            </w:pPr>
            <w:r>
              <w:rPr>
                <w:b/>
                <w:sz w:val="20"/>
              </w:rPr>
              <w:t>POLjOPRIVREDA</w:t>
            </w:r>
            <w:r>
              <w:rPr>
                <w:b/>
                <w:spacing w:val="-13"/>
                <w:sz w:val="20"/>
              </w:rPr>
              <w:t xml:space="preserve"> </w:t>
            </w:r>
            <w:r>
              <w:rPr>
                <w:b/>
                <w:sz w:val="20"/>
              </w:rPr>
              <w:t>I</w:t>
            </w:r>
            <w:r>
              <w:rPr>
                <w:b/>
                <w:spacing w:val="-10"/>
                <w:sz w:val="20"/>
              </w:rPr>
              <w:t xml:space="preserve"> </w:t>
            </w:r>
            <w:r>
              <w:rPr>
                <w:b/>
                <w:sz w:val="20"/>
              </w:rPr>
              <w:t>PRERADA</w:t>
            </w:r>
            <w:r>
              <w:rPr>
                <w:b/>
                <w:spacing w:val="-11"/>
                <w:sz w:val="20"/>
              </w:rPr>
              <w:t xml:space="preserve"> </w:t>
            </w:r>
            <w:r>
              <w:rPr>
                <w:b/>
                <w:spacing w:val="-2"/>
                <w:sz w:val="20"/>
              </w:rPr>
              <w:t>HRANE</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87</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9" w:line="209" w:lineRule="exact"/>
              <w:ind w:left="95"/>
              <w:rPr>
                <w:b/>
                <w:sz w:val="20"/>
              </w:rPr>
            </w:pPr>
            <w:r>
              <w:rPr>
                <w:b/>
                <w:sz w:val="20"/>
              </w:rPr>
              <w:t>MAŠINSTVO</w:t>
            </w:r>
            <w:r>
              <w:rPr>
                <w:b/>
                <w:spacing w:val="-8"/>
                <w:sz w:val="20"/>
              </w:rPr>
              <w:t xml:space="preserve"> </w:t>
            </w:r>
            <w:r>
              <w:rPr>
                <w:b/>
                <w:sz w:val="20"/>
              </w:rPr>
              <w:t>I</w:t>
            </w:r>
            <w:r>
              <w:rPr>
                <w:b/>
                <w:spacing w:val="-7"/>
                <w:sz w:val="20"/>
              </w:rPr>
              <w:t xml:space="preserve"> </w:t>
            </w:r>
            <w:r>
              <w:rPr>
                <w:b/>
                <w:sz w:val="20"/>
              </w:rPr>
              <w:t>OBRADA</w:t>
            </w:r>
            <w:r>
              <w:rPr>
                <w:b/>
                <w:spacing w:val="-8"/>
                <w:sz w:val="20"/>
              </w:rPr>
              <w:t xml:space="preserve"> </w:t>
            </w:r>
            <w:r>
              <w:rPr>
                <w:b/>
                <w:spacing w:val="-2"/>
                <w:sz w:val="20"/>
              </w:rPr>
              <w:t>METALA</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151</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9" w:line="209" w:lineRule="exact"/>
              <w:ind w:left="95"/>
              <w:rPr>
                <w:b/>
                <w:sz w:val="20"/>
              </w:rPr>
            </w:pPr>
            <w:r>
              <w:rPr>
                <w:b/>
                <w:sz w:val="20"/>
              </w:rPr>
              <w:t>UGOSTITELjSTVO</w:t>
            </w:r>
            <w:r>
              <w:rPr>
                <w:b/>
                <w:spacing w:val="-10"/>
                <w:sz w:val="20"/>
              </w:rPr>
              <w:t xml:space="preserve"> </w:t>
            </w:r>
            <w:r>
              <w:rPr>
                <w:b/>
                <w:sz w:val="20"/>
              </w:rPr>
              <w:t>I</w:t>
            </w:r>
            <w:r>
              <w:rPr>
                <w:b/>
                <w:spacing w:val="-10"/>
                <w:sz w:val="20"/>
              </w:rPr>
              <w:t xml:space="preserve"> </w:t>
            </w:r>
            <w:r>
              <w:rPr>
                <w:b/>
                <w:spacing w:val="-2"/>
                <w:sz w:val="20"/>
              </w:rPr>
              <w:t>TURIZAM</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32</w:t>
            </w:r>
          </w:p>
        </w:tc>
        <w:tc>
          <w:tcPr>
            <w:tcW w:w="909" w:type="dxa"/>
            <w:vMerge/>
            <w:tcBorders>
              <w:top w:val="nil"/>
            </w:tcBorders>
          </w:tcPr>
          <w:p w:rsidR="00463C46" w:rsidRDefault="00463C46">
            <w:pPr>
              <w:rPr>
                <w:sz w:val="2"/>
                <w:szCs w:val="2"/>
              </w:rPr>
            </w:pPr>
          </w:p>
        </w:tc>
      </w:tr>
      <w:tr w:rsidR="00463C46">
        <w:trPr>
          <w:trHeight w:val="286"/>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7" w:line="209" w:lineRule="exact"/>
              <w:ind w:left="95"/>
              <w:rPr>
                <w:b/>
                <w:sz w:val="20"/>
              </w:rPr>
            </w:pPr>
            <w:r>
              <w:rPr>
                <w:b/>
                <w:sz w:val="20"/>
              </w:rPr>
              <w:t>OSTALE</w:t>
            </w:r>
            <w:r>
              <w:rPr>
                <w:b/>
                <w:spacing w:val="-8"/>
                <w:sz w:val="20"/>
              </w:rPr>
              <w:t xml:space="preserve"> </w:t>
            </w:r>
            <w:r>
              <w:rPr>
                <w:b/>
                <w:spacing w:val="-2"/>
                <w:sz w:val="20"/>
              </w:rPr>
              <w:t>DJELATNOSTI</w:t>
            </w:r>
          </w:p>
        </w:tc>
        <w:tc>
          <w:tcPr>
            <w:tcW w:w="1404" w:type="dxa"/>
            <w:shd w:val="clear" w:color="auto" w:fill="C5D9F0"/>
          </w:tcPr>
          <w:p w:rsidR="00463C46" w:rsidRDefault="00D37EA7">
            <w:pPr>
              <w:pStyle w:val="TableParagraph"/>
              <w:spacing w:before="57" w:line="209" w:lineRule="exact"/>
              <w:ind w:right="73"/>
              <w:jc w:val="right"/>
              <w:rPr>
                <w:b/>
                <w:sz w:val="20"/>
              </w:rPr>
            </w:pPr>
            <w:r>
              <w:rPr>
                <w:b/>
                <w:spacing w:val="-5"/>
                <w:sz w:val="20"/>
              </w:rPr>
              <w:t>22</w:t>
            </w:r>
          </w:p>
        </w:tc>
        <w:tc>
          <w:tcPr>
            <w:tcW w:w="909" w:type="dxa"/>
            <w:vMerge/>
            <w:tcBorders>
              <w:top w:val="nil"/>
            </w:tcBorders>
          </w:tcPr>
          <w:p w:rsidR="00463C46" w:rsidRDefault="00463C46">
            <w:pPr>
              <w:rPr>
                <w:sz w:val="2"/>
                <w:szCs w:val="2"/>
              </w:rPr>
            </w:pPr>
          </w:p>
        </w:tc>
      </w:tr>
      <w:tr w:rsidR="00463C46">
        <w:trPr>
          <w:trHeight w:val="288"/>
        </w:trPr>
        <w:tc>
          <w:tcPr>
            <w:tcW w:w="2746" w:type="dxa"/>
            <w:vMerge w:val="restart"/>
          </w:tcPr>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spacing w:before="137"/>
              <w:rPr>
                <w:sz w:val="20"/>
              </w:rPr>
            </w:pPr>
          </w:p>
          <w:p w:rsidR="00463C46" w:rsidRDefault="00D37EA7">
            <w:pPr>
              <w:pStyle w:val="TableParagraph"/>
              <w:ind w:left="95"/>
              <w:rPr>
                <w:b/>
                <w:sz w:val="20"/>
              </w:rPr>
            </w:pPr>
            <w:r>
              <w:rPr>
                <w:b/>
                <w:sz w:val="20"/>
              </w:rPr>
              <w:t>JU</w:t>
            </w:r>
            <w:r>
              <w:rPr>
                <w:b/>
                <w:spacing w:val="-13"/>
                <w:sz w:val="20"/>
              </w:rPr>
              <w:t xml:space="preserve"> </w:t>
            </w:r>
            <w:r>
              <w:rPr>
                <w:b/>
                <w:sz w:val="20"/>
              </w:rPr>
              <w:t>Srednjoškolski</w:t>
            </w:r>
            <w:r>
              <w:rPr>
                <w:b/>
                <w:spacing w:val="-12"/>
                <w:sz w:val="20"/>
              </w:rPr>
              <w:t xml:space="preserve"> </w:t>
            </w:r>
            <w:r>
              <w:rPr>
                <w:b/>
                <w:sz w:val="20"/>
              </w:rPr>
              <w:t>centar "Mihajlo Pupin"</w:t>
            </w:r>
          </w:p>
        </w:tc>
        <w:tc>
          <w:tcPr>
            <w:tcW w:w="4592" w:type="dxa"/>
            <w:shd w:val="clear" w:color="auto" w:fill="C5D9F0"/>
          </w:tcPr>
          <w:p w:rsidR="00463C46" w:rsidRDefault="00D37EA7">
            <w:pPr>
              <w:pStyle w:val="TableParagraph"/>
              <w:spacing w:before="59" w:line="209" w:lineRule="exact"/>
              <w:ind w:left="95"/>
              <w:rPr>
                <w:b/>
                <w:sz w:val="20"/>
              </w:rPr>
            </w:pPr>
            <w:r>
              <w:rPr>
                <w:b/>
                <w:spacing w:val="-2"/>
                <w:sz w:val="20"/>
              </w:rPr>
              <w:t>GIMNAZIJA</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128</w:t>
            </w:r>
          </w:p>
        </w:tc>
        <w:tc>
          <w:tcPr>
            <w:tcW w:w="909" w:type="dxa"/>
            <w:vMerge w:val="restart"/>
          </w:tcPr>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rPr>
                <w:sz w:val="20"/>
              </w:rPr>
            </w:pPr>
          </w:p>
          <w:p w:rsidR="00463C46" w:rsidRDefault="00463C46">
            <w:pPr>
              <w:pStyle w:val="TableParagraph"/>
              <w:spacing w:before="22"/>
              <w:rPr>
                <w:sz w:val="20"/>
              </w:rPr>
            </w:pPr>
          </w:p>
          <w:p w:rsidR="00463C46" w:rsidRDefault="00D37EA7">
            <w:pPr>
              <w:pStyle w:val="TableParagraph"/>
              <w:ind w:left="292"/>
              <w:rPr>
                <w:b/>
                <w:sz w:val="20"/>
              </w:rPr>
            </w:pPr>
            <w:r>
              <w:rPr>
                <w:b/>
                <w:spacing w:val="-5"/>
                <w:sz w:val="20"/>
              </w:rPr>
              <w:t>426</w:t>
            </w:r>
          </w:p>
        </w:tc>
      </w:tr>
      <w:tr w:rsidR="00463C46">
        <w:trPr>
          <w:trHeight w:val="288"/>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5" w:line="214" w:lineRule="exact"/>
              <w:ind w:left="95"/>
              <w:rPr>
                <w:sz w:val="20"/>
              </w:rPr>
            </w:pPr>
            <w:r>
              <w:rPr>
                <w:sz w:val="20"/>
              </w:rPr>
              <w:t>Opšti</w:t>
            </w:r>
            <w:r>
              <w:rPr>
                <w:spacing w:val="-13"/>
                <w:sz w:val="20"/>
              </w:rPr>
              <w:t xml:space="preserve"> </w:t>
            </w:r>
            <w:r>
              <w:rPr>
                <w:sz w:val="20"/>
              </w:rPr>
              <w:t>smjer,</w:t>
            </w:r>
            <w:r>
              <w:rPr>
                <w:spacing w:val="-11"/>
                <w:sz w:val="20"/>
              </w:rPr>
              <w:t xml:space="preserve"> </w:t>
            </w:r>
            <w:r>
              <w:rPr>
                <w:sz w:val="20"/>
              </w:rPr>
              <w:t>računarsko-informatički</w:t>
            </w:r>
            <w:r>
              <w:rPr>
                <w:spacing w:val="-13"/>
                <w:sz w:val="20"/>
              </w:rPr>
              <w:t xml:space="preserve"> </w:t>
            </w:r>
            <w:r>
              <w:rPr>
                <w:spacing w:val="-4"/>
                <w:sz w:val="20"/>
              </w:rPr>
              <w:t>smjer</w:t>
            </w:r>
          </w:p>
        </w:tc>
        <w:tc>
          <w:tcPr>
            <w:tcW w:w="1404" w:type="dxa"/>
          </w:tcPr>
          <w:p w:rsidR="00463C46" w:rsidRDefault="00D37EA7">
            <w:pPr>
              <w:pStyle w:val="TableParagraph"/>
              <w:spacing w:before="55" w:line="214" w:lineRule="exact"/>
              <w:ind w:right="73"/>
              <w:jc w:val="right"/>
              <w:rPr>
                <w:sz w:val="20"/>
              </w:rPr>
            </w:pPr>
            <w:r>
              <w:rPr>
                <w:spacing w:val="-5"/>
                <w:sz w:val="20"/>
              </w:rPr>
              <w:t>128</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9" w:line="209" w:lineRule="exact"/>
              <w:ind w:left="95"/>
              <w:rPr>
                <w:b/>
                <w:sz w:val="20"/>
              </w:rPr>
            </w:pPr>
            <w:r>
              <w:rPr>
                <w:b/>
                <w:spacing w:val="-2"/>
                <w:sz w:val="20"/>
              </w:rPr>
              <w:t>ELEKTROTEHNIKA</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198</w:t>
            </w:r>
          </w:p>
        </w:tc>
        <w:tc>
          <w:tcPr>
            <w:tcW w:w="909" w:type="dxa"/>
            <w:vMerge/>
            <w:tcBorders>
              <w:top w:val="nil"/>
            </w:tcBorders>
          </w:tcPr>
          <w:p w:rsidR="00463C46" w:rsidRDefault="00463C46">
            <w:pPr>
              <w:rPr>
                <w:sz w:val="2"/>
                <w:szCs w:val="2"/>
              </w:rPr>
            </w:pPr>
          </w:p>
        </w:tc>
      </w:tr>
      <w:tr w:rsidR="00463C46">
        <w:trPr>
          <w:trHeight w:val="286"/>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2" w:line="214" w:lineRule="exact"/>
              <w:ind w:left="95"/>
              <w:rPr>
                <w:sz w:val="20"/>
              </w:rPr>
            </w:pPr>
            <w:r>
              <w:rPr>
                <w:spacing w:val="-2"/>
                <w:sz w:val="20"/>
              </w:rPr>
              <w:t>Tehničar</w:t>
            </w:r>
            <w:r>
              <w:rPr>
                <w:spacing w:val="8"/>
                <w:sz w:val="20"/>
              </w:rPr>
              <w:t xml:space="preserve"> </w:t>
            </w:r>
            <w:r>
              <w:rPr>
                <w:spacing w:val="-2"/>
                <w:sz w:val="20"/>
              </w:rPr>
              <w:t>informacionih</w:t>
            </w:r>
            <w:r>
              <w:rPr>
                <w:spacing w:val="6"/>
                <w:sz w:val="20"/>
              </w:rPr>
              <w:t xml:space="preserve"> </w:t>
            </w:r>
            <w:r>
              <w:rPr>
                <w:spacing w:val="-2"/>
                <w:sz w:val="20"/>
              </w:rPr>
              <w:t>tehnologija</w:t>
            </w:r>
          </w:p>
        </w:tc>
        <w:tc>
          <w:tcPr>
            <w:tcW w:w="1404" w:type="dxa"/>
          </w:tcPr>
          <w:p w:rsidR="00463C46" w:rsidRDefault="00D37EA7">
            <w:pPr>
              <w:pStyle w:val="TableParagraph"/>
              <w:spacing w:before="52" w:line="214" w:lineRule="exact"/>
              <w:ind w:right="73"/>
              <w:jc w:val="right"/>
              <w:rPr>
                <w:sz w:val="20"/>
              </w:rPr>
            </w:pPr>
            <w:r>
              <w:rPr>
                <w:spacing w:val="-5"/>
                <w:sz w:val="20"/>
              </w:rPr>
              <w:t>98</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4" w:line="214" w:lineRule="exact"/>
              <w:ind w:left="95"/>
              <w:rPr>
                <w:sz w:val="20"/>
              </w:rPr>
            </w:pPr>
            <w:r>
              <w:rPr>
                <w:sz w:val="20"/>
              </w:rPr>
              <w:t>Tehničar</w:t>
            </w:r>
            <w:r>
              <w:rPr>
                <w:spacing w:val="-8"/>
                <w:sz w:val="20"/>
              </w:rPr>
              <w:t xml:space="preserve"> </w:t>
            </w:r>
            <w:r>
              <w:rPr>
                <w:sz w:val="20"/>
              </w:rPr>
              <w:t>računarstva</w:t>
            </w:r>
            <w:r>
              <w:rPr>
                <w:spacing w:val="-7"/>
                <w:sz w:val="20"/>
              </w:rPr>
              <w:t xml:space="preserve"> </w:t>
            </w:r>
            <w:r>
              <w:rPr>
                <w:sz w:val="20"/>
              </w:rPr>
              <w:t>i</w:t>
            </w:r>
            <w:r>
              <w:rPr>
                <w:spacing w:val="-9"/>
                <w:sz w:val="20"/>
              </w:rPr>
              <w:t xml:space="preserve"> </w:t>
            </w:r>
            <w:r>
              <w:rPr>
                <w:spacing w:val="-2"/>
                <w:sz w:val="20"/>
              </w:rPr>
              <w:t>programiranja</w:t>
            </w:r>
          </w:p>
        </w:tc>
        <w:tc>
          <w:tcPr>
            <w:tcW w:w="1404" w:type="dxa"/>
          </w:tcPr>
          <w:p w:rsidR="00463C46" w:rsidRDefault="00D37EA7">
            <w:pPr>
              <w:pStyle w:val="TableParagraph"/>
              <w:spacing w:before="54" w:line="214" w:lineRule="exact"/>
              <w:ind w:right="73"/>
              <w:jc w:val="right"/>
              <w:rPr>
                <w:sz w:val="20"/>
              </w:rPr>
            </w:pPr>
            <w:r>
              <w:rPr>
                <w:spacing w:val="-5"/>
                <w:sz w:val="20"/>
              </w:rPr>
              <w:t>28</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4" w:line="214" w:lineRule="exact"/>
              <w:ind w:left="95"/>
              <w:rPr>
                <w:sz w:val="20"/>
              </w:rPr>
            </w:pPr>
            <w:r>
              <w:rPr>
                <w:sz w:val="20"/>
              </w:rPr>
              <w:t>Tehničar</w:t>
            </w:r>
            <w:r>
              <w:rPr>
                <w:spacing w:val="-10"/>
                <w:sz w:val="20"/>
              </w:rPr>
              <w:t xml:space="preserve"> </w:t>
            </w:r>
            <w:r>
              <w:rPr>
                <w:spacing w:val="-2"/>
                <w:sz w:val="20"/>
              </w:rPr>
              <w:t>elektroenergetike</w:t>
            </w:r>
          </w:p>
        </w:tc>
        <w:tc>
          <w:tcPr>
            <w:tcW w:w="1404" w:type="dxa"/>
          </w:tcPr>
          <w:p w:rsidR="00463C46" w:rsidRDefault="00D37EA7">
            <w:pPr>
              <w:pStyle w:val="TableParagraph"/>
              <w:spacing w:before="54" w:line="214" w:lineRule="exact"/>
              <w:ind w:right="73"/>
              <w:jc w:val="right"/>
              <w:rPr>
                <w:sz w:val="20"/>
              </w:rPr>
            </w:pPr>
            <w:r>
              <w:rPr>
                <w:spacing w:val="-5"/>
                <w:sz w:val="20"/>
              </w:rPr>
              <w:t>19</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4" w:line="214" w:lineRule="exact"/>
              <w:ind w:left="95"/>
              <w:rPr>
                <w:sz w:val="20"/>
              </w:rPr>
            </w:pPr>
            <w:r>
              <w:rPr>
                <w:spacing w:val="-2"/>
                <w:sz w:val="20"/>
              </w:rPr>
              <w:t>Električar-elektroinstalater</w:t>
            </w:r>
          </w:p>
        </w:tc>
        <w:tc>
          <w:tcPr>
            <w:tcW w:w="1404" w:type="dxa"/>
          </w:tcPr>
          <w:p w:rsidR="00463C46" w:rsidRDefault="00D37EA7">
            <w:pPr>
              <w:pStyle w:val="TableParagraph"/>
              <w:spacing w:before="54" w:line="214" w:lineRule="exact"/>
              <w:ind w:right="73"/>
              <w:jc w:val="right"/>
              <w:rPr>
                <w:sz w:val="20"/>
              </w:rPr>
            </w:pPr>
            <w:r>
              <w:rPr>
                <w:spacing w:val="-5"/>
                <w:sz w:val="20"/>
              </w:rPr>
              <w:t>33</w:t>
            </w:r>
          </w:p>
        </w:tc>
        <w:tc>
          <w:tcPr>
            <w:tcW w:w="909" w:type="dxa"/>
            <w:vMerge/>
            <w:tcBorders>
              <w:top w:val="nil"/>
            </w:tcBorders>
          </w:tcPr>
          <w:p w:rsidR="00463C46" w:rsidRDefault="00463C46">
            <w:pPr>
              <w:rPr>
                <w:sz w:val="2"/>
                <w:szCs w:val="2"/>
              </w:rPr>
            </w:pPr>
          </w:p>
        </w:tc>
      </w:tr>
      <w:tr w:rsidR="00463C46">
        <w:trPr>
          <w:trHeight w:val="286"/>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2" w:line="214" w:lineRule="exact"/>
              <w:ind w:left="95"/>
              <w:rPr>
                <w:sz w:val="20"/>
              </w:rPr>
            </w:pPr>
            <w:r>
              <w:rPr>
                <w:spacing w:val="-2"/>
                <w:sz w:val="20"/>
              </w:rPr>
              <w:t>Autoelektričar</w:t>
            </w:r>
          </w:p>
        </w:tc>
        <w:tc>
          <w:tcPr>
            <w:tcW w:w="1404" w:type="dxa"/>
          </w:tcPr>
          <w:p w:rsidR="00463C46" w:rsidRDefault="00D37EA7">
            <w:pPr>
              <w:pStyle w:val="TableParagraph"/>
              <w:spacing w:before="52" w:line="214" w:lineRule="exact"/>
              <w:ind w:right="73"/>
              <w:jc w:val="right"/>
              <w:rPr>
                <w:sz w:val="20"/>
              </w:rPr>
            </w:pPr>
            <w:r>
              <w:rPr>
                <w:spacing w:val="-5"/>
                <w:sz w:val="20"/>
              </w:rPr>
              <w:t>20</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9" w:line="209" w:lineRule="exact"/>
              <w:ind w:left="95"/>
              <w:rPr>
                <w:b/>
                <w:sz w:val="20"/>
              </w:rPr>
            </w:pPr>
            <w:r>
              <w:rPr>
                <w:b/>
                <w:sz w:val="20"/>
              </w:rPr>
              <w:t>MAŠINSTVO</w:t>
            </w:r>
            <w:r>
              <w:rPr>
                <w:b/>
                <w:spacing w:val="-8"/>
                <w:sz w:val="20"/>
              </w:rPr>
              <w:t xml:space="preserve"> </w:t>
            </w:r>
            <w:r>
              <w:rPr>
                <w:b/>
                <w:sz w:val="20"/>
              </w:rPr>
              <w:t>I</w:t>
            </w:r>
            <w:r>
              <w:rPr>
                <w:b/>
                <w:spacing w:val="-7"/>
                <w:sz w:val="20"/>
              </w:rPr>
              <w:t xml:space="preserve"> </w:t>
            </w:r>
            <w:r>
              <w:rPr>
                <w:b/>
                <w:sz w:val="20"/>
              </w:rPr>
              <w:t>OBRADA</w:t>
            </w:r>
            <w:r>
              <w:rPr>
                <w:b/>
                <w:spacing w:val="-6"/>
                <w:sz w:val="20"/>
              </w:rPr>
              <w:t xml:space="preserve"> </w:t>
            </w:r>
            <w:r>
              <w:rPr>
                <w:b/>
                <w:spacing w:val="-2"/>
                <w:sz w:val="20"/>
              </w:rPr>
              <w:t>METALA</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73</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4" w:line="214" w:lineRule="exact"/>
              <w:ind w:left="95"/>
              <w:rPr>
                <w:sz w:val="20"/>
              </w:rPr>
            </w:pPr>
            <w:r>
              <w:rPr>
                <w:sz w:val="20"/>
              </w:rPr>
              <w:t>Tehničar</w:t>
            </w:r>
            <w:r>
              <w:rPr>
                <w:spacing w:val="-10"/>
                <w:sz w:val="20"/>
              </w:rPr>
              <w:t xml:space="preserve"> </w:t>
            </w:r>
            <w:r>
              <w:rPr>
                <w:spacing w:val="-2"/>
                <w:sz w:val="20"/>
              </w:rPr>
              <w:t>mehatronike</w:t>
            </w:r>
          </w:p>
        </w:tc>
        <w:tc>
          <w:tcPr>
            <w:tcW w:w="1404" w:type="dxa"/>
          </w:tcPr>
          <w:p w:rsidR="00463C46" w:rsidRDefault="00D37EA7">
            <w:pPr>
              <w:pStyle w:val="TableParagraph"/>
              <w:spacing w:before="54" w:line="214" w:lineRule="exact"/>
              <w:ind w:right="73"/>
              <w:jc w:val="right"/>
              <w:rPr>
                <w:sz w:val="20"/>
              </w:rPr>
            </w:pPr>
            <w:r>
              <w:rPr>
                <w:spacing w:val="-5"/>
                <w:sz w:val="20"/>
              </w:rPr>
              <w:t>73</w:t>
            </w:r>
          </w:p>
        </w:tc>
        <w:tc>
          <w:tcPr>
            <w:tcW w:w="909" w:type="dxa"/>
            <w:vMerge/>
            <w:tcBorders>
              <w:top w:val="nil"/>
            </w:tcBorders>
          </w:tcPr>
          <w:p w:rsidR="00463C46" w:rsidRDefault="00463C46">
            <w:pPr>
              <w:rPr>
                <w:sz w:val="2"/>
                <w:szCs w:val="2"/>
              </w:rPr>
            </w:pPr>
          </w:p>
        </w:tc>
      </w:tr>
      <w:tr w:rsidR="00463C46">
        <w:trPr>
          <w:trHeight w:val="288"/>
        </w:trPr>
        <w:tc>
          <w:tcPr>
            <w:tcW w:w="2746" w:type="dxa"/>
            <w:vMerge/>
            <w:tcBorders>
              <w:top w:val="nil"/>
            </w:tcBorders>
          </w:tcPr>
          <w:p w:rsidR="00463C46" w:rsidRDefault="00463C46">
            <w:pPr>
              <w:rPr>
                <w:sz w:val="2"/>
                <w:szCs w:val="2"/>
              </w:rPr>
            </w:pPr>
          </w:p>
        </w:tc>
        <w:tc>
          <w:tcPr>
            <w:tcW w:w="4592" w:type="dxa"/>
            <w:shd w:val="clear" w:color="auto" w:fill="C5D9F0"/>
          </w:tcPr>
          <w:p w:rsidR="00463C46" w:rsidRDefault="00D37EA7">
            <w:pPr>
              <w:pStyle w:val="TableParagraph"/>
              <w:spacing w:before="59" w:line="209" w:lineRule="exact"/>
              <w:ind w:left="95"/>
              <w:rPr>
                <w:b/>
                <w:sz w:val="20"/>
              </w:rPr>
            </w:pPr>
            <w:r>
              <w:rPr>
                <w:b/>
                <w:spacing w:val="-2"/>
                <w:sz w:val="20"/>
              </w:rPr>
              <w:t>ZDRAVSTVO</w:t>
            </w:r>
          </w:p>
        </w:tc>
        <w:tc>
          <w:tcPr>
            <w:tcW w:w="1404" w:type="dxa"/>
            <w:shd w:val="clear" w:color="auto" w:fill="C5D9F0"/>
          </w:tcPr>
          <w:p w:rsidR="00463C46" w:rsidRDefault="00D37EA7">
            <w:pPr>
              <w:pStyle w:val="TableParagraph"/>
              <w:spacing w:before="59" w:line="209" w:lineRule="exact"/>
              <w:ind w:right="73"/>
              <w:jc w:val="right"/>
              <w:rPr>
                <w:b/>
                <w:sz w:val="20"/>
              </w:rPr>
            </w:pPr>
            <w:r>
              <w:rPr>
                <w:b/>
                <w:spacing w:val="-5"/>
                <w:sz w:val="20"/>
              </w:rPr>
              <w:t>27</w:t>
            </w:r>
          </w:p>
        </w:tc>
        <w:tc>
          <w:tcPr>
            <w:tcW w:w="909" w:type="dxa"/>
            <w:vMerge/>
            <w:tcBorders>
              <w:top w:val="nil"/>
            </w:tcBorders>
          </w:tcPr>
          <w:p w:rsidR="00463C46" w:rsidRDefault="00463C46">
            <w:pPr>
              <w:rPr>
                <w:sz w:val="2"/>
                <w:szCs w:val="2"/>
              </w:rPr>
            </w:pPr>
          </w:p>
        </w:tc>
      </w:tr>
      <w:tr w:rsidR="00463C46">
        <w:trPr>
          <w:trHeight w:val="286"/>
        </w:trPr>
        <w:tc>
          <w:tcPr>
            <w:tcW w:w="2746" w:type="dxa"/>
            <w:vMerge/>
            <w:tcBorders>
              <w:top w:val="nil"/>
            </w:tcBorders>
          </w:tcPr>
          <w:p w:rsidR="00463C46" w:rsidRDefault="00463C46">
            <w:pPr>
              <w:rPr>
                <w:sz w:val="2"/>
                <w:szCs w:val="2"/>
              </w:rPr>
            </w:pPr>
          </w:p>
        </w:tc>
        <w:tc>
          <w:tcPr>
            <w:tcW w:w="4592" w:type="dxa"/>
          </w:tcPr>
          <w:p w:rsidR="00463C46" w:rsidRDefault="00D37EA7">
            <w:pPr>
              <w:pStyle w:val="TableParagraph"/>
              <w:spacing w:before="53" w:line="214" w:lineRule="exact"/>
              <w:ind w:left="95"/>
              <w:rPr>
                <w:sz w:val="20"/>
              </w:rPr>
            </w:pPr>
            <w:r>
              <w:rPr>
                <w:spacing w:val="-2"/>
                <w:sz w:val="20"/>
              </w:rPr>
              <w:t>Medicinski</w:t>
            </w:r>
            <w:r>
              <w:rPr>
                <w:spacing w:val="5"/>
                <w:sz w:val="20"/>
              </w:rPr>
              <w:t xml:space="preserve"> </w:t>
            </w:r>
            <w:r>
              <w:rPr>
                <w:spacing w:val="-2"/>
                <w:sz w:val="20"/>
              </w:rPr>
              <w:t>tehničar</w:t>
            </w:r>
          </w:p>
        </w:tc>
        <w:tc>
          <w:tcPr>
            <w:tcW w:w="1404" w:type="dxa"/>
          </w:tcPr>
          <w:p w:rsidR="00463C46" w:rsidRDefault="00D37EA7">
            <w:pPr>
              <w:pStyle w:val="TableParagraph"/>
              <w:spacing w:before="53" w:line="214" w:lineRule="exact"/>
              <w:ind w:right="73"/>
              <w:jc w:val="right"/>
              <w:rPr>
                <w:sz w:val="20"/>
              </w:rPr>
            </w:pPr>
            <w:r>
              <w:rPr>
                <w:spacing w:val="-5"/>
                <w:sz w:val="20"/>
              </w:rPr>
              <w:t>27</w:t>
            </w:r>
          </w:p>
        </w:tc>
        <w:tc>
          <w:tcPr>
            <w:tcW w:w="909" w:type="dxa"/>
            <w:vMerge/>
            <w:tcBorders>
              <w:top w:val="nil"/>
            </w:tcBorders>
          </w:tcPr>
          <w:p w:rsidR="00463C46" w:rsidRDefault="00463C46">
            <w:pPr>
              <w:rPr>
                <w:sz w:val="2"/>
                <w:szCs w:val="2"/>
              </w:rPr>
            </w:pPr>
          </w:p>
        </w:tc>
      </w:tr>
      <w:tr w:rsidR="00463C46">
        <w:trPr>
          <w:trHeight w:val="302"/>
        </w:trPr>
        <w:tc>
          <w:tcPr>
            <w:tcW w:w="8742" w:type="dxa"/>
            <w:gridSpan w:val="3"/>
          </w:tcPr>
          <w:p w:rsidR="00463C46" w:rsidRDefault="00D37EA7">
            <w:pPr>
              <w:pStyle w:val="TableParagraph"/>
              <w:spacing w:before="71" w:line="211" w:lineRule="exact"/>
              <w:ind w:left="15"/>
              <w:jc w:val="center"/>
              <w:rPr>
                <w:b/>
                <w:sz w:val="20"/>
              </w:rPr>
            </w:pPr>
            <w:r>
              <w:rPr>
                <w:b/>
                <w:spacing w:val="-2"/>
                <w:sz w:val="20"/>
              </w:rPr>
              <w:t>UKUPNO</w:t>
            </w:r>
          </w:p>
        </w:tc>
        <w:tc>
          <w:tcPr>
            <w:tcW w:w="909" w:type="dxa"/>
          </w:tcPr>
          <w:p w:rsidR="00463C46" w:rsidRDefault="00D37EA7">
            <w:pPr>
              <w:pStyle w:val="TableParagraph"/>
              <w:spacing w:before="71" w:line="211" w:lineRule="exact"/>
              <w:ind w:right="70"/>
              <w:jc w:val="right"/>
              <w:rPr>
                <w:b/>
                <w:sz w:val="20"/>
              </w:rPr>
            </w:pPr>
            <w:r>
              <w:rPr>
                <w:b/>
                <w:spacing w:val="-5"/>
                <w:sz w:val="20"/>
              </w:rPr>
              <w:t>863</w:t>
            </w:r>
          </w:p>
        </w:tc>
      </w:tr>
    </w:tbl>
    <w:p w:rsidR="00463C46" w:rsidRDefault="00D37EA7">
      <w:pPr>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6"/>
          <w:sz w:val="16"/>
        </w:rPr>
        <w:t xml:space="preserve"> </w:t>
      </w:r>
      <w:r>
        <w:rPr>
          <w:rFonts w:ascii="Arial" w:hAnsi="Arial"/>
          <w:sz w:val="16"/>
        </w:rPr>
        <w:t>srednjih</w:t>
      </w:r>
      <w:r>
        <w:rPr>
          <w:rFonts w:ascii="Arial" w:hAnsi="Arial"/>
          <w:spacing w:val="-7"/>
          <w:sz w:val="16"/>
        </w:rPr>
        <w:t xml:space="preserve"> </w:t>
      </w:r>
      <w:r>
        <w:rPr>
          <w:rFonts w:ascii="Arial" w:hAnsi="Arial"/>
          <w:sz w:val="16"/>
        </w:rPr>
        <w:t>škola</w:t>
      </w:r>
      <w:r>
        <w:rPr>
          <w:rFonts w:ascii="Arial" w:hAnsi="Arial"/>
          <w:spacing w:val="-5"/>
          <w:sz w:val="16"/>
        </w:rPr>
        <w:t xml:space="preserve"> </w:t>
      </w:r>
      <w:r>
        <w:rPr>
          <w:rFonts w:ascii="Arial" w:hAnsi="Arial"/>
          <w:sz w:val="16"/>
        </w:rPr>
        <w:t>sa</w:t>
      </w:r>
      <w:r>
        <w:rPr>
          <w:rFonts w:ascii="Arial" w:hAnsi="Arial"/>
          <w:spacing w:val="-8"/>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4"/>
          <w:sz w:val="16"/>
        </w:rPr>
        <w:t xml:space="preserve"> </w:t>
      </w:r>
      <w:r>
        <w:rPr>
          <w:rFonts w:ascii="Arial" w:hAnsi="Arial"/>
          <w:spacing w:val="-2"/>
          <w:sz w:val="16"/>
        </w:rPr>
        <w:t>Derventa</w:t>
      </w:r>
    </w:p>
    <w:p w:rsidR="00463C46" w:rsidRDefault="00463C46">
      <w:pPr>
        <w:jc w:val="center"/>
        <w:rPr>
          <w:rFonts w:ascii="Arial" w:hAnsi="Arial"/>
          <w:sz w:val="16"/>
        </w:rPr>
        <w:sectPr w:rsidR="00463C46">
          <w:pgSz w:w="11910" w:h="16840"/>
          <w:pgMar w:top="1320" w:right="566" w:bottom="1680" w:left="708" w:header="0" w:footer="1457" w:gutter="0"/>
          <w:cols w:space="720"/>
        </w:sectPr>
      </w:pPr>
    </w:p>
    <w:p w:rsidR="00463C46" w:rsidRDefault="00D37EA7">
      <w:pPr>
        <w:pStyle w:val="Tijeloteksta"/>
        <w:ind w:left="1634"/>
        <w:rPr>
          <w:rFonts w:ascii="Arial"/>
          <w:sz w:val="20"/>
        </w:rPr>
      </w:pPr>
      <w:r>
        <w:rPr>
          <w:rFonts w:ascii="Arial"/>
          <w:noProof/>
          <w:sz w:val="20"/>
          <w:lang w:val="bs-Latn-BA" w:eastAsia="bs-Latn-BA"/>
        </w:rPr>
        <w:lastRenderedPageBreak/>
        <w:drawing>
          <wp:inline distT="0" distB="0" distL="0" distR="0">
            <wp:extent cx="4587448" cy="2755392"/>
            <wp:effectExtent l="0" t="0" r="0" b="0"/>
            <wp:docPr id="141" name="Image 1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1" name="Image 141"/>
                    <pic:cNvPicPr/>
                  </pic:nvPicPr>
                  <pic:blipFill>
                    <a:blip r:embed="rId64" cstate="print"/>
                    <a:stretch>
                      <a:fillRect/>
                    </a:stretch>
                  </pic:blipFill>
                  <pic:spPr>
                    <a:xfrm>
                      <a:off x="0" y="0"/>
                      <a:ext cx="4587448" cy="2755392"/>
                    </a:xfrm>
                    <a:prstGeom prst="rect">
                      <a:avLst/>
                    </a:prstGeom>
                  </pic:spPr>
                </pic:pic>
              </a:graphicData>
            </a:graphic>
          </wp:inline>
        </w:drawing>
      </w:r>
    </w:p>
    <w:p w:rsidR="00463C46" w:rsidRDefault="00D37EA7">
      <w:pPr>
        <w:spacing w:before="39"/>
        <w:ind w:left="1310"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6"/>
          <w:sz w:val="16"/>
        </w:rPr>
        <w:t xml:space="preserve"> </w:t>
      </w:r>
      <w:r>
        <w:rPr>
          <w:rFonts w:ascii="Arial" w:hAnsi="Arial"/>
          <w:sz w:val="16"/>
        </w:rPr>
        <w:t>srednjih</w:t>
      </w:r>
      <w:r>
        <w:rPr>
          <w:rFonts w:ascii="Arial" w:hAnsi="Arial"/>
          <w:spacing w:val="-7"/>
          <w:sz w:val="16"/>
        </w:rPr>
        <w:t xml:space="preserve"> </w:t>
      </w:r>
      <w:r>
        <w:rPr>
          <w:rFonts w:ascii="Arial" w:hAnsi="Arial"/>
          <w:sz w:val="16"/>
        </w:rPr>
        <w:t>škola</w:t>
      </w:r>
      <w:r>
        <w:rPr>
          <w:rFonts w:ascii="Arial" w:hAnsi="Arial"/>
          <w:spacing w:val="-5"/>
          <w:sz w:val="16"/>
        </w:rPr>
        <w:t xml:space="preserve"> </w:t>
      </w:r>
      <w:r>
        <w:rPr>
          <w:rFonts w:ascii="Arial" w:hAnsi="Arial"/>
          <w:sz w:val="16"/>
        </w:rPr>
        <w:t>sa</w:t>
      </w:r>
      <w:r>
        <w:rPr>
          <w:rFonts w:ascii="Arial" w:hAnsi="Arial"/>
          <w:spacing w:val="-8"/>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4"/>
          <w:sz w:val="16"/>
        </w:rPr>
        <w:t xml:space="preserve"> </w:t>
      </w:r>
      <w:r>
        <w:rPr>
          <w:rFonts w:ascii="Arial" w:hAnsi="Arial"/>
          <w:spacing w:val="-2"/>
          <w:sz w:val="16"/>
        </w:rPr>
        <w:t>Derventa</w:t>
      </w:r>
    </w:p>
    <w:p w:rsidR="00463C46" w:rsidRDefault="00463C46">
      <w:pPr>
        <w:pStyle w:val="Tijeloteksta"/>
        <w:spacing w:before="38"/>
        <w:rPr>
          <w:rFonts w:ascii="Arial"/>
          <w:sz w:val="16"/>
        </w:rPr>
      </w:pPr>
    </w:p>
    <w:p w:rsidR="00463C46" w:rsidRDefault="00D37EA7">
      <w:pPr>
        <w:pStyle w:val="Tijeloteksta"/>
        <w:spacing w:line="276" w:lineRule="auto"/>
        <w:ind w:left="708" w:right="848"/>
        <w:jc w:val="both"/>
      </w:pPr>
      <w:r>
        <w:t>Srednje škole na području grada Derventa</w:t>
      </w:r>
      <w:r>
        <w:rPr>
          <w:spacing w:val="40"/>
        </w:rPr>
        <w:t xml:space="preserve"> </w:t>
      </w:r>
      <w:r>
        <w:t xml:space="preserve">u školskoj 2024/2025. godini pohađalo je 863 učenika što je za 4,2 % više u odnosu na prošlu godinu. Broj učenika u srednjim školama u posmatraonom periodu je u blagom porastu, na osnovu čega se može zaključiti da jedan broj učenika iz okolnih gradova srednjoškolsko obrazovanje nastavlja u Derventi. Širok spektar struka i smjerova govori o dobroj usklađenosti obrazovnih profila u srednjim školama sa potrebama tržišta rada. U skladu sa privrednom strukturom grada Derventa stalna je potražnja za kadrovima i obrazovnim profilima koji školuju nedostajuće kadrove. Intenzivno se radi na usklađivanju obrazovnih programa sa potrebama privrede, u skladu s odobrenjima nadležnog </w:t>
      </w:r>
      <w:r>
        <w:rPr>
          <w:spacing w:val="-2"/>
        </w:rPr>
        <w:t>ministarstva.</w:t>
      </w:r>
    </w:p>
    <w:p w:rsidR="00463C46" w:rsidRDefault="00D37EA7">
      <w:pPr>
        <w:pStyle w:val="Tijeloteksta"/>
        <w:spacing w:before="56"/>
        <w:rPr>
          <w:sz w:val="20"/>
        </w:rPr>
      </w:pPr>
      <w:r>
        <w:rPr>
          <w:noProof/>
          <w:sz w:val="20"/>
          <w:lang w:val="bs-Latn-BA" w:eastAsia="bs-Latn-BA"/>
        </w:rPr>
        <w:drawing>
          <wp:anchor distT="0" distB="0" distL="0" distR="0" simplePos="0" relativeHeight="252443136" behindDoc="1" locked="0" layoutInCell="1" allowOverlap="1">
            <wp:simplePos x="0" y="0"/>
            <wp:positionH relativeFrom="page">
              <wp:posOffset>1491366</wp:posOffset>
            </wp:positionH>
            <wp:positionV relativeFrom="paragraph">
              <wp:posOffset>197421</wp:posOffset>
            </wp:positionV>
            <wp:extent cx="4585581" cy="2749296"/>
            <wp:effectExtent l="0" t="0" r="0" b="0"/>
            <wp:wrapTopAndBottom/>
            <wp:docPr id="142" name="Image 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65" cstate="print"/>
                    <a:stretch>
                      <a:fillRect/>
                    </a:stretch>
                  </pic:blipFill>
                  <pic:spPr>
                    <a:xfrm>
                      <a:off x="0" y="0"/>
                      <a:ext cx="4585581" cy="2749296"/>
                    </a:xfrm>
                    <a:prstGeom prst="rect">
                      <a:avLst/>
                    </a:prstGeom>
                  </pic:spPr>
                </pic:pic>
              </a:graphicData>
            </a:graphic>
          </wp:anchor>
        </w:drawing>
      </w:r>
    </w:p>
    <w:p w:rsidR="00463C46" w:rsidRDefault="00D37EA7">
      <w:pPr>
        <w:spacing w:before="6"/>
        <w:ind w:left="1311" w:right="1448"/>
        <w:jc w:val="center"/>
        <w:rPr>
          <w:rFonts w:ascii="Arial" w:hAnsi="Arial"/>
          <w:sz w:val="16"/>
        </w:rPr>
      </w:pPr>
      <w:r>
        <w:rPr>
          <w:rFonts w:ascii="Arial" w:hAnsi="Arial"/>
          <w:sz w:val="16"/>
        </w:rPr>
        <w:t>Izvor:</w:t>
      </w:r>
      <w:r>
        <w:rPr>
          <w:rFonts w:ascii="Arial" w:hAnsi="Arial"/>
          <w:spacing w:val="-6"/>
          <w:sz w:val="16"/>
        </w:rPr>
        <w:t xml:space="preserve"> </w:t>
      </w:r>
      <w:r>
        <w:rPr>
          <w:rFonts w:ascii="Arial" w:hAnsi="Arial"/>
          <w:sz w:val="16"/>
        </w:rPr>
        <w:t>Izvještaji</w:t>
      </w:r>
      <w:r>
        <w:rPr>
          <w:rFonts w:ascii="Arial" w:hAnsi="Arial"/>
          <w:spacing w:val="-6"/>
          <w:sz w:val="16"/>
        </w:rPr>
        <w:t xml:space="preserve"> </w:t>
      </w:r>
      <w:r>
        <w:rPr>
          <w:rFonts w:ascii="Arial" w:hAnsi="Arial"/>
          <w:sz w:val="16"/>
        </w:rPr>
        <w:t>srednjih</w:t>
      </w:r>
      <w:r>
        <w:rPr>
          <w:rFonts w:ascii="Arial" w:hAnsi="Arial"/>
          <w:spacing w:val="-7"/>
          <w:sz w:val="16"/>
        </w:rPr>
        <w:t xml:space="preserve"> </w:t>
      </w:r>
      <w:r>
        <w:rPr>
          <w:rFonts w:ascii="Arial" w:hAnsi="Arial"/>
          <w:sz w:val="16"/>
        </w:rPr>
        <w:t>škola</w:t>
      </w:r>
      <w:r>
        <w:rPr>
          <w:rFonts w:ascii="Arial" w:hAnsi="Arial"/>
          <w:spacing w:val="-5"/>
          <w:sz w:val="16"/>
        </w:rPr>
        <w:t xml:space="preserve"> </w:t>
      </w:r>
      <w:r>
        <w:rPr>
          <w:rFonts w:ascii="Arial" w:hAnsi="Arial"/>
          <w:sz w:val="16"/>
        </w:rPr>
        <w:t>sa</w:t>
      </w:r>
      <w:r>
        <w:rPr>
          <w:rFonts w:ascii="Arial" w:hAnsi="Arial"/>
          <w:spacing w:val="-8"/>
          <w:sz w:val="16"/>
        </w:rPr>
        <w:t xml:space="preserve"> </w:t>
      </w:r>
      <w:r>
        <w:rPr>
          <w:rFonts w:ascii="Arial" w:hAnsi="Arial"/>
          <w:sz w:val="16"/>
        </w:rPr>
        <w:t>područja</w:t>
      </w:r>
      <w:r>
        <w:rPr>
          <w:rFonts w:ascii="Arial" w:hAnsi="Arial"/>
          <w:spacing w:val="-4"/>
          <w:sz w:val="16"/>
        </w:rPr>
        <w:t xml:space="preserve"> </w:t>
      </w:r>
      <w:r>
        <w:rPr>
          <w:rFonts w:ascii="Arial" w:hAnsi="Arial"/>
          <w:sz w:val="16"/>
        </w:rPr>
        <w:t>grada</w:t>
      </w:r>
      <w:r>
        <w:rPr>
          <w:rFonts w:ascii="Arial" w:hAnsi="Arial"/>
          <w:spacing w:val="-4"/>
          <w:sz w:val="16"/>
        </w:rPr>
        <w:t xml:space="preserve"> </w:t>
      </w:r>
      <w:r>
        <w:rPr>
          <w:rFonts w:ascii="Arial" w:hAnsi="Arial"/>
          <w:spacing w:val="-2"/>
          <w:sz w:val="16"/>
        </w:rPr>
        <w:t>Derventa</w:t>
      </w:r>
    </w:p>
    <w:p w:rsidR="00463C46" w:rsidRDefault="00463C46">
      <w:pPr>
        <w:jc w:val="center"/>
        <w:rPr>
          <w:rFonts w:ascii="Arial" w:hAnsi="Arial"/>
          <w:sz w:val="16"/>
        </w:rPr>
        <w:sectPr w:rsidR="00463C46">
          <w:pgSz w:w="11910" w:h="16840"/>
          <w:pgMar w:top="1400" w:right="566" w:bottom="1680" w:left="708" w:header="0" w:footer="1457" w:gutter="0"/>
          <w:cols w:space="720"/>
        </w:sectPr>
      </w:pPr>
    </w:p>
    <w:p w:rsidR="00463C46" w:rsidRPr="00D37EA7" w:rsidRDefault="00D37EA7">
      <w:pPr>
        <w:pStyle w:val="Tijeloteksta"/>
        <w:spacing w:before="72" w:line="276" w:lineRule="auto"/>
        <w:ind w:left="708" w:right="846"/>
        <w:jc w:val="both"/>
        <w:rPr>
          <w:lang w:val="de-DE"/>
        </w:rPr>
      </w:pPr>
      <w:r>
        <w:lastRenderedPageBreak/>
        <w:t>Iz navedenog možemo zaključiti da od ukupno 133 zaposlena radnika u oblasti</w:t>
      </w:r>
      <w:r>
        <w:rPr>
          <w:spacing w:val="40"/>
        </w:rPr>
        <w:t xml:space="preserve"> </w:t>
      </w:r>
      <w:r>
        <w:t>srednjeg obrazovanja 101 ili 76 %</w:t>
      </w:r>
      <w:r>
        <w:rPr>
          <w:spacing w:val="40"/>
        </w:rPr>
        <w:t xml:space="preserve"> </w:t>
      </w:r>
      <w:r>
        <w:t>čini nastavni kadar, dok je procentualni udio vannastavnih radnika iznosio</w:t>
      </w:r>
      <w:r>
        <w:rPr>
          <w:spacing w:val="40"/>
        </w:rPr>
        <w:t xml:space="preserve"> </w:t>
      </w:r>
      <w:r>
        <w:t xml:space="preserve">24 % ili 32 zaposlena. Broj zaposlenih sa srednjom stručnom spremom je iznosio 10 radnika ili 7 %, VKV 5 zaposlenih ili 4 %, dok je procentualni udio NK/PK/KV radnika iznosio 7 % ili 10 radnika. Najviše zaposlenih je imalo visoku stručnu spremu, što je činilo 79 % od svih zaposlenih ili 105 radnika. </w:t>
      </w:r>
      <w:r w:rsidRPr="00D37EA7">
        <w:rPr>
          <w:lang w:val="de-DE"/>
        </w:rPr>
        <w:t>Broj zaposlenih sa masterom je bilo 2, dok je jedan od zaposlenih bio sa doktoratom. Prema navedenom, struktura zaposlenih u srednjim školama na području grada Derventa je zadovoljavajuća. Stanje ukupne školske infrastrukture je zadovoljavajuće.</w:t>
      </w:r>
      <w:r w:rsidRPr="00D37EA7">
        <w:rPr>
          <w:spacing w:val="40"/>
          <w:lang w:val="de-DE"/>
        </w:rPr>
        <w:t xml:space="preserve"> </w:t>
      </w:r>
      <w:r w:rsidRPr="00D37EA7">
        <w:rPr>
          <w:lang w:val="de-DE"/>
        </w:rPr>
        <w:t>U narednom periodu predviđene su aktivnosti ne samo u obnovu infrastrukture, već i u opremanje škola.</w:t>
      </w:r>
    </w:p>
    <w:p w:rsidR="00463C46" w:rsidRPr="00D37EA7" w:rsidRDefault="00D37EA7">
      <w:pPr>
        <w:pStyle w:val="Tijeloteksta"/>
        <w:spacing w:before="203"/>
        <w:ind w:left="708"/>
        <w:jc w:val="both"/>
        <w:rPr>
          <w:lang w:val="de-DE"/>
        </w:rPr>
      </w:pPr>
      <w:r w:rsidRPr="00D37EA7">
        <w:rPr>
          <w:lang w:val="de-DE"/>
        </w:rPr>
        <w:t>Stipendiranje</w:t>
      </w:r>
      <w:r w:rsidRPr="00D37EA7">
        <w:rPr>
          <w:spacing w:val="-7"/>
          <w:lang w:val="de-DE"/>
        </w:rPr>
        <w:t xml:space="preserve"> </w:t>
      </w:r>
      <w:r w:rsidRPr="00D37EA7">
        <w:rPr>
          <w:lang w:val="de-DE"/>
        </w:rPr>
        <w:t>studenata</w:t>
      </w:r>
      <w:r w:rsidRPr="00D37EA7">
        <w:rPr>
          <w:spacing w:val="-3"/>
          <w:lang w:val="de-DE"/>
        </w:rPr>
        <w:t xml:space="preserve"> </w:t>
      </w:r>
      <w:r w:rsidRPr="00D37EA7">
        <w:rPr>
          <w:lang w:val="de-DE"/>
        </w:rPr>
        <w:t>i</w:t>
      </w:r>
      <w:r w:rsidRPr="00D37EA7">
        <w:rPr>
          <w:spacing w:val="-4"/>
          <w:lang w:val="de-DE"/>
        </w:rPr>
        <w:t xml:space="preserve"> </w:t>
      </w:r>
      <w:r w:rsidRPr="00D37EA7">
        <w:rPr>
          <w:lang w:val="de-DE"/>
        </w:rPr>
        <w:t>nadarenih</w:t>
      </w:r>
      <w:r w:rsidRPr="00D37EA7">
        <w:rPr>
          <w:spacing w:val="1"/>
          <w:lang w:val="de-DE"/>
        </w:rPr>
        <w:t xml:space="preserve"> </w:t>
      </w:r>
      <w:r w:rsidRPr="00D37EA7">
        <w:rPr>
          <w:spacing w:val="-2"/>
          <w:lang w:val="de-DE"/>
        </w:rPr>
        <w:t>učenika</w:t>
      </w:r>
    </w:p>
    <w:p w:rsidR="00463C46" w:rsidRPr="00D37EA7" w:rsidRDefault="00D37EA7">
      <w:pPr>
        <w:pStyle w:val="Tijeloteksta"/>
        <w:spacing w:before="240" w:line="276" w:lineRule="auto"/>
        <w:ind w:left="708" w:right="842"/>
        <w:jc w:val="both"/>
        <w:rPr>
          <w:lang w:val="de-DE"/>
        </w:rPr>
      </w:pPr>
      <w:r w:rsidRPr="00D37EA7">
        <w:rPr>
          <w:lang w:val="de-DE"/>
        </w:rPr>
        <w:t>Stipendiranje studenata i učenika na području grada Derventa je normativno uređena oblast, a postupak dodjele stipendija vrši se po utvrđenoj proceduri koja je propisana Pravilnikom o stipendiranju redovnih studenata i nadarenih učenika srednjih škola, a međusobna prava i obaveze regulišu se Ugovorom o stipendiranju. Grad Derventa je lokalna zajednica koja ovom pitanju već duži niz godina poklanja veliku pažnju. Pored redovnih stipendija, grad studentima slabijeg imovnog stanja dodjeljuje i jednokratnu pomoć za nastavak školovanja. U budžetu za 2025. godinu planirana sredstva za stipendiranje iznose 230.000,00 KM.</w:t>
      </w:r>
    </w:p>
    <w:p w:rsidR="00463C46" w:rsidRDefault="00D37EA7">
      <w:pPr>
        <w:pStyle w:val="Naslov2"/>
        <w:numPr>
          <w:ilvl w:val="2"/>
          <w:numId w:val="47"/>
        </w:numPr>
        <w:tabs>
          <w:tab w:val="left" w:pos="1559"/>
        </w:tabs>
        <w:spacing w:before="246"/>
        <w:ind w:left="1559" w:hanging="851"/>
      </w:pPr>
      <w:bookmarkStart w:id="38" w:name="1.1.11._Култура"/>
      <w:bookmarkStart w:id="39" w:name="_bookmark13"/>
      <w:bookmarkEnd w:id="38"/>
      <w:bookmarkEnd w:id="39"/>
      <w:r>
        <w:rPr>
          <w:spacing w:val="-2"/>
        </w:rPr>
        <w:t>Kultura</w:t>
      </w:r>
    </w:p>
    <w:p w:rsidR="00463C46" w:rsidRDefault="00D37EA7">
      <w:pPr>
        <w:pStyle w:val="Tijeloteksta"/>
        <w:spacing w:before="100" w:line="276" w:lineRule="auto"/>
        <w:ind w:left="708" w:right="848" w:firstLine="705"/>
        <w:jc w:val="both"/>
      </w:pPr>
      <w:r>
        <w:t xml:space="preserve">Zahvaljujući prvenstveno svom geografskom položaju, područje Dervente oduvijek se nalazilo na putu sudara različitih kultura i uticaja. Njen istorijski i kulturni razvoj mogu se kontinuirano pratiti kroz različite izvore: predmete iz praistorije i drugih epoha, arheološke lokalitete i etnološka dobra, kroz arhitekturu, spomenike i pisane tragove, manifestacije koje bilježe više od vijeka </w:t>
      </w:r>
      <w:r>
        <w:rPr>
          <w:spacing w:val="-2"/>
        </w:rPr>
        <w:t>postojanja.</w:t>
      </w:r>
    </w:p>
    <w:p w:rsidR="00463C46" w:rsidRPr="00D37EA7" w:rsidRDefault="00D37EA7">
      <w:pPr>
        <w:pStyle w:val="Tijeloteksta"/>
        <w:spacing w:before="201" w:line="276" w:lineRule="auto"/>
        <w:ind w:left="708" w:right="845"/>
        <w:jc w:val="both"/>
        <w:rPr>
          <w:lang w:val="de-DE"/>
        </w:rPr>
      </w:pPr>
      <w:r w:rsidRPr="00D37EA7">
        <w:rPr>
          <w:lang w:val="de-DE"/>
        </w:rPr>
        <w:t>Danas je Derventa moderna lokalna zajednica, bogate kulture i raznolike kulturne baštine. Kultura je uglavnom vezana uz kulturno nasljeđe, arhitekturu, spomenike kulture, različite manifestacije i izložbe, te zaštićene lokalitete posebno značajne za očuvanje kulture, tradicije i svjedočanstava istorijskih dešavanja koja su ostavila</w:t>
      </w:r>
      <w:r w:rsidRPr="00D37EA7">
        <w:rPr>
          <w:spacing w:val="-1"/>
          <w:lang w:val="de-DE"/>
        </w:rPr>
        <w:t xml:space="preserve"> </w:t>
      </w:r>
      <w:r w:rsidRPr="00D37EA7">
        <w:rPr>
          <w:lang w:val="de-DE"/>
        </w:rPr>
        <w:t>svoj vidljiv</w:t>
      </w:r>
      <w:r w:rsidRPr="00D37EA7">
        <w:rPr>
          <w:spacing w:val="-1"/>
          <w:lang w:val="de-DE"/>
        </w:rPr>
        <w:t xml:space="preserve"> </w:t>
      </w:r>
      <w:r w:rsidRPr="00D37EA7">
        <w:rPr>
          <w:lang w:val="de-DE"/>
        </w:rPr>
        <w:t>pečat. U gradu</w:t>
      </w:r>
      <w:r w:rsidRPr="00D37EA7">
        <w:rPr>
          <w:spacing w:val="-5"/>
          <w:lang w:val="de-DE"/>
        </w:rPr>
        <w:t xml:space="preserve"> </w:t>
      </w:r>
      <w:r w:rsidRPr="00D37EA7">
        <w:rPr>
          <w:lang w:val="de-DE"/>
        </w:rPr>
        <w:t>djeluju</w:t>
      </w:r>
      <w:r w:rsidRPr="00D37EA7">
        <w:rPr>
          <w:spacing w:val="-8"/>
          <w:lang w:val="de-DE"/>
        </w:rPr>
        <w:t xml:space="preserve"> </w:t>
      </w:r>
      <w:r w:rsidRPr="00D37EA7">
        <w:rPr>
          <w:lang w:val="de-DE"/>
        </w:rPr>
        <w:t>Javne ustanove</w:t>
      </w:r>
      <w:r w:rsidRPr="00D37EA7">
        <w:rPr>
          <w:spacing w:val="-2"/>
          <w:lang w:val="de-DE"/>
        </w:rPr>
        <w:t xml:space="preserve"> </w:t>
      </w:r>
      <w:r w:rsidRPr="00D37EA7">
        <w:rPr>
          <w:lang w:val="de-DE"/>
        </w:rPr>
        <w:t>Centar</w:t>
      </w:r>
      <w:r w:rsidRPr="00D37EA7">
        <w:rPr>
          <w:spacing w:val="-1"/>
          <w:lang w:val="de-DE"/>
        </w:rPr>
        <w:t xml:space="preserve"> </w:t>
      </w:r>
      <w:r w:rsidRPr="00D37EA7">
        <w:rPr>
          <w:lang w:val="de-DE"/>
        </w:rPr>
        <w:t>za</w:t>
      </w:r>
      <w:r w:rsidRPr="00D37EA7">
        <w:rPr>
          <w:spacing w:val="-1"/>
          <w:lang w:val="de-DE"/>
        </w:rPr>
        <w:t xml:space="preserve"> </w:t>
      </w:r>
      <w:r w:rsidRPr="00D37EA7">
        <w:rPr>
          <w:lang w:val="de-DE"/>
        </w:rPr>
        <w:t>kulturu, Narodna biblioteka „Branko Radičević“ i Sportsko kulturni centar, koje su nosioci kulturnih događaja i priredbi, a u organizaciji ovakvih manifestacija, posebno aktivnosti</w:t>
      </w:r>
      <w:r w:rsidRPr="00D37EA7">
        <w:rPr>
          <w:spacing w:val="-4"/>
          <w:lang w:val="de-DE"/>
        </w:rPr>
        <w:t xml:space="preserve"> </w:t>
      </w:r>
      <w:r w:rsidRPr="00D37EA7">
        <w:rPr>
          <w:lang w:val="de-DE"/>
        </w:rPr>
        <w:t>internacionalnog</w:t>
      </w:r>
      <w:r w:rsidRPr="00D37EA7">
        <w:rPr>
          <w:spacing w:val="-4"/>
          <w:lang w:val="de-DE"/>
        </w:rPr>
        <w:t xml:space="preserve"> </w:t>
      </w:r>
      <w:r w:rsidRPr="00D37EA7">
        <w:rPr>
          <w:lang w:val="de-DE"/>
        </w:rPr>
        <w:t>karaktera,</w:t>
      </w:r>
      <w:r w:rsidRPr="00D37EA7">
        <w:rPr>
          <w:spacing w:val="-3"/>
          <w:lang w:val="de-DE"/>
        </w:rPr>
        <w:t xml:space="preserve"> </w:t>
      </w:r>
      <w:r w:rsidRPr="00D37EA7">
        <w:rPr>
          <w:lang w:val="de-DE"/>
        </w:rPr>
        <w:t>značajan</w:t>
      </w:r>
      <w:r w:rsidRPr="00D37EA7">
        <w:rPr>
          <w:spacing w:val="-3"/>
          <w:lang w:val="de-DE"/>
        </w:rPr>
        <w:t xml:space="preserve"> </w:t>
      </w:r>
      <w:r w:rsidRPr="00D37EA7">
        <w:rPr>
          <w:lang w:val="de-DE"/>
        </w:rPr>
        <w:t>doprinos</w:t>
      </w:r>
      <w:r w:rsidRPr="00D37EA7">
        <w:rPr>
          <w:spacing w:val="-4"/>
          <w:lang w:val="de-DE"/>
        </w:rPr>
        <w:t xml:space="preserve"> </w:t>
      </w:r>
      <w:r w:rsidRPr="00D37EA7">
        <w:rPr>
          <w:lang w:val="de-DE"/>
        </w:rPr>
        <w:t>daje</w:t>
      </w:r>
      <w:r w:rsidRPr="00D37EA7">
        <w:rPr>
          <w:spacing w:val="-3"/>
          <w:lang w:val="de-DE"/>
        </w:rPr>
        <w:t xml:space="preserve"> </w:t>
      </w:r>
      <w:r w:rsidRPr="00D37EA7">
        <w:rPr>
          <w:lang w:val="de-DE"/>
        </w:rPr>
        <w:t>i</w:t>
      </w:r>
      <w:r w:rsidRPr="00D37EA7">
        <w:rPr>
          <w:spacing w:val="-3"/>
          <w:lang w:val="de-DE"/>
        </w:rPr>
        <w:t xml:space="preserve"> </w:t>
      </w:r>
      <w:r w:rsidRPr="00D37EA7">
        <w:rPr>
          <w:lang w:val="de-DE"/>
        </w:rPr>
        <w:t>sama</w:t>
      </w:r>
      <w:r w:rsidRPr="00D37EA7">
        <w:rPr>
          <w:spacing w:val="-4"/>
          <w:lang w:val="de-DE"/>
        </w:rPr>
        <w:t xml:space="preserve"> </w:t>
      </w:r>
      <w:r w:rsidRPr="00D37EA7">
        <w:rPr>
          <w:lang w:val="de-DE"/>
        </w:rPr>
        <w:t>lokalna</w:t>
      </w:r>
      <w:r w:rsidRPr="00D37EA7">
        <w:rPr>
          <w:spacing w:val="-2"/>
          <w:lang w:val="de-DE"/>
        </w:rPr>
        <w:t xml:space="preserve"> </w:t>
      </w:r>
      <w:r w:rsidRPr="00D37EA7">
        <w:rPr>
          <w:lang w:val="de-DE"/>
        </w:rPr>
        <w:t>uprava.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Tijeloteksta"/>
        <w:spacing w:before="74"/>
        <w:ind w:left="708"/>
        <w:rPr>
          <w:lang w:val="de-DE"/>
        </w:rPr>
      </w:pPr>
      <w:r w:rsidRPr="00D37EA7">
        <w:rPr>
          <w:lang w:val="de-DE"/>
        </w:rPr>
        <w:lastRenderedPageBreak/>
        <w:t>Institucije</w:t>
      </w:r>
      <w:r w:rsidRPr="00D37EA7">
        <w:rPr>
          <w:spacing w:val="-8"/>
          <w:lang w:val="de-DE"/>
        </w:rPr>
        <w:t xml:space="preserve"> </w:t>
      </w:r>
      <w:r w:rsidRPr="00D37EA7">
        <w:rPr>
          <w:spacing w:val="-2"/>
          <w:lang w:val="de-DE"/>
        </w:rPr>
        <w:t>kulture</w:t>
      </w:r>
    </w:p>
    <w:p w:rsidR="00463C46" w:rsidRPr="00D37EA7" w:rsidRDefault="00D37EA7">
      <w:pPr>
        <w:pStyle w:val="Naslov3"/>
        <w:spacing w:before="248"/>
        <w:jc w:val="left"/>
        <w:rPr>
          <w:lang w:val="de-DE"/>
        </w:rPr>
      </w:pPr>
      <w:r w:rsidRPr="00D37EA7">
        <w:rPr>
          <w:lang w:val="de-DE"/>
        </w:rPr>
        <w:t>JU</w:t>
      </w:r>
      <w:r w:rsidRPr="00D37EA7">
        <w:rPr>
          <w:spacing w:val="-2"/>
          <w:lang w:val="de-DE"/>
        </w:rPr>
        <w:t xml:space="preserve"> </w:t>
      </w:r>
      <w:r w:rsidRPr="00D37EA7">
        <w:rPr>
          <w:lang w:val="de-DE"/>
        </w:rPr>
        <w:t>Centar</w:t>
      </w:r>
      <w:r w:rsidRPr="00D37EA7">
        <w:rPr>
          <w:spacing w:val="-1"/>
          <w:lang w:val="de-DE"/>
        </w:rPr>
        <w:t xml:space="preserve"> </w:t>
      </w:r>
      <w:r w:rsidRPr="00D37EA7">
        <w:rPr>
          <w:lang w:val="de-DE"/>
        </w:rPr>
        <w:t xml:space="preserve">za </w:t>
      </w:r>
      <w:r w:rsidRPr="00D37EA7">
        <w:rPr>
          <w:spacing w:val="-2"/>
          <w:lang w:val="de-DE"/>
        </w:rPr>
        <w:t>kulturu</w:t>
      </w:r>
    </w:p>
    <w:p w:rsidR="00463C46" w:rsidRDefault="00D37EA7">
      <w:pPr>
        <w:pStyle w:val="Tijeloteksta"/>
        <w:spacing w:before="235" w:line="276" w:lineRule="auto"/>
        <w:ind w:left="708" w:right="846" w:firstLine="705"/>
        <w:jc w:val="both"/>
      </w:pPr>
      <w:r w:rsidRPr="00D37EA7">
        <w:rPr>
          <w:lang w:val="de-DE"/>
        </w:rPr>
        <w:t>Ova ustanova je stvarni nosilac kulturnog razvoja opštine. Pod ovim imenom djeluje od 2011. godine, a raspolaže sljedećim kapacitetima: sala sa pozornicom (kapaciteta</w:t>
      </w:r>
      <w:r w:rsidRPr="00D37EA7">
        <w:rPr>
          <w:spacing w:val="-2"/>
          <w:lang w:val="de-DE"/>
        </w:rPr>
        <w:t xml:space="preserve"> </w:t>
      </w:r>
      <w:r w:rsidRPr="00D37EA7">
        <w:rPr>
          <w:lang w:val="de-DE"/>
        </w:rPr>
        <w:t>400</w:t>
      </w:r>
      <w:r w:rsidRPr="00D37EA7">
        <w:rPr>
          <w:spacing w:val="-2"/>
          <w:lang w:val="de-DE"/>
        </w:rPr>
        <w:t xml:space="preserve"> </w:t>
      </w:r>
      <w:r w:rsidRPr="00D37EA7">
        <w:rPr>
          <w:lang w:val="de-DE"/>
        </w:rPr>
        <w:t>mjesta),</w:t>
      </w:r>
      <w:r w:rsidRPr="00D37EA7">
        <w:rPr>
          <w:spacing w:val="-2"/>
          <w:lang w:val="de-DE"/>
        </w:rPr>
        <w:t xml:space="preserve"> </w:t>
      </w:r>
      <w:r w:rsidRPr="00D37EA7">
        <w:rPr>
          <w:lang w:val="de-DE"/>
        </w:rPr>
        <w:t>mala</w:t>
      </w:r>
      <w:r w:rsidRPr="00D37EA7">
        <w:rPr>
          <w:spacing w:val="-1"/>
          <w:lang w:val="de-DE"/>
        </w:rPr>
        <w:t xml:space="preserve"> </w:t>
      </w:r>
      <w:r w:rsidRPr="00D37EA7">
        <w:rPr>
          <w:lang w:val="de-DE"/>
        </w:rPr>
        <w:t>sala</w:t>
      </w:r>
      <w:r w:rsidRPr="00D37EA7">
        <w:rPr>
          <w:spacing w:val="-3"/>
          <w:lang w:val="de-DE"/>
        </w:rPr>
        <w:t xml:space="preserve"> </w:t>
      </w:r>
      <w:r w:rsidRPr="00D37EA7">
        <w:rPr>
          <w:lang w:val="de-DE"/>
        </w:rPr>
        <w:t>koja</w:t>
      </w:r>
      <w:r w:rsidRPr="00D37EA7">
        <w:rPr>
          <w:spacing w:val="-1"/>
          <w:lang w:val="de-DE"/>
        </w:rPr>
        <w:t xml:space="preserve"> </w:t>
      </w:r>
      <w:r w:rsidRPr="00D37EA7">
        <w:rPr>
          <w:lang w:val="de-DE"/>
        </w:rPr>
        <w:t>se</w:t>
      </w:r>
      <w:r w:rsidRPr="00D37EA7">
        <w:rPr>
          <w:spacing w:val="-1"/>
          <w:lang w:val="de-DE"/>
        </w:rPr>
        <w:t xml:space="preserve"> </w:t>
      </w:r>
      <w:r w:rsidRPr="00D37EA7">
        <w:rPr>
          <w:lang w:val="de-DE"/>
        </w:rPr>
        <w:t>koristi</w:t>
      </w:r>
      <w:r w:rsidRPr="00D37EA7">
        <w:rPr>
          <w:spacing w:val="-1"/>
          <w:lang w:val="de-DE"/>
        </w:rPr>
        <w:t xml:space="preserve"> </w:t>
      </w:r>
      <w:r w:rsidRPr="00D37EA7">
        <w:rPr>
          <w:lang w:val="de-DE"/>
        </w:rPr>
        <w:t>i</w:t>
      </w:r>
      <w:r w:rsidRPr="00D37EA7">
        <w:rPr>
          <w:spacing w:val="-2"/>
          <w:lang w:val="de-DE"/>
        </w:rPr>
        <w:t xml:space="preserve"> </w:t>
      </w:r>
      <w:r w:rsidRPr="00D37EA7">
        <w:rPr>
          <w:lang w:val="de-DE"/>
        </w:rPr>
        <w:t>kao</w:t>
      </w:r>
      <w:r w:rsidRPr="00D37EA7">
        <w:rPr>
          <w:spacing w:val="-2"/>
          <w:lang w:val="de-DE"/>
        </w:rPr>
        <w:t xml:space="preserve"> </w:t>
      </w:r>
      <w:r w:rsidRPr="00D37EA7">
        <w:rPr>
          <w:lang w:val="de-DE"/>
        </w:rPr>
        <w:t>galerijski</w:t>
      </w:r>
      <w:r w:rsidRPr="00D37EA7">
        <w:rPr>
          <w:spacing w:val="-1"/>
          <w:lang w:val="de-DE"/>
        </w:rPr>
        <w:t xml:space="preserve"> </w:t>
      </w:r>
      <w:r w:rsidRPr="00D37EA7">
        <w:rPr>
          <w:lang w:val="de-DE"/>
        </w:rPr>
        <w:t>prostor</w:t>
      </w:r>
      <w:r w:rsidRPr="00D37EA7">
        <w:rPr>
          <w:spacing w:val="-2"/>
          <w:lang w:val="de-DE"/>
        </w:rPr>
        <w:t xml:space="preserve"> </w:t>
      </w:r>
      <w:r w:rsidRPr="00D37EA7">
        <w:rPr>
          <w:lang w:val="de-DE"/>
        </w:rPr>
        <w:t>(kapaciteta 120 mjesta), restoran (kapaciteta 300 mjesta), biblioteka, te više prostorija</w:t>
      </w:r>
      <w:r w:rsidRPr="00D37EA7">
        <w:rPr>
          <w:spacing w:val="40"/>
          <w:lang w:val="de-DE"/>
        </w:rPr>
        <w:t xml:space="preserve"> </w:t>
      </w:r>
      <w:r w:rsidRPr="00D37EA7">
        <w:rPr>
          <w:lang w:val="de-DE"/>
        </w:rPr>
        <w:t xml:space="preserve">pogodnih za organizovanje seminara i predavanja. JU Centar za kulturu značajno doprinosi razvoju kulture i obrazovanosti u ovoj lokalnoj zajednici, afirmiše tradicionalne i savremene vrijednosti visokog estetskog i umjetničkog nivoa. Na repertoaru ove ustanove nudi se širok izbor aktivnosti: projekcije filmova, pozorišne predstave, svečane akademije, priredbe, koncerti, izložbe, književne večeri i promocije knjiga, predavanja, prijemi itd. </w:t>
      </w:r>
      <w:r>
        <w:t>Centar aktivno radi tokom čitave godine, a sve manifestacije su dobro posjećene.</w:t>
      </w:r>
    </w:p>
    <w:p w:rsidR="00463C46" w:rsidRDefault="00463C46">
      <w:pPr>
        <w:pStyle w:val="Tijeloteksta"/>
      </w:pPr>
    </w:p>
    <w:p w:rsidR="00463C46" w:rsidRDefault="00463C46">
      <w:pPr>
        <w:pStyle w:val="Tijeloteksta"/>
        <w:spacing w:before="172"/>
      </w:pPr>
    </w:p>
    <w:p w:rsidR="00463C46" w:rsidRDefault="00D37EA7">
      <w:pPr>
        <w:pStyle w:val="Naslov3"/>
        <w:jc w:val="left"/>
      </w:pPr>
      <w:r>
        <w:t>JU</w:t>
      </w:r>
      <w:r>
        <w:rPr>
          <w:spacing w:val="-4"/>
        </w:rPr>
        <w:t xml:space="preserve"> </w:t>
      </w:r>
      <w:r>
        <w:t>Narodna</w:t>
      </w:r>
      <w:r>
        <w:rPr>
          <w:spacing w:val="-3"/>
        </w:rPr>
        <w:t xml:space="preserve"> </w:t>
      </w:r>
      <w:r>
        <w:t>biblioteka</w:t>
      </w:r>
      <w:r>
        <w:rPr>
          <w:spacing w:val="-3"/>
        </w:rPr>
        <w:t xml:space="preserve"> </w:t>
      </w:r>
      <w:r>
        <w:t>„Branko</w:t>
      </w:r>
      <w:r>
        <w:rPr>
          <w:spacing w:val="-3"/>
        </w:rPr>
        <w:t xml:space="preserve"> </w:t>
      </w:r>
      <w:r>
        <w:rPr>
          <w:spacing w:val="-2"/>
        </w:rPr>
        <w:t>Radičević“</w:t>
      </w:r>
    </w:p>
    <w:p w:rsidR="00463C46" w:rsidRDefault="00D37EA7">
      <w:pPr>
        <w:pStyle w:val="Tijeloteksta"/>
        <w:spacing w:before="235" w:line="276" w:lineRule="auto"/>
        <w:ind w:left="708" w:right="847" w:firstLine="705"/>
        <w:jc w:val="both"/>
      </w:pPr>
      <w:r>
        <w:t>Iz jedne od najstarijih čitaonica BiH, osnovanoj 1888. godine, razvila se današnja Biblioteka. Ona je danas kulturno, informativno, edukativno, multimedijsko i društveno središte ove lokalne zajednice. Sama građevina u</w:t>
      </w:r>
      <w:r>
        <w:rPr>
          <w:spacing w:val="-3"/>
        </w:rPr>
        <w:t xml:space="preserve"> </w:t>
      </w:r>
      <w:r>
        <w:t>kojoj se nalazi predstavlja zaštićeni spomenik kulture, a izgrađena je u pseudo-maurskom stilu. Osnovna djelatnost ove ustanove je biblioteka i arhiva, a proširena je djelatnošću Službe zavičajne zbirke (muzejska djelatnost). Bibliotečka djelatnost obuhvata sljedeće organizacione jedinice: Odjeljenje za odrasle čitaoce, Odjeljenje za djecu i Referat zavičajne zbirke obaveznih primjeraka. Služba zavičajne zbirke bavi se</w:t>
      </w:r>
      <w:r>
        <w:rPr>
          <w:spacing w:val="-3"/>
        </w:rPr>
        <w:t xml:space="preserve"> </w:t>
      </w:r>
      <w:r>
        <w:t>prikupljanjem</w:t>
      </w:r>
      <w:r>
        <w:rPr>
          <w:spacing w:val="-3"/>
        </w:rPr>
        <w:t xml:space="preserve"> </w:t>
      </w:r>
      <w:r>
        <w:t>i</w:t>
      </w:r>
      <w:r>
        <w:rPr>
          <w:spacing w:val="-1"/>
        </w:rPr>
        <w:t xml:space="preserve"> </w:t>
      </w:r>
      <w:r>
        <w:t>obrađivanjem, deponovanjem</w:t>
      </w:r>
      <w:r>
        <w:rPr>
          <w:spacing w:val="-1"/>
        </w:rPr>
        <w:t xml:space="preserve"> </w:t>
      </w:r>
      <w:r>
        <w:t>i</w:t>
      </w:r>
      <w:r>
        <w:rPr>
          <w:spacing w:val="-1"/>
        </w:rPr>
        <w:t xml:space="preserve"> </w:t>
      </w:r>
      <w:r>
        <w:t>prezentovanjem</w:t>
      </w:r>
      <w:r>
        <w:rPr>
          <w:spacing w:val="-3"/>
        </w:rPr>
        <w:t xml:space="preserve"> </w:t>
      </w:r>
      <w:r>
        <w:t>muzejskog</w:t>
      </w:r>
      <w:r>
        <w:rPr>
          <w:spacing w:val="-2"/>
        </w:rPr>
        <w:t xml:space="preserve"> </w:t>
      </w:r>
      <w:r>
        <w:t>materijala u svrhu očuvanja kulturne baštine ove opštine. U prostornim kapacitetima ove ustanove održavaju se i brojne druge aktivnosti, poput: promocija knjiga i književne večeri, razne kreativne i edukativne radionice, izložbe, a svakako je najpoznatija manifestacija „Noć muzeja“.</w:t>
      </w:r>
    </w:p>
    <w:p w:rsidR="00463C46" w:rsidRDefault="00D37EA7">
      <w:pPr>
        <w:pStyle w:val="Naslov3"/>
        <w:spacing w:before="207"/>
        <w:jc w:val="left"/>
      </w:pPr>
      <w:r>
        <w:t>JU</w:t>
      </w:r>
      <w:r>
        <w:rPr>
          <w:spacing w:val="-2"/>
        </w:rPr>
        <w:t xml:space="preserve"> </w:t>
      </w:r>
      <w:r>
        <w:t>Sportski</w:t>
      </w:r>
      <w:r>
        <w:rPr>
          <w:spacing w:val="-2"/>
        </w:rPr>
        <w:t xml:space="preserve"> centar</w:t>
      </w:r>
    </w:p>
    <w:p w:rsidR="00463C46" w:rsidRDefault="00D37EA7">
      <w:pPr>
        <w:pStyle w:val="Tijeloteksta"/>
        <w:spacing w:before="235"/>
        <w:ind w:left="1413"/>
        <w:jc w:val="both"/>
      </w:pPr>
      <w:r>
        <w:t>Ova</w:t>
      </w:r>
      <w:r>
        <w:rPr>
          <w:spacing w:val="67"/>
        </w:rPr>
        <w:t xml:space="preserve"> </w:t>
      </w:r>
      <w:r>
        <w:t>ustanova</w:t>
      </w:r>
      <w:r>
        <w:rPr>
          <w:spacing w:val="63"/>
        </w:rPr>
        <w:t xml:space="preserve"> </w:t>
      </w:r>
      <w:r>
        <w:t>obuhvata</w:t>
      </w:r>
      <w:r>
        <w:rPr>
          <w:spacing w:val="63"/>
        </w:rPr>
        <w:t xml:space="preserve"> </w:t>
      </w:r>
      <w:r>
        <w:t>multifunkcionalnu</w:t>
      </w:r>
      <w:r>
        <w:rPr>
          <w:spacing w:val="60"/>
        </w:rPr>
        <w:t xml:space="preserve"> </w:t>
      </w:r>
      <w:r>
        <w:t>sportsku</w:t>
      </w:r>
      <w:r>
        <w:rPr>
          <w:spacing w:val="56"/>
        </w:rPr>
        <w:t xml:space="preserve"> </w:t>
      </w:r>
      <w:r>
        <w:t>dvoranu</w:t>
      </w:r>
      <w:r>
        <w:rPr>
          <w:spacing w:val="60"/>
        </w:rPr>
        <w:t xml:space="preserve"> </w:t>
      </w:r>
      <w:r>
        <w:t>površine</w:t>
      </w:r>
      <w:r>
        <w:rPr>
          <w:spacing w:val="64"/>
        </w:rPr>
        <w:t xml:space="preserve"> </w:t>
      </w:r>
      <w:r>
        <w:rPr>
          <w:spacing w:val="-5"/>
        </w:rPr>
        <w:t>oko</w:t>
      </w:r>
    </w:p>
    <w:p w:rsidR="00463C46" w:rsidRDefault="00D37EA7">
      <w:pPr>
        <w:pStyle w:val="Tijeloteksta"/>
        <w:spacing w:before="41" w:line="276" w:lineRule="auto"/>
        <w:ind w:left="708" w:right="847"/>
        <w:jc w:val="both"/>
      </w:pPr>
      <w:r>
        <w:t>6.250 m</w:t>
      </w:r>
      <w:r>
        <w:rPr>
          <w:vertAlign w:val="superscript"/>
        </w:rPr>
        <w:t>2</w:t>
      </w:r>
      <w:r>
        <w:t xml:space="preserve"> i okolni prostor, koji se koristi u razne svrhe. Zahvaljujući kapacitetima koje posjeduje, pruža dobre uslove za razvoj različitih vrsta sporta, organizovanje i održavanje raznih sajmova, koncerata, kulturnih i svih drugih manifestacija koje okupljaju veliki broj učesnika i posjetilaca. Usluge ovog centra koriste brojni sportski klubovi, škole, udruženja i organizacije povodom organizovanja određenih aktivnosti, priredbi, takmičenja, a na raspolaganju je i građanima.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9"/>
      </w:pPr>
      <w:r>
        <w:lastRenderedPageBreak/>
        <w:t>Kulturne</w:t>
      </w:r>
      <w:r>
        <w:rPr>
          <w:spacing w:val="-5"/>
        </w:rPr>
        <w:t xml:space="preserve"> </w:t>
      </w:r>
      <w:r>
        <w:rPr>
          <w:spacing w:val="-2"/>
        </w:rPr>
        <w:t>manifestacije</w:t>
      </w:r>
    </w:p>
    <w:p w:rsidR="00463C46" w:rsidRDefault="00D37EA7">
      <w:pPr>
        <w:pStyle w:val="Tijeloteksta"/>
        <w:spacing w:before="235" w:line="276" w:lineRule="auto"/>
        <w:ind w:left="708" w:right="850" w:firstLine="705"/>
        <w:jc w:val="both"/>
      </w:pPr>
      <w:r>
        <w:t>Pored tradicionalnih kulturnih aktivnosti i domaćih kulturnih udruženja i individualnih umjetnika, zapažen je i aktivan doprinos uglednih umjetnika i ličnosti koji su doprinijeli bogaćenju derventske kulturne scene. Najznačajniji nosioci kulturnih aktivnosti u opštini Derventa su: kulturno-umjetnička društva KUDM „Bosiljak“, SKUD „Derventa“ i SPKD „Prosvjeta“, SKK „Vihor“, UG „Uliks“, NVO</w:t>
      </w:r>
      <w:r>
        <w:rPr>
          <w:spacing w:val="-1"/>
        </w:rPr>
        <w:t xml:space="preserve"> </w:t>
      </w:r>
      <w:r>
        <w:t>„IMIC“, veći broj individualnih umjetnika, te</w:t>
      </w:r>
      <w:r>
        <w:rPr>
          <w:spacing w:val="-1"/>
        </w:rPr>
        <w:t xml:space="preserve"> </w:t>
      </w:r>
      <w:r>
        <w:t>posebno JU „Centar</w:t>
      </w:r>
      <w:r>
        <w:rPr>
          <w:spacing w:val="-1"/>
        </w:rPr>
        <w:t xml:space="preserve"> </w:t>
      </w:r>
      <w:r>
        <w:t>za</w:t>
      </w:r>
      <w:r>
        <w:rPr>
          <w:spacing w:val="-1"/>
        </w:rPr>
        <w:t xml:space="preserve"> </w:t>
      </w:r>
      <w:r>
        <w:t>kulturu“ i Narodna biblioteka „Branko Radičević“.</w:t>
      </w:r>
    </w:p>
    <w:p w:rsidR="00463C46" w:rsidRDefault="00D37EA7">
      <w:pPr>
        <w:pStyle w:val="Tijeloteksta"/>
        <w:spacing w:before="200" w:line="276" w:lineRule="auto"/>
        <w:ind w:left="708" w:right="845"/>
        <w:jc w:val="both"/>
      </w:pPr>
      <w:r>
        <w:t>Tradicionalne manifestacije koje se održavaju svake godine su: Noć muzeja, Sajam kolekcionarstva, Raspjevani maj, Viva la muzika, Svetosavski bal, Likovna kolonija Patkovača, Međunarodni ilindanski pjesnički susreti na Prljači, Derventsko srce, Tebi, zvijezdo sjajna, Veče duhovne muzike, Festival etno pjesme, Vidovdanski koncert, Velikogospojinski sabor, Prkos fest, Godišnji koncerti KUD-ova, Bosiljkovanje itd.</w:t>
      </w:r>
    </w:p>
    <w:p w:rsidR="00463C46" w:rsidRDefault="00D37EA7">
      <w:pPr>
        <w:pStyle w:val="Naslov2"/>
        <w:numPr>
          <w:ilvl w:val="2"/>
          <w:numId w:val="47"/>
        </w:numPr>
        <w:tabs>
          <w:tab w:val="left" w:pos="1559"/>
        </w:tabs>
        <w:spacing w:before="248"/>
        <w:ind w:left="1559" w:hanging="851"/>
      </w:pPr>
      <w:bookmarkStart w:id="40" w:name="1.1.12._Спорт"/>
      <w:bookmarkStart w:id="41" w:name="_bookmark14"/>
      <w:bookmarkEnd w:id="40"/>
      <w:bookmarkEnd w:id="41"/>
      <w:r>
        <w:rPr>
          <w:spacing w:val="-2"/>
        </w:rPr>
        <w:t>Sport</w:t>
      </w:r>
    </w:p>
    <w:p w:rsidR="00463C46" w:rsidRPr="00D37EA7" w:rsidRDefault="00D37EA7">
      <w:pPr>
        <w:pStyle w:val="Tijeloteksta"/>
        <w:spacing w:before="98" w:line="278" w:lineRule="auto"/>
        <w:ind w:left="708" w:right="849" w:firstLine="705"/>
        <w:jc w:val="both"/>
        <w:rPr>
          <w:lang w:val="de-DE"/>
        </w:rPr>
      </w:pPr>
      <w:r w:rsidRPr="00D37EA7">
        <w:rPr>
          <w:lang w:val="de-DE"/>
        </w:rPr>
        <w:t>Derventa ima dugu tradiciju u razvoju sporta. Početkom XX vijeka osnivaju se prva</w:t>
      </w:r>
      <w:r w:rsidRPr="00D37EA7">
        <w:rPr>
          <w:spacing w:val="41"/>
          <w:lang w:val="de-DE"/>
        </w:rPr>
        <w:t xml:space="preserve"> </w:t>
      </w:r>
      <w:r w:rsidRPr="00D37EA7">
        <w:rPr>
          <w:lang w:val="de-DE"/>
        </w:rPr>
        <w:t>sportska</w:t>
      </w:r>
      <w:r w:rsidRPr="00D37EA7">
        <w:rPr>
          <w:spacing w:val="43"/>
          <w:lang w:val="de-DE"/>
        </w:rPr>
        <w:t xml:space="preserve"> </w:t>
      </w:r>
      <w:r w:rsidRPr="00D37EA7">
        <w:rPr>
          <w:lang w:val="de-DE"/>
        </w:rPr>
        <w:t>društva</w:t>
      </w:r>
      <w:r w:rsidRPr="00D37EA7">
        <w:rPr>
          <w:spacing w:val="42"/>
          <w:lang w:val="de-DE"/>
        </w:rPr>
        <w:t xml:space="preserve"> </w:t>
      </w:r>
      <w:r w:rsidRPr="00D37EA7">
        <w:rPr>
          <w:lang w:val="de-DE"/>
        </w:rPr>
        <w:t>i</w:t>
      </w:r>
      <w:r w:rsidRPr="00D37EA7">
        <w:rPr>
          <w:spacing w:val="44"/>
          <w:lang w:val="de-DE"/>
        </w:rPr>
        <w:t xml:space="preserve"> </w:t>
      </w:r>
      <w:r w:rsidRPr="00D37EA7">
        <w:rPr>
          <w:lang w:val="de-DE"/>
        </w:rPr>
        <w:t>klubovi.</w:t>
      </w:r>
      <w:r w:rsidRPr="00D37EA7">
        <w:rPr>
          <w:spacing w:val="43"/>
          <w:lang w:val="de-DE"/>
        </w:rPr>
        <w:t xml:space="preserve"> </w:t>
      </w:r>
      <w:r w:rsidRPr="00D37EA7">
        <w:rPr>
          <w:lang w:val="de-DE"/>
        </w:rPr>
        <w:t>Najprije</w:t>
      </w:r>
      <w:r w:rsidRPr="00D37EA7">
        <w:rPr>
          <w:spacing w:val="42"/>
          <w:lang w:val="de-DE"/>
        </w:rPr>
        <w:t xml:space="preserve"> </w:t>
      </w:r>
      <w:r w:rsidRPr="00D37EA7">
        <w:rPr>
          <w:lang w:val="de-DE"/>
        </w:rPr>
        <w:t>se</w:t>
      </w:r>
      <w:r w:rsidRPr="00D37EA7">
        <w:rPr>
          <w:spacing w:val="42"/>
          <w:lang w:val="de-DE"/>
        </w:rPr>
        <w:t xml:space="preserve"> </w:t>
      </w:r>
      <w:r w:rsidRPr="00D37EA7">
        <w:rPr>
          <w:lang w:val="de-DE"/>
        </w:rPr>
        <w:t>1919.</w:t>
      </w:r>
      <w:r w:rsidRPr="00D37EA7">
        <w:rPr>
          <w:spacing w:val="43"/>
          <w:lang w:val="de-DE"/>
        </w:rPr>
        <w:t xml:space="preserve"> </w:t>
      </w:r>
      <w:r w:rsidRPr="00D37EA7">
        <w:rPr>
          <w:lang w:val="de-DE"/>
        </w:rPr>
        <w:t>godine</w:t>
      </w:r>
      <w:r w:rsidRPr="00D37EA7">
        <w:rPr>
          <w:spacing w:val="42"/>
          <w:lang w:val="de-DE"/>
        </w:rPr>
        <w:t xml:space="preserve"> </w:t>
      </w:r>
      <w:r w:rsidRPr="00D37EA7">
        <w:rPr>
          <w:lang w:val="de-DE"/>
        </w:rPr>
        <w:t>osniva</w:t>
      </w:r>
      <w:r w:rsidRPr="00D37EA7">
        <w:rPr>
          <w:spacing w:val="42"/>
          <w:lang w:val="de-DE"/>
        </w:rPr>
        <w:t xml:space="preserve"> </w:t>
      </w:r>
      <w:r w:rsidRPr="00D37EA7">
        <w:rPr>
          <w:lang w:val="de-DE"/>
        </w:rPr>
        <w:t>fudbalski</w:t>
      </w:r>
      <w:r w:rsidRPr="00D37EA7">
        <w:rPr>
          <w:spacing w:val="53"/>
          <w:lang w:val="de-DE"/>
        </w:rPr>
        <w:t xml:space="preserve"> </w:t>
      </w:r>
      <w:r w:rsidRPr="00D37EA7">
        <w:rPr>
          <w:spacing w:val="-4"/>
          <w:lang w:val="de-DE"/>
        </w:rPr>
        <w:t>klub</w:t>
      </w:r>
    </w:p>
    <w:p w:rsidR="00463C46" w:rsidRPr="00D37EA7" w:rsidRDefault="00D37EA7">
      <w:pPr>
        <w:pStyle w:val="Tijeloteksta"/>
        <w:spacing w:line="276" w:lineRule="auto"/>
        <w:ind w:left="708" w:right="855"/>
        <w:jc w:val="both"/>
        <w:rPr>
          <w:lang w:val="de-DE"/>
        </w:rPr>
      </w:pPr>
      <w:r w:rsidRPr="00D37EA7">
        <w:rPr>
          <w:lang w:val="de-DE"/>
        </w:rPr>
        <w:t>„Dečko“, preteča današnjeg FK „Tekstilac“. Razvoj rukometa počinje već naredne godine, a prvi odbojkaški klub u Derventi osnovan je 1933. godine. Kontinuirano i tokom vremena razvijaju se i drugi sportovi.</w:t>
      </w:r>
    </w:p>
    <w:p w:rsidR="00463C46" w:rsidRPr="00D37EA7" w:rsidRDefault="00D37EA7">
      <w:pPr>
        <w:pStyle w:val="Tijeloteksta"/>
        <w:spacing w:before="116" w:line="276" w:lineRule="auto"/>
        <w:ind w:left="708" w:right="847"/>
        <w:jc w:val="both"/>
        <w:rPr>
          <w:lang w:val="de-DE"/>
        </w:rPr>
      </w:pPr>
      <w:r w:rsidRPr="00D37EA7">
        <w:rPr>
          <w:lang w:val="de-DE"/>
        </w:rPr>
        <w:t>U Derventi danas djeluje 30 sportskih klubova, kolektiva i udruženja građana koji su u raznim sistemima takmičenja. U oblasti kolektivnih sportova nalazi se 12 klubova, tako da ovaj grad ima razvijene sljedeće sportove: rukomet, fudbal, odbojku, košarku, mali fudbal i kuglanje. Najznačajniji kolektivni klubovi, koji su najbolji promoteri grada,</w:t>
      </w:r>
      <w:r w:rsidRPr="00D37EA7">
        <w:rPr>
          <w:spacing w:val="77"/>
          <w:lang w:val="de-DE"/>
        </w:rPr>
        <w:t xml:space="preserve"> </w:t>
      </w:r>
      <w:r w:rsidRPr="00D37EA7">
        <w:rPr>
          <w:lang w:val="de-DE"/>
        </w:rPr>
        <w:t>su</w:t>
      </w:r>
      <w:r w:rsidRPr="00D37EA7">
        <w:rPr>
          <w:spacing w:val="75"/>
          <w:lang w:val="de-DE"/>
        </w:rPr>
        <w:t xml:space="preserve"> </w:t>
      </w:r>
      <w:r w:rsidRPr="00D37EA7">
        <w:rPr>
          <w:lang w:val="de-DE"/>
        </w:rPr>
        <w:t>Rukometni</w:t>
      </w:r>
      <w:r w:rsidRPr="00D37EA7">
        <w:rPr>
          <w:spacing w:val="51"/>
          <w:w w:val="150"/>
          <w:lang w:val="de-DE"/>
        </w:rPr>
        <w:t xml:space="preserve"> </w:t>
      </w:r>
      <w:r w:rsidRPr="00D37EA7">
        <w:rPr>
          <w:lang w:val="de-DE"/>
        </w:rPr>
        <w:t>klub</w:t>
      </w:r>
      <w:r w:rsidRPr="00D37EA7">
        <w:rPr>
          <w:spacing w:val="50"/>
          <w:w w:val="150"/>
          <w:lang w:val="de-DE"/>
        </w:rPr>
        <w:t xml:space="preserve"> </w:t>
      </w:r>
      <w:r w:rsidRPr="00D37EA7">
        <w:rPr>
          <w:lang w:val="de-DE"/>
        </w:rPr>
        <w:t>„Derventa“,</w:t>
      </w:r>
      <w:r w:rsidRPr="00D37EA7">
        <w:rPr>
          <w:spacing w:val="79"/>
          <w:lang w:val="de-DE"/>
        </w:rPr>
        <w:t xml:space="preserve"> </w:t>
      </w:r>
      <w:r w:rsidRPr="00D37EA7">
        <w:rPr>
          <w:lang w:val="de-DE"/>
        </w:rPr>
        <w:t>koji</w:t>
      </w:r>
      <w:r w:rsidRPr="00D37EA7">
        <w:rPr>
          <w:spacing w:val="51"/>
          <w:w w:val="150"/>
          <w:lang w:val="de-DE"/>
        </w:rPr>
        <w:t xml:space="preserve"> </w:t>
      </w:r>
      <w:r w:rsidRPr="00D37EA7">
        <w:rPr>
          <w:lang w:val="de-DE"/>
        </w:rPr>
        <w:t>nastupa</w:t>
      </w:r>
      <w:r w:rsidRPr="00D37EA7">
        <w:rPr>
          <w:spacing w:val="54"/>
          <w:w w:val="150"/>
          <w:lang w:val="de-DE"/>
        </w:rPr>
        <w:t xml:space="preserve"> </w:t>
      </w:r>
      <w:r w:rsidRPr="00D37EA7">
        <w:rPr>
          <w:lang w:val="de-DE"/>
        </w:rPr>
        <w:t>u</w:t>
      </w:r>
      <w:r w:rsidRPr="00D37EA7">
        <w:rPr>
          <w:spacing w:val="75"/>
          <w:lang w:val="de-DE"/>
        </w:rPr>
        <w:t xml:space="preserve"> </w:t>
      </w:r>
      <w:r w:rsidRPr="00D37EA7">
        <w:rPr>
          <w:lang w:val="de-DE"/>
        </w:rPr>
        <w:t>Premijer</w:t>
      </w:r>
      <w:r w:rsidRPr="00D37EA7">
        <w:rPr>
          <w:spacing w:val="51"/>
          <w:w w:val="150"/>
          <w:lang w:val="de-DE"/>
        </w:rPr>
        <w:t xml:space="preserve"> </w:t>
      </w:r>
      <w:r w:rsidRPr="00D37EA7">
        <w:rPr>
          <w:lang w:val="de-DE"/>
        </w:rPr>
        <w:t>ligi</w:t>
      </w:r>
      <w:r w:rsidRPr="00D37EA7">
        <w:rPr>
          <w:spacing w:val="52"/>
          <w:w w:val="150"/>
          <w:lang w:val="de-DE"/>
        </w:rPr>
        <w:t xml:space="preserve"> </w:t>
      </w:r>
      <w:r w:rsidRPr="00D37EA7">
        <w:rPr>
          <w:lang w:val="de-DE"/>
        </w:rPr>
        <w:t>BiH</w:t>
      </w:r>
      <w:r w:rsidRPr="00D37EA7">
        <w:rPr>
          <w:spacing w:val="50"/>
          <w:w w:val="150"/>
          <w:lang w:val="de-DE"/>
        </w:rPr>
        <w:t xml:space="preserve"> </w:t>
      </w:r>
      <w:r w:rsidRPr="00D37EA7">
        <w:rPr>
          <w:lang w:val="de-DE"/>
        </w:rPr>
        <w:t>i</w:t>
      </w:r>
      <w:r w:rsidRPr="00D37EA7">
        <w:rPr>
          <w:spacing w:val="51"/>
          <w:w w:val="150"/>
          <w:lang w:val="de-DE"/>
        </w:rPr>
        <w:t xml:space="preserve"> </w:t>
      </w:r>
      <w:r w:rsidRPr="00D37EA7">
        <w:rPr>
          <w:spacing w:val="-5"/>
          <w:lang w:val="de-DE"/>
        </w:rPr>
        <w:t>FK</w:t>
      </w:r>
    </w:p>
    <w:p w:rsidR="00463C46" w:rsidRPr="00D37EA7" w:rsidRDefault="00D37EA7">
      <w:pPr>
        <w:pStyle w:val="Tijeloteksta"/>
        <w:spacing w:line="276" w:lineRule="exact"/>
        <w:ind w:left="708"/>
        <w:rPr>
          <w:lang w:val="de-DE"/>
        </w:rPr>
      </w:pPr>
      <w:r w:rsidRPr="00D37EA7">
        <w:rPr>
          <w:spacing w:val="-2"/>
          <w:lang w:val="de-DE"/>
        </w:rPr>
        <w:t>„Tekstilac“.</w:t>
      </w:r>
    </w:p>
    <w:p w:rsidR="00463C46" w:rsidRPr="00D37EA7" w:rsidRDefault="00D37EA7">
      <w:pPr>
        <w:pStyle w:val="Tijeloteksta"/>
        <w:spacing w:before="161" w:line="276" w:lineRule="auto"/>
        <w:ind w:left="708" w:right="850"/>
        <w:jc w:val="both"/>
        <w:rPr>
          <w:lang w:val="de-DE"/>
        </w:rPr>
      </w:pPr>
      <w:r w:rsidRPr="00D37EA7">
        <w:rPr>
          <w:lang w:val="de-DE"/>
        </w:rPr>
        <w:t>U okviru</w:t>
      </w:r>
      <w:r w:rsidRPr="00D37EA7">
        <w:rPr>
          <w:spacing w:val="-5"/>
          <w:lang w:val="de-DE"/>
        </w:rPr>
        <w:t xml:space="preserve"> </w:t>
      </w:r>
      <w:r w:rsidRPr="00D37EA7">
        <w:rPr>
          <w:lang w:val="de-DE"/>
        </w:rPr>
        <w:t>borilačkih sportova</w:t>
      </w:r>
      <w:r w:rsidRPr="00D37EA7">
        <w:rPr>
          <w:spacing w:val="-1"/>
          <w:lang w:val="de-DE"/>
        </w:rPr>
        <w:t xml:space="preserve"> </w:t>
      </w:r>
      <w:r w:rsidRPr="00D37EA7">
        <w:rPr>
          <w:lang w:val="de-DE"/>
        </w:rPr>
        <w:t>Derventu</w:t>
      </w:r>
      <w:r w:rsidRPr="00D37EA7">
        <w:rPr>
          <w:spacing w:val="-5"/>
          <w:lang w:val="de-DE"/>
        </w:rPr>
        <w:t xml:space="preserve"> </w:t>
      </w:r>
      <w:r w:rsidRPr="00D37EA7">
        <w:rPr>
          <w:lang w:val="de-DE"/>
        </w:rPr>
        <w:t>na različitim</w:t>
      </w:r>
      <w:r w:rsidRPr="00D37EA7">
        <w:rPr>
          <w:spacing w:val="-1"/>
          <w:lang w:val="de-DE"/>
        </w:rPr>
        <w:t xml:space="preserve"> </w:t>
      </w:r>
      <w:r w:rsidRPr="00D37EA7">
        <w:rPr>
          <w:lang w:val="de-DE"/>
        </w:rPr>
        <w:t>takmičenjima</w:t>
      </w:r>
      <w:r w:rsidRPr="00D37EA7">
        <w:rPr>
          <w:spacing w:val="-1"/>
          <w:lang w:val="de-DE"/>
        </w:rPr>
        <w:t xml:space="preserve"> </w:t>
      </w:r>
      <w:r w:rsidRPr="00D37EA7">
        <w:rPr>
          <w:lang w:val="de-DE"/>
        </w:rPr>
        <w:t>predstavlja</w:t>
      </w:r>
      <w:r w:rsidRPr="00D37EA7">
        <w:rPr>
          <w:spacing w:val="-1"/>
          <w:lang w:val="de-DE"/>
        </w:rPr>
        <w:t xml:space="preserve"> </w:t>
      </w:r>
      <w:r w:rsidRPr="00D37EA7">
        <w:rPr>
          <w:lang w:val="de-DE"/>
        </w:rPr>
        <w:t xml:space="preserve">šest klubova iz oblasti karatea, tae kwon do-a, kik boksa, boksa i drugih disciplina. Ovi klubovi osvajali su medalje na regionalnim, entitetskim i državnim takmičenjima, a posebno zapažene rezultate postigli su i na međunarodnoj sceni. U okviru međunarodnih prvenstava izdvajaju se uspjesi u kik boksu, sa ukupno sedam medalja osvojenih na prvenstvima Balkana, Evrope i Svijeta i dvije medalje na Evropskim kup </w:t>
      </w:r>
      <w:r w:rsidRPr="00D37EA7">
        <w:rPr>
          <w:spacing w:val="-2"/>
          <w:lang w:val="de-DE"/>
        </w:rPr>
        <w:t>takmičenjima.</w:t>
      </w:r>
    </w:p>
    <w:p w:rsidR="00463C46" w:rsidRPr="00D37EA7" w:rsidRDefault="00D37EA7">
      <w:pPr>
        <w:pStyle w:val="Tijeloteksta"/>
        <w:spacing w:before="122" w:line="276" w:lineRule="auto"/>
        <w:ind w:left="708" w:right="858"/>
        <w:jc w:val="both"/>
        <w:rPr>
          <w:lang w:val="de-DE"/>
        </w:rPr>
      </w:pPr>
      <w:r w:rsidRPr="00D37EA7">
        <w:rPr>
          <w:lang w:val="de-DE"/>
        </w:rPr>
        <w:t>Od ostalih sportova, koji se karakterišu kao individualni, zastupljeni su tenis, stoni tenis, šah, moto sportovi, ribolov i brojni drugi.</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Naslov3"/>
        <w:spacing w:before="79"/>
        <w:jc w:val="left"/>
        <w:rPr>
          <w:lang w:val="de-DE"/>
        </w:rPr>
      </w:pPr>
      <w:r w:rsidRPr="00D37EA7">
        <w:rPr>
          <w:lang w:val="de-DE"/>
        </w:rPr>
        <w:lastRenderedPageBreak/>
        <w:t>Sportska</w:t>
      </w:r>
      <w:r w:rsidRPr="00D37EA7">
        <w:rPr>
          <w:spacing w:val="-5"/>
          <w:lang w:val="de-DE"/>
        </w:rPr>
        <w:t xml:space="preserve"> </w:t>
      </w:r>
      <w:r w:rsidRPr="00D37EA7">
        <w:rPr>
          <w:spacing w:val="-2"/>
          <w:lang w:val="de-DE"/>
        </w:rPr>
        <w:t>infrastruktura</w:t>
      </w:r>
    </w:p>
    <w:p w:rsidR="00463C46" w:rsidRPr="00D37EA7" w:rsidRDefault="00D37EA7">
      <w:pPr>
        <w:pStyle w:val="Tijeloteksta"/>
        <w:spacing w:before="235" w:line="276" w:lineRule="auto"/>
        <w:ind w:left="708" w:right="846" w:firstLine="705"/>
        <w:jc w:val="both"/>
        <w:rPr>
          <w:lang w:val="de-DE"/>
        </w:rPr>
      </w:pPr>
      <w:r w:rsidRPr="00D37EA7">
        <w:rPr>
          <w:lang w:val="de-DE"/>
        </w:rPr>
        <w:t>U pogledu sportske infrastrukture značajni su kapaciteti JU Sportsko kulturni centar, fudbalski teren FK „Tekstilac“ sa pomoćnim terenom pogodnim za treninge iz oblasti atletike, SRC „Olimp“, fiskulturne sale svih derventskih škola, kao i nedavno obnovljeno rukometno igralište „Partizanovo“, te veći broj privatnih sala za treninge. Svi sportski klubovi koriste ove kapacitete, premda njihov broj nije dovoljan i potrebni su</w:t>
      </w:r>
      <w:r w:rsidRPr="00D37EA7">
        <w:rPr>
          <w:spacing w:val="-3"/>
          <w:lang w:val="de-DE"/>
        </w:rPr>
        <w:t xml:space="preserve"> </w:t>
      </w:r>
      <w:r w:rsidRPr="00D37EA7">
        <w:rPr>
          <w:lang w:val="de-DE"/>
        </w:rPr>
        <w:t>brojni infrastrukturni zahvati, ovi sportski kapaciteti još uvijek uspijevaju da zadovolje sportske potrebe. U svrhu razvoja i promocije sporta u ruralnim sredinama, važna su i ulaganja u rekonstrukciju postojećih i izgradnju nedostajućih kapaciteta u ovim sredinama.</w:t>
      </w:r>
    </w:p>
    <w:p w:rsidR="00463C46" w:rsidRPr="00D37EA7" w:rsidRDefault="00D37EA7">
      <w:pPr>
        <w:spacing w:before="207"/>
        <w:ind w:left="708"/>
        <w:rPr>
          <w:b/>
          <w:sz w:val="24"/>
          <w:lang w:val="de-DE"/>
        </w:rPr>
      </w:pPr>
      <w:r w:rsidRPr="00D37EA7">
        <w:rPr>
          <w:b/>
          <w:spacing w:val="-2"/>
          <w:sz w:val="24"/>
          <w:lang w:val="de-DE"/>
        </w:rPr>
        <w:t>Zaključak</w:t>
      </w:r>
    </w:p>
    <w:p w:rsidR="00463C46" w:rsidRPr="00D37EA7" w:rsidRDefault="00D37EA7">
      <w:pPr>
        <w:spacing w:before="240" w:line="276" w:lineRule="auto"/>
        <w:ind w:left="708" w:right="846"/>
        <w:jc w:val="both"/>
        <w:rPr>
          <w:b/>
          <w:sz w:val="24"/>
          <w:lang w:val="de-DE"/>
        </w:rPr>
      </w:pPr>
      <w:r w:rsidRPr="00D37EA7">
        <w:rPr>
          <w:b/>
          <w:sz w:val="24"/>
          <w:lang w:val="de-DE"/>
        </w:rPr>
        <w:t>Razvoj društvene infrastrukture u Derventi, s akcentom na obrazovanje, kulturu i sport, odražava kontinuirana nastojanja da se stvore uslovi za sveukupni društveni napredak. U oblasti obrazovanja, pozitivni pomaci su vidljivi u predškolskim ustanovama kroz ulaganja u kapacitete i programe, dok osnovne škole, i pored solidne kadrovske strukture i infrastrukture, trpe pritisak zbog pada broja učenika. Srednje obrazovanje se, s druge strane, razvija u skladu s potrebama lokalne privrede, što ukazuje na dobru stratešku usmjerenost.</w:t>
      </w:r>
    </w:p>
    <w:p w:rsidR="00463C46" w:rsidRPr="00D37EA7" w:rsidRDefault="00D37EA7">
      <w:pPr>
        <w:spacing w:before="61" w:line="276" w:lineRule="auto"/>
        <w:ind w:left="708" w:right="850"/>
        <w:jc w:val="both"/>
        <w:rPr>
          <w:b/>
          <w:sz w:val="24"/>
          <w:lang w:val="de-DE"/>
        </w:rPr>
      </w:pPr>
      <w:r w:rsidRPr="00D37EA7">
        <w:rPr>
          <w:b/>
          <w:sz w:val="24"/>
          <w:lang w:val="de-DE"/>
        </w:rPr>
        <w:t>Kulturni život u Derventi je živopisan i bogat tradicijom, institucije poput Centra za kulturu i Narodne biblioteke aktivno učestvuju u očuvanju nasljeđa i promociji kulturnih vrijednosti. Raznovrsne manifestacije i učešće brojnih udruženja ukazuju na kulturnu vitalnost grada.</w:t>
      </w:r>
    </w:p>
    <w:p w:rsidR="00463C46" w:rsidRPr="00D37EA7" w:rsidRDefault="00D37EA7">
      <w:pPr>
        <w:spacing w:before="60" w:line="276" w:lineRule="auto"/>
        <w:ind w:left="708" w:right="846"/>
        <w:jc w:val="both"/>
        <w:rPr>
          <w:b/>
          <w:sz w:val="24"/>
          <w:lang w:val="de-DE"/>
        </w:rPr>
      </w:pPr>
      <w:r w:rsidRPr="00D37EA7">
        <w:rPr>
          <w:b/>
          <w:sz w:val="24"/>
          <w:lang w:val="de-DE"/>
        </w:rPr>
        <w:t>Sport je dobro razvijen, posebno kroz kolektivne i borilačke discipline, ali i dalje zahtijeva ulaganja u infrastrukturu, posebno u ruralnim područjima. Sportski centar, sa svojom multifunkcionalnom dvoranom, pruža prostor za razne aktivnosti, od sportskih do kulturnih događaja. Ova infrastruktura je od suštinske važnosti za razvoj fizičke aktivnosti i sportske kulture u ovom gradu, ali i za organizaciju važnih lokalnih i regionalnih manifestacija.</w:t>
      </w:r>
    </w:p>
    <w:p w:rsidR="00463C46" w:rsidRPr="00D37EA7" w:rsidRDefault="00D37EA7">
      <w:pPr>
        <w:spacing w:before="59" w:line="276" w:lineRule="auto"/>
        <w:ind w:left="708" w:right="854"/>
        <w:jc w:val="both"/>
        <w:rPr>
          <w:b/>
          <w:sz w:val="24"/>
          <w:lang w:val="de-DE"/>
        </w:rPr>
      </w:pPr>
      <w:r w:rsidRPr="00D37EA7">
        <w:rPr>
          <w:b/>
          <w:sz w:val="24"/>
          <w:lang w:val="de-DE"/>
        </w:rPr>
        <w:t>Sinergija ovih oblasti ključna je za očuvanje društvene kohezije i izgradnju funkcionalne i održive zajednice.</w:t>
      </w:r>
    </w:p>
    <w:p w:rsidR="00463C46" w:rsidRPr="00D37EA7" w:rsidRDefault="00463C46">
      <w:pPr>
        <w:spacing w:line="276" w:lineRule="auto"/>
        <w:jc w:val="both"/>
        <w:rPr>
          <w:b/>
          <w:sz w:val="24"/>
          <w:lang w:val="de-DE"/>
        </w:rPr>
        <w:sectPr w:rsidR="00463C46" w:rsidRPr="00D37EA7">
          <w:pgSz w:w="11910" w:h="16840"/>
          <w:pgMar w:top="1320" w:right="566" w:bottom="1680" w:left="708" w:header="0" w:footer="1457" w:gutter="0"/>
          <w:cols w:space="720"/>
        </w:sectPr>
      </w:pPr>
    </w:p>
    <w:p w:rsidR="00463C46" w:rsidRDefault="00D37EA7">
      <w:pPr>
        <w:pStyle w:val="Naslov2"/>
        <w:numPr>
          <w:ilvl w:val="2"/>
          <w:numId w:val="47"/>
        </w:numPr>
        <w:tabs>
          <w:tab w:val="left" w:pos="1559"/>
        </w:tabs>
        <w:ind w:left="1559" w:hanging="851"/>
      </w:pPr>
      <w:bookmarkStart w:id="42" w:name="1.1.13._Здравствена_заштита"/>
      <w:bookmarkStart w:id="43" w:name="_bookmark15"/>
      <w:bookmarkEnd w:id="42"/>
      <w:bookmarkEnd w:id="43"/>
      <w:r>
        <w:rPr>
          <w:spacing w:val="-2"/>
        </w:rPr>
        <w:lastRenderedPageBreak/>
        <w:t>Zdravstvena</w:t>
      </w:r>
      <w:r>
        <w:rPr>
          <w:spacing w:val="6"/>
        </w:rPr>
        <w:t xml:space="preserve"> </w:t>
      </w:r>
      <w:r>
        <w:rPr>
          <w:spacing w:val="-2"/>
        </w:rPr>
        <w:t>zaštita</w:t>
      </w:r>
    </w:p>
    <w:p w:rsidR="00463C46" w:rsidRDefault="00D37EA7">
      <w:pPr>
        <w:pStyle w:val="Tijeloteksta"/>
        <w:spacing w:before="98" w:line="276" w:lineRule="auto"/>
        <w:ind w:left="708" w:right="848" w:firstLine="705"/>
        <w:jc w:val="both"/>
      </w:pPr>
      <w:r>
        <w:t>Zdravstvena zaštita na području grada Derventa pruža se putem Javne zdravstvene ustanove (JZU) Dom zdravlja Derventa, kao i nekoliko privatnih zdravstvenih ustanova.</w:t>
      </w:r>
      <w:r>
        <w:rPr>
          <w:spacing w:val="40"/>
        </w:rPr>
        <w:t xml:space="preserve"> </w:t>
      </w:r>
      <w:r>
        <w:t>Dom zdravlja Derventa je zdravstvena ustanova koja obavlja primarnu zdravstvenu zaštitu po modelu porodične medicine, a koja je osnovana za područje grada Derventa.</w:t>
      </w:r>
      <w:r>
        <w:rPr>
          <w:spacing w:val="40"/>
        </w:rPr>
        <w:t xml:space="preserve"> </w:t>
      </w:r>
      <w:r>
        <w:t>Smješten je u dvije zgrade</w:t>
      </w:r>
      <w:r>
        <w:rPr>
          <w:spacing w:val="40"/>
        </w:rPr>
        <w:t xml:space="preserve"> </w:t>
      </w:r>
      <w:r>
        <w:t>površine 4.067,49 m² i dvije ambulante porodične medicine na terenu, površine 200 m</w:t>
      </w:r>
      <w:r>
        <w:rPr>
          <w:vertAlign w:val="superscript"/>
        </w:rPr>
        <w:t>2</w:t>
      </w:r>
      <w:r>
        <w:t>. Dio specijalističkih usluga obavlja se u Domu zdravlja, a ostala sekundarna zdravstvena zaštita u</w:t>
      </w:r>
      <w:r>
        <w:rPr>
          <w:spacing w:val="40"/>
        </w:rPr>
        <w:t xml:space="preserve"> </w:t>
      </w:r>
      <w:r>
        <w:t>Opštoj bolnici u Doboju.</w:t>
      </w:r>
    </w:p>
    <w:p w:rsidR="00463C46" w:rsidRDefault="00D37EA7">
      <w:pPr>
        <w:pStyle w:val="Tijeloteksta"/>
        <w:spacing w:before="60" w:line="276" w:lineRule="auto"/>
        <w:ind w:left="708" w:right="851"/>
        <w:jc w:val="both"/>
      </w:pPr>
      <w:r>
        <w:t>Dom zdravlja Derventa obuhvata različite zdravstvene službe. Služba porodične medicine, koja obuhvata dvanaest timova, odgovorna je za primarnu zdravstvenu zaštitu stanovništva. Pored toga, unutar ustanove funkcionišu specijalističke ambulante, kao što su ginekološka i pedijatrijska ambulanta, kao i radiološka, laboratorijska, i stomatološka služba. Hitna medicinska pomoć i preventivna dječija i opšta stomatologija takođe su važne komponente u pružanju usluga. U</w:t>
      </w:r>
      <w:r>
        <w:rPr>
          <w:spacing w:val="40"/>
        </w:rPr>
        <w:t xml:space="preserve"> </w:t>
      </w:r>
      <w:r>
        <w:t>sastavu ustanove su i Služba za higijensko-epidemiološku zaštitu, Centar za fizikalnu rehabilitaciju i Centar za zaštitu mentalnog zdravlja, čime je omogućena kompleksna zdravstvena podrška svim segmentima stanovništva.</w:t>
      </w:r>
    </w:p>
    <w:p w:rsidR="00463C46" w:rsidRDefault="00463C46">
      <w:pPr>
        <w:pStyle w:val="Tijeloteksta"/>
      </w:pPr>
    </w:p>
    <w:p w:rsidR="00463C46" w:rsidRDefault="00463C46">
      <w:pPr>
        <w:pStyle w:val="Tijeloteksta"/>
      </w:pPr>
    </w:p>
    <w:p w:rsidR="00463C46" w:rsidRDefault="00463C46">
      <w:pPr>
        <w:pStyle w:val="Tijeloteksta"/>
        <w:spacing w:before="14"/>
      </w:pPr>
    </w:p>
    <w:p w:rsidR="00463C46" w:rsidRPr="00D37EA7" w:rsidRDefault="00D37EA7">
      <w:pPr>
        <w:pStyle w:val="Naslov3"/>
        <w:spacing w:before="1"/>
        <w:ind w:left="1307" w:right="1448"/>
        <w:jc w:val="center"/>
        <w:rPr>
          <w:lang w:val="de-DE"/>
        </w:rPr>
      </w:pPr>
      <w:r w:rsidRPr="00D37EA7">
        <w:rPr>
          <w:lang w:val="de-DE"/>
        </w:rPr>
        <w:t>Struktura</w:t>
      </w:r>
      <w:r w:rsidRPr="00D37EA7">
        <w:rPr>
          <w:spacing w:val="-4"/>
          <w:lang w:val="de-DE"/>
        </w:rPr>
        <w:t xml:space="preserve"> </w:t>
      </w:r>
      <w:r w:rsidRPr="00D37EA7">
        <w:rPr>
          <w:lang w:val="de-DE"/>
        </w:rPr>
        <w:t>zaposlenih</w:t>
      </w:r>
      <w:r w:rsidRPr="00D37EA7">
        <w:rPr>
          <w:spacing w:val="-5"/>
          <w:lang w:val="de-DE"/>
        </w:rPr>
        <w:t xml:space="preserve"> </w:t>
      </w:r>
      <w:r w:rsidRPr="00D37EA7">
        <w:rPr>
          <w:lang w:val="de-DE"/>
        </w:rPr>
        <w:t>u</w:t>
      </w:r>
      <w:r w:rsidRPr="00D37EA7">
        <w:rPr>
          <w:spacing w:val="-2"/>
          <w:lang w:val="de-DE"/>
        </w:rPr>
        <w:t xml:space="preserve"> </w:t>
      </w:r>
      <w:r w:rsidRPr="00D37EA7">
        <w:rPr>
          <w:lang w:val="de-DE"/>
        </w:rPr>
        <w:t>JZU</w:t>
      </w:r>
      <w:r w:rsidRPr="00D37EA7">
        <w:rPr>
          <w:spacing w:val="-2"/>
          <w:lang w:val="de-DE"/>
        </w:rPr>
        <w:t xml:space="preserve"> </w:t>
      </w:r>
      <w:r w:rsidRPr="00D37EA7">
        <w:rPr>
          <w:lang w:val="de-DE"/>
        </w:rPr>
        <w:t>Dom</w:t>
      </w:r>
      <w:r w:rsidRPr="00D37EA7">
        <w:rPr>
          <w:spacing w:val="-3"/>
          <w:lang w:val="de-DE"/>
        </w:rPr>
        <w:t xml:space="preserve"> </w:t>
      </w:r>
      <w:r w:rsidRPr="00D37EA7">
        <w:rPr>
          <w:lang w:val="de-DE"/>
        </w:rPr>
        <w:t>zdravlja</w:t>
      </w:r>
      <w:r w:rsidRPr="00D37EA7">
        <w:rPr>
          <w:spacing w:val="-1"/>
          <w:lang w:val="de-DE"/>
        </w:rPr>
        <w:t xml:space="preserve"> </w:t>
      </w:r>
      <w:r w:rsidRPr="00D37EA7">
        <w:rPr>
          <w:spacing w:val="-2"/>
          <w:lang w:val="de-DE"/>
        </w:rPr>
        <w:t>Derventa</w:t>
      </w:r>
    </w:p>
    <w:p w:rsidR="00463C46" w:rsidRPr="00D37EA7" w:rsidRDefault="00D37EA7">
      <w:pPr>
        <w:pStyle w:val="Tijeloteksta"/>
        <w:spacing w:before="140"/>
        <w:rPr>
          <w:b/>
          <w:sz w:val="20"/>
          <w:lang w:val="de-DE"/>
        </w:rPr>
      </w:pPr>
      <w:r>
        <w:rPr>
          <w:b/>
          <w:noProof/>
          <w:sz w:val="20"/>
          <w:lang w:val="bs-Latn-BA" w:eastAsia="bs-Latn-BA"/>
        </w:rPr>
        <w:drawing>
          <wp:anchor distT="0" distB="0" distL="0" distR="0" simplePos="0" relativeHeight="252503552" behindDoc="1" locked="0" layoutInCell="1" allowOverlap="1">
            <wp:simplePos x="0" y="0"/>
            <wp:positionH relativeFrom="page">
              <wp:posOffset>1748154</wp:posOffset>
            </wp:positionH>
            <wp:positionV relativeFrom="paragraph">
              <wp:posOffset>250531</wp:posOffset>
            </wp:positionV>
            <wp:extent cx="4061177" cy="2441448"/>
            <wp:effectExtent l="0" t="0" r="0" b="0"/>
            <wp:wrapTopAndBottom/>
            <wp:docPr id="143" name="Image 1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3" name="Image 143"/>
                    <pic:cNvPicPr/>
                  </pic:nvPicPr>
                  <pic:blipFill>
                    <a:blip r:embed="rId66" cstate="print"/>
                    <a:stretch>
                      <a:fillRect/>
                    </a:stretch>
                  </pic:blipFill>
                  <pic:spPr>
                    <a:xfrm>
                      <a:off x="0" y="0"/>
                      <a:ext cx="4061177" cy="2441448"/>
                    </a:xfrm>
                    <a:prstGeom prst="rect">
                      <a:avLst/>
                    </a:prstGeom>
                  </pic:spPr>
                </pic:pic>
              </a:graphicData>
            </a:graphic>
          </wp:anchor>
        </w:drawing>
      </w:r>
    </w:p>
    <w:p w:rsidR="00463C46" w:rsidRDefault="00D37EA7">
      <w:pPr>
        <w:spacing w:before="52"/>
        <w:ind w:left="1311" w:right="1448"/>
        <w:jc w:val="center"/>
        <w:rPr>
          <w:rFonts w:ascii="Arial" w:hAnsi="Arial"/>
          <w:sz w:val="16"/>
        </w:rPr>
      </w:pPr>
      <w:r>
        <w:rPr>
          <w:rFonts w:ascii="Arial" w:hAnsi="Arial"/>
          <w:sz w:val="16"/>
        </w:rPr>
        <w:t>Izvor:</w:t>
      </w:r>
      <w:r>
        <w:rPr>
          <w:rFonts w:ascii="Arial" w:hAnsi="Arial"/>
          <w:spacing w:val="-5"/>
          <w:sz w:val="16"/>
        </w:rPr>
        <w:t xml:space="preserve"> </w:t>
      </w:r>
      <w:r>
        <w:rPr>
          <w:rFonts w:ascii="Arial" w:hAnsi="Arial"/>
          <w:sz w:val="16"/>
        </w:rPr>
        <w:t>Izvještaj</w:t>
      </w:r>
      <w:r>
        <w:rPr>
          <w:rFonts w:ascii="Arial" w:hAnsi="Arial"/>
          <w:spacing w:val="-6"/>
          <w:sz w:val="16"/>
        </w:rPr>
        <w:t xml:space="preserve"> </w:t>
      </w:r>
      <w:r>
        <w:rPr>
          <w:rFonts w:ascii="Arial" w:hAnsi="Arial"/>
          <w:sz w:val="16"/>
        </w:rPr>
        <w:t>o</w:t>
      </w:r>
      <w:r>
        <w:rPr>
          <w:rFonts w:ascii="Arial" w:hAnsi="Arial"/>
          <w:spacing w:val="-3"/>
          <w:sz w:val="16"/>
        </w:rPr>
        <w:t xml:space="preserve"> </w:t>
      </w:r>
      <w:r>
        <w:rPr>
          <w:rFonts w:ascii="Arial" w:hAnsi="Arial"/>
          <w:sz w:val="16"/>
        </w:rPr>
        <w:t>radu</w:t>
      </w:r>
      <w:r>
        <w:rPr>
          <w:rFonts w:ascii="Arial" w:hAnsi="Arial"/>
          <w:spacing w:val="-3"/>
          <w:sz w:val="16"/>
        </w:rPr>
        <w:t xml:space="preserve"> </w:t>
      </w:r>
      <w:r>
        <w:rPr>
          <w:rFonts w:ascii="Arial" w:hAnsi="Arial"/>
          <w:sz w:val="16"/>
        </w:rPr>
        <w:t>Dom</w:t>
      </w:r>
      <w:r>
        <w:rPr>
          <w:rFonts w:ascii="Arial" w:hAnsi="Arial"/>
          <w:spacing w:val="-6"/>
          <w:sz w:val="16"/>
        </w:rPr>
        <w:t xml:space="preserve"> </w:t>
      </w:r>
      <w:r>
        <w:rPr>
          <w:rFonts w:ascii="Arial" w:hAnsi="Arial"/>
          <w:sz w:val="16"/>
        </w:rPr>
        <w:t>zdravlja</w:t>
      </w:r>
      <w:r>
        <w:rPr>
          <w:rFonts w:ascii="Arial" w:hAnsi="Arial"/>
          <w:spacing w:val="-2"/>
          <w:sz w:val="16"/>
        </w:rPr>
        <w:t xml:space="preserve"> Derventa</w:t>
      </w:r>
    </w:p>
    <w:p w:rsidR="00463C46" w:rsidRDefault="00463C46">
      <w:pPr>
        <w:jc w:val="center"/>
        <w:rPr>
          <w:rFonts w:ascii="Arial" w:hAnsi="Arial"/>
          <w:sz w:val="16"/>
        </w:rPr>
        <w:sectPr w:rsidR="00463C46">
          <w:pgSz w:w="11910" w:h="16840"/>
          <w:pgMar w:top="1320" w:right="566" w:bottom="1680" w:left="708" w:header="0" w:footer="1457" w:gutter="0"/>
          <w:cols w:space="720"/>
        </w:sectPr>
      </w:pPr>
    </w:p>
    <w:p w:rsidR="00463C46" w:rsidRDefault="00D37EA7">
      <w:pPr>
        <w:pStyle w:val="Tijeloteksta"/>
        <w:ind w:left="2144"/>
        <w:rPr>
          <w:rFonts w:ascii="Arial"/>
          <w:sz w:val="20"/>
        </w:rPr>
      </w:pPr>
      <w:r>
        <w:rPr>
          <w:rFonts w:ascii="Arial"/>
          <w:noProof/>
          <w:sz w:val="20"/>
          <w:lang w:val="bs-Latn-BA" w:eastAsia="bs-Latn-BA"/>
        </w:rPr>
        <w:lastRenderedPageBreak/>
        <w:drawing>
          <wp:inline distT="0" distB="0" distL="0" distR="0">
            <wp:extent cx="3949070" cy="2367915"/>
            <wp:effectExtent l="0" t="0" r="0" b="0"/>
            <wp:docPr id="144" name="Image 1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4" name="Image 144"/>
                    <pic:cNvPicPr/>
                  </pic:nvPicPr>
                  <pic:blipFill>
                    <a:blip r:embed="rId67" cstate="print"/>
                    <a:stretch>
                      <a:fillRect/>
                    </a:stretch>
                  </pic:blipFill>
                  <pic:spPr>
                    <a:xfrm>
                      <a:off x="0" y="0"/>
                      <a:ext cx="3949070" cy="2367915"/>
                    </a:xfrm>
                    <a:prstGeom prst="rect">
                      <a:avLst/>
                    </a:prstGeom>
                  </pic:spPr>
                </pic:pic>
              </a:graphicData>
            </a:graphic>
          </wp:inline>
        </w:drawing>
      </w:r>
    </w:p>
    <w:p w:rsidR="00463C46" w:rsidRDefault="00D37EA7">
      <w:pPr>
        <w:spacing w:before="167"/>
        <w:ind w:left="1311" w:right="1448"/>
        <w:jc w:val="center"/>
        <w:rPr>
          <w:rFonts w:ascii="Arial" w:hAnsi="Arial"/>
          <w:sz w:val="16"/>
        </w:rPr>
      </w:pPr>
      <w:r>
        <w:rPr>
          <w:rFonts w:ascii="Arial" w:hAnsi="Arial"/>
          <w:sz w:val="16"/>
        </w:rPr>
        <w:t>Izvor:</w:t>
      </w:r>
      <w:r>
        <w:rPr>
          <w:rFonts w:ascii="Arial" w:hAnsi="Arial"/>
          <w:spacing w:val="-5"/>
          <w:sz w:val="16"/>
        </w:rPr>
        <w:t xml:space="preserve"> </w:t>
      </w:r>
      <w:r>
        <w:rPr>
          <w:rFonts w:ascii="Arial" w:hAnsi="Arial"/>
          <w:sz w:val="16"/>
        </w:rPr>
        <w:t>Izvještaj</w:t>
      </w:r>
      <w:r>
        <w:rPr>
          <w:rFonts w:ascii="Arial" w:hAnsi="Arial"/>
          <w:spacing w:val="-6"/>
          <w:sz w:val="16"/>
        </w:rPr>
        <w:t xml:space="preserve"> </w:t>
      </w:r>
      <w:r>
        <w:rPr>
          <w:rFonts w:ascii="Arial" w:hAnsi="Arial"/>
          <w:sz w:val="16"/>
        </w:rPr>
        <w:t>o</w:t>
      </w:r>
      <w:r>
        <w:rPr>
          <w:rFonts w:ascii="Arial" w:hAnsi="Arial"/>
          <w:spacing w:val="-3"/>
          <w:sz w:val="16"/>
        </w:rPr>
        <w:t xml:space="preserve"> </w:t>
      </w:r>
      <w:r>
        <w:rPr>
          <w:rFonts w:ascii="Arial" w:hAnsi="Arial"/>
          <w:sz w:val="16"/>
        </w:rPr>
        <w:t>radu</w:t>
      </w:r>
      <w:r>
        <w:rPr>
          <w:rFonts w:ascii="Arial" w:hAnsi="Arial"/>
          <w:spacing w:val="-3"/>
          <w:sz w:val="16"/>
        </w:rPr>
        <w:t xml:space="preserve"> </w:t>
      </w:r>
      <w:r>
        <w:rPr>
          <w:rFonts w:ascii="Arial" w:hAnsi="Arial"/>
          <w:sz w:val="16"/>
        </w:rPr>
        <w:t>Dom</w:t>
      </w:r>
      <w:r>
        <w:rPr>
          <w:rFonts w:ascii="Arial" w:hAnsi="Arial"/>
          <w:spacing w:val="-6"/>
          <w:sz w:val="16"/>
        </w:rPr>
        <w:t xml:space="preserve"> </w:t>
      </w:r>
      <w:r>
        <w:rPr>
          <w:rFonts w:ascii="Arial" w:hAnsi="Arial"/>
          <w:sz w:val="16"/>
        </w:rPr>
        <w:t>zdravlja</w:t>
      </w:r>
      <w:r>
        <w:rPr>
          <w:rFonts w:ascii="Arial" w:hAnsi="Arial"/>
          <w:spacing w:val="-2"/>
          <w:sz w:val="16"/>
        </w:rPr>
        <w:t xml:space="preserve"> Derventa</w:t>
      </w:r>
    </w:p>
    <w:p w:rsidR="00463C46" w:rsidRDefault="00463C46">
      <w:pPr>
        <w:pStyle w:val="Tijeloteksta"/>
        <w:rPr>
          <w:rFonts w:ascii="Arial"/>
          <w:sz w:val="16"/>
        </w:rPr>
      </w:pPr>
    </w:p>
    <w:p w:rsidR="00463C46" w:rsidRDefault="00463C46">
      <w:pPr>
        <w:pStyle w:val="Tijeloteksta"/>
        <w:spacing w:before="15"/>
        <w:rPr>
          <w:rFonts w:ascii="Arial"/>
          <w:sz w:val="16"/>
        </w:rPr>
      </w:pPr>
    </w:p>
    <w:p w:rsidR="00463C46" w:rsidRDefault="00D37EA7">
      <w:pPr>
        <w:pStyle w:val="Tijeloteksta"/>
        <w:spacing w:line="276" w:lineRule="auto"/>
        <w:ind w:left="708" w:right="855"/>
        <w:jc w:val="both"/>
      </w:pPr>
      <w:r>
        <w:t>U proteklom vremenu ova ustanova je ostvarila značajan napredak u oblasti pružanja primarne zdravstvene zaštite, kadrovskog unapređenja, tehničke opremljenosti i saradnje sa lokalnom zajednicom i višim zdravstvenim nivoima.</w:t>
      </w:r>
    </w:p>
    <w:p w:rsidR="00463C46" w:rsidRDefault="00D37EA7">
      <w:pPr>
        <w:pStyle w:val="Tijeloteksta"/>
        <w:spacing w:before="61" w:line="276" w:lineRule="auto"/>
        <w:ind w:left="708" w:right="852"/>
        <w:jc w:val="both"/>
      </w:pPr>
      <w:r>
        <w:t xml:space="preserve">Jedan od najvažnijih dometa jeste resertifikacija ustanove od strane Agencije ASKVE, čime je Dom zdravlja Derventa potvrdio visok nivo bezbjednosti i kvaliteta usluga. Poseban značaj ima i podatak da je ova ustanova tek druga u RS koja je ponovo stekla sertifikat, što govori o visokom stepenu organizacije i usaglašenosti sa </w:t>
      </w:r>
      <w:r>
        <w:rPr>
          <w:spacing w:val="-2"/>
        </w:rPr>
        <w:t>standardima.</w:t>
      </w:r>
    </w:p>
    <w:p w:rsidR="00463C46" w:rsidRDefault="00D37EA7">
      <w:pPr>
        <w:pStyle w:val="Tijeloteksta"/>
        <w:spacing w:before="59" w:line="276" w:lineRule="auto"/>
        <w:ind w:left="708" w:right="852"/>
        <w:jc w:val="both"/>
      </w:pPr>
      <w:r>
        <w:t>Pored toga, evidentan je snažan fokus na kontinuiranu edukaciju medicinskog</w:t>
      </w:r>
      <w:r>
        <w:rPr>
          <w:spacing w:val="40"/>
        </w:rPr>
        <w:t xml:space="preserve"> </w:t>
      </w:r>
      <w:r>
        <w:t>osoblja – od hitne pomoći, imunizacije, RTG i UZV službe, pa do menadžmenta. Takva praksa doprinosi unapređenju stručnosti i kvaliteta usluga, te ukazuje na dugoročno održiv pristup razvoju kadrovskih kapaciteta.</w:t>
      </w:r>
    </w:p>
    <w:p w:rsidR="00463C46" w:rsidRDefault="00D37EA7">
      <w:pPr>
        <w:pStyle w:val="Tijeloteksta"/>
        <w:spacing w:before="61" w:line="276" w:lineRule="auto"/>
        <w:ind w:left="708" w:right="849"/>
        <w:jc w:val="both"/>
      </w:pPr>
      <w:r>
        <w:t>Povećana je dostupnost zdravstvenih usluga kroz rad u dvije smjene, a unapređena je i saradnja sa Medicinskom školom, što osigurava razvoj budućeg kadra. Posebnu vrijednost imaju aktivnosti Centra za promociju zdravlja, uključujući akcije u zajednici (npr. Svjetski dan zdravlja, oralnog zdravlja, mentalno zdravlje adolescenata), koje promovišu preventivu kao ključni segment javnog zdravlja.</w:t>
      </w:r>
    </w:p>
    <w:p w:rsidR="00463C46" w:rsidRDefault="00D37EA7">
      <w:pPr>
        <w:pStyle w:val="Tijeloteksta"/>
        <w:spacing w:before="59" w:line="276" w:lineRule="auto"/>
        <w:ind w:left="708" w:right="852"/>
        <w:jc w:val="both"/>
      </w:pPr>
      <w:r>
        <w:t>Unapređena je tehnička opremljenost nabavkom novih uređaja (spirometar, dermatoskop,</w:t>
      </w:r>
      <w:r>
        <w:rPr>
          <w:spacing w:val="-4"/>
        </w:rPr>
        <w:t xml:space="preserve"> </w:t>
      </w:r>
      <w:r>
        <w:t>holter</w:t>
      </w:r>
      <w:r>
        <w:rPr>
          <w:spacing w:val="-4"/>
        </w:rPr>
        <w:t xml:space="preserve"> </w:t>
      </w:r>
      <w:r>
        <w:t>pritiska),</w:t>
      </w:r>
      <w:r>
        <w:rPr>
          <w:spacing w:val="-4"/>
        </w:rPr>
        <w:t xml:space="preserve"> </w:t>
      </w:r>
      <w:r>
        <w:t>kao</w:t>
      </w:r>
      <w:r>
        <w:rPr>
          <w:spacing w:val="-4"/>
        </w:rPr>
        <w:t xml:space="preserve"> </w:t>
      </w:r>
      <w:r>
        <w:t>i</w:t>
      </w:r>
      <w:r>
        <w:rPr>
          <w:spacing w:val="-4"/>
        </w:rPr>
        <w:t xml:space="preserve"> </w:t>
      </w:r>
      <w:r>
        <w:t>adaptacijom</w:t>
      </w:r>
      <w:r>
        <w:rPr>
          <w:spacing w:val="-4"/>
        </w:rPr>
        <w:t xml:space="preserve"> </w:t>
      </w:r>
      <w:r>
        <w:t>prostora</w:t>
      </w:r>
      <w:r>
        <w:rPr>
          <w:spacing w:val="-4"/>
        </w:rPr>
        <w:t xml:space="preserve"> </w:t>
      </w:r>
      <w:r>
        <w:t>i</w:t>
      </w:r>
      <w:r>
        <w:rPr>
          <w:spacing w:val="-4"/>
        </w:rPr>
        <w:t xml:space="preserve"> </w:t>
      </w:r>
      <w:r>
        <w:t>obnovom</w:t>
      </w:r>
      <w:r>
        <w:rPr>
          <w:spacing w:val="-5"/>
        </w:rPr>
        <w:t xml:space="preserve"> </w:t>
      </w:r>
      <w:r>
        <w:t>infrastrukture. Unapređen je informacioni sistem, a ulaganja u energetsku efikasnost i modernizaciju opreme planirani su i u narednom periodu.</w:t>
      </w:r>
    </w:p>
    <w:p w:rsidR="00463C46" w:rsidRDefault="00D37EA7">
      <w:pPr>
        <w:pStyle w:val="Tijeloteksta"/>
        <w:spacing w:before="61" w:line="276" w:lineRule="auto"/>
        <w:ind w:left="708" w:right="852"/>
        <w:jc w:val="both"/>
      </w:pPr>
      <w:r>
        <w:t>Ustanova je u navedenom periodu obavila preko 32.000 pregleda u porodičnoj medicini, skoro 99.000 laboratorijskih analiza, kao i veliki broj specijalističkih, pedijatrijskih, ginekoloških i stomatoloških usluga. Patronažna služba i vakcinacija takođe su dale značajan doprinos javnom zdravlju.</w:t>
      </w:r>
    </w:p>
    <w:p w:rsidR="00463C46" w:rsidRDefault="00D37EA7">
      <w:pPr>
        <w:pStyle w:val="Tijeloteksta"/>
        <w:spacing w:before="60" w:line="276" w:lineRule="auto"/>
        <w:ind w:left="708" w:right="847"/>
        <w:jc w:val="both"/>
      </w:pPr>
      <w:r>
        <w:t>Dom zdravlja Derventa je pokazao je visok nivo organizacije, unaprijedio kvalitet usluga, jačao kadrovske i tehničke kapacitete, te povećao povjerenje građana. Ipak, održivost</w:t>
      </w:r>
      <w:r>
        <w:rPr>
          <w:spacing w:val="63"/>
        </w:rPr>
        <w:t xml:space="preserve"> </w:t>
      </w:r>
      <w:r>
        <w:t>ovog</w:t>
      </w:r>
      <w:r>
        <w:rPr>
          <w:spacing w:val="62"/>
        </w:rPr>
        <w:t xml:space="preserve"> </w:t>
      </w:r>
      <w:r>
        <w:t>razvoja</w:t>
      </w:r>
      <w:r>
        <w:rPr>
          <w:spacing w:val="61"/>
        </w:rPr>
        <w:t xml:space="preserve"> </w:t>
      </w:r>
      <w:r>
        <w:t>zavisi</w:t>
      </w:r>
      <w:r>
        <w:rPr>
          <w:spacing w:val="63"/>
        </w:rPr>
        <w:t xml:space="preserve"> </w:t>
      </w:r>
      <w:r>
        <w:t>od</w:t>
      </w:r>
      <w:r>
        <w:rPr>
          <w:spacing w:val="62"/>
        </w:rPr>
        <w:t xml:space="preserve"> </w:t>
      </w:r>
      <w:r>
        <w:t>daljih</w:t>
      </w:r>
      <w:r>
        <w:rPr>
          <w:spacing w:val="62"/>
        </w:rPr>
        <w:t xml:space="preserve"> </w:t>
      </w:r>
      <w:r>
        <w:t>napora</w:t>
      </w:r>
      <w:r>
        <w:rPr>
          <w:spacing w:val="64"/>
        </w:rPr>
        <w:t xml:space="preserve"> </w:t>
      </w:r>
      <w:r>
        <w:t>u</w:t>
      </w:r>
      <w:r>
        <w:rPr>
          <w:spacing w:val="40"/>
        </w:rPr>
        <w:t xml:space="preserve"> </w:t>
      </w:r>
      <w:r>
        <w:t>jačanju</w:t>
      </w:r>
      <w:r>
        <w:rPr>
          <w:spacing w:val="40"/>
        </w:rPr>
        <w:t xml:space="preserve"> </w:t>
      </w:r>
      <w:r>
        <w:t>kadrovskog</w:t>
      </w:r>
      <w:r>
        <w:rPr>
          <w:spacing w:val="62"/>
        </w:rPr>
        <w:t xml:space="preserve"> </w:t>
      </w:r>
      <w:r>
        <w:t>potencijala,</w:t>
      </w:r>
    </w:p>
    <w:p w:rsidR="00463C46" w:rsidRDefault="00463C46">
      <w:pPr>
        <w:pStyle w:val="Tijeloteksta"/>
        <w:spacing w:line="276" w:lineRule="auto"/>
        <w:jc w:val="both"/>
        <w:sectPr w:rsidR="00463C46">
          <w:pgSz w:w="11910" w:h="16840"/>
          <w:pgMar w:top="940" w:right="566" w:bottom="1680" w:left="708" w:header="0" w:footer="1457" w:gutter="0"/>
          <w:cols w:space="720"/>
        </w:sectPr>
      </w:pPr>
    </w:p>
    <w:p w:rsidR="00463C46" w:rsidRDefault="00D37EA7">
      <w:pPr>
        <w:pStyle w:val="Tijeloteksta"/>
        <w:spacing w:before="72" w:line="278" w:lineRule="auto"/>
        <w:ind w:left="708" w:right="943"/>
      </w:pPr>
      <w:r>
        <w:lastRenderedPageBreak/>
        <w:t>ulaganju</w:t>
      </w:r>
      <w:r>
        <w:rPr>
          <w:spacing w:val="40"/>
        </w:rPr>
        <w:t xml:space="preserve"> </w:t>
      </w:r>
      <w:r>
        <w:t>u</w:t>
      </w:r>
      <w:r>
        <w:rPr>
          <w:spacing w:val="40"/>
        </w:rPr>
        <w:t xml:space="preserve"> </w:t>
      </w:r>
      <w:r>
        <w:t>specijalizovane</w:t>
      </w:r>
      <w:r>
        <w:rPr>
          <w:spacing w:val="40"/>
        </w:rPr>
        <w:t xml:space="preserve"> </w:t>
      </w:r>
      <w:r>
        <w:t>usluge</w:t>
      </w:r>
      <w:r>
        <w:rPr>
          <w:spacing w:val="40"/>
        </w:rPr>
        <w:t xml:space="preserve"> </w:t>
      </w:r>
      <w:r>
        <w:t>i</w:t>
      </w:r>
      <w:r>
        <w:rPr>
          <w:spacing w:val="40"/>
        </w:rPr>
        <w:t xml:space="preserve"> </w:t>
      </w:r>
      <w:r>
        <w:t>kontinuiranom</w:t>
      </w:r>
      <w:r>
        <w:rPr>
          <w:spacing w:val="40"/>
        </w:rPr>
        <w:t xml:space="preserve"> </w:t>
      </w:r>
      <w:r>
        <w:t>unapređenju</w:t>
      </w:r>
      <w:r>
        <w:rPr>
          <w:spacing w:val="40"/>
        </w:rPr>
        <w:t xml:space="preserve"> </w:t>
      </w:r>
      <w:r>
        <w:t>saradnje</w:t>
      </w:r>
      <w:r>
        <w:rPr>
          <w:spacing w:val="40"/>
        </w:rPr>
        <w:t xml:space="preserve"> </w:t>
      </w:r>
      <w:r>
        <w:t>sa</w:t>
      </w:r>
      <w:r>
        <w:rPr>
          <w:spacing w:val="40"/>
        </w:rPr>
        <w:t xml:space="preserve"> </w:t>
      </w:r>
      <w:r>
        <w:t>višim zdravstvenim institucijama.</w:t>
      </w:r>
    </w:p>
    <w:p w:rsidR="00463C46" w:rsidRDefault="00D37EA7">
      <w:pPr>
        <w:pStyle w:val="Naslov2"/>
        <w:numPr>
          <w:ilvl w:val="2"/>
          <w:numId w:val="47"/>
        </w:numPr>
        <w:tabs>
          <w:tab w:val="left" w:pos="1501"/>
        </w:tabs>
        <w:spacing w:before="242"/>
        <w:ind w:left="1501" w:hanging="793"/>
        <w:rPr>
          <w:sz w:val="24"/>
        </w:rPr>
      </w:pPr>
      <w:bookmarkStart w:id="44" w:name="1.1.14.Социјална_заштита"/>
      <w:bookmarkStart w:id="45" w:name="_bookmark16"/>
      <w:bookmarkEnd w:id="44"/>
      <w:bookmarkEnd w:id="45"/>
      <w:r>
        <w:t>Socijalna</w:t>
      </w:r>
      <w:r>
        <w:rPr>
          <w:spacing w:val="-14"/>
        </w:rPr>
        <w:t xml:space="preserve"> </w:t>
      </w:r>
      <w:r>
        <w:rPr>
          <w:spacing w:val="-2"/>
        </w:rPr>
        <w:t>zaštita</w:t>
      </w:r>
    </w:p>
    <w:p w:rsidR="00463C46" w:rsidRDefault="00D37EA7">
      <w:pPr>
        <w:pStyle w:val="Tijeloteksta"/>
        <w:spacing w:before="99" w:line="276" w:lineRule="auto"/>
        <w:ind w:left="708" w:right="849" w:firstLine="705"/>
        <w:jc w:val="both"/>
      </w:pPr>
      <w:r>
        <w:t>Socijalna briga za lica kojima je potrebna pomoć jedna je od važnih oblasti kojima se lokalna zajednica, kroz nadležne ustanove, bavi. Zbog sve težih uslova života, kao i zbog sve većeg broja starih lica kojima je potrebna pomoć, rad ovakvih ustanova je od velike važnosti. Posebno su osjetljivi problemi vezani za lica sa smetnjama i poteškoćama u</w:t>
      </w:r>
      <w:r>
        <w:rPr>
          <w:spacing w:val="-4"/>
        </w:rPr>
        <w:t xml:space="preserve"> </w:t>
      </w:r>
      <w:r>
        <w:t>razvoju, kao</w:t>
      </w:r>
      <w:r>
        <w:rPr>
          <w:spacing w:val="-1"/>
        </w:rPr>
        <w:t xml:space="preserve"> </w:t>
      </w:r>
      <w:r>
        <w:t>i problemi vezani za osobe s invaliditetom.</w:t>
      </w:r>
      <w:r>
        <w:rPr>
          <w:spacing w:val="-2"/>
        </w:rPr>
        <w:t xml:space="preserve"> </w:t>
      </w:r>
      <w:r>
        <w:t>U gradu Derventa djeluje nekoliko ustanova čija je primarna djelatnost zbrinjavanje</w:t>
      </w:r>
      <w:r>
        <w:rPr>
          <w:spacing w:val="40"/>
        </w:rPr>
        <w:t xml:space="preserve"> </w:t>
      </w:r>
      <w:r>
        <w:t>lica koja ne mogu sama da se staraju o sebi ili porodici.</w:t>
      </w:r>
    </w:p>
    <w:p w:rsidR="00463C46" w:rsidRDefault="00D37EA7">
      <w:pPr>
        <w:pStyle w:val="Tijeloteksta"/>
        <w:spacing w:before="242"/>
        <w:ind w:left="708"/>
      </w:pPr>
      <w:r>
        <w:t>JU</w:t>
      </w:r>
      <w:r>
        <w:rPr>
          <w:spacing w:val="-2"/>
        </w:rPr>
        <w:t xml:space="preserve"> </w:t>
      </w:r>
      <w:r>
        <w:t>Centar</w:t>
      </w:r>
      <w:r>
        <w:rPr>
          <w:spacing w:val="-4"/>
        </w:rPr>
        <w:t xml:space="preserve"> </w:t>
      </w:r>
      <w:r>
        <w:t>za</w:t>
      </w:r>
      <w:r>
        <w:rPr>
          <w:spacing w:val="-3"/>
        </w:rPr>
        <w:t xml:space="preserve"> </w:t>
      </w:r>
      <w:r>
        <w:t>socijalni</w:t>
      </w:r>
      <w:r>
        <w:rPr>
          <w:spacing w:val="-3"/>
        </w:rPr>
        <w:t xml:space="preserve"> </w:t>
      </w:r>
      <w:r>
        <w:rPr>
          <w:spacing w:val="-5"/>
        </w:rPr>
        <w:t>rad</w:t>
      </w:r>
    </w:p>
    <w:p w:rsidR="00463C46" w:rsidRDefault="00463C46">
      <w:pPr>
        <w:pStyle w:val="Tijeloteksta"/>
        <w:spacing w:before="4"/>
      </w:pPr>
    </w:p>
    <w:p w:rsidR="00463C46" w:rsidRDefault="00D37EA7">
      <w:pPr>
        <w:pStyle w:val="Tijeloteksta"/>
        <w:spacing w:before="1" w:line="276" w:lineRule="auto"/>
        <w:ind w:left="708" w:right="601"/>
      </w:pPr>
      <w:r>
        <w:t>U ovoj javnoj ustanovi ostvaruju se zakonom utvrđena prava i obezbjeđuje se pružanje</w:t>
      </w:r>
      <w:r>
        <w:rPr>
          <w:spacing w:val="80"/>
        </w:rPr>
        <w:t xml:space="preserve"> </w:t>
      </w:r>
      <w:r>
        <w:t>usluga socijalne zaštite regulisane zakonom. Centar obavlja poslove iz oblasti:</w:t>
      </w:r>
    </w:p>
    <w:p w:rsidR="00463C46" w:rsidRDefault="00D37EA7">
      <w:pPr>
        <w:pStyle w:val="Paragrafspiska"/>
        <w:numPr>
          <w:ilvl w:val="0"/>
          <w:numId w:val="40"/>
        </w:numPr>
        <w:tabs>
          <w:tab w:val="left" w:pos="1416"/>
        </w:tabs>
        <w:spacing w:before="118"/>
        <w:rPr>
          <w:sz w:val="24"/>
        </w:rPr>
      </w:pPr>
      <w:r>
        <w:rPr>
          <w:spacing w:val="-2"/>
          <w:sz w:val="24"/>
        </w:rPr>
        <w:t>socijalne</w:t>
      </w:r>
    </w:p>
    <w:p w:rsidR="00463C46" w:rsidRDefault="00D37EA7">
      <w:pPr>
        <w:pStyle w:val="Paragrafspiska"/>
        <w:numPr>
          <w:ilvl w:val="0"/>
          <w:numId w:val="40"/>
        </w:numPr>
        <w:tabs>
          <w:tab w:val="left" w:pos="1416"/>
        </w:tabs>
        <w:spacing w:before="102"/>
        <w:rPr>
          <w:sz w:val="24"/>
        </w:rPr>
      </w:pPr>
      <w:r>
        <w:rPr>
          <w:spacing w:val="-2"/>
          <w:sz w:val="24"/>
        </w:rPr>
        <w:t>porodično-pravne</w:t>
      </w:r>
    </w:p>
    <w:p w:rsidR="00463C46" w:rsidRDefault="00D37EA7">
      <w:pPr>
        <w:pStyle w:val="Paragrafspiska"/>
        <w:numPr>
          <w:ilvl w:val="0"/>
          <w:numId w:val="40"/>
        </w:numPr>
        <w:tabs>
          <w:tab w:val="left" w:pos="1416"/>
        </w:tabs>
        <w:spacing w:before="100"/>
        <w:rPr>
          <w:sz w:val="24"/>
        </w:rPr>
      </w:pPr>
      <w:r>
        <w:rPr>
          <w:spacing w:val="-2"/>
          <w:sz w:val="24"/>
        </w:rPr>
        <w:t>krivično-pravne</w:t>
      </w:r>
    </w:p>
    <w:p w:rsidR="00463C46" w:rsidRDefault="00D37EA7">
      <w:pPr>
        <w:pStyle w:val="Paragrafspiska"/>
        <w:numPr>
          <w:ilvl w:val="0"/>
          <w:numId w:val="40"/>
        </w:numPr>
        <w:tabs>
          <w:tab w:val="left" w:pos="1416"/>
        </w:tabs>
        <w:spacing w:before="102"/>
        <w:rPr>
          <w:sz w:val="24"/>
        </w:rPr>
      </w:pPr>
      <w:r>
        <w:rPr>
          <w:sz w:val="24"/>
        </w:rPr>
        <w:t>dječije</w:t>
      </w:r>
      <w:r>
        <w:rPr>
          <w:spacing w:val="-1"/>
          <w:sz w:val="24"/>
        </w:rPr>
        <w:t xml:space="preserve"> </w:t>
      </w:r>
      <w:r>
        <w:rPr>
          <w:spacing w:val="-2"/>
          <w:sz w:val="24"/>
        </w:rPr>
        <w:t>zaštite</w:t>
      </w:r>
    </w:p>
    <w:p w:rsidR="00463C46" w:rsidRDefault="00463C46">
      <w:pPr>
        <w:pStyle w:val="Tijeloteksta"/>
        <w:rPr>
          <w:sz w:val="20"/>
        </w:rPr>
      </w:pPr>
    </w:p>
    <w:p w:rsidR="00463C46" w:rsidRDefault="00463C46">
      <w:pPr>
        <w:pStyle w:val="Tijeloteksta"/>
        <w:spacing w:before="36"/>
        <w:rPr>
          <w:sz w:val="20"/>
        </w:rPr>
      </w:pPr>
    </w:p>
    <w:tbl>
      <w:tblPr>
        <w:tblStyle w:val="TableNormal"/>
        <w:tblW w:w="0" w:type="auto"/>
        <w:tblInd w:w="70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953"/>
        <w:gridCol w:w="2106"/>
        <w:gridCol w:w="2329"/>
        <w:gridCol w:w="2466"/>
        <w:gridCol w:w="977"/>
      </w:tblGrid>
      <w:tr w:rsidR="00463C46">
        <w:trPr>
          <w:trHeight w:val="296"/>
        </w:trPr>
        <w:tc>
          <w:tcPr>
            <w:tcW w:w="8831" w:type="dxa"/>
            <w:gridSpan w:val="5"/>
            <w:tcBorders>
              <w:bottom w:val="single" w:sz="4" w:space="0" w:color="000000"/>
            </w:tcBorders>
            <w:shd w:val="clear" w:color="auto" w:fill="8DB3E1"/>
          </w:tcPr>
          <w:p w:rsidR="00463C46" w:rsidRDefault="00D37EA7">
            <w:pPr>
              <w:pStyle w:val="TableParagraph"/>
              <w:spacing w:before="21"/>
              <w:ind w:left="14"/>
              <w:jc w:val="center"/>
              <w:rPr>
                <w:b/>
              </w:rPr>
            </w:pPr>
            <w:r>
              <w:rPr>
                <w:b/>
              </w:rPr>
              <w:t>Maloljetna</w:t>
            </w:r>
            <w:r>
              <w:rPr>
                <w:b/>
                <w:spacing w:val="-6"/>
              </w:rPr>
              <w:t xml:space="preserve"> </w:t>
            </w:r>
            <w:r>
              <w:rPr>
                <w:b/>
              </w:rPr>
              <w:t>lica</w:t>
            </w:r>
            <w:r>
              <w:rPr>
                <w:b/>
                <w:spacing w:val="-5"/>
              </w:rPr>
              <w:t xml:space="preserve"> </w:t>
            </w:r>
            <w:r>
              <w:rPr>
                <w:b/>
              </w:rPr>
              <w:t>–</w:t>
            </w:r>
            <w:r>
              <w:rPr>
                <w:b/>
                <w:spacing w:val="-5"/>
              </w:rPr>
              <w:t xml:space="preserve"> </w:t>
            </w:r>
            <w:r>
              <w:rPr>
                <w:b/>
              </w:rPr>
              <w:t>korisnici</w:t>
            </w:r>
            <w:r>
              <w:rPr>
                <w:b/>
                <w:spacing w:val="-6"/>
              </w:rPr>
              <w:t xml:space="preserve"> </w:t>
            </w:r>
            <w:r>
              <w:rPr>
                <w:b/>
              </w:rPr>
              <w:t>socijalne</w:t>
            </w:r>
            <w:r>
              <w:rPr>
                <w:b/>
                <w:spacing w:val="-5"/>
              </w:rPr>
              <w:t xml:space="preserve"> </w:t>
            </w:r>
            <w:r>
              <w:rPr>
                <w:b/>
                <w:spacing w:val="-2"/>
              </w:rPr>
              <w:t>zaštite</w:t>
            </w:r>
          </w:p>
        </w:tc>
      </w:tr>
      <w:tr w:rsidR="00463C46">
        <w:trPr>
          <w:trHeight w:val="820"/>
        </w:trPr>
        <w:tc>
          <w:tcPr>
            <w:tcW w:w="953" w:type="dxa"/>
            <w:tcBorders>
              <w:top w:val="single" w:sz="4" w:space="0" w:color="000000"/>
              <w:bottom w:val="single" w:sz="4" w:space="0" w:color="000000"/>
              <w:right w:val="single" w:sz="4" w:space="0" w:color="000000"/>
            </w:tcBorders>
            <w:shd w:val="clear" w:color="auto" w:fill="C5D9F0"/>
          </w:tcPr>
          <w:p w:rsidR="00463C46" w:rsidRDefault="00463C46">
            <w:pPr>
              <w:pStyle w:val="TableParagraph"/>
              <w:spacing w:before="31"/>
            </w:pPr>
          </w:p>
          <w:p w:rsidR="00463C46" w:rsidRDefault="00D37EA7">
            <w:pPr>
              <w:pStyle w:val="TableParagraph"/>
              <w:ind w:left="3" w:right="2"/>
              <w:jc w:val="center"/>
              <w:rPr>
                <w:b/>
              </w:rPr>
            </w:pPr>
            <w:r>
              <w:rPr>
                <w:b/>
                <w:spacing w:val="-2"/>
              </w:rPr>
              <w:t>Godina</w:t>
            </w:r>
          </w:p>
        </w:tc>
        <w:tc>
          <w:tcPr>
            <w:tcW w:w="2106"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30"/>
              <w:ind w:left="443" w:right="432" w:firstLine="108"/>
              <w:rPr>
                <w:b/>
              </w:rPr>
            </w:pPr>
            <w:r>
              <w:rPr>
                <w:b/>
                <w:spacing w:val="-2"/>
              </w:rPr>
              <w:t>Ugroženi porodičnom situacijom</w:t>
            </w:r>
          </w:p>
        </w:tc>
        <w:tc>
          <w:tcPr>
            <w:tcW w:w="232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43" w:right="30"/>
              <w:jc w:val="center"/>
              <w:rPr>
                <w:b/>
              </w:rPr>
            </w:pPr>
            <w:r>
              <w:rPr>
                <w:b/>
              </w:rPr>
              <w:t>Lica</w:t>
            </w:r>
            <w:r>
              <w:rPr>
                <w:b/>
                <w:spacing w:val="-14"/>
              </w:rPr>
              <w:t xml:space="preserve"> </w:t>
            </w:r>
            <w:r>
              <w:rPr>
                <w:b/>
              </w:rPr>
              <w:t>sa</w:t>
            </w:r>
            <w:r>
              <w:rPr>
                <w:b/>
                <w:spacing w:val="-11"/>
              </w:rPr>
              <w:t xml:space="preserve"> </w:t>
            </w:r>
            <w:r>
              <w:rPr>
                <w:b/>
              </w:rPr>
              <w:t>smetnjama</w:t>
            </w:r>
            <w:r>
              <w:rPr>
                <w:b/>
                <w:spacing w:val="-11"/>
              </w:rPr>
              <w:t xml:space="preserve"> </w:t>
            </w:r>
            <w:r>
              <w:rPr>
                <w:b/>
              </w:rPr>
              <w:t>u psihičkom i fizičkom razvoju</w:t>
            </w:r>
          </w:p>
        </w:tc>
        <w:tc>
          <w:tcPr>
            <w:tcW w:w="2466"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61"/>
              <w:ind w:left="396" w:right="380" w:hanging="2"/>
              <w:jc w:val="center"/>
              <w:rPr>
                <w:b/>
              </w:rPr>
            </w:pPr>
            <w:r>
              <w:rPr>
                <w:b/>
              </w:rPr>
              <w:t>Lica</w:t>
            </w:r>
            <w:r>
              <w:rPr>
                <w:b/>
                <w:spacing w:val="-14"/>
              </w:rPr>
              <w:t xml:space="preserve"> </w:t>
            </w:r>
            <w:r>
              <w:rPr>
                <w:b/>
              </w:rPr>
              <w:t xml:space="preserve">društveno </w:t>
            </w:r>
            <w:r>
              <w:rPr>
                <w:b/>
                <w:spacing w:val="-2"/>
              </w:rPr>
              <w:t>neprihvatljivog</w:t>
            </w:r>
          </w:p>
          <w:p w:rsidR="00463C46" w:rsidRDefault="00D37EA7">
            <w:pPr>
              <w:pStyle w:val="TableParagraph"/>
              <w:spacing w:line="233" w:lineRule="exact"/>
              <w:ind w:left="12"/>
              <w:jc w:val="center"/>
              <w:rPr>
                <w:b/>
              </w:rPr>
            </w:pPr>
            <w:r>
              <w:rPr>
                <w:b/>
                <w:spacing w:val="-2"/>
              </w:rPr>
              <w:t>ponašanja</w:t>
            </w:r>
          </w:p>
        </w:tc>
        <w:tc>
          <w:tcPr>
            <w:tcW w:w="977" w:type="dxa"/>
            <w:tcBorders>
              <w:top w:val="single" w:sz="4" w:space="0" w:color="000000"/>
              <w:left w:val="single" w:sz="4" w:space="0" w:color="000000"/>
              <w:bottom w:val="single" w:sz="4" w:space="0" w:color="000000"/>
            </w:tcBorders>
            <w:shd w:val="clear" w:color="auto" w:fill="C5D9F0"/>
          </w:tcPr>
          <w:p w:rsidR="00463C46" w:rsidRDefault="00463C46">
            <w:pPr>
              <w:pStyle w:val="TableParagraph"/>
              <w:spacing w:before="31"/>
            </w:pPr>
          </w:p>
          <w:p w:rsidR="00463C46" w:rsidRDefault="00D37EA7">
            <w:pPr>
              <w:pStyle w:val="TableParagraph"/>
              <w:ind w:right="76"/>
              <w:jc w:val="right"/>
              <w:rPr>
                <w:b/>
              </w:rPr>
            </w:pPr>
            <w:r>
              <w:rPr>
                <w:b/>
                <w:spacing w:val="-2"/>
              </w:rPr>
              <w:t>Ukupno</w:t>
            </w:r>
          </w:p>
        </w:tc>
      </w:tr>
      <w:tr w:rsidR="00463C46">
        <w:trPr>
          <w:trHeight w:val="273"/>
        </w:trPr>
        <w:tc>
          <w:tcPr>
            <w:tcW w:w="953" w:type="dxa"/>
            <w:tcBorders>
              <w:top w:val="single" w:sz="4" w:space="0" w:color="000000"/>
              <w:bottom w:val="single" w:sz="4" w:space="0" w:color="000000"/>
              <w:right w:val="single" w:sz="4" w:space="0" w:color="000000"/>
            </w:tcBorders>
          </w:tcPr>
          <w:p w:rsidR="00463C46" w:rsidRDefault="00D37EA7">
            <w:pPr>
              <w:pStyle w:val="TableParagraph"/>
              <w:spacing w:before="20" w:line="233" w:lineRule="exact"/>
              <w:ind w:left="3"/>
              <w:jc w:val="center"/>
              <w:rPr>
                <w:b/>
              </w:rPr>
            </w:pPr>
            <w:r>
              <w:rPr>
                <w:b/>
                <w:spacing w:val="-4"/>
              </w:rPr>
              <w:t>2019</w:t>
            </w:r>
          </w:p>
        </w:tc>
        <w:tc>
          <w:tcPr>
            <w:tcW w:w="210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4"/>
              <w:jc w:val="right"/>
            </w:pPr>
            <w:r>
              <w:rPr>
                <w:spacing w:val="-5"/>
              </w:rPr>
              <w:t>60</w:t>
            </w:r>
          </w:p>
        </w:tc>
        <w:tc>
          <w:tcPr>
            <w:tcW w:w="23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5"/>
              <w:jc w:val="right"/>
            </w:pPr>
            <w:r>
              <w:rPr>
                <w:spacing w:val="-5"/>
              </w:rPr>
              <w:t>131</w:t>
            </w:r>
          </w:p>
        </w:tc>
        <w:tc>
          <w:tcPr>
            <w:tcW w:w="246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3"/>
              <w:jc w:val="right"/>
            </w:pPr>
            <w:r>
              <w:rPr>
                <w:spacing w:val="-10"/>
              </w:rPr>
              <w:t>1</w:t>
            </w:r>
          </w:p>
        </w:tc>
        <w:tc>
          <w:tcPr>
            <w:tcW w:w="977" w:type="dxa"/>
            <w:tcBorders>
              <w:top w:val="single" w:sz="4" w:space="0" w:color="000000"/>
              <w:left w:val="single" w:sz="4" w:space="0" w:color="000000"/>
              <w:bottom w:val="single" w:sz="4" w:space="0" w:color="000000"/>
            </w:tcBorders>
          </w:tcPr>
          <w:p w:rsidR="00463C46" w:rsidRDefault="00D37EA7">
            <w:pPr>
              <w:pStyle w:val="TableParagraph"/>
              <w:spacing w:before="15" w:line="238" w:lineRule="exact"/>
              <w:ind w:right="76"/>
              <w:jc w:val="right"/>
            </w:pPr>
            <w:r>
              <w:rPr>
                <w:spacing w:val="-5"/>
              </w:rPr>
              <w:t>192</w:t>
            </w:r>
          </w:p>
        </w:tc>
      </w:tr>
      <w:tr w:rsidR="00463C46">
        <w:trPr>
          <w:trHeight w:val="273"/>
        </w:trPr>
        <w:tc>
          <w:tcPr>
            <w:tcW w:w="953" w:type="dxa"/>
            <w:tcBorders>
              <w:top w:val="single" w:sz="4" w:space="0" w:color="000000"/>
              <w:bottom w:val="single" w:sz="4" w:space="0" w:color="000000"/>
              <w:right w:val="single" w:sz="4" w:space="0" w:color="000000"/>
            </w:tcBorders>
          </w:tcPr>
          <w:p w:rsidR="00463C46" w:rsidRDefault="00D37EA7">
            <w:pPr>
              <w:pStyle w:val="TableParagraph"/>
              <w:spacing w:before="20" w:line="233" w:lineRule="exact"/>
              <w:ind w:left="3"/>
              <w:jc w:val="center"/>
              <w:rPr>
                <w:b/>
              </w:rPr>
            </w:pPr>
            <w:r>
              <w:rPr>
                <w:b/>
                <w:spacing w:val="-4"/>
              </w:rPr>
              <w:t>2020</w:t>
            </w:r>
          </w:p>
        </w:tc>
        <w:tc>
          <w:tcPr>
            <w:tcW w:w="210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4"/>
              <w:jc w:val="right"/>
            </w:pPr>
            <w:r>
              <w:rPr>
                <w:spacing w:val="-5"/>
              </w:rPr>
              <w:t>12</w:t>
            </w:r>
          </w:p>
        </w:tc>
        <w:tc>
          <w:tcPr>
            <w:tcW w:w="23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5"/>
              <w:jc w:val="right"/>
            </w:pPr>
            <w:r>
              <w:rPr>
                <w:spacing w:val="-5"/>
              </w:rPr>
              <w:t>121</w:t>
            </w:r>
          </w:p>
        </w:tc>
        <w:tc>
          <w:tcPr>
            <w:tcW w:w="246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3"/>
              <w:jc w:val="right"/>
            </w:pPr>
            <w:r>
              <w:rPr>
                <w:spacing w:val="-10"/>
              </w:rPr>
              <w:t>3</w:t>
            </w:r>
          </w:p>
        </w:tc>
        <w:tc>
          <w:tcPr>
            <w:tcW w:w="977" w:type="dxa"/>
            <w:tcBorders>
              <w:top w:val="single" w:sz="4" w:space="0" w:color="000000"/>
              <w:left w:val="single" w:sz="4" w:space="0" w:color="000000"/>
              <w:bottom w:val="single" w:sz="4" w:space="0" w:color="000000"/>
            </w:tcBorders>
          </w:tcPr>
          <w:p w:rsidR="00463C46" w:rsidRDefault="00D37EA7">
            <w:pPr>
              <w:pStyle w:val="TableParagraph"/>
              <w:spacing w:before="15" w:line="238" w:lineRule="exact"/>
              <w:ind w:right="76"/>
              <w:jc w:val="right"/>
            </w:pPr>
            <w:r>
              <w:rPr>
                <w:spacing w:val="-5"/>
              </w:rPr>
              <w:t>136</w:t>
            </w:r>
          </w:p>
        </w:tc>
      </w:tr>
      <w:tr w:rsidR="00463C46">
        <w:trPr>
          <w:trHeight w:val="273"/>
        </w:trPr>
        <w:tc>
          <w:tcPr>
            <w:tcW w:w="953" w:type="dxa"/>
            <w:tcBorders>
              <w:top w:val="single" w:sz="4" w:space="0" w:color="000000"/>
              <w:bottom w:val="single" w:sz="4" w:space="0" w:color="000000"/>
              <w:right w:val="single" w:sz="4" w:space="0" w:color="000000"/>
            </w:tcBorders>
          </w:tcPr>
          <w:p w:rsidR="00463C46" w:rsidRDefault="00D37EA7">
            <w:pPr>
              <w:pStyle w:val="TableParagraph"/>
              <w:spacing w:before="20" w:line="233" w:lineRule="exact"/>
              <w:ind w:left="3"/>
              <w:jc w:val="center"/>
              <w:rPr>
                <w:b/>
              </w:rPr>
            </w:pPr>
            <w:r>
              <w:rPr>
                <w:b/>
                <w:spacing w:val="-4"/>
              </w:rPr>
              <w:t>2021</w:t>
            </w:r>
          </w:p>
        </w:tc>
        <w:tc>
          <w:tcPr>
            <w:tcW w:w="210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4"/>
              <w:jc w:val="right"/>
            </w:pPr>
            <w:r>
              <w:rPr>
                <w:spacing w:val="-5"/>
              </w:rPr>
              <w:t>24</w:t>
            </w:r>
          </w:p>
        </w:tc>
        <w:tc>
          <w:tcPr>
            <w:tcW w:w="23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5"/>
              <w:jc w:val="right"/>
            </w:pPr>
            <w:r>
              <w:rPr>
                <w:spacing w:val="-5"/>
              </w:rPr>
              <w:t>105</w:t>
            </w:r>
          </w:p>
        </w:tc>
        <w:tc>
          <w:tcPr>
            <w:tcW w:w="246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 w:line="238" w:lineRule="exact"/>
              <w:ind w:right="93"/>
              <w:jc w:val="right"/>
            </w:pPr>
            <w:r>
              <w:rPr>
                <w:spacing w:val="-10"/>
              </w:rPr>
              <w:t>6</w:t>
            </w:r>
          </w:p>
        </w:tc>
        <w:tc>
          <w:tcPr>
            <w:tcW w:w="977" w:type="dxa"/>
            <w:tcBorders>
              <w:top w:val="single" w:sz="4" w:space="0" w:color="000000"/>
              <w:left w:val="single" w:sz="4" w:space="0" w:color="000000"/>
              <w:bottom w:val="single" w:sz="4" w:space="0" w:color="000000"/>
            </w:tcBorders>
          </w:tcPr>
          <w:p w:rsidR="00463C46" w:rsidRDefault="00D37EA7">
            <w:pPr>
              <w:pStyle w:val="TableParagraph"/>
              <w:spacing w:before="15" w:line="238" w:lineRule="exact"/>
              <w:ind w:right="76"/>
              <w:jc w:val="right"/>
            </w:pPr>
            <w:r>
              <w:rPr>
                <w:spacing w:val="-5"/>
              </w:rPr>
              <w:t>135</w:t>
            </w:r>
          </w:p>
        </w:tc>
      </w:tr>
      <w:tr w:rsidR="00463C46">
        <w:trPr>
          <w:trHeight w:val="273"/>
        </w:trPr>
        <w:tc>
          <w:tcPr>
            <w:tcW w:w="953" w:type="dxa"/>
            <w:tcBorders>
              <w:top w:val="single" w:sz="4" w:space="0" w:color="000000"/>
              <w:bottom w:val="single" w:sz="4" w:space="0" w:color="000000"/>
              <w:right w:val="single" w:sz="4" w:space="0" w:color="000000"/>
            </w:tcBorders>
          </w:tcPr>
          <w:p w:rsidR="00463C46" w:rsidRDefault="00D37EA7">
            <w:pPr>
              <w:pStyle w:val="TableParagraph"/>
              <w:spacing w:before="17" w:line="236" w:lineRule="exact"/>
              <w:ind w:left="3"/>
              <w:jc w:val="center"/>
              <w:rPr>
                <w:b/>
              </w:rPr>
            </w:pPr>
            <w:r>
              <w:rPr>
                <w:b/>
                <w:spacing w:val="-4"/>
              </w:rPr>
              <w:t>2022</w:t>
            </w:r>
          </w:p>
        </w:tc>
        <w:tc>
          <w:tcPr>
            <w:tcW w:w="210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40" w:lineRule="exact"/>
              <w:ind w:right="94"/>
              <w:jc w:val="right"/>
            </w:pPr>
            <w:r>
              <w:rPr>
                <w:spacing w:val="-5"/>
              </w:rPr>
              <w:t>27</w:t>
            </w:r>
          </w:p>
        </w:tc>
        <w:tc>
          <w:tcPr>
            <w:tcW w:w="23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40" w:lineRule="exact"/>
              <w:ind w:right="95"/>
              <w:jc w:val="right"/>
            </w:pPr>
            <w:r>
              <w:rPr>
                <w:spacing w:val="-5"/>
              </w:rPr>
              <w:t>119</w:t>
            </w:r>
          </w:p>
        </w:tc>
        <w:tc>
          <w:tcPr>
            <w:tcW w:w="246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40" w:lineRule="exact"/>
              <w:ind w:right="93"/>
              <w:jc w:val="right"/>
            </w:pPr>
            <w:r>
              <w:rPr>
                <w:spacing w:val="-10"/>
              </w:rPr>
              <w:t>5</w:t>
            </w:r>
          </w:p>
        </w:tc>
        <w:tc>
          <w:tcPr>
            <w:tcW w:w="977" w:type="dxa"/>
            <w:tcBorders>
              <w:top w:val="single" w:sz="4" w:space="0" w:color="000000"/>
              <w:left w:val="single" w:sz="4" w:space="0" w:color="000000"/>
              <w:bottom w:val="single" w:sz="4" w:space="0" w:color="000000"/>
            </w:tcBorders>
          </w:tcPr>
          <w:p w:rsidR="00463C46" w:rsidRDefault="00D37EA7">
            <w:pPr>
              <w:pStyle w:val="TableParagraph"/>
              <w:spacing w:before="13" w:line="240" w:lineRule="exact"/>
              <w:ind w:right="76"/>
              <w:jc w:val="right"/>
            </w:pPr>
            <w:r>
              <w:rPr>
                <w:spacing w:val="-5"/>
              </w:rPr>
              <w:t>151</w:t>
            </w:r>
          </w:p>
        </w:tc>
      </w:tr>
      <w:tr w:rsidR="00463C46">
        <w:trPr>
          <w:trHeight w:val="284"/>
        </w:trPr>
        <w:tc>
          <w:tcPr>
            <w:tcW w:w="953" w:type="dxa"/>
            <w:tcBorders>
              <w:top w:val="single" w:sz="4" w:space="0" w:color="000000"/>
              <w:right w:val="single" w:sz="4" w:space="0" w:color="000000"/>
            </w:tcBorders>
          </w:tcPr>
          <w:p w:rsidR="00463C46" w:rsidRDefault="00D37EA7">
            <w:pPr>
              <w:pStyle w:val="TableParagraph"/>
              <w:spacing w:before="29" w:line="235" w:lineRule="exact"/>
              <w:ind w:left="3"/>
              <w:jc w:val="center"/>
              <w:rPr>
                <w:b/>
              </w:rPr>
            </w:pPr>
            <w:r>
              <w:rPr>
                <w:b/>
                <w:spacing w:val="-4"/>
              </w:rPr>
              <w:t>2023</w:t>
            </w:r>
          </w:p>
        </w:tc>
        <w:tc>
          <w:tcPr>
            <w:tcW w:w="2106" w:type="dxa"/>
            <w:tcBorders>
              <w:top w:val="single" w:sz="4" w:space="0" w:color="000000"/>
              <w:left w:val="single" w:sz="4" w:space="0" w:color="000000"/>
              <w:right w:val="single" w:sz="4" w:space="0" w:color="000000"/>
            </w:tcBorders>
          </w:tcPr>
          <w:p w:rsidR="00463C46" w:rsidRDefault="00D37EA7">
            <w:pPr>
              <w:pStyle w:val="TableParagraph"/>
              <w:spacing w:before="25" w:line="240" w:lineRule="exact"/>
              <w:ind w:right="94"/>
              <w:jc w:val="right"/>
            </w:pPr>
            <w:r>
              <w:rPr>
                <w:spacing w:val="-5"/>
              </w:rPr>
              <w:t>35</w:t>
            </w:r>
          </w:p>
        </w:tc>
        <w:tc>
          <w:tcPr>
            <w:tcW w:w="2329" w:type="dxa"/>
            <w:tcBorders>
              <w:top w:val="single" w:sz="4" w:space="0" w:color="000000"/>
              <w:left w:val="single" w:sz="4" w:space="0" w:color="000000"/>
              <w:right w:val="single" w:sz="4" w:space="0" w:color="000000"/>
            </w:tcBorders>
          </w:tcPr>
          <w:p w:rsidR="00463C46" w:rsidRDefault="00D37EA7">
            <w:pPr>
              <w:pStyle w:val="TableParagraph"/>
              <w:spacing w:before="25" w:line="240" w:lineRule="exact"/>
              <w:ind w:right="95"/>
              <w:jc w:val="right"/>
            </w:pPr>
            <w:r>
              <w:rPr>
                <w:spacing w:val="-5"/>
              </w:rPr>
              <w:t>107</w:t>
            </w:r>
          </w:p>
        </w:tc>
        <w:tc>
          <w:tcPr>
            <w:tcW w:w="2466" w:type="dxa"/>
            <w:tcBorders>
              <w:top w:val="single" w:sz="4" w:space="0" w:color="000000"/>
              <w:left w:val="single" w:sz="4" w:space="0" w:color="000000"/>
              <w:right w:val="single" w:sz="4" w:space="0" w:color="000000"/>
            </w:tcBorders>
          </w:tcPr>
          <w:p w:rsidR="00463C46" w:rsidRDefault="00D37EA7">
            <w:pPr>
              <w:pStyle w:val="TableParagraph"/>
              <w:spacing w:before="25" w:line="240" w:lineRule="exact"/>
              <w:ind w:right="93"/>
              <w:jc w:val="right"/>
            </w:pPr>
            <w:r>
              <w:rPr>
                <w:spacing w:val="-10"/>
              </w:rPr>
              <w:t>6</w:t>
            </w:r>
          </w:p>
        </w:tc>
        <w:tc>
          <w:tcPr>
            <w:tcW w:w="977" w:type="dxa"/>
            <w:tcBorders>
              <w:top w:val="single" w:sz="4" w:space="0" w:color="000000"/>
              <w:left w:val="single" w:sz="4" w:space="0" w:color="000000"/>
            </w:tcBorders>
          </w:tcPr>
          <w:p w:rsidR="00463C46" w:rsidRDefault="00D37EA7">
            <w:pPr>
              <w:pStyle w:val="TableParagraph"/>
              <w:spacing w:before="25" w:line="240" w:lineRule="exact"/>
              <w:ind w:right="76"/>
              <w:jc w:val="right"/>
            </w:pPr>
            <w:r>
              <w:rPr>
                <w:spacing w:val="-5"/>
              </w:rPr>
              <w:t>148</w:t>
            </w:r>
          </w:p>
        </w:tc>
      </w:tr>
    </w:tbl>
    <w:p w:rsidR="00463C46" w:rsidRDefault="00D37EA7">
      <w:pPr>
        <w:ind w:left="1307" w:right="1448"/>
        <w:jc w:val="center"/>
        <w:rPr>
          <w:rFonts w:ascii="Arial" w:hAnsi="Arial"/>
          <w:sz w:val="16"/>
        </w:rPr>
      </w:pPr>
      <w:r>
        <w:rPr>
          <w:rFonts w:ascii="Arial" w:hAnsi="Arial"/>
          <w:sz w:val="16"/>
        </w:rPr>
        <w:t>Izvor:</w:t>
      </w:r>
      <w:r>
        <w:rPr>
          <w:rFonts w:ascii="Arial" w:hAnsi="Arial"/>
          <w:spacing w:val="-9"/>
          <w:sz w:val="16"/>
        </w:rPr>
        <w:t xml:space="preserve"> </w:t>
      </w:r>
      <w:r>
        <w:rPr>
          <w:rFonts w:ascii="Arial" w:hAnsi="Arial"/>
          <w:sz w:val="16"/>
        </w:rPr>
        <w:t>Republički</w:t>
      </w:r>
      <w:r>
        <w:rPr>
          <w:rFonts w:ascii="Arial" w:hAnsi="Arial"/>
          <w:spacing w:val="-6"/>
          <w:sz w:val="16"/>
        </w:rPr>
        <w:t xml:space="preserve"> </w:t>
      </w:r>
      <w:r>
        <w:rPr>
          <w:rFonts w:ascii="Arial" w:hAnsi="Arial"/>
          <w:sz w:val="16"/>
        </w:rPr>
        <w:t>zavod</w:t>
      </w:r>
      <w:r>
        <w:rPr>
          <w:rFonts w:ascii="Arial" w:hAnsi="Arial"/>
          <w:spacing w:val="-7"/>
          <w:sz w:val="16"/>
        </w:rPr>
        <w:t xml:space="preserve"> </w:t>
      </w:r>
      <w:r>
        <w:rPr>
          <w:rFonts w:ascii="Arial" w:hAnsi="Arial"/>
          <w:sz w:val="16"/>
        </w:rPr>
        <w:t>za</w:t>
      </w:r>
      <w:r>
        <w:rPr>
          <w:rFonts w:ascii="Arial" w:hAnsi="Arial"/>
          <w:spacing w:val="-8"/>
          <w:sz w:val="16"/>
        </w:rPr>
        <w:t xml:space="preserve"> </w:t>
      </w:r>
      <w:r>
        <w:rPr>
          <w:rFonts w:ascii="Arial" w:hAnsi="Arial"/>
          <w:sz w:val="16"/>
        </w:rPr>
        <w:t>statistiku</w:t>
      </w:r>
      <w:r>
        <w:rPr>
          <w:rFonts w:ascii="Arial" w:hAnsi="Arial"/>
          <w:spacing w:val="-8"/>
          <w:sz w:val="16"/>
        </w:rPr>
        <w:t xml:space="preserve"> </w:t>
      </w:r>
      <w:r>
        <w:rPr>
          <w:rFonts w:ascii="Arial" w:hAnsi="Arial"/>
          <w:sz w:val="16"/>
        </w:rPr>
        <w:t>Republike</w:t>
      </w:r>
      <w:r>
        <w:rPr>
          <w:rFonts w:ascii="Arial" w:hAnsi="Arial"/>
          <w:spacing w:val="-5"/>
          <w:sz w:val="16"/>
        </w:rPr>
        <w:t xml:space="preserve"> </w:t>
      </w:r>
      <w:r>
        <w:rPr>
          <w:rFonts w:ascii="Arial" w:hAnsi="Arial"/>
          <w:spacing w:val="-2"/>
          <w:sz w:val="16"/>
        </w:rPr>
        <w:t>Srpske</w:t>
      </w:r>
    </w:p>
    <w:p w:rsidR="00463C46" w:rsidRDefault="00463C46">
      <w:pPr>
        <w:pStyle w:val="Tijeloteksta"/>
        <w:spacing w:before="11"/>
        <w:rPr>
          <w:rFonts w:ascii="Arial"/>
          <w:sz w:val="19"/>
        </w:rPr>
      </w:pPr>
    </w:p>
    <w:tbl>
      <w:tblPr>
        <w:tblStyle w:val="TableNormal"/>
        <w:tblW w:w="0" w:type="auto"/>
        <w:tblInd w:w="5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932"/>
        <w:gridCol w:w="1630"/>
        <w:gridCol w:w="1947"/>
        <w:gridCol w:w="1277"/>
        <w:gridCol w:w="1685"/>
        <w:gridCol w:w="1964"/>
        <w:gridCol w:w="984"/>
      </w:tblGrid>
      <w:tr w:rsidR="00463C46">
        <w:trPr>
          <w:trHeight w:val="282"/>
        </w:trPr>
        <w:tc>
          <w:tcPr>
            <w:tcW w:w="10419" w:type="dxa"/>
            <w:gridSpan w:val="7"/>
            <w:tcBorders>
              <w:bottom w:val="single" w:sz="4" w:space="0" w:color="000000"/>
            </w:tcBorders>
            <w:shd w:val="clear" w:color="auto" w:fill="8DB3E1"/>
          </w:tcPr>
          <w:p w:rsidR="00463C46" w:rsidRDefault="00D37EA7">
            <w:pPr>
              <w:pStyle w:val="TableParagraph"/>
              <w:spacing w:before="29" w:line="233" w:lineRule="exact"/>
              <w:ind w:left="9"/>
              <w:jc w:val="center"/>
              <w:rPr>
                <w:b/>
              </w:rPr>
            </w:pPr>
            <w:r>
              <w:rPr>
                <w:b/>
              </w:rPr>
              <w:t>Punoljetna</w:t>
            </w:r>
            <w:r>
              <w:rPr>
                <w:b/>
                <w:spacing w:val="-8"/>
              </w:rPr>
              <w:t xml:space="preserve"> </w:t>
            </w:r>
            <w:r>
              <w:rPr>
                <w:b/>
              </w:rPr>
              <w:t>lica</w:t>
            </w:r>
            <w:r>
              <w:rPr>
                <w:b/>
                <w:spacing w:val="-4"/>
              </w:rPr>
              <w:t xml:space="preserve"> </w:t>
            </w:r>
            <w:r>
              <w:rPr>
                <w:b/>
              </w:rPr>
              <w:t>–</w:t>
            </w:r>
            <w:r>
              <w:rPr>
                <w:b/>
                <w:spacing w:val="-5"/>
              </w:rPr>
              <w:t xml:space="preserve"> </w:t>
            </w:r>
            <w:r>
              <w:rPr>
                <w:b/>
              </w:rPr>
              <w:t>korisnici</w:t>
            </w:r>
            <w:r>
              <w:rPr>
                <w:b/>
                <w:spacing w:val="-5"/>
              </w:rPr>
              <w:t xml:space="preserve"> </w:t>
            </w:r>
            <w:r>
              <w:rPr>
                <w:b/>
              </w:rPr>
              <w:t>socijalne</w:t>
            </w:r>
            <w:r>
              <w:rPr>
                <w:b/>
                <w:spacing w:val="-4"/>
              </w:rPr>
              <w:t xml:space="preserve"> </w:t>
            </w:r>
            <w:r>
              <w:rPr>
                <w:b/>
                <w:spacing w:val="-2"/>
              </w:rPr>
              <w:t>zaštite</w:t>
            </w:r>
          </w:p>
        </w:tc>
      </w:tr>
      <w:tr w:rsidR="00463C46">
        <w:trPr>
          <w:trHeight w:val="1300"/>
        </w:trPr>
        <w:tc>
          <w:tcPr>
            <w:tcW w:w="932" w:type="dxa"/>
            <w:tcBorders>
              <w:top w:val="single" w:sz="4" w:space="0" w:color="000000"/>
              <w:bottom w:val="single" w:sz="4" w:space="0" w:color="000000"/>
              <w:right w:val="single" w:sz="4" w:space="0" w:color="000000"/>
            </w:tcBorders>
            <w:shd w:val="clear" w:color="auto" w:fill="C5D9F0"/>
          </w:tcPr>
          <w:p w:rsidR="00463C46" w:rsidRDefault="00463C46">
            <w:pPr>
              <w:pStyle w:val="TableParagraph"/>
              <w:spacing w:before="144"/>
              <w:rPr>
                <w:rFonts w:ascii="Arial"/>
              </w:rPr>
            </w:pPr>
          </w:p>
          <w:p w:rsidR="00463C46" w:rsidRDefault="00D37EA7">
            <w:pPr>
              <w:pStyle w:val="TableParagraph"/>
              <w:ind w:left="395" w:right="86" w:hanging="252"/>
              <w:rPr>
                <w:b/>
              </w:rPr>
            </w:pPr>
            <w:r>
              <w:rPr>
                <w:b/>
                <w:spacing w:val="-4"/>
              </w:rPr>
              <w:t xml:space="preserve">Godin </w:t>
            </w:r>
            <w:r>
              <w:rPr>
                <w:b/>
                <w:spacing w:val="-10"/>
              </w:rPr>
              <w:t>a</w:t>
            </w:r>
          </w:p>
        </w:tc>
        <w:tc>
          <w:tcPr>
            <w:tcW w:w="163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42"/>
              <w:ind w:left="253" w:right="239"/>
              <w:jc w:val="center"/>
              <w:rPr>
                <w:b/>
              </w:rPr>
            </w:pPr>
            <w:r>
              <w:rPr>
                <w:b/>
                <w:spacing w:val="-2"/>
              </w:rPr>
              <w:t>Korisnici subvenci- oniranja troškova</w:t>
            </w:r>
          </w:p>
        </w:tc>
        <w:tc>
          <w:tcPr>
            <w:tcW w:w="1947"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42"/>
              <w:ind w:left="13"/>
              <w:jc w:val="center"/>
              <w:rPr>
                <w:b/>
              </w:rPr>
            </w:pPr>
            <w:r>
              <w:rPr>
                <w:b/>
                <w:spacing w:val="-4"/>
              </w:rPr>
              <w:t>Lica</w:t>
            </w:r>
          </w:p>
          <w:p w:rsidR="00463C46" w:rsidRDefault="00D37EA7">
            <w:pPr>
              <w:pStyle w:val="TableParagraph"/>
              <w:spacing w:before="2"/>
              <w:ind w:left="135" w:right="122" w:hanging="2"/>
              <w:jc w:val="center"/>
              <w:rPr>
                <w:b/>
              </w:rPr>
            </w:pPr>
            <w:r>
              <w:rPr>
                <w:b/>
                <w:spacing w:val="-2"/>
              </w:rPr>
              <w:t>društveno- neprihvatljivog ponašanja</w:t>
            </w:r>
          </w:p>
        </w:tc>
        <w:tc>
          <w:tcPr>
            <w:tcW w:w="1277"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spacing w:before="16"/>
              <w:rPr>
                <w:rFonts w:ascii="Arial"/>
              </w:rPr>
            </w:pPr>
          </w:p>
          <w:p w:rsidR="00463C46" w:rsidRDefault="00D37EA7">
            <w:pPr>
              <w:pStyle w:val="TableParagraph"/>
              <w:ind w:left="44" w:right="30"/>
              <w:jc w:val="center"/>
              <w:rPr>
                <w:b/>
              </w:rPr>
            </w:pPr>
            <w:r>
              <w:rPr>
                <w:b/>
                <w:spacing w:val="-2"/>
              </w:rPr>
              <w:t xml:space="preserve">Psihički bolesna </w:t>
            </w:r>
            <w:r>
              <w:rPr>
                <w:b/>
                <w:spacing w:val="-4"/>
              </w:rPr>
              <w:t>lica</w:t>
            </w:r>
          </w:p>
        </w:tc>
        <w:tc>
          <w:tcPr>
            <w:tcW w:w="1685"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7"/>
              <w:ind w:left="308" w:right="291" w:firstLine="52"/>
              <w:jc w:val="center"/>
              <w:rPr>
                <w:b/>
              </w:rPr>
            </w:pPr>
            <w:r>
              <w:rPr>
                <w:b/>
              </w:rPr>
              <w:t>Lica</w:t>
            </w:r>
            <w:r>
              <w:rPr>
                <w:b/>
                <w:spacing w:val="-14"/>
              </w:rPr>
              <w:t xml:space="preserve"> </w:t>
            </w:r>
            <w:r>
              <w:rPr>
                <w:b/>
              </w:rPr>
              <w:t xml:space="preserve">koja </w:t>
            </w:r>
            <w:r>
              <w:rPr>
                <w:b/>
                <w:spacing w:val="-2"/>
              </w:rPr>
              <w:t>nemaju dovoljno</w:t>
            </w:r>
          </w:p>
          <w:p w:rsidR="00463C46" w:rsidRDefault="00D37EA7">
            <w:pPr>
              <w:pStyle w:val="TableParagraph"/>
              <w:spacing w:before="1" w:line="252" w:lineRule="exact"/>
              <w:ind w:left="17"/>
              <w:jc w:val="center"/>
              <w:rPr>
                <w:b/>
              </w:rPr>
            </w:pPr>
            <w:r>
              <w:rPr>
                <w:b/>
              </w:rPr>
              <w:t xml:space="preserve">prihoda za </w:t>
            </w:r>
            <w:r>
              <w:rPr>
                <w:b/>
                <w:spacing w:val="-2"/>
              </w:rPr>
              <w:t>izdržavanje</w:t>
            </w:r>
          </w:p>
        </w:tc>
        <w:tc>
          <w:tcPr>
            <w:tcW w:w="1964"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7"/>
              <w:ind w:left="12"/>
              <w:jc w:val="center"/>
              <w:rPr>
                <w:b/>
              </w:rPr>
            </w:pPr>
            <w:r>
              <w:rPr>
                <w:b/>
              </w:rPr>
              <w:t>Lica</w:t>
            </w:r>
            <w:r>
              <w:rPr>
                <w:b/>
                <w:spacing w:val="-14"/>
              </w:rPr>
              <w:t xml:space="preserve"> </w:t>
            </w:r>
            <w:r>
              <w:rPr>
                <w:b/>
              </w:rPr>
              <w:t>u</w:t>
            </w:r>
            <w:r>
              <w:rPr>
                <w:b/>
                <w:spacing w:val="-14"/>
              </w:rPr>
              <w:t xml:space="preserve"> </w:t>
            </w:r>
            <w:r>
              <w:rPr>
                <w:b/>
              </w:rPr>
              <w:t xml:space="preserve">stanju </w:t>
            </w:r>
            <w:r>
              <w:rPr>
                <w:b/>
                <w:spacing w:val="-2"/>
              </w:rPr>
              <w:t>različitih socijalno</w:t>
            </w:r>
          </w:p>
          <w:p w:rsidR="00463C46" w:rsidRDefault="00D37EA7">
            <w:pPr>
              <w:pStyle w:val="TableParagraph"/>
              <w:spacing w:before="1" w:line="252" w:lineRule="exact"/>
              <w:ind w:left="438" w:right="422"/>
              <w:jc w:val="center"/>
              <w:rPr>
                <w:b/>
              </w:rPr>
            </w:pPr>
            <w:r>
              <w:rPr>
                <w:b/>
                <w:spacing w:val="-2"/>
              </w:rPr>
              <w:t>zaštitnih potreba</w:t>
            </w:r>
          </w:p>
        </w:tc>
        <w:tc>
          <w:tcPr>
            <w:tcW w:w="984" w:type="dxa"/>
            <w:tcBorders>
              <w:top w:val="single" w:sz="4" w:space="0" w:color="000000"/>
              <w:left w:val="single" w:sz="4" w:space="0" w:color="000000"/>
              <w:bottom w:val="single" w:sz="4" w:space="0" w:color="000000"/>
            </w:tcBorders>
            <w:shd w:val="clear" w:color="auto" w:fill="C5D9F0"/>
          </w:tcPr>
          <w:p w:rsidR="00463C46" w:rsidRDefault="00463C46">
            <w:pPr>
              <w:pStyle w:val="TableParagraph"/>
              <w:rPr>
                <w:rFonts w:ascii="Arial"/>
              </w:rPr>
            </w:pPr>
          </w:p>
          <w:p w:rsidR="00463C46" w:rsidRDefault="00463C46">
            <w:pPr>
              <w:pStyle w:val="TableParagraph"/>
              <w:spacing w:before="16"/>
              <w:rPr>
                <w:rFonts w:ascii="Arial"/>
              </w:rPr>
            </w:pPr>
          </w:p>
          <w:p w:rsidR="00463C46" w:rsidRDefault="00D37EA7">
            <w:pPr>
              <w:pStyle w:val="TableParagraph"/>
              <w:ind w:right="80"/>
              <w:jc w:val="right"/>
              <w:rPr>
                <w:b/>
              </w:rPr>
            </w:pPr>
            <w:r>
              <w:rPr>
                <w:b/>
                <w:spacing w:val="-2"/>
              </w:rPr>
              <w:t>Ukupno</w:t>
            </w:r>
          </w:p>
        </w:tc>
      </w:tr>
      <w:tr w:rsidR="00463C46">
        <w:trPr>
          <w:trHeight w:val="261"/>
        </w:trPr>
        <w:tc>
          <w:tcPr>
            <w:tcW w:w="932" w:type="dxa"/>
            <w:tcBorders>
              <w:top w:val="single" w:sz="4" w:space="0" w:color="000000"/>
              <w:bottom w:val="single" w:sz="4" w:space="0" w:color="000000"/>
              <w:right w:val="single" w:sz="4" w:space="0" w:color="000000"/>
            </w:tcBorders>
          </w:tcPr>
          <w:p w:rsidR="00463C46" w:rsidRDefault="00D37EA7">
            <w:pPr>
              <w:pStyle w:val="TableParagraph"/>
              <w:spacing w:before="8" w:line="233" w:lineRule="exact"/>
              <w:ind w:right="1"/>
              <w:jc w:val="center"/>
              <w:rPr>
                <w:b/>
              </w:rPr>
            </w:pPr>
            <w:r>
              <w:rPr>
                <w:b/>
                <w:spacing w:val="-4"/>
              </w:rPr>
              <w:t>2019</w:t>
            </w:r>
          </w:p>
        </w:tc>
        <w:tc>
          <w:tcPr>
            <w:tcW w:w="163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10"/>
              </w:rPr>
              <w:t>1</w:t>
            </w:r>
          </w:p>
        </w:tc>
        <w:tc>
          <w:tcPr>
            <w:tcW w:w="19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18"/>
              </w:rPr>
            </w:pPr>
          </w:p>
        </w:tc>
        <w:tc>
          <w:tcPr>
            <w:tcW w:w="127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3"/>
              <w:jc w:val="right"/>
            </w:pPr>
            <w:r>
              <w:rPr>
                <w:spacing w:val="-10"/>
              </w:rPr>
              <w:t>8</w:t>
            </w:r>
          </w:p>
        </w:tc>
        <w:tc>
          <w:tcPr>
            <w:tcW w:w="168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168</w:t>
            </w:r>
          </w:p>
        </w:tc>
        <w:tc>
          <w:tcPr>
            <w:tcW w:w="196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32</w:t>
            </w:r>
          </w:p>
        </w:tc>
        <w:tc>
          <w:tcPr>
            <w:tcW w:w="984" w:type="dxa"/>
            <w:tcBorders>
              <w:top w:val="single" w:sz="4" w:space="0" w:color="000000"/>
              <w:left w:val="single" w:sz="4" w:space="0" w:color="000000"/>
              <w:bottom w:val="single" w:sz="4" w:space="0" w:color="000000"/>
            </w:tcBorders>
          </w:tcPr>
          <w:p w:rsidR="00463C46" w:rsidRDefault="00D37EA7">
            <w:pPr>
              <w:pStyle w:val="TableParagraph"/>
              <w:spacing w:before="3" w:line="238" w:lineRule="exact"/>
              <w:ind w:right="77"/>
              <w:jc w:val="right"/>
            </w:pPr>
            <w:r>
              <w:rPr>
                <w:spacing w:val="-5"/>
              </w:rPr>
              <w:t>209</w:t>
            </w:r>
          </w:p>
        </w:tc>
      </w:tr>
      <w:tr w:rsidR="00463C46">
        <w:trPr>
          <w:trHeight w:val="261"/>
        </w:trPr>
        <w:tc>
          <w:tcPr>
            <w:tcW w:w="932" w:type="dxa"/>
            <w:tcBorders>
              <w:top w:val="single" w:sz="4" w:space="0" w:color="000000"/>
              <w:bottom w:val="single" w:sz="4" w:space="0" w:color="000000"/>
              <w:right w:val="single" w:sz="4" w:space="0" w:color="000000"/>
            </w:tcBorders>
          </w:tcPr>
          <w:p w:rsidR="00463C46" w:rsidRDefault="00D37EA7">
            <w:pPr>
              <w:pStyle w:val="TableParagraph"/>
              <w:spacing w:before="8" w:line="233" w:lineRule="exact"/>
              <w:ind w:right="1"/>
              <w:jc w:val="center"/>
              <w:rPr>
                <w:b/>
              </w:rPr>
            </w:pPr>
            <w:r>
              <w:rPr>
                <w:b/>
                <w:spacing w:val="-4"/>
              </w:rPr>
              <w:t>2020</w:t>
            </w:r>
          </w:p>
        </w:tc>
        <w:tc>
          <w:tcPr>
            <w:tcW w:w="163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10"/>
              </w:rPr>
              <w:t>3</w:t>
            </w:r>
          </w:p>
        </w:tc>
        <w:tc>
          <w:tcPr>
            <w:tcW w:w="194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30</w:t>
            </w:r>
          </w:p>
        </w:tc>
        <w:tc>
          <w:tcPr>
            <w:tcW w:w="127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2"/>
              <w:jc w:val="right"/>
            </w:pPr>
            <w:r>
              <w:rPr>
                <w:spacing w:val="-5"/>
              </w:rPr>
              <w:t>10</w:t>
            </w:r>
          </w:p>
        </w:tc>
        <w:tc>
          <w:tcPr>
            <w:tcW w:w="168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118</w:t>
            </w:r>
          </w:p>
        </w:tc>
        <w:tc>
          <w:tcPr>
            <w:tcW w:w="196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18</w:t>
            </w:r>
          </w:p>
        </w:tc>
        <w:tc>
          <w:tcPr>
            <w:tcW w:w="984" w:type="dxa"/>
            <w:tcBorders>
              <w:top w:val="single" w:sz="4" w:space="0" w:color="000000"/>
              <w:left w:val="single" w:sz="4" w:space="0" w:color="000000"/>
              <w:bottom w:val="single" w:sz="4" w:space="0" w:color="000000"/>
            </w:tcBorders>
          </w:tcPr>
          <w:p w:rsidR="00463C46" w:rsidRDefault="00D37EA7">
            <w:pPr>
              <w:pStyle w:val="TableParagraph"/>
              <w:spacing w:before="3" w:line="238" w:lineRule="exact"/>
              <w:ind w:right="77"/>
              <w:jc w:val="right"/>
            </w:pPr>
            <w:r>
              <w:rPr>
                <w:spacing w:val="-5"/>
              </w:rPr>
              <w:t>179</w:t>
            </w:r>
          </w:p>
        </w:tc>
      </w:tr>
      <w:tr w:rsidR="00463C46">
        <w:trPr>
          <w:trHeight w:val="263"/>
        </w:trPr>
        <w:tc>
          <w:tcPr>
            <w:tcW w:w="932" w:type="dxa"/>
            <w:tcBorders>
              <w:top w:val="single" w:sz="4" w:space="0" w:color="000000"/>
              <w:bottom w:val="single" w:sz="4" w:space="0" w:color="000000"/>
              <w:right w:val="single" w:sz="4" w:space="0" w:color="000000"/>
            </w:tcBorders>
          </w:tcPr>
          <w:p w:rsidR="00463C46" w:rsidRDefault="00D37EA7">
            <w:pPr>
              <w:pStyle w:val="TableParagraph"/>
              <w:spacing w:before="8" w:line="236" w:lineRule="exact"/>
              <w:ind w:right="1"/>
              <w:jc w:val="center"/>
              <w:rPr>
                <w:b/>
              </w:rPr>
            </w:pPr>
            <w:r>
              <w:rPr>
                <w:b/>
                <w:spacing w:val="-4"/>
              </w:rPr>
              <w:t>2021</w:t>
            </w:r>
          </w:p>
        </w:tc>
        <w:tc>
          <w:tcPr>
            <w:tcW w:w="163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4"/>
              <w:jc w:val="right"/>
            </w:pPr>
            <w:r>
              <w:rPr>
                <w:spacing w:val="-10"/>
              </w:rPr>
              <w:t>1</w:t>
            </w:r>
          </w:p>
        </w:tc>
        <w:tc>
          <w:tcPr>
            <w:tcW w:w="194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4"/>
              <w:jc w:val="right"/>
            </w:pPr>
            <w:r>
              <w:rPr>
                <w:spacing w:val="-5"/>
              </w:rPr>
              <w:t>37</w:t>
            </w:r>
          </w:p>
        </w:tc>
        <w:tc>
          <w:tcPr>
            <w:tcW w:w="127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2"/>
              <w:jc w:val="right"/>
            </w:pPr>
            <w:r>
              <w:rPr>
                <w:spacing w:val="-5"/>
              </w:rPr>
              <w:t>12</w:t>
            </w:r>
          </w:p>
        </w:tc>
        <w:tc>
          <w:tcPr>
            <w:tcW w:w="168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4"/>
              <w:jc w:val="right"/>
            </w:pPr>
            <w:r>
              <w:rPr>
                <w:spacing w:val="-5"/>
              </w:rPr>
              <w:t>101</w:t>
            </w:r>
          </w:p>
        </w:tc>
        <w:tc>
          <w:tcPr>
            <w:tcW w:w="196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4"/>
              <w:jc w:val="right"/>
            </w:pPr>
            <w:r>
              <w:rPr>
                <w:spacing w:val="-5"/>
              </w:rPr>
              <w:t>35</w:t>
            </w:r>
          </w:p>
        </w:tc>
        <w:tc>
          <w:tcPr>
            <w:tcW w:w="984" w:type="dxa"/>
            <w:tcBorders>
              <w:top w:val="single" w:sz="4" w:space="0" w:color="000000"/>
              <w:left w:val="single" w:sz="4" w:space="0" w:color="000000"/>
              <w:bottom w:val="single" w:sz="4" w:space="0" w:color="000000"/>
            </w:tcBorders>
          </w:tcPr>
          <w:p w:rsidR="00463C46" w:rsidRDefault="00D37EA7">
            <w:pPr>
              <w:pStyle w:val="TableParagraph"/>
              <w:spacing w:before="3" w:line="240" w:lineRule="exact"/>
              <w:ind w:right="77"/>
              <w:jc w:val="right"/>
            </w:pPr>
            <w:r>
              <w:rPr>
                <w:spacing w:val="-5"/>
              </w:rPr>
              <w:t>186</w:t>
            </w:r>
          </w:p>
        </w:tc>
      </w:tr>
      <w:tr w:rsidR="00463C46">
        <w:trPr>
          <w:trHeight w:val="261"/>
        </w:trPr>
        <w:tc>
          <w:tcPr>
            <w:tcW w:w="932" w:type="dxa"/>
            <w:tcBorders>
              <w:top w:val="single" w:sz="4" w:space="0" w:color="000000"/>
              <w:bottom w:val="single" w:sz="4" w:space="0" w:color="000000"/>
              <w:right w:val="single" w:sz="4" w:space="0" w:color="000000"/>
            </w:tcBorders>
          </w:tcPr>
          <w:p w:rsidR="00463C46" w:rsidRDefault="00D37EA7">
            <w:pPr>
              <w:pStyle w:val="TableParagraph"/>
              <w:spacing w:before="8" w:line="233" w:lineRule="exact"/>
              <w:ind w:right="1"/>
              <w:jc w:val="center"/>
              <w:rPr>
                <w:b/>
              </w:rPr>
            </w:pPr>
            <w:r>
              <w:rPr>
                <w:b/>
                <w:spacing w:val="-4"/>
              </w:rPr>
              <w:t>2022</w:t>
            </w:r>
          </w:p>
        </w:tc>
        <w:tc>
          <w:tcPr>
            <w:tcW w:w="163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18"/>
              </w:rPr>
            </w:pPr>
          </w:p>
        </w:tc>
        <w:tc>
          <w:tcPr>
            <w:tcW w:w="194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28</w:t>
            </w:r>
          </w:p>
        </w:tc>
        <w:tc>
          <w:tcPr>
            <w:tcW w:w="127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18"/>
              </w:rPr>
            </w:pPr>
          </w:p>
        </w:tc>
        <w:tc>
          <w:tcPr>
            <w:tcW w:w="1685"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38" w:lineRule="exact"/>
              <w:ind w:right="94"/>
              <w:jc w:val="right"/>
            </w:pPr>
            <w:r>
              <w:rPr>
                <w:spacing w:val="-5"/>
              </w:rPr>
              <w:t>78</w:t>
            </w:r>
          </w:p>
        </w:tc>
        <w:tc>
          <w:tcPr>
            <w:tcW w:w="196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18"/>
              </w:rPr>
            </w:pPr>
          </w:p>
        </w:tc>
        <w:tc>
          <w:tcPr>
            <w:tcW w:w="984" w:type="dxa"/>
            <w:tcBorders>
              <w:top w:val="single" w:sz="4" w:space="0" w:color="000000"/>
              <w:left w:val="single" w:sz="4" w:space="0" w:color="000000"/>
              <w:bottom w:val="single" w:sz="4" w:space="0" w:color="000000"/>
            </w:tcBorders>
          </w:tcPr>
          <w:p w:rsidR="00463C46" w:rsidRDefault="00D37EA7">
            <w:pPr>
              <w:pStyle w:val="TableParagraph"/>
              <w:spacing w:before="3" w:line="238" w:lineRule="exact"/>
              <w:ind w:right="77"/>
              <w:jc w:val="right"/>
            </w:pPr>
            <w:r>
              <w:rPr>
                <w:spacing w:val="-5"/>
              </w:rPr>
              <w:t>106</w:t>
            </w:r>
          </w:p>
        </w:tc>
      </w:tr>
      <w:tr w:rsidR="00463C46">
        <w:trPr>
          <w:trHeight w:val="272"/>
        </w:trPr>
        <w:tc>
          <w:tcPr>
            <w:tcW w:w="932" w:type="dxa"/>
            <w:tcBorders>
              <w:top w:val="single" w:sz="4" w:space="0" w:color="000000"/>
              <w:right w:val="single" w:sz="4" w:space="0" w:color="000000"/>
            </w:tcBorders>
          </w:tcPr>
          <w:p w:rsidR="00463C46" w:rsidRDefault="00D37EA7">
            <w:pPr>
              <w:pStyle w:val="TableParagraph"/>
              <w:spacing w:before="17" w:line="235" w:lineRule="exact"/>
              <w:ind w:right="1"/>
              <w:jc w:val="center"/>
              <w:rPr>
                <w:b/>
              </w:rPr>
            </w:pPr>
            <w:r>
              <w:rPr>
                <w:b/>
                <w:spacing w:val="-4"/>
              </w:rPr>
              <w:t>2023</w:t>
            </w:r>
          </w:p>
        </w:tc>
        <w:tc>
          <w:tcPr>
            <w:tcW w:w="1630" w:type="dxa"/>
            <w:tcBorders>
              <w:top w:val="single" w:sz="4" w:space="0" w:color="000000"/>
              <w:left w:val="single" w:sz="4" w:space="0" w:color="000000"/>
              <w:right w:val="single" w:sz="4" w:space="0" w:color="000000"/>
            </w:tcBorders>
          </w:tcPr>
          <w:p w:rsidR="00463C46" w:rsidRDefault="00D37EA7">
            <w:pPr>
              <w:pStyle w:val="TableParagraph"/>
              <w:spacing w:before="13" w:line="240" w:lineRule="exact"/>
              <w:ind w:right="94"/>
              <w:jc w:val="right"/>
            </w:pPr>
            <w:r>
              <w:rPr>
                <w:spacing w:val="-10"/>
              </w:rPr>
              <w:t>3</w:t>
            </w:r>
          </w:p>
        </w:tc>
        <w:tc>
          <w:tcPr>
            <w:tcW w:w="1947" w:type="dxa"/>
            <w:tcBorders>
              <w:top w:val="single" w:sz="4" w:space="0" w:color="000000"/>
              <w:left w:val="single" w:sz="4" w:space="0" w:color="000000"/>
              <w:right w:val="single" w:sz="4" w:space="0" w:color="000000"/>
            </w:tcBorders>
          </w:tcPr>
          <w:p w:rsidR="00463C46" w:rsidRDefault="00D37EA7">
            <w:pPr>
              <w:pStyle w:val="TableParagraph"/>
              <w:spacing w:before="13" w:line="240" w:lineRule="exact"/>
              <w:ind w:right="94"/>
              <w:jc w:val="right"/>
            </w:pPr>
            <w:r>
              <w:rPr>
                <w:spacing w:val="-5"/>
              </w:rPr>
              <w:t>18</w:t>
            </w:r>
          </w:p>
        </w:tc>
        <w:tc>
          <w:tcPr>
            <w:tcW w:w="1277" w:type="dxa"/>
            <w:tcBorders>
              <w:top w:val="single" w:sz="4" w:space="0" w:color="000000"/>
              <w:left w:val="single" w:sz="4" w:space="0" w:color="000000"/>
              <w:right w:val="single" w:sz="4" w:space="0" w:color="000000"/>
            </w:tcBorders>
          </w:tcPr>
          <w:p w:rsidR="00463C46" w:rsidRDefault="00463C46">
            <w:pPr>
              <w:pStyle w:val="TableParagraph"/>
              <w:rPr>
                <w:sz w:val="20"/>
              </w:rPr>
            </w:pPr>
          </w:p>
        </w:tc>
        <w:tc>
          <w:tcPr>
            <w:tcW w:w="1685" w:type="dxa"/>
            <w:tcBorders>
              <w:top w:val="single" w:sz="4" w:space="0" w:color="000000"/>
              <w:left w:val="single" w:sz="4" w:space="0" w:color="000000"/>
              <w:right w:val="single" w:sz="4" w:space="0" w:color="000000"/>
            </w:tcBorders>
          </w:tcPr>
          <w:p w:rsidR="00463C46" w:rsidRDefault="00D37EA7">
            <w:pPr>
              <w:pStyle w:val="TableParagraph"/>
              <w:spacing w:before="13" w:line="240" w:lineRule="exact"/>
              <w:ind w:right="94"/>
              <w:jc w:val="right"/>
            </w:pPr>
            <w:r>
              <w:rPr>
                <w:spacing w:val="-5"/>
              </w:rPr>
              <w:t>69</w:t>
            </w:r>
          </w:p>
        </w:tc>
        <w:tc>
          <w:tcPr>
            <w:tcW w:w="1964" w:type="dxa"/>
            <w:tcBorders>
              <w:top w:val="single" w:sz="4" w:space="0" w:color="000000"/>
              <w:left w:val="single" w:sz="4" w:space="0" w:color="000000"/>
              <w:right w:val="single" w:sz="4" w:space="0" w:color="000000"/>
            </w:tcBorders>
          </w:tcPr>
          <w:p w:rsidR="00463C46" w:rsidRDefault="00463C46">
            <w:pPr>
              <w:pStyle w:val="TableParagraph"/>
              <w:rPr>
                <w:sz w:val="20"/>
              </w:rPr>
            </w:pPr>
          </w:p>
        </w:tc>
        <w:tc>
          <w:tcPr>
            <w:tcW w:w="984" w:type="dxa"/>
            <w:tcBorders>
              <w:top w:val="single" w:sz="4" w:space="0" w:color="000000"/>
              <w:left w:val="single" w:sz="4" w:space="0" w:color="000000"/>
            </w:tcBorders>
          </w:tcPr>
          <w:p w:rsidR="00463C46" w:rsidRDefault="00D37EA7">
            <w:pPr>
              <w:pStyle w:val="TableParagraph"/>
              <w:spacing w:before="13" w:line="240" w:lineRule="exact"/>
              <w:ind w:right="77"/>
              <w:jc w:val="right"/>
            </w:pPr>
            <w:r>
              <w:rPr>
                <w:spacing w:val="-5"/>
              </w:rPr>
              <w:t>90</w:t>
            </w:r>
          </w:p>
        </w:tc>
      </w:tr>
    </w:tbl>
    <w:p w:rsidR="00463C46" w:rsidRDefault="00D37EA7">
      <w:pPr>
        <w:ind w:left="1307" w:right="1448"/>
        <w:jc w:val="center"/>
        <w:rPr>
          <w:rFonts w:ascii="Arial" w:hAnsi="Arial"/>
          <w:sz w:val="16"/>
        </w:rPr>
      </w:pPr>
      <w:r>
        <w:rPr>
          <w:rFonts w:ascii="Arial" w:hAnsi="Arial"/>
          <w:sz w:val="16"/>
        </w:rPr>
        <w:t>Izvor:</w:t>
      </w:r>
      <w:r>
        <w:rPr>
          <w:rFonts w:ascii="Arial" w:hAnsi="Arial"/>
          <w:spacing w:val="-9"/>
          <w:sz w:val="16"/>
        </w:rPr>
        <w:t xml:space="preserve"> </w:t>
      </w:r>
      <w:r>
        <w:rPr>
          <w:rFonts w:ascii="Arial" w:hAnsi="Arial"/>
          <w:sz w:val="16"/>
        </w:rPr>
        <w:t>Republički</w:t>
      </w:r>
      <w:r>
        <w:rPr>
          <w:rFonts w:ascii="Arial" w:hAnsi="Arial"/>
          <w:spacing w:val="-6"/>
          <w:sz w:val="16"/>
        </w:rPr>
        <w:t xml:space="preserve"> </w:t>
      </w:r>
      <w:r>
        <w:rPr>
          <w:rFonts w:ascii="Arial" w:hAnsi="Arial"/>
          <w:sz w:val="16"/>
        </w:rPr>
        <w:t>zavod</w:t>
      </w:r>
      <w:r>
        <w:rPr>
          <w:rFonts w:ascii="Arial" w:hAnsi="Arial"/>
          <w:spacing w:val="-7"/>
          <w:sz w:val="16"/>
        </w:rPr>
        <w:t xml:space="preserve"> </w:t>
      </w:r>
      <w:r>
        <w:rPr>
          <w:rFonts w:ascii="Arial" w:hAnsi="Arial"/>
          <w:sz w:val="16"/>
        </w:rPr>
        <w:t>za</w:t>
      </w:r>
      <w:r>
        <w:rPr>
          <w:rFonts w:ascii="Arial" w:hAnsi="Arial"/>
          <w:spacing w:val="-8"/>
          <w:sz w:val="16"/>
        </w:rPr>
        <w:t xml:space="preserve"> </w:t>
      </w:r>
      <w:r>
        <w:rPr>
          <w:rFonts w:ascii="Arial" w:hAnsi="Arial"/>
          <w:sz w:val="16"/>
        </w:rPr>
        <w:t>statistiku</w:t>
      </w:r>
      <w:r>
        <w:rPr>
          <w:rFonts w:ascii="Arial" w:hAnsi="Arial"/>
          <w:spacing w:val="-8"/>
          <w:sz w:val="16"/>
        </w:rPr>
        <w:t xml:space="preserve"> </w:t>
      </w:r>
      <w:r>
        <w:rPr>
          <w:rFonts w:ascii="Arial" w:hAnsi="Arial"/>
          <w:sz w:val="16"/>
        </w:rPr>
        <w:t>Republike</w:t>
      </w:r>
      <w:r>
        <w:rPr>
          <w:rFonts w:ascii="Arial" w:hAnsi="Arial"/>
          <w:spacing w:val="-5"/>
          <w:sz w:val="16"/>
        </w:rPr>
        <w:t xml:space="preserve"> </w:t>
      </w:r>
      <w:r>
        <w:rPr>
          <w:rFonts w:ascii="Arial" w:hAnsi="Arial"/>
          <w:spacing w:val="-2"/>
          <w:sz w:val="16"/>
        </w:rPr>
        <w:t>Srpske</w:t>
      </w:r>
    </w:p>
    <w:p w:rsidR="00463C46" w:rsidRDefault="00463C46">
      <w:pPr>
        <w:jc w:val="center"/>
        <w:rPr>
          <w:rFonts w:ascii="Arial" w:hAnsi="Arial"/>
          <w:sz w:val="16"/>
        </w:rPr>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54"/>
        <w:jc w:val="both"/>
      </w:pPr>
      <w:r>
        <w:lastRenderedPageBreak/>
        <w:t>Socijalna zaštita obezbjeđuje se za građane koji su</w:t>
      </w:r>
      <w:r>
        <w:rPr>
          <w:spacing w:val="-3"/>
        </w:rPr>
        <w:t xml:space="preserve"> </w:t>
      </w:r>
      <w:r>
        <w:t>nesposobni za rad, nemaju sredstva za život, niti srodnike koji su u zakonskoj obavezi i mogućnosti za izdržavanje. U obavljanju dužnosti Centar sarađuje sa korisnikom, porodicom, građanima, zdravstvenim i vaspitno – obrazovnim institucijama, ustanovama za osposobljavanje i rehabilitaciju, organizacijom Crvenog krsta i drugim brojnim udruženjima i asocijacijama građana.</w:t>
      </w:r>
    </w:p>
    <w:p w:rsidR="00463C46" w:rsidRDefault="00D37EA7">
      <w:pPr>
        <w:pStyle w:val="Tijeloteksta"/>
        <w:spacing w:before="201" w:line="276" w:lineRule="auto"/>
        <w:ind w:left="708" w:right="854"/>
        <w:jc w:val="both"/>
      </w:pPr>
      <w:r>
        <w:t>Socijalna zaštita je organizovana djelatnost, usmjerena na suzbijanje i otklanjanje uzroka i posljedica stanja socijalne potrebe i pružanje pomoći građanima i njihovim porodicama kada se nađu u stanju socijalne potrebe. Korisnici imaju pravo na</w:t>
      </w:r>
      <w:r>
        <w:rPr>
          <w:spacing w:val="40"/>
        </w:rPr>
        <w:t xml:space="preserve"> </w:t>
      </w:r>
      <w:r>
        <w:t>novčanu pomoć, pomoć u kući, usluge socijalnog rada, zdravstveno osiguranje, troškove sahrane itd.</w:t>
      </w:r>
    </w:p>
    <w:p w:rsidR="00463C46" w:rsidRDefault="00D37EA7">
      <w:pPr>
        <w:pStyle w:val="Tijeloteksta"/>
        <w:spacing w:before="201" w:line="276" w:lineRule="auto"/>
        <w:ind w:left="708" w:right="855"/>
        <w:jc w:val="both"/>
      </w:pPr>
      <w:r>
        <w:t>Centar, takođe, brine i o licima koja su</w:t>
      </w:r>
      <w:r>
        <w:rPr>
          <w:spacing w:val="-3"/>
        </w:rPr>
        <w:t xml:space="preserve"> </w:t>
      </w:r>
      <w:r>
        <w:t>se našla u potrebi za smještanjem u ustanove socijalne zaštite, za zbrinjavanje u hraniteljske porodice i druge ustanove, a bavi se i brojnim drugim aktivnostima.</w:t>
      </w:r>
    </w:p>
    <w:p w:rsidR="00463C46" w:rsidRDefault="00463C46">
      <w:pPr>
        <w:pStyle w:val="Tijeloteksta"/>
      </w:pPr>
    </w:p>
    <w:p w:rsidR="00463C46" w:rsidRDefault="00463C46">
      <w:pPr>
        <w:pStyle w:val="Tijeloteksta"/>
        <w:spacing w:before="171"/>
      </w:pPr>
    </w:p>
    <w:p w:rsidR="00463C46" w:rsidRDefault="00D37EA7">
      <w:pPr>
        <w:pStyle w:val="Naslov3"/>
      </w:pPr>
      <w:r>
        <w:t>JU</w:t>
      </w:r>
      <w:r>
        <w:rPr>
          <w:spacing w:val="-5"/>
        </w:rPr>
        <w:t xml:space="preserve"> </w:t>
      </w:r>
      <w:r>
        <w:t>Centar</w:t>
      </w:r>
      <w:r>
        <w:rPr>
          <w:spacing w:val="-1"/>
        </w:rPr>
        <w:t xml:space="preserve"> </w:t>
      </w:r>
      <w:r>
        <w:t>za</w:t>
      </w:r>
      <w:r>
        <w:rPr>
          <w:spacing w:val="-2"/>
        </w:rPr>
        <w:t xml:space="preserve"> </w:t>
      </w:r>
      <w:r>
        <w:t>djecu</w:t>
      </w:r>
      <w:r>
        <w:rPr>
          <w:spacing w:val="-2"/>
        </w:rPr>
        <w:t xml:space="preserve"> </w:t>
      </w:r>
      <w:r>
        <w:t>i</w:t>
      </w:r>
      <w:r>
        <w:rPr>
          <w:spacing w:val="-1"/>
        </w:rPr>
        <w:t xml:space="preserve"> </w:t>
      </w:r>
      <w:r>
        <w:t>omladinu</w:t>
      </w:r>
      <w:r>
        <w:rPr>
          <w:spacing w:val="-2"/>
        </w:rPr>
        <w:t xml:space="preserve"> </w:t>
      </w:r>
      <w:r>
        <w:t>sa</w:t>
      </w:r>
      <w:r>
        <w:rPr>
          <w:spacing w:val="-1"/>
        </w:rPr>
        <w:t xml:space="preserve"> </w:t>
      </w:r>
      <w:r>
        <w:t>smetnjama</w:t>
      </w:r>
      <w:r>
        <w:rPr>
          <w:spacing w:val="-4"/>
        </w:rPr>
        <w:t xml:space="preserve"> </w:t>
      </w:r>
      <w:r>
        <w:t>u</w:t>
      </w:r>
      <w:r>
        <w:rPr>
          <w:spacing w:val="-2"/>
        </w:rPr>
        <w:t xml:space="preserve"> </w:t>
      </w:r>
      <w:r>
        <w:t>razvoju</w:t>
      </w:r>
      <w:r>
        <w:rPr>
          <w:spacing w:val="-1"/>
        </w:rPr>
        <w:t xml:space="preserve"> </w:t>
      </w:r>
      <w:r>
        <w:rPr>
          <w:spacing w:val="-2"/>
        </w:rPr>
        <w:t>„Budućnost“</w:t>
      </w:r>
    </w:p>
    <w:p w:rsidR="00463C46" w:rsidRDefault="00D37EA7">
      <w:pPr>
        <w:pStyle w:val="Tijeloteksta"/>
        <w:spacing w:before="236" w:line="276" w:lineRule="auto"/>
        <w:ind w:left="708" w:right="851" w:firstLine="705"/>
        <w:jc w:val="both"/>
      </w:pPr>
      <w:r>
        <w:t>Ova ustanova socijalne zaštite osnovana je u Derventi 1947. godine i sve do 2012. godine nosila je naziv Zavod za slijepe i slabovide „Budućnost“ Derventa. Djelatnost ustanove obuhvata osnovno i srednje obrazovanje i vaspitanje slijepih i slabovidih učenika – učenika sa višestrukim smetnjama. Budući da je ova ustanova jedina ovakvog tipa u RS, učenicima se obezbjeđuje smještaj, ishrana, primarna zdravstvena zaštita, kulturno - zabavne i rekreativno – rehabilitacione aktivnosti. Ustanova ima osnovnu i srednju školu s internatom, dnevni centar za djecu i omladinu</w:t>
      </w:r>
      <w:r>
        <w:rPr>
          <w:spacing w:val="-2"/>
        </w:rPr>
        <w:t xml:space="preserve"> </w:t>
      </w:r>
      <w:r>
        <w:t>sa smetnjama u razvoju, kao i radionice za praktičnu</w:t>
      </w:r>
      <w:r>
        <w:rPr>
          <w:spacing w:val="-2"/>
        </w:rPr>
        <w:t xml:space="preserve"> </w:t>
      </w:r>
      <w:r>
        <w:t>obuku i rad. U saradnji sa roditeljima JU „Budućnost“ nastoji da pruži maksimalnu podršku licima sa smetnjama u razvoju u obrazovanju, vaspitanju, zapošljavanju, te potpunoj integraciji ove populacije u društvenu sredinu.</w:t>
      </w:r>
    </w:p>
    <w:p w:rsidR="00463C46" w:rsidRDefault="00D37EA7">
      <w:pPr>
        <w:pStyle w:val="Naslov3"/>
        <w:spacing w:before="207"/>
      </w:pPr>
      <w:r>
        <w:t>JU</w:t>
      </w:r>
      <w:r>
        <w:rPr>
          <w:spacing w:val="-5"/>
        </w:rPr>
        <w:t xml:space="preserve"> </w:t>
      </w:r>
      <w:r>
        <w:t>Gerontološki</w:t>
      </w:r>
      <w:r>
        <w:rPr>
          <w:spacing w:val="-4"/>
        </w:rPr>
        <w:t xml:space="preserve"> </w:t>
      </w:r>
      <w:r>
        <w:t>centar</w:t>
      </w:r>
      <w:r>
        <w:rPr>
          <w:spacing w:val="-4"/>
        </w:rPr>
        <w:t xml:space="preserve"> </w:t>
      </w:r>
      <w:r>
        <w:rPr>
          <w:spacing w:val="-2"/>
        </w:rPr>
        <w:t>Derventa</w:t>
      </w:r>
    </w:p>
    <w:p w:rsidR="00463C46" w:rsidRDefault="00D37EA7">
      <w:pPr>
        <w:pStyle w:val="Tijeloteksta"/>
        <w:spacing w:before="233" w:line="276" w:lineRule="auto"/>
        <w:ind w:left="708" w:right="847" w:firstLine="705"/>
        <w:jc w:val="both"/>
      </w:pPr>
      <w:r>
        <w:t xml:space="preserve">Centar pruža usluge stalnog smještaja za pokretne, polupokretne i nepokretne korisnike u apartmanskom i zajedničkom sobnom smještaju, dnevni boravak i privremeni smještaj, te otvorenu vaninstitucionalnu zaštitu starih, iznemoglih i hronično oboljelih lica. Komleks se satoji </w:t>
      </w:r>
      <w:r>
        <w:rPr>
          <w:color w:val="212121"/>
        </w:rPr>
        <w:t>od 3 objekta povezana u</w:t>
      </w:r>
      <w:r>
        <w:rPr>
          <w:color w:val="212121"/>
          <w:spacing w:val="-2"/>
        </w:rPr>
        <w:t xml:space="preserve"> </w:t>
      </w:r>
      <w:r>
        <w:rPr>
          <w:color w:val="212121"/>
        </w:rPr>
        <w:t>jednu</w:t>
      </w:r>
      <w:r>
        <w:rPr>
          <w:color w:val="212121"/>
          <w:spacing w:val="-2"/>
        </w:rPr>
        <w:t xml:space="preserve"> </w:t>
      </w:r>
      <w:r>
        <w:rPr>
          <w:color w:val="212121"/>
        </w:rPr>
        <w:t>građevinsko- funkcionalnu cjelinu koju čine 17 moderno opremljenih apartmana i 17 soba sa adekvatnim prostorijama za zajdnička druženja, savremeno opremljenom kuhinjom i restoranom, prostorijama za stručna lica i upravu ukupne površine 2.950 m</w:t>
      </w:r>
      <w:r>
        <w:rPr>
          <w:color w:val="212121"/>
          <w:vertAlign w:val="superscript"/>
        </w:rPr>
        <w:t>2</w:t>
      </w:r>
      <w:r>
        <w:rPr>
          <w:color w:val="212121"/>
          <w:spacing w:val="40"/>
        </w:rPr>
        <w:t xml:space="preserve"> </w:t>
      </w:r>
      <w:r>
        <w:rPr>
          <w:color w:val="212121"/>
        </w:rPr>
        <w:t>i kapaciteta prijema 100 korisnika. Objekat okružuje dvorište površine 14 000 m</w:t>
      </w:r>
      <w:r>
        <w:rPr>
          <w:color w:val="212121"/>
          <w:vertAlign w:val="superscript"/>
        </w:rPr>
        <w:t>2</w:t>
      </w:r>
      <w:r>
        <w:rPr>
          <w:color w:val="212121"/>
        </w:rPr>
        <w:t xml:space="preserve"> .</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6"/>
        <w:jc w:val="left"/>
      </w:pPr>
      <w:r>
        <w:lastRenderedPageBreak/>
        <w:t>Dom</w:t>
      </w:r>
      <w:r>
        <w:rPr>
          <w:spacing w:val="-4"/>
        </w:rPr>
        <w:t xml:space="preserve"> </w:t>
      </w:r>
      <w:r>
        <w:t>za</w:t>
      </w:r>
      <w:r>
        <w:rPr>
          <w:spacing w:val="-2"/>
        </w:rPr>
        <w:t xml:space="preserve"> </w:t>
      </w:r>
      <w:r>
        <w:t>starija</w:t>
      </w:r>
      <w:r>
        <w:rPr>
          <w:spacing w:val="-2"/>
        </w:rPr>
        <w:t xml:space="preserve"> </w:t>
      </w:r>
      <w:r>
        <w:t>lica</w:t>
      </w:r>
      <w:r>
        <w:rPr>
          <w:spacing w:val="-2"/>
        </w:rPr>
        <w:t xml:space="preserve"> </w:t>
      </w:r>
      <w:r>
        <w:t>„Zlatni</w:t>
      </w:r>
      <w:r>
        <w:rPr>
          <w:spacing w:val="-2"/>
        </w:rPr>
        <w:t xml:space="preserve"> </w:t>
      </w:r>
      <w:r>
        <w:rPr>
          <w:spacing w:val="-4"/>
        </w:rPr>
        <w:t>Lug“</w:t>
      </w:r>
    </w:p>
    <w:p w:rsidR="00463C46" w:rsidRDefault="00D37EA7">
      <w:pPr>
        <w:pStyle w:val="Tijeloteksta"/>
        <w:spacing w:before="159" w:line="276" w:lineRule="auto"/>
        <w:ind w:left="708" w:right="852"/>
        <w:jc w:val="both"/>
      </w:pPr>
      <w:r>
        <w:t>Ova privatna ustanova osnovana je 2014. godine. Osnovna djelatnost ove ustanove je zbrinjavanje lica starije životne dobi, a pruža im adekvatan medicinski nadzor, zaštitu i bezbjednost, te smještaj u savremeno opremljenim apartmanima, a na raspolaganju svih korisnika su i restoran, prostor za rehabilitaciju, ambulanta i druge usluge.</w:t>
      </w:r>
    </w:p>
    <w:p w:rsidR="00463C46" w:rsidRDefault="00D37EA7">
      <w:pPr>
        <w:pStyle w:val="Tijeloteksta"/>
        <w:spacing w:before="120" w:line="276" w:lineRule="auto"/>
        <w:ind w:left="708" w:right="848"/>
        <w:jc w:val="both"/>
      </w:pPr>
      <w:r>
        <w:t>U oblasti socijalne zaštite, kao i brige za lica sa poteškoćama, posebno djece,</w:t>
      </w:r>
      <w:r>
        <w:rPr>
          <w:spacing w:val="80"/>
        </w:rPr>
        <w:t xml:space="preserve"> </w:t>
      </w:r>
      <w:r>
        <w:t>važna je sinergija među svim akterima. Lokalna zajednica brojnim programima učestvuje u razvoju i održavanju ovog sektora. Važna je i dobra saradnja svih ustanova ovog tipa međusobno, kao i sa republičkim nadležnim organima. Aktivnosti OO Crvenog krsta u Derventi, te raznih udruženja građana od ključne su važnosti za pronalaženje rješenja za pitanja ove populacije, a značajan je i doprinos volontera.</w:t>
      </w:r>
    </w:p>
    <w:p w:rsidR="00463C46" w:rsidRDefault="00463C46">
      <w:pPr>
        <w:pStyle w:val="Tijeloteksta"/>
      </w:pPr>
    </w:p>
    <w:p w:rsidR="00463C46" w:rsidRDefault="00463C46">
      <w:pPr>
        <w:pStyle w:val="Tijeloteksta"/>
        <w:spacing w:before="131"/>
      </w:pPr>
    </w:p>
    <w:p w:rsidR="00463C46" w:rsidRDefault="00D37EA7">
      <w:pPr>
        <w:ind w:left="708"/>
        <w:rPr>
          <w:b/>
          <w:sz w:val="24"/>
        </w:rPr>
      </w:pPr>
      <w:r>
        <w:rPr>
          <w:b/>
          <w:spacing w:val="-2"/>
          <w:sz w:val="24"/>
        </w:rPr>
        <w:t>Zaključak</w:t>
      </w:r>
    </w:p>
    <w:p w:rsidR="00463C46" w:rsidRDefault="00463C46">
      <w:pPr>
        <w:pStyle w:val="Tijeloteksta"/>
        <w:spacing w:before="5"/>
        <w:rPr>
          <w:b/>
        </w:rPr>
      </w:pPr>
    </w:p>
    <w:p w:rsidR="00463C46" w:rsidRDefault="00D37EA7">
      <w:pPr>
        <w:spacing w:line="276" w:lineRule="auto"/>
        <w:ind w:left="708" w:right="845"/>
        <w:jc w:val="both"/>
        <w:rPr>
          <w:b/>
          <w:sz w:val="24"/>
        </w:rPr>
      </w:pPr>
      <w:r>
        <w:rPr>
          <w:b/>
          <w:sz w:val="24"/>
        </w:rPr>
        <w:t>Zdravstvena i socijalna zaštita u Derventi su ključne oblasti za poboljšanje kvaliteta života stanovništva, ali i dalje se suočavaju s brojnim izazovima. Glavni izazovi u zdravstvu su nedostatak medicinskog kadra, preopterećenost osoblja, zastarjela oprema i ograničena finansijska sredstva. Predložene mjere unapređenja uključuju kadrovsko jačanje, tehničku modernizaciju, poboljšanje interne komunikacije i saradnju sa privatnim i lokalnim partnerima. Socijalna zaštita raspolaže organizovanom institucionalnom mrežom, ali je ograničena kapacitetima za dnevne boravke i nedovoljnim brojem stručnog</w:t>
      </w:r>
      <w:r>
        <w:rPr>
          <w:b/>
          <w:spacing w:val="80"/>
          <w:sz w:val="24"/>
        </w:rPr>
        <w:t xml:space="preserve"> </w:t>
      </w:r>
      <w:r>
        <w:rPr>
          <w:b/>
          <w:sz w:val="24"/>
        </w:rPr>
        <w:t>kadra. Razvoj mobilnih timova, podrška socijalnom preduzetništvu i bolje korišćenje dostupnih fondova predstavljaju realne prilike za unapređenje sistema. Demografsko starenje i ekonomska nestabilnost povećavaju pritisak na socijalne usluge i zahtijevaju proaktivan pristup u planiranju. Obje oblasti moraju biti strateški usklađene i usmjerene na izgradnju održivih,</w:t>
      </w:r>
      <w:r>
        <w:rPr>
          <w:b/>
          <w:spacing w:val="40"/>
          <w:sz w:val="24"/>
        </w:rPr>
        <w:t xml:space="preserve"> </w:t>
      </w:r>
      <w:r>
        <w:rPr>
          <w:b/>
          <w:sz w:val="24"/>
        </w:rPr>
        <w:t>finansijski stabilnih i kadrovski jakih sistema podrške građanima.</w:t>
      </w:r>
    </w:p>
    <w:p w:rsidR="00463C46" w:rsidRDefault="00463C46">
      <w:pPr>
        <w:pStyle w:val="Tijeloteksta"/>
        <w:rPr>
          <w:b/>
        </w:rPr>
      </w:pPr>
    </w:p>
    <w:p w:rsidR="00463C46" w:rsidRDefault="00463C46">
      <w:pPr>
        <w:pStyle w:val="Tijeloteksta"/>
        <w:spacing w:before="5"/>
        <w:rPr>
          <w:b/>
        </w:rPr>
      </w:pPr>
    </w:p>
    <w:p w:rsidR="00463C46" w:rsidRDefault="00D37EA7">
      <w:pPr>
        <w:pStyle w:val="Naslov2"/>
        <w:numPr>
          <w:ilvl w:val="2"/>
          <w:numId w:val="47"/>
        </w:numPr>
        <w:tabs>
          <w:tab w:val="left" w:pos="1559"/>
        </w:tabs>
        <w:spacing w:before="1"/>
        <w:ind w:left="1559" w:hanging="851"/>
      </w:pPr>
      <w:bookmarkStart w:id="46" w:name="1.1.15._Цивилно_друштво"/>
      <w:bookmarkStart w:id="47" w:name="_bookmark17"/>
      <w:bookmarkEnd w:id="46"/>
      <w:bookmarkEnd w:id="47"/>
      <w:r>
        <w:t>Civilno</w:t>
      </w:r>
      <w:r>
        <w:rPr>
          <w:spacing w:val="-14"/>
        </w:rPr>
        <w:t xml:space="preserve"> </w:t>
      </w:r>
      <w:r>
        <w:rPr>
          <w:spacing w:val="-2"/>
        </w:rPr>
        <w:t>društvo</w:t>
      </w:r>
    </w:p>
    <w:p w:rsidR="00463C46" w:rsidRDefault="00D37EA7">
      <w:pPr>
        <w:pStyle w:val="Tijeloteksta"/>
        <w:spacing w:before="99" w:line="276" w:lineRule="auto"/>
        <w:ind w:left="708" w:right="852" w:firstLine="705"/>
        <w:jc w:val="both"/>
      </w:pPr>
      <w:r>
        <w:t>Organizacije civilnog društva (OCD) predstavljaju važan stub savremenog društva, jer svojim djelovanjem doprinose sveukupnom društvenom razvoju, unapređenju kvaliteta života građana, te podsticanju ekonomskog i poljoprivrednog napretka. Njihova uloga je posebno značajna u obezbjeđivanju aktivnog učešća svih društvenih skupina, uključujući marginalizovane i osjetljive kategorije stanovništva. Lokalna uprava Grada Derventa prepoznaje značaj ovih organizacija i kontinuirano pruža podršku njihovom radu.</w:t>
      </w:r>
    </w:p>
    <w:p w:rsidR="00463C46" w:rsidRDefault="00D37EA7">
      <w:pPr>
        <w:pStyle w:val="Tijeloteksta"/>
        <w:spacing w:before="62" w:line="276" w:lineRule="auto"/>
        <w:ind w:left="708" w:right="850"/>
        <w:jc w:val="both"/>
      </w:pPr>
      <w:r>
        <w:t>Veliki broj ovih udruženja aktivno realizuje niz projekata u okviru svog djelokruga,</w:t>
      </w:r>
      <w:r>
        <w:rPr>
          <w:spacing w:val="40"/>
        </w:rPr>
        <w:t xml:space="preserve"> </w:t>
      </w:r>
      <w:r>
        <w:t>a</w:t>
      </w:r>
      <w:r>
        <w:rPr>
          <w:spacing w:val="50"/>
        </w:rPr>
        <w:t xml:space="preserve">  </w:t>
      </w:r>
      <w:r>
        <w:t>mnoge</w:t>
      </w:r>
      <w:r>
        <w:rPr>
          <w:spacing w:val="50"/>
        </w:rPr>
        <w:t xml:space="preserve">  </w:t>
      </w:r>
      <w:r>
        <w:t>aktivnosti</w:t>
      </w:r>
      <w:r>
        <w:rPr>
          <w:spacing w:val="50"/>
        </w:rPr>
        <w:t xml:space="preserve">  </w:t>
      </w:r>
      <w:r>
        <w:t>se</w:t>
      </w:r>
      <w:r>
        <w:rPr>
          <w:spacing w:val="50"/>
        </w:rPr>
        <w:t xml:space="preserve">  </w:t>
      </w:r>
      <w:r>
        <w:t>sprovode</w:t>
      </w:r>
      <w:r>
        <w:rPr>
          <w:spacing w:val="52"/>
        </w:rPr>
        <w:t xml:space="preserve">  </w:t>
      </w:r>
      <w:r>
        <w:t>upravo</w:t>
      </w:r>
      <w:r>
        <w:rPr>
          <w:spacing w:val="50"/>
        </w:rPr>
        <w:t xml:space="preserve">  </w:t>
      </w:r>
      <w:r>
        <w:t>zahvaljujući</w:t>
      </w:r>
      <w:r>
        <w:rPr>
          <w:spacing w:val="52"/>
        </w:rPr>
        <w:t xml:space="preserve">  </w:t>
      </w:r>
      <w:r>
        <w:t>učešću</w:t>
      </w:r>
      <w:r>
        <w:rPr>
          <w:spacing w:val="50"/>
        </w:rPr>
        <w:t xml:space="preserve">  </w:t>
      </w:r>
      <w:r>
        <w:t>u</w:t>
      </w:r>
      <w:r>
        <w:rPr>
          <w:spacing w:val="49"/>
        </w:rPr>
        <w:t xml:space="preserve">  </w:t>
      </w:r>
      <w:r>
        <w:rPr>
          <w:spacing w:val="-2"/>
        </w:rPr>
        <w:t>projektnim</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9"/>
        <w:jc w:val="both"/>
      </w:pPr>
      <w:r>
        <w:lastRenderedPageBreak/>
        <w:t>inicijativama koje obezbjeđuju dodatna finansijska sredstva i unapređuju organizacione kapacitete. Posebno je važno istaći značaj međusobne saradnje između aktera civilnog društva, kao i njihovo povezivanje na širem – regionalnom, državnom i međunarodnom nivou, što dodatno jača njihov uticaj i kapacitete.</w:t>
      </w:r>
    </w:p>
    <w:p w:rsidR="00463C46" w:rsidRDefault="00D37EA7">
      <w:pPr>
        <w:pStyle w:val="Tijeloteksta"/>
        <w:spacing w:before="60" w:line="278" w:lineRule="auto"/>
        <w:ind w:left="708" w:right="857"/>
        <w:jc w:val="both"/>
      </w:pPr>
      <w:r>
        <w:t>Organizacije civilnog društva u Derventi djeluju u različitim oblastima, ali se mogu svrstati u sljedeće kategorije:</w:t>
      </w:r>
    </w:p>
    <w:p w:rsidR="00463C46" w:rsidRDefault="00D37EA7">
      <w:pPr>
        <w:pStyle w:val="Paragrafspiska"/>
        <w:numPr>
          <w:ilvl w:val="0"/>
          <w:numId w:val="39"/>
        </w:numPr>
        <w:tabs>
          <w:tab w:val="left" w:pos="1416"/>
        </w:tabs>
        <w:spacing w:before="55"/>
        <w:rPr>
          <w:sz w:val="24"/>
        </w:rPr>
      </w:pPr>
      <w:r>
        <w:rPr>
          <w:sz w:val="24"/>
        </w:rPr>
        <w:t>Udruženja</w:t>
      </w:r>
      <w:r>
        <w:rPr>
          <w:spacing w:val="-6"/>
          <w:sz w:val="24"/>
        </w:rPr>
        <w:t xml:space="preserve"> </w:t>
      </w:r>
      <w:r>
        <w:rPr>
          <w:sz w:val="24"/>
        </w:rPr>
        <w:t>građana</w:t>
      </w:r>
      <w:r>
        <w:rPr>
          <w:spacing w:val="-3"/>
          <w:sz w:val="24"/>
        </w:rPr>
        <w:t xml:space="preserve"> </w:t>
      </w:r>
      <w:r>
        <w:rPr>
          <w:sz w:val="24"/>
        </w:rPr>
        <w:t>koja</w:t>
      </w:r>
      <w:r>
        <w:rPr>
          <w:spacing w:val="-1"/>
          <w:sz w:val="24"/>
        </w:rPr>
        <w:t xml:space="preserve"> </w:t>
      </w:r>
      <w:r>
        <w:rPr>
          <w:sz w:val="24"/>
        </w:rPr>
        <w:t>zastupaju</w:t>
      </w:r>
      <w:r>
        <w:rPr>
          <w:spacing w:val="-7"/>
          <w:sz w:val="24"/>
        </w:rPr>
        <w:t xml:space="preserve"> </w:t>
      </w:r>
      <w:r>
        <w:rPr>
          <w:sz w:val="24"/>
        </w:rPr>
        <w:t>interese</w:t>
      </w:r>
      <w:r>
        <w:rPr>
          <w:spacing w:val="-3"/>
          <w:sz w:val="24"/>
        </w:rPr>
        <w:t xml:space="preserve"> </w:t>
      </w:r>
      <w:r>
        <w:rPr>
          <w:sz w:val="24"/>
        </w:rPr>
        <w:t xml:space="preserve">specifičnih </w:t>
      </w:r>
      <w:r>
        <w:rPr>
          <w:spacing w:val="-2"/>
          <w:sz w:val="24"/>
        </w:rPr>
        <w:t>grupacija</w:t>
      </w:r>
    </w:p>
    <w:p w:rsidR="00463C46" w:rsidRDefault="00D37EA7">
      <w:pPr>
        <w:pStyle w:val="Paragrafspiska"/>
        <w:numPr>
          <w:ilvl w:val="0"/>
          <w:numId w:val="39"/>
        </w:numPr>
        <w:tabs>
          <w:tab w:val="left" w:pos="1416"/>
        </w:tabs>
        <w:spacing w:before="40"/>
        <w:rPr>
          <w:sz w:val="24"/>
        </w:rPr>
      </w:pPr>
      <w:r>
        <w:rPr>
          <w:sz w:val="24"/>
        </w:rPr>
        <w:t>Udruženja</w:t>
      </w:r>
      <w:r>
        <w:rPr>
          <w:spacing w:val="-3"/>
          <w:sz w:val="24"/>
        </w:rPr>
        <w:t xml:space="preserve"> </w:t>
      </w:r>
      <w:r>
        <w:rPr>
          <w:sz w:val="24"/>
        </w:rPr>
        <w:t>proistekla</w:t>
      </w:r>
      <w:r>
        <w:rPr>
          <w:spacing w:val="-3"/>
          <w:sz w:val="24"/>
        </w:rPr>
        <w:t xml:space="preserve"> </w:t>
      </w:r>
      <w:r>
        <w:rPr>
          <w:sz w:val="24"/>
        </w:rPr>
        <w:t>iz</w:t>
      </w:r>
      <w:r>
        <w:rPr>
          <w:spacing w:val="-2"/>
          <w:sz w:val="24"/>
        </w:rPr>
        <w:t xml:space="preserve"> </w:t>
      </w:r>
      <w:r>
        <w:rPr>
          <w:sz w:val="24"/>
        </w:rPr>
        <w:t>ratnog</w:t>
      </w:r>
      <w:r>
        <w:rPr>
          <w:spacing w:val="-4"/>
          <w:sz w:val="24"/>
        </w:rPr>
        <w:t xml:space="preserve"> </w:t>
      </w:r>
      <w:r>
        <w:rPr>
          <w:spacing w:val="-2"/>
          <w:sz w:val="24"/>
        </w:rPr>
        <w:t>perioda</w:t>
      </w:r>
    </w:p>
    <w:p w:rsidR="00463C46" w:rsidRDefault="00D37EA7">
      <w:pPr>
        <w:pStyle w:val="Paragrafspiska"/>
        <w:numPr>
          <w:ilvl w:val="0"/>
          <w:numId w:val="39"/>
        </w:numPr>
        <w:tabs>
          <w:tab w:val="left" w:pos="1416"/>
        </w:tabs>
        <w:spacing w:before="42"/>
        <w:rPr>
          <w:sz w:val="24"/>
        </w:rPr>
      </w:pPr>
      <w:r>
        <w:rPr>
          <w:sz w:val="24"/>
        </w:rPr>
        <w:t>Udruženja</w:t>
      </w:r>
      <w:r>
        <w:rPr>
          <w:spacing w:val="-5"/>
          <w:sz w:val="24"/>
        </w:rPr>
        <w:t xml:space="preserve"> </w:t>
      </w:r>
      <w:r>
        <w:rPr>
          <w:sz w:val="24"/>
        </w:rPr>
        <w:t>koja</w:t>
      </w:r>
      <w:r>
        <w:rPr>
          <w:spacing w:val="-1"/>
          <w:sz w:val="24"/>
        </w:rPr>
        <w:t xml:space="preserve"> </w:t>
      </w:r>
      <w:r>
        <w:rPr>
          <w:sz w:val="24"/>
        </w:rPr>
        <w:t>se</w:t>
      </w:r>
      <w:r>
        <w:rPr>
          <w:spacing w:val="-3"/>
          <w:sz w:val="24"/>
        </w:rPr>
        <w:t xml:space="preserve"> </w:t>
      </w:r>
      <w:r>
        <w:rPr>
          <w:sz w:val="24"/>
        </w:rPr>
        <w:t>bave</w:t>
      </w:r>
      <w:r>
        <w:rPr>
          <w:spacing w:val="-1"/>
          <w:sz w:val="24"/>
        </w:rPr>
        <w:t xml:space="preserve"> </w:t>
      </w:r>
      <w:r>
        <w:rPr>
          <w:sz w:val="24"/>
        </w:rPr>
        <w:t>pitanjima</w:t>
      </w:r>
      <w:r>
        <w:rPr>
          <w:spacing w:val="-2"/>
          <w:sz w:val="24"/>
        </w:rPr>
        <w:t xml:space="preserve"> </w:t>
      </w:r>
      <w:r>
        <w:rPr>
          <w:sz w:val="24"/>
        </w:rPr>
        <w:t>lica</w:t>
      </w:r>
      <w:r>
        <w:rPr>
          <w:spacing w:val="-3"/>
          <w:sz w:val="24"/>
        </w:rPr>
        <w:t xml:space="preserve"> </w:t>
      </w:r>
      <w:r>
        <w:rPr>
          <w:sz w:val="24"/>
        </w:rPr>
        <w:t>sa</w:t>
      </w:r>
      <w:r>
        <w:rPr>
          <w:spacing w:val="-2"/>
          <w:sz w:val="24"/>
        </w:rPr>
        <w:t xml:space="preserve"> </w:t>
      </w:r>
      <w:r>
        <w:rPr>
          <w:sz w:val="24"/>
        </w:rPr>
        <w:t>posebnim</w:t>
      </w:r>
      <w:r>
        <w:rPr>
          <w:spacing w:val="-2"/>
          <w:sz w:val="24"/>
        </w:rPr>
        <w:t xml:space="preserve"> potrebama</w:t>
      </w:r>
    </w:p>
    <w:p w:rsidR="00463C46" w:rsidRDefault="00D37EA7">
      <w:pPr>
        <w:pStyle w:val="Paragrafspiska"/>
        <w:numPr>
          <w:ilvl w:val="0"/>
          <w:numId w:val="39"/>
        </w:numPr>
        <w:tabs>
          <w:tab w:val="left" w:pos="1416"/>
        </w:tabs>
        <w:spacing w:before="40"/>
        <w:rPr>
          <w:sz w:val="24"/>
        </w:rPr>
      </w:pPr>
      <w:r>
        <w:rPr>
          <w:sz w:val="24"/>
        </w:rPr>
        <w:t>Udruženja</w:t>
      </w:r>
      <w:r>
        <w:rPr>
          <w:spacing w:val="-4"/>
          <w:sz w:val="24"/>
        </w:rPr>
        <w:t xml:space="preserve"> </w:t>
      </w:r>
      <w:r>
        <w:rPr>
          <w:sz w:val="24"/>
        </w:rPr>
        <w:t>sa</w:t>
      </w:r>
      <w:r>
        <w:rPr>
          <w:spacing w:val="-4"/>
          <w:sz w:val="24"/>
        </w:rPr>
        <w:t xml:space="preserve"> </w:t>
      </w:r>
      <w:r>
        <w:rPr>
          <w:sz w:val="24"/>
        </w:rPr>
        <w:t>društveno-ekonomskim</w:t>
      </w:r>
      <w:r>
        <w:rPr>
          <w:spacing w:val="-3"/>
          <w:sz w:val="24"/>
        </w:rPr>
        <w:t xml:space="preserve"> </w:t>
      </w:r>
      <w:r>
        <w:rPr>
          <w:spacing w:val="-2"/>
          <w:sz w:val="24"/>
        </w:rPr>
        <w:t>misijama</w:t>
      </w:r>
    </w:p>
    <w:p w:rsidR="00463C46" w:rsidRDefault="00D37EA7">
      <w:pPr>
        <w:pStyle w:val="Paragrafspiska"/>
        <w:numPr>
          <w:ilvl w:val="0"/>
          <w:numId w:val="39"/>
        </w:numPr>
        <w:tabs>
          <w:tab w:val="left" w:pos="1416"/>
        </w:tabs>
        <w:spacing w:before="42"/>
        <w:rPr>
          <w:sz w:val="24"/>
        </w:rPr>
      </w:pPr>
      <w:r>
        <w:rPr>
          <w:sz w:val="24"/>
        </w:rPr>
        <w:t>Udruženja</w:t>
      </w:r>
      <w:r>
        <w:rPr>
          <w:spacing w:val="-3"/>
          <w:sz w:val="24"/>
        </w:rPr>
        <w:t xml:space="preserve"> </w:t>
      </w:r>
      <w:r>
        <w:rPr>
          <w:sz w:val="24"/>
        </w:rPr>
        <w:t>sa</w:t>
      </w:r>
      <w:r>
        <w:rPr>
          <w:spacing w:val="-3"/>
          <w:sz w:val="24"/>
        </w:rPr>
        <w:t xml:space="preserve"> </w:t>
      </w:r>
      <w:r>
        <w:rPr>
          <w:sz w:val="24"/>
        </w:rPr>
        <w:t>ekološko-prirodnjačkom</w:t>
      </w:r>
      <w:r>
        <w:rPr>
          <w:spacing w:val="-3"/>
          <w:sz w:val="24"/>
        </w:rPr>
        <w:t xml:space="preserve"> </w:t>
      </w:r>
      <w:r>
        <w:rPr>
          <w:spacing w:val="-2"/>
          <w:sz w:val="24"/>
        </w:rPr>
        <w:t>orijentacijom</w:t>
      </w:r>
    </w:p>
    <w:p w:rsidR="00463C46" w:rsidRDefault="00D37EA7">
      <w:pPr>
        <w:pStyle w:val="Paragrafspiska"/>
        <w:numPr>
          <w:ilvl w:val="0"/>
          <w:numId w:val="39"/>
        </w:numPr>
        <w:tabs>
          <w:tab w:val="left" w:pos="1416"/>
        </w:tabs>
        <w:spacing w:before="40"/>
        <w:rPr>
          <w:sz w:val="24"/>
        </w:rPr>
      </w:pPr>
      <w:r>
        <w:rPr>
          <w:sz w:val="24"/>
        </w:rPr>
        <w:t>Udruženja</w:t>
      </w:r>
      <w:r>
        <w:rPr>
          <w:spacing w:val="-3"/>
          <w:sz w:val="24"/>
        </w:rPr>
        <w:t xml:space="preserve"> </w:t>
      </w:r>
      <w:r>
        <w:rPr>
          <w:sz w:val="24"/>
        </w:rPr>
        <w:t>koja</w:t>
      </w:r>
      <w:r>
        <w:rPr>
          <w:spacing w:val="-1"/>
          <w:sz w:val="24"/>
        </w:rPr>
        <w:t xml:space="preserve"> </w:t>
      </w:r>
      <w:r>
        <w:rPr>
          <w:sz w:val="24"/>
        </w:rPr>
        <w:t>se</w:t>
      </w:r>
      <w:r>
        <w:rPr>
          <w:spacing w:val="-3"/>
          <w:sz w:val="24"/>
        </w:rPr>
        <w:t xml:space="preserve"> </w:t>
      </w:r>
      <w:r>
        <w:rPr>
          <w:sz w:val="24"/>
        </w:rPr>
        <w:t>bave</w:t>
      </w:r>
      <w:r>
        <w:rPr>
          <w:spacing w:val="-1"/>
          <w:sz w:val="24"/>
        </w:rPr>
        <w:t xml:space="preserve"> </w:t>
      </w:r>
      <w:r>
        <w:rPr>
          <w:sz w:val="24"/>
        </w:rPr>
        <w:t>omladinskim</w:t>
      </w:r>
      <w:r>
        <w:rPr>
          <w:spacing w:val="-2"/>
          <w:sz w:val="24"/>
        </w:rPr>
        <w:t xml:space="preserve"> pitanjima</w:t>
      </w:r>
    </w:p>
    <w:p w:rsidR="00463C46" w:rsidRDefault="00D37EA7">
      <w:pPr>
        <w:pStyle w:val="Paragrafspiska"/>
        <w:numPr>
          <w:ilvl w:val="0"/>
          <w:numId w:val="39"/>
        </w:numPr>
        <w:tabs>
          <w:tab w:val="left" w:pos="1416"/>
        </w:tabs>
        <w:spacing w:before="39"/>
        <w:rPr>
          <w:sz w:val="24"/>
        </w:rPr>
      </w:pPr>
      <w:r>
        <w:rPr>
          <w:sz w:val="24"/>
        </w:rPr>
        <w:t>Udruženja</w:t>
      </w:r>
      <w:r>
        <w:rPr>
          <w:spacing w:val="-4"/>
          <w:sz w:val="24"/>
        </w:rPr>
        <w:t xml:space="preserve"> </w:t>
      </w:r>
      <w:r>
        <w:rPr>
          <w:sz w:val="24"/>
        </w:rPr>
        <w:t>koja</w:t>
      </w:r>
      <w:r>
        <w:rPr>
          <w:spacing w:val="-1"/>
          <w:sz w:val="24"/>
        </w:rPr>
        <w:t xml:space="preserve"> </w:t>
      </w:r>
      <w:r>
        <w:rPr>
          <w:sz w:val="24"/>
        </w:rPr>
        <w:t>promovišu</w:t>
      </w:r>
      <w:r>
        <w:rPr>
          <w:spacing w:val="-5"/>
          <w:sz w:val="24"/>
        </w:rPr>
        <w:t xml:space="preserve"> </w:t>
      </w:r>
      <w:r>
        <w:rPr>
          <w:spacing w:val="-2"/>
          <w:sz w:val="24"/>
        </w:rPr>
        <w:t>sport</w:t>
      </w:r>
    </w:p>
    <w:p w:rsidR="00463C46" w:rsidRDefault="00D37EA7">
      <w:pPr>
        <w:pStyle w:val="Paragrafspiska"/>
        <w:numPr>
          <w:ilvl w:val="0"/>
          <w:numId w:val="39"/>
        </w:numPr>
        <w:tabs>
          <w:tab w:val="left" w:pos="1416"/>
        </w:tabs>
        <w:spacing w:before="42"/>
        <w:rPr>
          <w:sz w:val="24"/>
        </w:rPr>
      </w:pPr>
      <w:r>
        <w:rPr>
          <w:sz w:val="24"/>
        </w:rPr>
        <w:t>Udruženja usmjerena</w:t>
      </w:r>
      <w:r>
        <w:rPr>
          <w:spacing w:val="-3"/>
          <w:sz w:val="24"/>
        </w:rPr>
        <w:t xml:space="preserve"> </w:t>
      </w:r>
      <w:r>
        <w:rPr>
          <w:sz w:val="24"/>
        </w:rPr>
        <w:t>na</w:t>
      </w:r>
      <w:r>
        <w:rPr>
          <w:spacing w:val="-1"/>
          <w:sz w:val="24"/>
        </w:rPr>
        <w:t xml:space="preserve"> </w:t>
      </w:r>
      <w:r>
        <w:rPr>
          <w:sz w:val="24"/>
        </w:rPr>
        <w:t>očuvanje</w:t>
      </w:r>
      <w:r>
        <w:rPr>
          <w:spacing w:val="-3"/>
          <w:sz w:val="24"/>
        </w:rPr>
        <w:t xml:space="preserve"> </w:t>
      </w:r>
      <w:r>
        <w:rPr>
          <w:sz w:val="24"/>
        </w:rPr>
        <w:t>i</w:t>
      </w:r>
      <w:r>
        <w:rPr>
          <w:spacing w:val="-2"/>
          <w:sz w:val="24"/>
        </w:rPr>
        <w:t xml:space="preserve"> </w:t>
      </w:r>
      <w:r>
        <w:rPr>
          <w:sz w:val="24"/>
        </w:rPr>
        <w:t>razvoj</w:t>
      </w:r>
      <w:r>
        <w:rPr>
          <w:spacing w:val="-2"/>
          <w:sz w:val="24"/>
        </w:rPr>
        <w:t xml:space="preserve"> kulture</w:t>
      </w:r>
    </w:p>
    <w:p w:rsidR="00463C46" w:rsidRDefault="00D37EA7">
      <w:pPr>
        <w:pStyle w:val="Tijeloteksta"/>
        <w:spacing w:before="100" w:line="276" w:lineRule="auto"/>
        <w:ind w:left="708" w:right="853"/>
        <w:jc w:val="both"/>
      </w:pPr>
      <w:r>
        <w:t>Prema podacima Odjeljenja za privredu i društvene djelatnosti, na području grada aktivno djeluje oko 78 organizacija civilnog društva. Od tog broja, na javne pozive jedinice lokalne samouprave redovno aplicira u prosjeku oko 60 organizacija.</w:t>
      </w:r>
    </w:p>
    <w:p w:rsidR="00463C46" w:rsidRDefault="00D37EA7">
      <w:pPr>
        <w:pStyle w:val="Tijeloteksta"/>
        <w:spacing w:before="61" w:line="276" w:lineRule="auto"/>
        <w:ind w:left="708" w:right="847"/>
        <w:jc w:val="both"/>
      </w:pPr>
      <w:r>
        <w:t>U budžetu za 2025. godinu, planirana su sredstva u iznosu od 1.085.000,00 KM namijenjena za podršku radu OCD. Najveći dio ovih sredstava – oko 600.000,00 KM</w:t>
      </w:r>
      <w:r>
        <w:rPr>
          <w:spacing w:val="40"/>
        </w:rPr>
        <w:t xml:space="preserve"> </w:t>
      </w:r>
      <w:r>
        <w:t xml:space="preserve">ili 55% – opredijeljen je za udruženja iz oblasti sporta, dok je za ostale kategorije civilnog društva izdvojeno 485.000,00 KM ili 45%. Ovi podaci ukazuju na značajnu dominaciju sportskih udruženja u strukturi finansijske podrške na području Grada </w:t>
      </w:r>
      <w:r>
        <w:rPr>
          <w:spacing w:val="-2"/>
        </w:rPr>
        <w:t>Derventa.</w:t>
      </w:r>
    </w:p>
    <w:p w:rsidR="00463C46" w:rsidRDefault="00463C46">
      <w:pPr>
        <w:pStyle w:val="Tijeloteksta"/>
        <w:spacing w:before="167"/>
      </w:pPr>
    </w:p>
    <w:p w:rsidR="00463C46" w:rsidRDefault="00D37EA7">
      <w:pPr>
        <w:ind w:left="708"/>
        <w:rPr>
          <w:b/>
          <w:sz w:val="24"/>
        </w:rPr>
      </w:pPr>
      <w:r>
        <w:rPr>
          <w:b/>
          <w:spacing w:val="-2"/>
          <w:sz w:val="24"/>
        </w:rPr>
        <w:t>Zaključak</w:t>
      </w:r>
    </w:p>
    <w:p w:rsidR="00463C46" w:rsidRDefault="00D37EA7">
      <w:pPr>
        <w:spacing w:before="101" w:line="276" w:lineRule="auto"/>
        <w:ind w:left="708" w:right="849"/>
        <w:jc w:val="both"/>
        <w:rPr>
          <w:b/>
          <w:sz w:val="24"/>
        </w:rPr>
      </w:pPr>
      <w:r>
        <w:rPr>
          <w:b/>
          <w:sz w:val="24"/>
        </w:rPr>
        <w:t>Organizacije civilnog društva u Gradu Derventa imaju značajnu ulogu u unapređenju društvenog i ekonomskog razvoja, kao i u podršci različitim društvenim grupama. Njihovo djelovanje je raznovrsno i obuhvata više oblasti, od socijalnih i ekoloških do kulturnih i sportskih. Lokalna samouprava kontinuirano podržava njihov rad, posebno kroz finansijske podsticaje i javne pozive. U 2025. godini, najveći dio budžetskih sredstava namijenjenih OCD usmjeren je na sportske organizacije. Ova struktura finansiranja ukazuje na potrebu da se i ostalim sektorima civilnog društva omogući ravnomjernija podrška radi podsticanja balansiranog razvoja.</w:t>
      </w:r>
    </w:p>
    <w:p w:rsidR="00463C46" w:rsidRDefault="00463C46">
      <w:pPr>
        <w:spacing w:line="276" w:lineRule="auto"/>
        <w:jc w:val="both"/>
        <w:rPr>
          <w:b/>
          <w:sz w:val="24"/>
        </w:rPr>
        <w:sectPr w:rsidR="00463C46">
          <w:pgSz w:w="11910" w:h="16840"/>
          <w:pgMar w:top="1320" w:right="566" w:bottom="1680" w:left="708" w:header="0" w:footer="1457" w:gutter="0"/>
          <w:cols w:space="720"/>
        </w:sectPr>
      </w:pPr>
    </w:p>
    <w:p w:rsidR="00463C46" w:rsidRDefault="00D37EA7">
      <w:pPr>
        <w:pStyle w:val="Naslov2"/>
        <w:numPr>
          <w:ilvl w:val="2"/>
          <w:numId w:val="47"/>
        </w:numPr>
        <w:tabs>
          <w:tab w:val="left" w:pos="1559"/>
        </w:tabs>
        <w:ind w:left="1559" w:hanging="851"/>
      </w:pPr>
      <w:bookmarkStart w:id="48" w:name="1.1.16._Цивилна_заштита"/>
      <w:bookmarkStart w:id="49" w:name="_bookmark18"/>
      <w:bookmarkEnd w:id="48"/>
      <w:bookmarkEnd w:id="49"/>
      <w:r>
        <w:lastRenderedPageBreak/>
        <w:t>Civilna</w:t>
      </w:r>
      <w:r>
        <w:rPr>
          <w:spacing w:val="-15"/>
        </w:rPr>
        <w:t xml:space="preserve"> </w:t>
      </w:r>
      <w:r>
        <w:rPr>
          <w:spacing w:val="-2"/>
        </w:rPr>
        <w:t>zaštita</w:t>
      </w:r>
    </w:p>
    <w:p w:rsidR="00463C46" w:rsidRDefault="00D37EA7">
      <w:pPr>
        <w:pStyle w:val="Tijeloteksta"/>
        <w:spacing w:before="98" w:line="276" w:lineRule="auto"/>
        <w:ind w:left="708" w:right="849" w:firstLine="705"/>
        <w:jc w:val="both"/>
      </w:pPr>
      <w:r>
        <w:t xml:space="preserve">Civilna zaštita predstavlja organizovan i objedinjen oblik upravljanja i organizovanja snaga i subjekata sistema zaštite na sprovođenju preventivnih i operativnih mjera u svrhu zaštite i spasavanja ljudi i dobara od posljedica elementarnih nepogoda i drugih nesreća, ubrajajući i mjere oporavka od navedenih </w:t>
      </w:r>
      <w:r>
        <w:rPr>
          <w:spacing w:val="-2"/>
        </w:rPr>
        <w:t>posljedica.</w:t>
      </w:r>
    </w:p>
    <w:p w:rsidR="00463C46" w:rsidRDefault="00D37EA7">
      <w:pPr>
        <w:pStyle w:val="Tijeloteksta"/>
        <w:spacing w:before="203"/>
        <w:ind w:left="708"/>
      </w:pPr>
      <w:r>
        <w:t>Zaštitu</w:t>
      </w:r>
      <w:r>
        <w:rPr>
          <w:spacing w:val="-13"/>
        </w:rPr>
        <w:t xml:space="preserve"> </w:t>
      </w:r>
      <w:r>
        <w:t>i</w:t>
      </w:r>
      <w:r>
        <w:rPr>
          <w:spacing w:val="-2"/>
        </w:rPr>
        <w:t xml:space="preserve"> </w:t>
      </w:r>
      <w:r>
        <w:t>spasavanje</w:t>
      </w:r>
      <w:r>
        <w:rPr>
          <w:spacing w:val="-3"/>
        </w:rPr>
        <w:t xml:space="preserve"> </w:t>
      </w:r>
      <w:r>
        <w:t>na</w:t>
      </w:r>
      <w:r>
        <w:rPr>
          <w:spacing w:val="-4"/>
        </w:rPr>
        <w:t xml:space="preserve"> </w:t>
      </w:r>
      <w:r>
        <w:t>teritoriji</w:t>
      </w:r>
      <w:r>
        <w:rPr>
          <w:spacing w:val="-1"/>
        </w:rPr>
        <w:t xml:space="preserve"> </w:t>
      </w:r>
      <w:r>
        <w:t>opštine</w:t>
      </w:r>
      <w:r>
        <w:rPr>
          <w:spacing w:val="-6"/>
        </w:rPr>
        <w:t xml:space="preserve"> </w:t>
      </w:r>
      <w:r>
        <w:t>Derventa</w:t>
      </w:r>
      <w:r>
        <w:rPr>
          <w:spacing w:val="-2"/>
        </w:rPr>
        <w:t xml:space="preserve"> obavljaju:</w:t>
      </w:r>
    </w:p>
    <w:p w:rsidR="00463C46" w:rsidRDefault="00D37EA7">
      <w:pPr>
        <w:pStyle w:val="Tijeloteksta"/>
        <w:spacing w:before="240" w:line="276" w:lineRule="auto"/>
        <w:ind w:left="708" w:right="846"/>
        <w:jc w:val="both"/>
      </w:pPr>
      <w:r>
        <w:t>Gradski štab za vanredne situacije, jedinice specijalizovane i opšte namjene, timovi civilne zaštite, povjerenici zaštite i spasavanja, organizacione jedinice opštinske uprave, privredna društva i njihove jedinice i timovi, udruženja građana i nevladine organizacije, te profesionalne i hitne službe (vatrogasci, medicinske, veterinarske službe i dr).</w:t>
      </w:r>
    </w:p>
    <w:p w:rsidR="00463C46" w:rsidRDefault="00D37EA7">
      <w:pPr>
        <w:pStyle w:val="Tijeloteksta"/>
        <w:spacing w:before="202"/>
        <w:ind w:left="708"/>
      </w:pPr>
      <w:r>
        <w:t>Aktivnosti</w:t>
      </w:r>
      <w:r>
        <w:rPr>
          <w:spacing w:val="-3"/>
        </w:rPr>
        <w:t xml:space="preserve"> </w:t>
      </w:r>
      <w:r>
        <w:t>zaštite</w:t>
      </w:r>
      <w:r>
        <w:rPr>
          <w:spacing w:val="-4"/>
        </w:rPr>
        <w:t xml:space="preserve"> </w:t>
      </w:r>
      <w:r>
        <w:t>i</w:t>
      </w:r>
      <w:r>
        <w:rPr>
          <w:spacing w:val="-4"/>
        </w:rPr>
        <w:t xml:space="preserve"> </w:t>
      </w:r>
      <w:r>
        <w:t>spasavanja</w:t>
      </w:r>
      <w:r>
        <w:rPr>
          <w:spacing w:val="-3"/>
        </w:rPr>
        <w:t xml:space="preserve"> </w:t>
      </w:r>
      <w:r>
        <w:rPr>
          <w:spacing w:val="-2"/>
        </w:rPr>
        <w:t>podrazumijevaju:</w:t>
      </w:r>
    </w:p>
    <w:p w:rsidR="00463C46" w:rsidRDefault="00D37EA7">
      <w:pPr>
        <w:pStyle w:val="Paragrafspiska"/>
        <w:numPr>
          <w:ilvl w:val="0"/>
          <w:numId w:val="38"/>
        </w:numPr>
        <w:tabs>
          <w:tab w:val="left" w:pos="1416"/>
        </w:tabs>
        <w:rPr>
          <w:sz w:val="24"/>
        </w:rPr>
      </w:pPr>
      <w:r>
        <w:rPr>
          <w:sz w:val="24"/>
        </w:rPr>
        <w:t>preventivne</w:t>
      </w:r>
      <w:r>
        <w:rPr>
          <w:spacing w:val="-4"/>
          <w:sz w:val="24"/>
        </w:rPr>
        <w:t xml:space="preserve"> </w:t>
      </w:r>
      <w:r>
        <w:rPr>
          <w:sz w:val="24"/>
        </w:rPr>
        <w:t>aktivnosti</w:t>
      </w:r>
      <w:r>
        <w:rPr>
          <w:spacing w:val="-3"/>
          <w:sz w:val="24"/>
        </w:rPr>
        <w:t xml:space="preserve"> </w:t>
      </w:r>
      <w:r>
        <w:rPr>
          <w:sz w:val="24"/>
        </w:rPr>
        <w:t>zaštite</w:t>
      </w:r>
      <w:r>
        <w:rPr>
          <w:spacing w:val="-4"/>
          <w:sz w:val="24"/>
        </w:rPr>
        <w:t xml:space="preserve"> </w:t>
      </w:r>
      <w:r>
        <w:rPr>
          <w:sz w:val="24"/>
        </w:rPr>
        <w:t>i</w:t>
      </w:r>
      <w:r>
        <w:rPr>
          <w:spacing w:val="-3"/>
          <w:sz w:val="24"/>
        </w:rPr>
        <w:t xml:space="preserve"> </w:t>
      </w:r>
      <w:r>
        <w:rPr>
          <w:spacing w:val="-2"/>
          <w:sz w:val="24"/>
        </w:rPr>
        <w:t>spasavanja</w:t>
      </w:r>
    </w:p>
    <w:p w:rsidR="00463C46" w:rsidRDefault="00D37EA7">
      <w:pPr>
        <w:pStyle w:val="Paragrafspiska"/>
        <w:numPr>
          <w:ilvl w:val="0"/>
          <w:numId w:val="38"/>
        </w:numPr>
        <w:tabs>
          <w:tab w:val="left" w:pos="1416"/>
        </w:tabs>
        <w:spacing w:before="99"/>
        <w:rPr>
          <w:sz w:val="24"/>
        </w:rPr>
      </w:pPr>
      <w:r>
        <w:rPr>
          <w:sz w:val="24"/>
        </w:rPr>
        <w:t>operativne</w:t>
      </w:r>
      <w:r>
        <w:rPr>
          <w:spacing w:val="-4"/>
          <w:sz w:val="24"/>
        </w:rPr>
        <w:t xml:space="preserve"> </w:t>
      </w:r>
      <w:r>
        <w:rPr>
          <w:sz w:val="24"/>
        </w:rPr>
        <w:t>aktivnosti</w:t>
      </w:r>
      <w:r>
        <w:rPr>
          <w:spacing w:val="-5"/>
          <w:sz w:val="24"/>
        </w:rPr>
        <w:t xml:space="preserve"> </w:t>
      </w:r>
      <w:r>
        <w:rPr>
          <w:sz w:val="24"/>
        </w:rPr>
        <w:t>zaštite</w:t>
      </w:r>
      <w:r>
        <w:rPr>
          <w:spacing w:val="-3"/>
          <w:sz w:val="24"/>
        </w:rPr>
        <w:t xml:space="preserve"> </w:t>
      </w:r>
      <w:r>
        <w:rPr>
          <w:sz w:val="24"/>
        </w:rPr>
        <w:t>i</w:t>
      </w:r>
      <w:r>
        <w:rPr>
          <w:spacing w:val="-2"/>
          <w:sz w:val="24"/>
        </w:rPr>
        <w:t xml:space="preserve"> spasavanja</w:t>
      </w:r>
    </w:p>
    <w:p w:rsidR="00463C46" w:rsidRDefault="00D37EA7">
      <w:pPr>
        <w:pStyle w:val="Paragrafspiska"/>
        <w:numPr>
          <w:ilvl w:val="0"/>
          <w:numId w:val="38"/>
        </w:numPr>
        <w:tabs>
          <w:tab w:val="left" w:pos="1416"/>
        </w:tabs>
        <w:spacing w:before="102"/>
        <w:rPr>
          <w:sz w:val="24"/>
        </w:rPr>
      </w:pPr>
      <w:r>
        <w:rPr>
          <w:sz w:val="24"/>
        </w:rPr>
        <w:t>aktivnosti</w:t>
      </w:r>
      <w:r>
        <w:rPr>
          <w:spacing w:val="-1"/>
          <w:sz w:val="24"/>
        </w:rPr>
        <w:t xml:space="preserve"> </w:t>
      </w:r>
      <w:r>
        <w:rPr>
          <w:sz w:val="24"/>
        </w:rPr>
        <w:t>u</w:t>
      </w:r>
      <w:r>
        <w:rPr>
          <w:spacing w:val="-9"/>
          <w:sz w:val="24"/>
        </w:rPr>
        <w:t xml:space="preserve"> </w:t>
      </w:r>
      <w:r>
        <w:rPr>
          <w:sz w:val="24"/>
        </w:rPr>
        <w:t>slučaju</w:t>
      </w:r>
      <w:r>
        <w:rPr>
          <w:spacing w:val="-6"/>
          <w:sz w:val="24"/>
        </w:rPr>
        <w:t xml:space="preserve"> </w:t>
      </w:r>
      <w:r>
        <w:rPr>
          <w:sz w:val="24"/>
        </w:rPr>
        <w:t>neposredne</w:t>
      </w:r>
      <w:r>
        <w:rPr>
          <w:spacing w:val="-2"/>
          <w:sz w:val="24"/>
        </w:rPr>
        <w:t xml:space="preserve"> </w:t>
      </w:r>
      <w:r>
        <w:rPr>
          <w:sz w:val="24"/>
        </w:rPr>
        <w:t>prijetnje</w:t>
      </w:r>
      <w:r>
        <w:rPr>
          <w:spacing w:val="-3"/>
          <w:sz w:val="24"/>
        </w:rPr>
        <w:t xml:space="preserve"> </w:t>
      </w:r>
      <w:r>
        <w:rPr>
          <w:sz w:val="24"/>
        </w:rPr>
        <w:t>i</w:t>
      </w:r>
      <w:r>
        <w:rPr>
          <w:spacing w:val="-1"/>
          <w:sz w:val="24"/>
        </w:rPr>
        <w:t xml:space="preserve"> </w:t>
      </w:r>
      <w:r>
        <w:rPr>
          <w:sz w:val="24"/>
        </w:rPr>
        <w:t>rizika</w:t>
      </w:r>
      <w:r>
        <w:rPr>
          <w:spacing w:val="-2"/>
          <w:sz w:val="24"/>
        </w:rPr>
        <w:t xml:space="preserve"> </w:t>
      </w:r>
      <w:r>
        <w:rPr>
          <w:sz w:val="24"/>
        </w:rPr>
        <w:t>od</w:t>
      </w:r>
      <w:r>
        <w:rPr>
          <w:spacing w:val="-1"/>
          <w:sz w:val="24"/>
        </w:rPr>
        <w:t xml:space="preserve"> </w:t>
      </w:r>
      <w:r>
        <w:rPr>
          <w:spacing w:val="-2"/>
          <w:sz w:val="24"/>
        </w:rPr>
        <w:t>opasnosti</w:t>
      </w:r>
    </w:p>
    <w:p w:rsidR="00463C46" w:rsidRPr="00D37EA7" w:rsidRDefault="00D37EA7">
      <w:pPr>
        <w:pStyle w:val="Paragrafspiska"/>
        <w:numPr>
          <w:ilvl w:val="0"/>
          <w:numId w:val="38"/>
        </w:numPr>
        <w:tabs>
          <w:tab w:val="left" w:pos="1416"/>
        </w:tabs>
        <w:spacing w:before="100"/>
        <w:rPr>
          <w:sz w:val="24"/>
          <w:lang w:val="de-DE"/>
        </w:rPr>
      </w:pPr>
      <w:r w:rsidRPr="00D37EA7">
        <w:rPr>
          <w:sz w:val="24"/>
          <w:lang w:val="de-DE"/>
        </w:rPr>
        <w:t>aktivnosti</w:t>
      </w:r>
      <w:r w:rsidRPr="00D37EA7">
        <w:rPr>
          <w:spacing w:val="-4"/>
          <w:sz w:val="24"/>
          <w:lang w:val="de-DE"/>
        </w:rPr>
        <w:t xml:space="preserve"> </w:t>
      </w:r>
      <w:r w:rsidRPr="00D37EA7">
        <w:rPr>
          <w:sz w:val="24"/>
          <w:lang w:val="de-DE"/>
        </w:rPr>
        <w:t>za</w:t>
      </w:r>
      <w:r w:rsidRPr="00D37EA7">
        <w:rPr>
          <w:spacing w:val="-3"/>
          <w:sz w:val="24"/>
          <w:lang w:val="de-DE"/>
        </w:rPr>
        <w:t xml:space="preserve"> </w:t>
      </w:r>
      <w:r w:rsidRPr="00D37EA7">
        <w:rPr>
          <w:sz w:val="24"/>
          <w:lang w:val="de-DE"/>
        </w:rPr>
        <w:t>vrijeme</w:t>
      </w:r>
      <w:r w:rsidRPr="00D37EA7">
        <w:rPr>
          <w:spacing w:val="-3"/>
          <w:sz w:val="24"/>
          <w:lang w:val="de-DE"/>
        </w:rPr>
        <w:t xml:space="preserve"> </w:t>
      </w:r>
      <w:r w:rsidRPr="00D37EA7">
        <w:rPr>
          <w:sz w:val="24"/>
          <w:lang w:val="de-DE"/>
        </w:rPr>
        <w:t>rizika</w:t>
      </w:r>
      <w:r w:rsidRPr="00D37EA7">
        <w:rPr>
          <w:spacing w:val="-3"/>
          <w:sz w:val="24"/>
          <w:lang w:val="de-DE"/>
        </w:rPr>
        <w:t xml:space="preserve"> </w:t>
      </w:r>
      <w:r w:rsidRPr="00D37EA7">
        <w:rPr>
          <w:sz w:val="24"/>
          <w:lang w:val="de-DE"/>
        </w:rPr>
        <w:t>i</w:t>
      </w:r>
      <w:r w:rsidRPr="00D37EA7">
        <w:rPr>
          <w:spacing w:val="-2"/>
          <w:sz w:val="24"/>
          <w:lang w:val="de-DE"/>
        </w:rPr>
        <w:t xml:space="preserve"> opasnosti</w:t>
      </w:r>
    </w:p>
    <w:p w:rsidR="00463C46" w:rsidRPr="00D37EA7" w:rsidRDefault="00D37EA7">
      <w:pPr>
        <w:pStyle w:val="Paragrafspiska"/>
        <w:numPr>
          <w:ilvl w:val="0"/>
          <w:numId w:val="38"/>
        </w:numPr>
        <w:tabs>
          <w:tab w:val="left" w:pos="1416"/>
        </w:tabs>
        <w:spacing w:before="99"/>
        <w:rPr>
          <w:sz w:val="24"/>
          <w:lang w:val="de-DE"/>
        </w:rPr>
      </w:pPr>
      <w:r w:rsidRPr="00D37EA7">
        <w:rPr>
          <w:sz w:val="24"/>
          <w:lang w:val="de-DE"/>
        </w:rPr>
        <w:t>aktivnosti</w:t>
      </w:r>
      <w:r w:rsidRPr="00D37EA7">
        <w:rPr>
          <w:spacing w:val="-4"/>
          <w:sz w:val="24"/>
          <w:lang w:val="de-DE"/>
        </w:rPr>
        <w:t xml:space="preserve"> </w:t>
      </w:r>
      <w:r w:rsidRPr="00D37EA7">
        <w:rPr>
          <w:sz w:val="24"/>
          <w:lang w:val="de-DE"/>
        </w:rPr>
        <w:t>otklanjanja</w:t>
      </w:r>
      <w:r w:rsidRPr="00D37EA7">
        <w:rPr>
          <w:spacing w:val="-2"/>
          <w:sz w:val="24"/>
          <w:lang w:val="de-DE"/>
        </w:rPr>
        <w:t xml:space="preserve"> </w:t>
      </w:r>
      <w:r w:rsidRPr="00D37EA7">
        <w:rPr>
          <w:sz w:val="24"/>
          <w:lang w:val="de-DE"/>
        </w:rPr>
        <w:t>posljedica</w:t>
      </w:r>
      <w:r w:rsidRPr="00D37EA7">
        <w:rPr>
          <w:spacing w:val="-3"/>
          <w:sz w:val="24"/>
          <w:lang w:val="de-DE"/>
        </w:rPr>
        <w:t xml:space="preserve"> </w:t>
      </w:r>
      <w:r w:rsidRPr="00D37EA7">
        <w:rPr>
          <w:sz w:val="24"/>
          <w:lang w:val="de-DE"/>
        </w:rPr>
        <w:t>od</w:t>
      </w:r>
      <w:r w:rsidRPr="00D37EA7">
        <w:rPr>
          <w:spacing w:val="-3"/>
          <w:sz w:val="24"/>
          <w:lang w:val="de-DE"/>
        </w:rPr>
        <w:t xml:space="preserve"> </w:t>
      </w:r>
      <w:r w:rsidRPr="00D37EA7">
        <w:rPr>
          <w:sz w:val="24"/>
          <w:lang w:val="de-DE"/>
        </w:rPr>
        <w:t>nastale</w:t>
      </w:r>
      <w:r w:rsidRPr="00D37EA7">
        <w:rPr>
          <w:spacing w:val="-3"/>
          <w:sz w:val="24"/>
          <w:lang w:val="de-DE"/>
        </w:rPr>
        <w:t xml:space="preserve"> </w:t>
      </w:r>
      <w:r w:rsidRPr="00D37EA7">
        <w:rPr>
          <w:spacing w:val="-2"/>
          <w:sz w:val="24"/>
          <w:lang w:val="de-DE"/>
        </w:rPr>
        <w:t>opasnosti.</w:t>
      </w:r>
    </w:p>
    <w:p w:rsidR="00463C46" w:rsidRPr="00D37EA7" w:rsidRDefault="00463C46">
      <w:pPr>
        <w:pStyle w:val="Tijeloteksta"/>
        <w:rPr>
          <w:lang w:val="de-DE"/>
        </w:rPr>
      </w:pPr>
    </w:p>
    <w:p w:rsidR="00463C46" w:rsidRPr="00D37EA7" w:rsidRDefault="00463C46">
      <w:pPr>
        <w:pStyle w:val="Tijeloteksta"/>
        <w:spacing w:before="72"/>
        <w:rPr>
          <w:lang w:val="de-DE"/>
        </w:rPr>
      </w:pPr>
    </w:p>
    <w:p w:rsidR="00463C46" w:rsidRPr="00D37EA7" w:rsidRDefault="00D37EA7">
      <w:pPr>
        <w:ind w:left="708"/>
        <w:rPr>
          <w:b/>
          <w:sz w:val="24"/>
          <w:lang w:val="de-DE"/>
        </w:rPr>
      </w:pPr>
      <w:r w:rsidRPr="00D37EA7">
        <w:rPr>
          <w:b/>
          <w:spacing w:val="-2"/>
          <w:sz w:val="24"/>
          <w:lang w:val="de-DE"/>
        </w:rPr>
        <w:t>Zaključak</w:t>
      </w:r>
    </w:p>
    <w:p w:rsidR="00463C46" w:rsidRPr="00D37EA7" w:rsidRDefault="00D37EA7">
      <w:pPr>
        <w:spacing w:before="163" w:line="276" w:lineRule="auto"/>
        <w:ind w:left="708" w:right="846"/>
        <w:jc w:val="both"/>
        <w:rPr>
          <w:b/>
          <w:sz w:val="24"/>
          <w:lang w:val="de-DE"/>
        </w:rPr>
      </w:pPr>
      <w:r w:rsidRPr="00D37EA7">
        <w:rPr>
          <w:b/>
          <w:sz w:val="24"/>
          <w:lang w:val="de-DE"/>
        </w:rPr>
        <w:t xml:space="preserve">Sistem civilne zaštite u Derventi predstavlja organizovanu mrežu subjekata odgovornih za reagovanje na prirodne i tehnološke opasnosti, ali trenutna analiza ukazuje na brojne nedostatke. Najveći izazovi su poplave, zemljotresi i požar, pri čemu je problematična nedovoljna opremljenost i obučenost službi, kao i nerazvijena preventivna infrastruktura. Nedostatak integrisanog sistema, slaba koordinacija institucija i odsustvo kontinuirane obuke dodatno ugrožavaju efikasnost odgovora. Neophodan je sistemski pristup koji uključuje modernizaciju, edukaciju i jačanje institucionalne saradnje radi unapređenja </w:t>
      </w:r>
      <w:r w:rsidRPr="00D37EA7">
        <w:rPr>
          <w:b/>
          <w:spacing w:val="-2"/>
          <w:sz w:val="24"/>
          <w:lang w:val="de-DE"/>
        </w:rPr>
        <w:t>bezbjednosti.</w:t>
      </w:r>
    </w:p>
    <w:p w:rsidR="00463C46" w:rsidRPr="00D37EA7" w:rsidRDefault="00463C46">
      <w:pPr>
        <w:spacing w:line="276" w:lineRule="auto"/>
        <w:jc w:val="both"/>
        <w:rPr>
          <w:b/>
          <w:sz w:val="24"/>
          <w:lang w:val="de-DE"/>
        </w:rPr>
        <w:sectPr w:rsidR="00463C46" w:rsidRPr="00D37EA7">
          <w:pgSz w:w="11910" w:h="16840"/>
          <w:pgMar w:top="1320" w:right="566" w:bottom="1680" w:left="708" w:header="0" w:footer="1457" w:gutter="0"/>
          <w:cols w:space="720"/>
        </w:sectPr>
      </w:pPr>
    </w:p>
    <w:p w:rsidR="00463C46" w:rsidRDefault="00D37EA7">
      <w:pPr>
        <w:pStyle w:val="Naslov2"/>
        <w:numPr>
          <w:ilvl w:val="2"/>
          <w:numId w:val="47"/>
        </w:numPr>
        <w:tabs>
          <w:tab w:val="left" w:pos="1559"/>
        </w:tabs>
        <w:spacing w:before="74"/>
        <w:ind w:left="1559" w:hanging="851"/>
        <w:jc w:val="both"/>
      </w:pPr>
      <w:bookmarkStart w:id="50" w:name="1.1.17._Инфраструктура"/>
      <w:bookmarkStart w:id="51" w:name="_bookmark19"/>
      <w:bookmarkEnd w:id="50"/>
      <w:bookmarkEnd w:id="51"/>
      <w:r>
        <w:rPr>
          <w:spacing w:val="-2"/>
        </w:rPr>
        <w:lastRenderedPageBreak/>
        <w:t>Infrastruktura</w:t>
      </w:r>
    </w:p>
    <w:p w:rsidR="00463C46" w:rsidRDefault="00463C46">
      <w:pPr>
        <w:pStyle w:val="Tijeloteksta"/>
        <w:spacing w:before="71"/>
        <w:rPr>
          <w:rFonts w:ascii="Cambria"/>
          <w:b/>
          <w:sz w:val="26"/>
        </w:rPr>
      </w:pPr>
    </w:p>
    <w:p w:rsidR="00463C46" w:rsidRDefault="00D37EA7">
      <w:pPr>
        <w:pStyle w:val="Tijeloteksta"/>
        <w:ind w:left="1128"/>
      </w:pPr>
      <w:r>
        <w:t>Prostorno-planska</w:t>
      </w:r>
      <w:r>
        <w:rPr>
          <w:spacing w:val="-8"/>
        </w:rPr>
        <w:t xml:space="preserve"> </w:t>
      </w:r>
      <w:r>
        <w:rPr>
          <w:spacing w:val="-2"/>
        </w:rPr>
        <w:t>dokumentacija</w:t>
      </w:r>
    </w:p>
    <w:p w:rsidR="00463C46" w:rsidRDefault="00463C46">
      <w:pPr>
        <w:pStyle w:val="Tijeloteksta"/>
      </w:pPr>
    </w:p>
    <w:p w:rsidR="00463C46" w:rsidRDefault="00D37EA7">
      <w:pPr>
        <w:pStyle w:val="Tijeloteksta"/>
        <w:ind w:left="708" w:right="847" w:firstLine="705"/>
        <w:jc w:val="both"/>
      </w:pPr>
      <w:r>
        <w:t>Grad Derventa je usvojio Prostorni plan za period 2018-2035. godina, kao najznačajniji dokument u prostornom planiranju lokalne zajednice. Naselje Derventa, kao administrativni centar grada, ima urađen Urbanistički plan. Prostornim planom utvrđena je obaveza donošenja ostalih planskih dokumenata prostornog uređenja, te je potrebno, u skladu sa finansijskim mogućnostima, u kontinuitetu nastaviti sa aktivnostima izrade istih.</w:t>
      </w:r>
    </w:p>
    <w:p w:rsidR="00463C46" w:rsidRDefault="00463C46">
      <w:pPr>
        <w:pStyle w:val="Tijeloteksta"/>
      </w:pPr>
    </w:p>
    <w:p w:rsidR="00463C46" w:rsidRDefault="00463C46">
      <w:pPr>
        <w:pStyle w:val="Tijeloteksta"/>
        <w:spacing w:before="5"/>
      </w:pPr>
    </w:p>
    <w:p w:rsidR="00463C46" w:rsidRDefault="00D37EA7">
      <w:pPr>
        <w:pStyle w:val="Naslov3"/>
        <w:jc w:val="left"/>
      </w:pPr>
      <w:r>
        <w:rPr>
          <w:spacing w:val="-2"/>
        </w:rPr>
        <w:t>Saobraćaj</w:t>
      </w:r>
    </w:p>
    <w:p w:rsidR="00463C46" w:rsidRDefault="00463C46">
      <w:pPr>
        <w:pStyle w:val="Tijeloteksta"/>
        <w:spacing w:before="3"/>
        <w:rPr>
          <w:b/>
        </w:rPr>
      </w:pPr>
    </w:p>
    <w:p w:rsidR="00463C46" w:rsidRDefault="00D37EA7">
      <w:pPr>
        <w:pStyle w:val="Tijeloteksta"/>
        <w:spacing w:line="276" w:lineRule="auto"/>
        <w:ind w:left="708" w:right="848" w:firstLine="705"/>
        <w:jc w:val="both"/>
      </w:pPr>
      <w:r>
        <w:t>Zahvaljujući specifičnom geografskom položaju, Derventa ima važnu saobraćajnu i tranzitnu poziciju. Od panevropskog saobraćajnog koridora X (koji spaja Zapadnu i Srednju Evropu sa najjužnijim dijelovima kontinenta) udaljena je oko</w:t>
      </w:r>
    </w:p>
    <w:p w:rsidR="00463C46" w:rsidRDefault="00D37EA7">
      <w:pPr>
        <w:pStyle w:val="Tijeloteksta"/>
        <w:spacing w:line="276" w:lineRule="auto"/>
        <w:ind w:left="708" w:right="852"/>
        <w:jc w:val="both"/>
      </w:pPr>
      <w:r>
        <w:t>30 km, a najbliža tačka uključenja na ovu saobraćajnicu je u Slavonskom Brodu. Saobraćajni značaj grada Derventa i njen ukupni doprinos u mreži putne infrastrukture Republike Srpske značajno će se povećati priključkom na trasu autoputa „9. januar“, kao i završetkom koridora 5-C, koji će prolaziti nedaleko od teritorijalne granice grada.</w:t>
      </w:r>
    </w:p>
    <w:p w:rsidR="00463C46" w:rsidRDefault="00463C46">
      <w:pPr>
        <w:pStyle w:val="Tijeloteksta"/>
        <w:spacing w:before="240"/>
      </w:pPr>
    </w:p>
    <w:p w:rsidR="00463C46" w:rsidRDefault="00D37EA7">
      <w:pPr>
        <w:pStyle w:val="Tijeloteksta"/>
        <w:spacing w:before="1"/>
        <w:ind w:left="1307" w:right="1448"/>
        <w:jc w:val="center"/>
      </w:pPr>
      <w:r>
        <w:t>Udaljenost</w:t>
      </w:r>
      <w:r>
        <w:rPr>
          <w:spacing w:val="-3"/>
        </w:rPr>
        <w:t xml:space="preserve"> </w:t>
      </w:r>
      <w:r>
        <w:t>većih gradova</w:t>
      </w:r>
      <w:r>
        <w:rPr>
          <w:spacing w:val="-4"/>
        </w:rPr>
        <w:t xml:space="preserve"> </w:t>
      </w:r>
      <w:r>
        <w:t>od</w:t>
      </w:r>
      <w:r>
        <w:rPr>
          <w:spacing w:val="-2"/>
        </w:rPr>
        <w:t xml:space="preserve"> Dervente</w:t>
      </w:r>
    </w:p>
    <w:p w:rsidR="00463C46" w:rsidRDefault="00463C46">
      <w:pPr>
        <w:pStyle w:val="Tijeloteksta"/>
        <w:spacing w:before="1"/>
        <w:rPr>
          <w:sz w:val="6"/>
        </w:rPr>
      </w:pPr>
    </w:p>
    <w:tbl>
      <w:tblPr>
        <w:tblStyle w:val="TableNormal"/>
        <w:tblW w:w="0" w:type="auto"/>
        <w:tblInd w:w="1988" w:type="dxa"/>
        <w:tblBorders>
          <w:top w:val="double" w:sz="6" w:space="0" w:color="1F487C"/>
          <w:left w:val="double" w:sz="6" w:space="0" w:color="1F487C"/>
          <w:bottom w:val="double" w:sz="6" w:space="0" w:color="1F487C"/>
          <w:right w:val="double" w:sz="6" w:space="0" w:color="1F487C"/>
          <w:insideH w:val="double" w:sz="6" w:space="0" w:color="1F487C"/>
          <w:insideV w:val="double" w:sz="6" w:space="0" w:color="1F487C"/>
        </w:tblBorders>
        <w:tblLayout w:type="fixed"/>
        <w:tblLook w:val="01E0" w:firstRow="1" w:lastRow="1" w:firstColumn="1" w:lastColumn="1" w:noHBand="0" w:noVBand="0"/>
      </w:tblPr>
      <w:tblGrid>
        <w:gridCol w:w="2473"/>
        <w:gridCol w:w="2154"/>
        <w:gridCol w:w="1936"/>
      </w:tblGrid>
      <w:tr w:rsidR="00463C46">
        <w:trPr>
          <w:trHeight w:val="970"/>
        </w:trPr>
        <w:tc>
          <w:tcPr>
            <w:tcW w:w="2473" w:type="dxa"/>
            <w:shd w:val="clear" w:color="auto" w:fill="8DB3E1"/>
          </w:tcPr>
          <w:p w:rsidR="00463C46" w:rsidRDefault="00463C46">
            <w:pPr>
              <w:pStyle w:val="TableParagraph"/>
              <w:rPr>
                <w:sz w:val="20"/>
              </w:rPr>
            </w:pPr>
          </w:p>
          <w:p w:rsidR="00463C46" w:rsidRDefault="00463C46">
            <w:pPr>
              <w:pStyle w:val="TableParagraph"/>
              <w:spacing w:before="50"/>
              <w:rPr>
                <w:sz w:val="20"/>
              </w:rPr>
            </w:pPr>
          </w:p>
          <w:p w:rsidR="00463C46" w:rsidRDefault="00D37EA7">
            <w:pPr>
              <w:pStyle w:val="TableParagraph"/>
              <w:spacing w:before="1"/>
              <w:ind w:left="13" w:right="1"/>
              <w:jc w:val="center"/>
              <w:rPr>
                <w:b/>
                <w:sz w:val="20"/>
              </w:rPr>
            </w:pPr>
            <w:r>
              <w:rPr>
                <w:b/>
                <w:spacing w:val="-2"/>
                <w:sz w:val="20"/>
              </w:rPr>
              <w:t>Gradovi</w:t>
            </w:r>
          </w:p>
        </w:tc>
        <w:tc>
          <w:tcPr>
            <w:tcW w:w="2154" w:type="dxa"/>
            <w:shd w:val="clear" w:color="auto" w:fill="8DB3E1"/>
          </w:tcPr>
          <w:p w:rsidR="00463C46" w:rsidRDefault="00463C46">
            <w:pPr>
              <w:pStyle w:val="TableParagraph"/>
              <w:rPr>
                <w:sz w:val="20"/>
              </w:rPr>
            </w:pPr>
          </w:p>
          <w:p w:rsidR="00463C46" w:rsidRDefault="00463C46">
            <w:pPr>
              <w:pStyle w:val="TableParagraph"/>
              <w:spacing w:before="30"/>
              <w:rPr>
                <w:sz w:val="20"/>
              </w:rPr>
            </w:pPr>
          </w:p>
          <w:p w:rsidR="00463C46" w:rsidRDefault="00D37EA7">
            <w:pPr>
              <w:pStyle w:val="TableParagraph"/>
              <w:spacing w:line="230" w:lineRule="atLeast"/>
              <w:ind w:left="641" w:right="421" w:hanging="207"/>
              <w:rPr>
                <w:b/>
                <w:sz w:val="20"/>
              </w:rPr>
            </w:pPr>
            <w:r>
              <w:rPr>
                <w:b/>
                <w:sz w:val="20"/>
              </w:rPr>
              <w:t>Udaljenost</w:t>
            </w:r>
            <w:r>
              <w:rPr>
                <w:b/>
                <w:spacing w:val="-13"/>
                <w:sz w:val="20"/>
              </w:rPr>
              <w:t xml:space="preserve"> </w:t>
            </w:r>
            <w:r>
              <w:rPr>
                <w:b/>
                <w:sz w:val="20"/>
              </w:rPr>
              <w:t xml:space="preserve">od </w:t>
            </w:r>
            <w:r>
              <w:rPr>
                <w:b/>
                <w:spacing w:val="-2"/>
                <w:sz w:val="20"/>
              </w:rPr>
              <w:t>Dervente</w:t>
            </w:r>
          </w:p>
        </w:tc>
        <w:tc>
          <w:tcPr>
            <w:tcW w:w="1936" w:type="dxa"/>
            <w:shd w:val="clear" w:color="auto" w:fill="8DB3E1"/>
          </w:tcPr>
          <w:p w:rsidR="00463C46" w:rsidRDefault="00463C46">
            <w:pPr>
              <w:pStyle w:val="TableParagraph"/>
              <w:rPr>
                <w:sz w:val="20"/>
              </w:rPr>
            </w:pPr>
          </w:p>
          <w:p w:rsidR="00463C46" w:rsidRDefault="00463C46">
            <w:pPr>
              <w:pStyle w:val="TableParagraph"/>
              <w:spacing w:before="30"/>
              <w:rPr>
                <w:sz w:val="20"/>
              </w:rPr>
            </w:pPr>
          </w:p>
          <w:p w:rsidR="00463C46" w:rsidRDefault="00D37EA7">
            <w:pPr>
              <w:pStyle w:val="TableParagraph"/>
              <w:spacing w:line="230" w:lineRule="atLeast"/>
              <w:ind w:left="127" w:right="111" w:firstLine="213"/>
              <w:rPr>
                <w:b/>
                <w:sz w:val="20"/>
              </w:rPr>
            </w:pPr>
            <w:r>
              <w:rPr>
                <w:b/>
                <w:spacing w:val="-2"/>
                <w:sz w:val="20"/>
              </w:rPr>
              <w:t xml:space="preserve">Procijenjeno </w:t>
            </w:r>
            <w:r>
              <w:rPr>
                <w:b/>
                <w:sz w:val="20"/>
              </w:rPr>
              <w:t>vrijeme</w:t>
            </w:r>
            <w:r>
              <w:rPr>
                <w:b/>
                <w:spacing w:val="-13"/>
                <w:sz w:val="20"/>
              </w:rPr>
              <w:t xml:space="preserve"> </w:t>
            </w:r>
            <w:r>
              <w:rPr>
                <w:b/>
                <w:sz w:val="20"/>
              </w:rPr>
              <w:t>putovanja</w:t>
            </w:r>
          </w:p>
        </w:tc>
      </w:tr>
      <w:tr w:rsidR="00463C46">
        <w:trPr>
          <w:trHeight w:val="346"/>
        </w:trPr>
        <w:tc>
          <w:tcPr>
            <w:tcW w:w="2473" w:type="dxa"/>
            <w:shd w:val="clear" w:color="auto" w:fill="C5D9F0"/>
          </w:tcPr>
          <w:p w:rsidR="00463C46" w:rsidRDefault="00D37EA7">
            <w:pPr>
              <w:pStyle w:val="TableParagraph"/>
              <w:spacing w:before="2"/>
              <w:ind w:left="13" w:right="2"/>
              <w:jc w:val="center"/>
              <w:rPr>
                <w:b/>
                <w:sz w:val="20"/>
              </w:rPr>
            </w:pPr>
            <w:r>
              <w:rPr>
                <w:b/>
                <w:sz w:val="20"/>
              </w:rPr>
              <w:t>Banja</w:t>
            </w:r>
            <w:r>
              <w:rPr>
                <w:b/>
                <w:spacing w:val="-4"/>
                <w:sz w:val="20"/>
              </w:rPr>
              <w:t xml:space="preserve"> Luka</w:t>
            </w:r>
          </w:p>
        </w:tc>
        <w:tc>
          <w:tcPr>
            <w:tcW w:w="2154" w:type="dxa"/>
          </w:tcPr>
          <w:p w:rsidR="00463C46" w:rsidRDefault="00D37EA7">
            <w:pPr>
              <w:pStyle w:val="TableParagraph"/>
              <w:spacing w:before="2"/>
              <w:ind w:right="77"/>
              <w:jc w:val="right"/>
              <w:rPr>
                <w:b/>
                <w:sz w:val="20"/>
              </w:rPr>
            </w:pPr>
            <w:r>
              <w:rPr>
                <w:b/>
                <w:sz w:val="20"/>
              </w:rPr>
              <w:t xml:space="preserve">91 </w:t>
            </w:r>
            <w:r>
              <w:rPr>
                <w:b/>
                <w:spacing w:val="-5"/>
                <w:sz w:val="20"/>
              </w:rPr>
              <w:t>km</w:t>
            </w:r>
          </w:p>
        </w:tc>
        <w:tc>
          <w:tcPr>
            <w:tcW w:w="1936" w:type="dxa"/>
          </w:tcPr>
          <w:p w:rsidR="00463C46" w:rsidRDefault="00D37EA7">
            <w:pPr>
              <w:pStyle w:val="TableParagraph"/>
              <w:spacing w:before="2"/>
              <w:ind w:right="80"/>
              <w:jc w:val="right"/>
              <w:rPr>
                <w:b/>
                <w:sz w:val="20"/>
              </w:rPr>
            </w:pPr>
            <w:r>
              <w:rPr>
                <w:b/>
                <w:sz w:val="20"/>
              </w:rPr>
              <w:t>1h</w:t>
            </w:r>
            <w:r>
              <w:rPr>
                <w:b/>
                <w:spacing w:val="-2"/>
                <w:sz w:val="20"/>
              </w:rPr>
              <w:t xml:space="preserve"> </w:t>
            </w:r>
            <w:r>
              <w:rPr>
                <w:b/>
                <w:sz w:val="20"/>
              </w:rPr>
              <w:t>17</w:t>
            </w:r>
            <w:r>
              <w:rPr>
                <w:b/>
                <w:spacing w:val="1"/>
                <w:sz w:val="20"/>
              </w:rPr>
              <w:t xml:space="preserve"> </w:t>
            </w:r>
            <w:r>
              <w:rPr>
                <w:b/>
                <w:spacing w:val="-5"/>
                <w:sz w:val="20"/>
              </w:rPr>
              <w:t>min</w:t>
            </w:r>
          </w:p>
        </w:tc>
      </w:tr>
      <w:tr w:rsidR="00463C46">
        <w:trPr>
          <w:trHeight w:val="343"/>
        </w:trPr>
        <w:tc>
          <w:tcPr>
            <w:tcW w:w="2473" w:type="dxa"/>
            <w:shd w:val="clear" w:color="auto" w:fill="C5D9F0"/>
          </w:tcPr>
          <w:p w:rsidR="00463C46" w:rsidRDefault="00D37EA7">
            <w:pPr>
              <w:pStyle w:val="TableParagraph"/>
              <w:spacing w:line="230" w:lineRule="exact"/>
              <w:ind w:left="13" w:right="2"/>
              <w:jc w:val="center"/>
              <w:rPr>
                <w:b/>
                <w:sz w:val="20"/>
              </w:rPr>
            </w:pPr>
            <w:r>
              <w:rPr>
                <w:b/>
                <w:spacing w:val="-2"/>
                <w:sz w:val="20"/>
              </w:rPr>
              <w:t>Sarajevo</w:t>
            </w:r>
          </w:p>
        </w:tc>
        <w:tc>
          <w:tcPr>
            <w:tcW w:w="2154" w:type="dxa"/>
            <w:shd w:val="clear" w:color="auto" w:fill="F1F1F1"/>
          </w:tcPr>
          <w:p w:rsidR="00463C46" w:rsidRDefault="00D37EA7">
            <w:pPr>
              <w:pStyle w:val="TableParagraph"/>
              <w:spacing w:line="230" w:lineRule="exact"/>
              <w:ind w:right="77"/>
              <w:jc w:val="right"/>
              <w:rPr>
                <w:b/>
                <w:sz w:val="20"/>
              </w:rPr>
            </w:pPr>
            <w:r>
              <w:rPr>
                <w:b/>
                <w:sz w:val="20"/>
              </w:rPr>
              <w:t xml:space="preserve">186 </w:t>
            </w:r>
            <w:r>
              <w:rPr>
                <w:b/>
                <w:spacing w:val="-5"/>
                <w:sz w:val="20"/>
              </w:rPr>
              <w:t>km</w:t>
            </w:r>
          </w:p>
        </w:tc>
        <w:tc>
          <w:tcPr>
            <w:tcW w:w="1936" w:type="dxa"/>
            <w:shd w:val="clear" w:color="auto" w:fill="F1F1F1"/>
          </w:tcPr>
          <w:p w:rsidR="00463C46" w:rsidRDefault="00D37EA7">
            <w:pPr>
              <w:pStyle w:val="TableParagraph"/>
              <w:spacing w:line="230" w:lineRule="exact"/>
              <w:ind w:right="81"/>
              <w:jc w:val="right"/>
              <w:rPr>
                <w:b/>
                <w:sz w:val="20"/>
              </w:rPr>
            </w:pPr>
            <w:r>
              <w:rPr>
                <w:b/>
                <w:sz w:val="20"/>
              </w:rPr>
              <w:t>2h</w:t>
            </w:r>
            <w:r>
              <w:rPr>
                <w:b/>
                <w:spacing w:val="-3"/>
                <w:sz w:val="20"/>
              </w:rPr>
              <w:t xml:space="preserve"> </w:t>
            </w:r>
            <w:r>
              <w:rPr>
                <w:b/>
                <w:sz w:val="20"/>
              </w:rPr>
              <w:t xml:space="preserve">48 </w:t>
            </w:r>
            <w:r>
              <w:rPr>
                <w:b/>
                <w:spacing w:val="-5"/>
                <w:sz w:val="20"/>
              </w:rPr>
              <w:t>min</w:t>
            </w:r>
          </w:p>
        </w:tc>
      </w:tr>
      <w:tr w:rsidR="00463C46">
        <w:trPr>
          <w:trHeight w:val="360"/>
        </w:trPr>
        <w:tc>
          <w:tcPr>
            <w:tcW w:w="2473" w:type="dxa"/>
            <w:shd w:val="clear" w:color="auto" w:fill="C5D9F0"/>
          </w:tcPr>
          <w:p w:rsidR="00463C46" w:rsidRDefault="00D37EA7">
            <w:pPr>
              <w:pStyle w:val="TableParagraph"/>
              <w:spacing w:before="2"/>
              <w:ind w:left="13" w:right="4"/>
              <w:jc w:val="center"/>
              <w:rPr>
                <w:b/>
                <w:sz w:val="20"/>
              </w:rPr>
            </w:pPr>
            <w:r>
              <w:rPr>
                <w:b/>
                <w:spacing w:val="-2"/>
                <w:sz w:val="20"/>
              </w:rPr>
              <w:t>Zagreb</w:t>
            </w:r>
          </w:p>
        </w:tc>
        <w:tc>
          <w:tcPr>
            <w:tcW w:w="2154" w:type="dxa"/>
          </w:tcPr>
          <w:p w:rsidR="00463C46" w:rsidRDefault="00D37EA7">
            <w:pPr>
              <w:pStyle w:val="TableParagraph"/>
              <w:spacing w:before="2"/>
              <w:ind w:right="77"/>
              <w:jc w:val="right"/>
              <w:rPr>
                <w:b/>
                <w:sz w:val="20"/>
              </w:rPr>
            </w:pPr>
            <w:r>
              <w:rPr>
                <w:b/>
                <w:sz w:val="20"/>
              </w:rPr>
              <w:t xml:space="preserve">217 </w:t>
            </w:r>
            <w:r>
              <w:rPr>
                <w:b/>
                <w:spacing w:val="-5"/>
                <w:sz w:val="20"/>
              </w:rPr>
              <w:t>km</w:t>
            </w:r>
          </w:p>
        </w:tc>
        <w:tc>
          <w:tcPr>
            <w:tcW w:w="1936" w:type="dxa"/>
          </w:tcPr>
          <w:p w:rsidR="00463C46" w:rsidRDefault="00D37EA7">
            <w:pPr>
              <w:pStyle w:val="TableParagraph"/>
              <w:spacing w:before="2"/>
              <w:ind w:right="81"/>
              <w:jc w:val="right"/>
              <w:rPr>
                <w:b/>
                <w:sz w:val="20"/>
              </w:rPr>
            </w:pPr>
            <w:r>
              <w:rPr>
                <w:b/>
                <w:sz w:val="20"/>
              </w:rPr>
              <w:t>2h</w:t>
            </w:r>
            <w:r>
              <w:rPr>
                <w:b/>
                <w:spacing w:val="-3"/>
                <w:sz w:val="20"/>
              </w:rPr>
              <w:t xml:space="preserve"> </w:t>
            </w:r>
            <w:r>
              <w:rPr>
                <w:b/>
                <w:sz w:val="20"/>
              </w:rPr>
              <w:t xml:space="preserve">25 </w:t>
            </w:r>
            <w:r>
              <w:rPr>
                <w:b/>
                <w:spacing w:val="-5"/>
                <w:sz w:val="20"/>
              </w:rPr>
              <w:t>min</w:t>
            </w:r>
          </w:p>
        </w:tc>
      </w:tr>
      <w:tr w:rsidR="00463C46">
        <w:trPr>
          <w:trHeight w:val="343"/>
        </w:trPr>
        <w:tc>
          <w:tcPr>
            <w:tcW w:w="2473" w:type="dxa"/>
            <w:shd w:val="clear" w:color="auto" w:fill="C5D9F0"/>
          </w:tcPr>
          <w:p w:rsidR="00463C46" w:rsidRDefault="00D37EA7">
            <w:pPr>
              <w:pStyle w:val="TableParagraph"/>
              <w:spacing w:line="230" w:lineRule="exact"/>
              <w:ind w:left="13" w:right="1"/>
              <w:jc w:val="center"/>
              <w:rPr>
                <w:b/>
                <w:sz w:val="20"/>
              </w:rPr>
            </w:pPr>
            <w:r>
              <w:rPr>
                <w:b/>
                <w:spacing w:val="-2"/>
                <w:sz w:val="20"/>
              </w:rPr>
              <w:t>Beograd</w:t>
            </w:r>
          </w:p>
        </w:tc>
        <w:tc>
          <w:tcPr>
            <w:tcW w:w="2154" w:type="dxa"/>
            <w:shd w:val="clear" w:color="auto" w:fill="F1F1F1"/>
          </w:tcPr>
          <w:p w:rsidR="00463C46" w:rsidRDefault="00D37EA7">
            <w:pPr>
              <w:pStyle w:val="TableParagraph"/>
              <w:spacing w:line="230" w:lineRule="exact"/>
              <w:ind w:right="77"/>
              <w:jc w:val="right"/>
              <w:rPr>
                <w:b/>
                <w:sz w:val="20"/>
              </w:rPr>
            </w:pPr>
            <w:r>
              <w:rPr>
                <w:b/>
                <w:sz w:val="20"/>
              </w:rPr>
              <w:t xml:space="preserve">242 </w:t>
            </w:r>
            <w:r>
              <w:rPr>
                <w:b/>
                <w:spacing w:val="-5"/>
                <w:sz w:val="20"/>
              </w:rPr>
              <w:t>km</w:t>
            </w:r>
          </w:p>
        </w:tc>
        <w:tc>
          <w:tcPr>
            <w:tcW w:w="1936" w:type="dxa"/>
            <w:shd w:val="clear" w:color="auto" w:fill="F1F1F1"/>
          </w:tcPr>
          <w:p w:rsidR="00463C46" w:rsidRDefault="00D37EA7">
            <w:pPr>
              <w:pStyle w:val="TableParagraph"/>
              <w:spacing w:line="230" w:lineRule="exact"/>
              <w:ind w:right="81"/>
              <w:jc w:val="right"/>
              <w:rPr>
                <w:b/>
                <w:sz w:val="20"/>
              </w:rPr>
            </w:pPr>
            <w:r>
              <w:rPr>
                <w:b/>
                <w:sz w:val="20"/>
              </w:rPr>
              <w:t>2h</w:t>
            </w:r>
            <w:r>
              <w:rPr>
                <w:b/>
                <w:spacing w:val="-3"/>
                <w:sz w:val="20"/>
              </w:rPr>
              <w:t xml:space="preserve"> </w:t>
            </w:r>
            <w:r>
              <w:rPr>
                <w:b/>
                <w:sz w:val="20"/>
              </w:rPr>
              <w:t xml:space="preserve">38 </w:t>
            </w:r>
            <w:r>
              <w:rPr>
                <w:b/>
                <w:spacing w:val="-5"/>
                <w:sz w:val="20"/>
              </w:rPr>
              <w:t>min</w:t>
            </w:r>
          </w:p>
        </w:tc>
      </w:tr>
      <w:tr w:rsidR="00463C46">
        <w:trPr>
          <w:trHeight w:val="346"/>
        </w:trPr>
        <w:tc>
          <w:tcPr>
            <w:tcW w:w="2473" w:type="dxa"/>
            <w:shd w:val="clear" w:color="auto" w:fill="C5D9F0"/>
          </w:tcPr>
          <w:p w:rsidR="00463C46" w:rsidRDefault="00D37EA7">
            <w:pPr>
              <w:pStyle w:val="TableParagraph"/>
              <w:spacing w:before="2"/>
              <w:ind w:left="13"/>
              <w:jc w:val="center"/>
              <w:rPr>
                <w:b/>
                <w:sz w:val="20"/>
              </w:rPr>
            </w:pPr>
            <w:r>
              <w:rPr>
                <w:b/>
                <w:spacing w:val="-2"/>
                <w:sz w:val="20"/>
              </w:rPr>
              <w:t>Budimpešta</w:t>
            </w:r>
          </w:p>
        </w:tc>
        <w:tc>
          <w:tcPr>
            <w:tcW w:w="2154" w:type="dxa"/>
          </w:tcPr>
          <w:p w:rsidR="00463C46" w:rsidRDefault="00D37EA7">
            <w:pPr>
              <w:pStyle w:val="TableParagraph"/>
              <w:spacing w:before="2"/>
              <w:ind w:right="77"/>
              <w:jc w:val="right"/>
              <w:rPr>
                <w:b/>
                <w:sz w:val="20"/>
              </w:rPr>
            </w:pPr>
            <w:r>
              <w:rPr>
                <w:b/>
                <w:sz w:val="20"/>
              </w:rPr>
              <w:t xml:space="preserve">386 </w:t>
            </w:r>
            <w:r>
              <w:rPr>
                <w:b/>
                <w:spacing w:val="-5"/>
                <w:sz w:val="20"/>
              </w:rPr>
              <w:t>km</w:t>
            </w:r>
          </w:p>
        </w:tc>
        <w:tc>
          <w:tcPr>
            <w:tcW w:w="1936" w:type="dxa"/>
          </w:tcPr>
          <w:p w:rsidR="00463C46" w:rsidRDefault="00D37EA7">
            <w:pPr>
              <w:pStyle w:val="TableParagraph"/>
              <w:spacing w:before="2"/>
              <w:ind w:right="81"/>
              <w:jc w:val="right"/>
              <w:rPr>
                <w:b/>
                <w:sz w:val="20"/>
              </w:rPr>
            </w:pPr>
            <w:r>
              <w:rPr>
                <w:b/>
                <w:sz w:val="20"/>
              </w:rPr>
              <w:t>4h</w:t>
            </w:r>
            <w:r>
              <w:rPr>
                <w:b/>
                <w:spacing w:val="-3"/>
                <w:sz w:val="20"/>
              </w:rPr>
              <w:t xml:space="preserve"> </w:t>
            </w:r>
            <w:r>
              <w:rPr>
                <w:b/>
                <w:sz w:val="20"/>
              </w:rPr>
              <w:t xml:space="preserve">08 </w:t>
            </w:r>
            <w:r>
              <w:rPr>
                <w:b/>
                <w:spacing w:val="-5"/>
                <w:sz w:val="20"/>
              </w:rPr>
              <w:t>min</w:t>
            </w:r>
          </w:p>
        </w:tc>
      </w:tr>
      <w:tr w:rsidR="00463C46">
        <w:trPr>
          <w:trHeight w:val="361"/>
        </w:trPr>
        <w:tc>
          <w:tcPr>
            <w:tcW w:w="2473" w:type="dxa"/>
            <w:shd w:val="clear" w:color="auto" w:fill="C5D9F0"/>
          </w:tcPr>
          <w:p w:rsidR="00463C46" w:rsidRDefault="00D37EA7">
            <w:pPr>
              <w:pStyle w:val="TableParagraph"/>
              <w:ind w:left="13" w:right="1"/>
              <w:jc w:val="center"/>
              <w:rPr>
                <w:b/>
                <w:sz w:val="20"/>
              </w:rPr>
            </w:pPr>
            <w:r>
              <w:rPr>
                <w:b/>
                <w:spacing w:val="-5"/>
                <w:sz w:val="20"/>
              </w:rPr>
              <w:t>Beč</w:t>
            </w:r>
          </w:p>
        </w:tc>
        <w:tc>
          <w:tcPr>
            <w:tcW w:w="2154" w:type="dxa"/>
            <w:shd w:val="clear" w:color="auto" w:fill="F1F1F1"/>
          </w:tcPr>
          <w:p w:rsidR="00463C46" w:rsidRDefault="00D37EA7">
            <w:pPr>
              <w:pStyle w:val="TableParagraph"/>
              <w:ind w:right="77"/>
              <w:jc w:val="right"/>
              <w:rPr>
                <w:b/>
                <w:sz w:val="20"/>
              </w:rPr>
            </w:pPr>
            <w:r>
              <w:rPr>
                <w:b/>
                <w:sz w:val="20"/>
              </w:rPr>
              <w:t xml:space="preserve">590 </w:t>
            </w:r>
            <w:r>
              <w:rPr>
                <w:b/>
                <w:spacing w:val="-5"/>
                <w:sz w:val="20"/>
              </w:rPr>
              <w:t>km</w:t>
            </w:r>
          </w:p>
        </w:tc>
        <w:tc>
          <w:tcPr>
            <w:tcW w:w="1936" w:type="dxa"/>
            <w:shd w:val="clear" w:color="auto" w:fill="F1F1F1"/>
          </w:tcPr>
          <w:p w:rsidR="00463C46" w:rsidRDefault="00D37EA7">
            <w:pPr>
              <w:pStyle w:val="TableParagraph"/>
              <w:ind w:right="77"/>
              <w:jc w:val="right"/>
              <w:rPr>
                <w:b/>
                <w:sz w:val="20"/>
              </w:rPr>
            </w:pPr>
            <w:r>
              <w:rPr>
                <w:b/>
                <w:sz w:val="20"/>
              </w:rPr>
              <w:t>oko</w:t>
            </w:r>
            <w:r>
              <w:rPr>
                <w:b/>
                <w:spacing w:val="-2"/>
                <w:sz w:val="20"/>
              </w:rPr>
              <w:t xml:space="preserve"> </w:t>
            </w:r>
            <w:r>
              <w:rPr>
                <w:b/>
                <w:spacing w:val="-5"/>
                <w:sz w:val="20"/>
              </w:rPr>
              <w:t>6h</w:t>
            </w:r>
          </w:p>
        </w:tc>
      </w:tr>
    </w:tbl>
    <w:p w:rsidR="00463C46" w:rsidRDefault="00463C46">
      <w:pPr>
        <w:pStyle w:val="Tijeloteksta"/>
        <w:spacing w:before="171"/>
      </w:pPr>
    </w:p>
    <w:p w:rsidR="00463C46" w:rsidRDefault="00D37EA7">
      <w:pPr>
        <w:pStyle w:val="Tijeloteksta"/>
        <w:spacing w:line="276" w:lineRule="auto"/>
        <w:ind w:left="708" w:right="849"/>
        <w:jc w:val="both"/>
      </w:pPr>
      <w:r>
        <w:t>Drumski saobraćaj je značajno razvijen, a putna infrastruktura na teritoriji grada Derventa je u zadovoljavajućem stanju. Željeznički i vazdušni saobraćaj u Derventi nisu razvijeni. Najbliža željeznička stanica je u Doboju, dok je najbliže uključenje na željezničku magistralu Jasenice–Đevđelija u Slavonskom Brodu.</w:t>
      </w:r>
      <w:r>
        <w:rPr>
          <w:spacing w:val="40"/>
        </w:rPr>
        <w:t xml:space="preserve"> </w:t>
      </w:r>
      <w:r>
        <w:t>Aerodromi u Banjoj Luci i Tuzli su najpristupačniji i udaljeni su oko 90 km od Dervente, a značajna je i blizina aerodroma u Sarajevu, Zagrebu i Beogradu.</w:t>
      </w:r>
      <w:r>
        <w:rPr>
          <w:spacing w:val="76"/>
        </w:rPr>
        <w:t xml:space="preserve"> </w:t>
      </w:r>
      <w:r>
        <w:t>Rijeka Sava je plovna</w:t>
      </w:r>
    </w:p>
    <w:p w:rsidR="00463C46" w:rsidRDefault="00463C46">
      <w:pPr>
        <w:pStyle w:val="Tijeloteksta"/>
        <w:spacing w:line="276" w:lineRule="auto"/>
        <w:jc w:val="both"/>
        <w:sectPr w:rsidR="00463C46">
          <w:pgSz w:w="11910" w:h="16840"/>
          <w:pgMar w:top="1840" w:right="566" w:bottom="1680" w:left="708" w:header="0" w:footer="1457" w:gutter="0"/>
          <w:cols w:space="720"/>
        </w:sectPr>
      </w:pPr>
    </w:p>
    <w:p w:rsidR="00463C46" w:rsidRDefault="00D37EA7">
      <w:pPr>
        <w:pStyle w:val="Tijeloteksta"/>
        <w:spacing w:before="72" w:line="278" w:lineRule="auto"/>
        <w:ind w:left="708" w:right="844"/>
      </w:pPr>
      <w:r>
        <w:lastRenderedPageBreak/>
        <w:t>čitavom</w:t>
      </w:r>
      <w:r>
        <w:rPr>
          <w:spacing w:val="25"/>
        </w:rPr>
        <w:t xml:space="preserve"> </w:t>
      </w:r>
      <w:r>
        <w:t>dužinom</w:t>
      </w:r>
      <w:r>
        <w:rPr>
          <w:spacing w:val="25"/>
        </w:rPr>
        <w:t xml:space="preserve"> </w:t>
      </w:r>
      <w:r>
        <w:t>toka</w:t>
      </w:r>
      <w:r>
        <w:rPr>
          <w:spacing w:val="25"/>
        </w:rPr>
        <w:t xml:space="preserve"> </w:t>
      </w:r>
      <w:r>
        <w:t>koji</w:t>
      </w:r>
      <w:r>
        <w:rPr>
          <w:spacing w:val="25"/>
        </w:rPr>
        <w:t xml:space="preserve"> </w:t>
      </w:r>
      <w:r>
        <w:t>pripada</w:t>
      </w:r>
      <w:r>
        <w:rPr>
          <w:spacing w:val="25"/>
        </w:rPr>
        <w:t xml:space="preserve"> </w:t>
      </w:r>
      <w:r>
        <w:t>Derventi,</w:t>
      </w:r>
      <w:r>
        <w:rPr>
          <w:spacing w:val="26"/>
        </w:rPr>
        <w:t xml:space="preserve"> </w:t>
      </w:r>
      <w:r>
        <w:t>a</w:t>
      </w:r>
      <w:r>
        <w:rPr>
          <w:spacing w:val="25"/>
        </w:rPr>
        <w:t xml:space="preserve"> </w:t>
      </w:r>
      <w:r>
        <w:t>najbliže</w:t>
      </w:r>
      <w:r>
        <w:rPr>
          <w:spacing w:val="25"/>
        </w:rPr>
        <w:t xml:space="preserve"> </w:t>
      </w:r>
      <w:r>
        <w:t>luke</w:t>
      </w:r>
      <w:r>
        <w:rPr>
          <w:spacing w:val="25"/>
        </w:rPr>
        <w:t xml:space="preserve"> </w:t>
      </w:r>
      <w:r>
        <w:t>nalaze</w:t>
      </w:r>
      <w:r>
        <w:rPr>
          <w:spacing w:val="25"/>
        </w:rPr>
        <w:t xml:space="preserve"> </w:t>
      </w:r>
      <w:r>
        <w:t>se</w:t>
      </w:r>
      <w:r>
        <w:rPr>
          <w:spacing w:val="30"/>
        </w:rPr>
        <w:t xml:space="preserve"> </w:t>
      </w:r>
      <w:r>
        <w:t xml:space="preserve">u Šamcu i </w:t>
      </w:r>
      <w:r>
        <w:rPr>
          <w:spacing w:val="-2"/>
        </w:rPr>
        <w:t>Brčkom.</w:t>
      </w:r>
    </w:p>
    <w:p w:rsidR="00463C46" w:rsidRDefault="00D37EA7">
      <w:pPr>
        <w:pStyle w:val="Tijeloteksta"/>
        <w:spacing w:before="118"/>
        <w:ind w:left="708"/>
      </w:pPr>
      <w:r>
        <w:t>Putna</w:t>
      </w:r>
      <w:r>
        <w:rPr>
          <w:spacing w:val="-5"/>
        </w:rPr>
        <w:t xml:space="preserve"> </w:t>
      </w:r>
      <w:r>
        <w:rPr>
          <w:spacing w:val="-2"/>
        </w:rPr>
        <w:t>infrastruktura</w:t>
      </w:r>
    </w:p>
    <w:p w:rsidR="00463C46" w:rsidRDefault="00D37EA7">
      <w:pPr>
        <w:pStyle w:val="Tijeloteksta"/>
        <w:spacing w:before="238" w:line="278" w:lineRule="auto"/>
        <w:ind w:left="708" w:right="848" w:firstLine="705"/>
        <w:jc w:val="both"/>
      </w:pPr>
      <w:r>
        <w:t>Dužina putne mreže na teritoriji grada Derventa iznosi 673,477 km. Procentualno najveći dio mreže čine nekategorisani putevi (44,82%), kao i mreža lokalnih puteva (33,08%).</w:t>
      </w:r>
    </w:p>
    <w:p w:rsidR="00463C46" w:rsidRDefault="00D37EA7">
      <w:pPr>
        <w:pStyle w:val="Tijeloteksta"/>
        <w:spacing w:before="194"/>
        <w:ind w:left="708"/>
      </w:pPr>
      <w:r>
        <w:t>Svi</w:t>
      </w:r>
      <w:r>
        <w:rPr>
          <w:spacing w:val="-4"/>
        </w:rPr>
        <w:t xml:space="preserve"> </w:t>
      </w:r>
      <w:r>
        <w:t>javni</w:t>
      </w:r>
      <w:r>
        <w:rPr>
          <w:spacing w:val="-4"/>
        </w:rPr>
        <w:t xml:space="preserve"> </w:t>
      </w:r>
      <w:r>
        <w:t>putevi</w:t>
      </w:r>
      <w:r>
        <w:rPr>
          <w:spacing w:val="-2"/>
        </w:rPr>
        <w:t xml:space="preserve"> </w:t>
      </w:r>
      <w:r>
        <w:t>na</w:t>
      </w:r>
      <w:r>
        <w:rPr>
          <w:spacing w:val="-2"/>
        </w:rPr>
        <w:t xml:space="preserve"> </w:t>
      </w:r>
      <w:r>
        <w:t>području</w:t>
      </w:r>
      <w:r>
        <w:rPr>
          <w:spacing w:val="-4"/>
        </w:rPr>
        <w:t xml:space="preserve"> </w:t>
      </w:r>
      <w:r>
        <w:t>grada</w:t>
      </w:r>
      <w:r>
        <w:rPr>
          <w:spacing w:val="-3"/>
        </w:rPr>
        <w:t xml:space="preserve"> </w:t>
      </w:r>
      <w:r>
        <w:t>Derventa</w:t>
      </w:r>
      <w:r>
        <w:rPr>
          <w:spacing w:val="-1"/>
        </w:rPr>
        <w:t xml:space="preserve"> </w:t>
      </w:r>
      <w:r>
        <w:t>razvrstani</w:t>
      </w:r>
      <w:r>
        <w:rPr>
          <w:spacing w:val="-2"/>
        </w:rPr>
        <w:t xml:space="preserve"> </w:t>
      </w:r>
      <w:r>
        <w:t>su</w:t>
      </w:r>
      <w:r>
        <w:rPr>
          <w:spacing w:val="-6"/>
        </w:rPr>
        <w:t xml:space="preserve"> </w:t>
      </w:r>
      <w:r>
        <w:rPr>
          <w:spacing w:val="-5"/>
        </w:rPr>
        <w:t>na:</w:t>
      </w:r>
    </w:p>
    <w:p w:rsidR="00463C46" w:rsidRDefault="00D37EA7">
      <w:pPr>
        <w:pStyle w:val="Paragrafspiska"/>
        <w:numPr>
          <w:ilvl w:val="0"/>
          <w:numId w:val="37"/>
        </w:numPr>
        <w:tabs>
          <w:tab w:val="left" w:pos="1416"/>
        </w:tabs>
        <w:spacing w:before="100"/>
        <w:ind w:hanging="350"/>
        <w:rPr>
          <w:sz w:val="24"/>
        </w:rPr>
      </w:pPr>
      <w:r>
        <w:rPr>
          <w:sz w:val="24"/>
        </w:rPr>
        <w:t>magistralne</w:t>
      </w:r>
      <w:r>
        <w:rPr>
          <w:spacing w:val="-7"/>
          <w:sz w:val="24"/>
        </w:rPr>
        <w:t xml:space="preserve"> </w:t>
      </w:r>
      <w:r>
        <w:rPr>
          <w:sz w:val="24"/>
        </w:rPr>
        <w:t>puteve</w:t>
      </w:r>
      <w:r>
        <w:rPr>
          <w:spacing w:val="-4"/>
          <w:sz w:val="24"/>
        </w:rPr>
        <w:t xml:space="preserve"> </w:t>
      </w:r>
      <w:r>
        <w:rPr>
          <w:sz w:val="24"/>
        </w:rPr>
        <w:t>(ukupne</w:t>
      </w:r>
      <w:r>
        <w:rPr>
          <w:spacing w:val="-5"/>
          <w:sz w:val="24"/>
        </w:rPr>
        <w:t xml:space="preserve"> </w:t>
      </w:r>
      <w:r>
        <w:rPr>
          <w:sz w:val="24"/>
        </w:rPr>
        <w:t>dužine</w:t>
      </w:r>
      <w:r>
        <w:rPr>
          <w:spacing w:val="-4"/>
          <w:sz w:val="24"/>
        </w:rPr>
        <w:t xml:space="preserve"> </w:t>
      </w:r>
      <w:r>
        <w:rPr>
          <w:sz w:val="24"/>
        </w:rPr>
        <w:t>55,841</w:t>
      </w:r>
      <w:r>
        <w:rPr>
          <w:spacing w:val="-3"/>
          <w:sz w:val="24"/>
        </w:rPr>
        <w:t xml:space="preserve"> </w:t>
      </w:r>
      <w:r>
        <w:rPr>
          <w:spacing w:val="-5"/>
          <w:sz w:val="24"/>
        </w:rPr>
        <w:t>km)</w:t>
      </w:r>
    </w:p>
    <w:p w:rsidR="00463C46" w:rsidRDefault="00D37EA7">
      <w:pPr>
        <w:pStyle w:val="Paragrafspiska"/>
        <w:numPr>
          <w:ilvl w:val="0"/>
          <w:numId w:val="37"/>
        </w:numPr>
        <w:tabs>
          <w:tab w:val="left" w:pos="1416"/>
        </w:tabs>
        <w:spacing w:before="100"/>
        <w:ind w:hanging="350"/>
        <w:rPr>
          <w:sz w:val="24"/>
        </w:rPr>
      </w:pPr>
      <w:r>
        <w:rPr>
          <w:sz w:val="24"/>
        </w:rPr>
        <w:t>regionalne</w:t>
      </w:r>
      <w:r>
        <w:rPr>
          <w:spacing w:val="-7"/>
          <w:sz w:val="24"/>
        </w:rPr>
        <w:t xml:space="preserve"> </w:t>
      </w:r>
      <w:r>
        <w:rPr>
          <w:sz w:val="24"/>
        </w:rPr>
        <w:t>puteve</w:t>
      </w:r>
      <w:r>
        <w:rPr>
          <w:spacing w:val="-4"/>
          <w:sz w:val="24"/>
        </w:rPr>
        <w:t xml:space="preserve"> </w:t>
      </w:r>
      <w:r>
        <w:rPr>
          <w:sz w:val="24"/>
        </w:rPr>
        <w:t>(ukupne</w:t>
      </w:r>
      <w:r>
        <w:rPr>
          <w:spacing w:val="-5"/>
          <w:sz w:val="24"/>
        </w:rPr>
        <w:t xml:space="preserve"> </w:t>
      </w:r>
      <w:r>
        <w:rPr>
          <w:sz w:val="24"/>
        </w:rPr>
        <w:t>dužine</w:t>
      </w:r>
      <w:r>
        <w:rPr>
          <w:spacing w:val="-4"/>
          <w:sz w:val="24"/>
        </w:rPr>
        <w:t xml:space="preserve"> </w:t>
      </w:r>
      <w:r>
        <w:rPr>
          <w:sz w:val="24"/>
        </w:rPr>
        <w:t>27,207</w:t>
      </w:r>
      <w:r>
        <w:rPr>
          <w:spacing w:val="-3"/>
          <w:sz w:val="24"/>
        </w:rPr>
        <w:t xml:space="preserve"> </w:t>
      </w:r>
      <w:r>
        <w:rPr>
          <w:spacing w:val="-5"/>
          <w:sz w:val="24"/>
        </w:rPr>
        <w:t>km)</w:t>
      </w:r>
    </w:p>
    <w:p w:rsidR="00463C46" w:rsidRPr="00D37EA7" w:rsidRDefault="00D37EA7">
      <w:pPr>
        <w:pStyle w:val="Paragrafspiska"/>
        <w:numPr>
          <w:ilvl w:val="0"/>
          <w:numId w:val="37"/>
        </w:numPr>
        <w:tabs>
          <w:tab w:val="left" w:pos="1416"/>
        </w:tabs>
        <w:spacing w:before="102"/>
        <w:ind w:hanging="350"/>
        <w:rPr>
          <w:sz w:val="24"/>
          <w:lang w:val="de-DE"/>
        </w:rPr>
      </w:pPr>
      <w:r w:rsidRPr="00D37EA7">
        <w:rPr>
          <w:sz w:val="24"/>
          <w:lang w:val="de-DE"/>
        </w:rPr>
        <w:t>lokalne</w:t>
      </w:r>
      <w:r w:rsidRPr="00D37EA7">
        <w:rPr>
          <w:spacing w:val="-6"/>
          <w:sz w:val="24"/>
          <w:lang w:val="de-DE"/>
        </w:rPr>
        <w:t xml:space="preserve"> </w:t>
      </w:r>
      <w:r w:rsidRPr="00D37EA7">
        <w:rPr>
          <w:sz w:val="24"/>
          <w:lang w:val="de-DE"/>
        </w:rPr>
        <w:t>puteve</w:t>
      </w:r>
      <w:r w:rsidRPr="00D37EA7">
        <w:rPr>
          <w:spacing w:val="-5"/>
          <w:sz w:val="24"/>
          <w:lang w:val="de-DE"/>
        </w:rPr>
        <w:t xml:space="preserve"> </w:t>
      </w:r>
      <w:r w:rsidRPr="00D37EA7">
        <w:rPr>
          <w:sz w:val="24"/>
          <w:lang w:val="de-DE"/>
        </w:rPr>
        <w:t>(ukupne</w:t>
      </w:r>
      <w:r w:rsidRPr="00D37EA7">
        <w:rPr>
          <w:spacing w:val="-1"/>
          <w:sz w:val="24"/>
          <w:lang w:val="de-DE"/>
        </w:rPr>
        <w:t xml:space="preserve"> </w:t>
      </w:r>
      <w:r w:rsidRPr="00D37EA7">
        <w:rPr>
          <w:sz w:val="24"/>
          <w:lang w:val="de-DE"/>
        </w:rPr>
        <w:t>dužine</w:t>
      </w:r>
      <w:r w:rsidRPr="00D37EA7">
        <w:rPr>
          <w:spacing w:val="-4"/>
          <w:sz w:val="24"/>
          <w:lang w:val="de-DE"/>
        </w:rPr>
        <w:t xml:space="preserve"> </w:t>
      </w:r>
      <w:r w:rsidRPr="00D37EA7">
        <w:rPr>
          <w:sz w:val="24"/>
          <w:lang w:val="de-DE"/>
        </w:rPr>
        <w:t>226,018</w:t>
      </w:r>
      <w:r w:rsidRPr="00D37EA7">
        <w:rPr>
          <w:spacing w:val="-2"/>
          <w:sz w:val="24"/>
          <w:lang w:val="de-DE"/>
        </w:rPr>
        <w:t xml:space="preserve"> </w:t>
      </w:r>
      <w:r w:rsidRPr="00D37EA7">
        <w:rPr>
          <w:spacing w:val="-5"/>
          <w:sz w:val="24"/>
          <w:lang w:val="de-DE"/>
        </w:rPr>
        <w:t>km)</w:t>
      </w:r>
    </w:p>
    <w:p w:rsidR="00463C46" w:rsidRDefault="00D37EA7">
      <w:pPr>
        <w:pStyle w:val="Paragrafspiska"/>
        <w:numPr>
          <w:ilvl w:val="0"/>
          <w:numId w:val="37"/>
        </w:numPr>
        <w:tabs>
          <w:tab w:val="left" w:pos="1416"/>
        </w:tabs>
        <w:spacing w:before="100"/>
        <w:ind w:hanging="350"/>
        <w:rPr>
          <w:sz w:val="24"/>
        </w:rPr>
      </w:pPr>
      <w:r>
        <w:rPr>
          <w:sz w:val="24"/>
        </w:rPr>
        <w:t>nekategorisane</w:t>
      </w:r>
      <w:r>
        <w:rPr>
          <w:spacing w:val="-7"/>
          <w:sz w:val="24"/>
        </w:rPr>
        <w:t xml:space="preserve"> </w:t>
      </w:r>
      <w:r>
        <w:rPr>
          <w:sz w:val="24"/>
        </w:rPr>
        <w:t>puteve</w:t>
      </w:r>
      <w:r>
        <w:rPr>
          <w:spacing w:val="-5"/>
          <w:sz w:val="24"/>
        </w:rPr>
        <w:t xml:space="preserve"> </w:t>
      </w:r>
      <w:r>
        <w:rPr>
          <w:sz w:val="24"/>
        </w:rPr>
        <w:t>(ukupne</w:t>
      </w:r>
      <w:r>
        <w:rPr>
          <w:spacing w:val="-4"/>
          <w:sz w:val="24"/>
        </w:rPr>
        <w:t xml:space="preserve"> </w:t>
      </w:r>
      <w:r>
        <w:rPr>
          <w:sz w:val="24"/>
        </w:rPr>
        <w:t>dužine</w:t>
      </w:r>
      <w:r>
        <w:rPr>
          <w:spacing w:val="-5"/>
          <w:sz w:val="24"/>
        </w:rPr>
        <w:t xml:space="preserve"> </w:t>
      </w:r>
      <w:r>
        <w:rPr>
          <w:sz w:val="24"/>
        </w:rPr>
        <w:t>306,257</w:t>
      </w:r>
      <w:r>
        <w:rPr>
          <w:spacing w:val="-4"/>
          <w:sz w:val="24"/>
        </w:rPr>
        <w:t xml:space="preserve"> </w:t>
      </w:r>
      <w:r>
        <w:rPr>
          <w:spacing w:val="-5"/>
          <w:sz w:val="24"/>
        </w:rPr>
        <w:t>km)</w:t>
      </w:r>
    </w:p>
    <w:p w:rsidR="00463C46" w:rsidRDefault="00D37EA7">
      <w:pPr>
        <w:pStyle w:val="Paragrafspiska"/>
        <w:numPr>
          <w:ilvl w:val="0"/>
          <w:numId w:val="37"/>
        </w:numPr>
        <w:tabs>
          <w:tab w:val="left" w:pos="1416"/>
        </w:tabs>
        <w:spacing w:before="100"/>
        <w:ind w:hanging="350"/>
        <w:rPr>
          <w:sz w:val="24"/>
        </w:rPr>
      </w:pPr>
      <w:r>
        <w:rPr>
          <w:sz w:val="24"/>
        </w:rPr>
        <w:t>gradske</w:t>
      </w:r>
      <w:r>
        <w:rPr>
          <w:spacing w:val="-3"/>
          <w:sz w:val="24"/>
        </w:rPr>
        <w:t xml:space="preserve"> </w:t>
      </w:r>
      <w:r>
        <w:rPr>
          <w:sz w:val="24"/>
        </w:rPr>
        <w:t>ulice</w:t>
      </w:r>
      <w:r>
        <w:rPr>
          <w:spacing w:val="-5"/>
          <w:sz w:val="24"/>
        </w:rPr>
        <w:t xml:space="preserve"> </w:t>
      </w:r>
      <w:r>
        <w:rPr>
          <w:sz w:val="24"/>
        </w:rPr>
        <w:t>(ukupne</w:t>
      </w:r>
      <w:r>
        <w:rPr>
          <w:spacing w:val="-2"/>
          <w:sz w:val="24"/>
        </w:rPr>
        <w:t xml:space="preserve"> </w:t>
      </w:r>
      <w:r>
        <w:rPr>
          <w:sz w:val="24"/>
        </w:rPr>
        <w:t>dužine</w:t>
      </w:r>
      <w:r>
        <w:rPr>
          <w:spacing w:val="-5"/>
          <w:sz w:val="24"/>
        </w:rPr>
        <w:t xml:space="preserve"> </w:t>
      </w:r>
      <w:r>
        <w:rPr>
          <w:sz w:val="24"/>
        </w:rPr>
        <w:t>58,154</w:t>
      </w:r>
      <w:r>
        <w:rPr>
          <w:spacing w:val="-3"/>
          <w:sz w:val="24"/>
        </w:rPr>
        <w:t xml:space="preserve"> </w:t>
      </w:r>
      <w:r>
        <w:rPr>
          <w:spacing w:val="-5"/>
          <w:sz w:val="24"/>
        </w:rPr>
        <w:t>km)</w:t>
      </w:r>
    </w:p>
    <w:p w:rsidR="00463C46" w:rsidRDefault="00463C46">
      <w:pPr>
        <w:pStyle w:val="Tijeloteksta"/>
        <w:rPr>
          <w:sz w:val="20"/>
        </w:rPr>
      </w:pPr>
    </w:p>
    <w:p w:rsidR="00463C46" w:rsidRDefault="00D37EA7">
      <w:pPr>
        <w:pStyle w:val="Tijeloteksta"/>
        <w:spacing w:before="138"/>
        <w:rPr>
          <w:sz w:val="20"/>
        </w:rPr>
      </w:pPr>
      <w:r>
        <w:rPr>
          <w:noProof/>
          <w:sz w:val="20"/>
          <w:lang w:val="bs-Latn-BA" w:eastAsia="bs-Latn-BA"/>
        </w:rPr>
        <w:drawing>
          <wp:anchor distT="0" distB="0" distL="0" distR="0" simplePos="0" relativeHeight="252563968" behindDoc="1" locked="0" layoutInCell="1" allowOverlap="1">
            <wp:simplePos x="0" y="0"/>
            <wp:positionH relativeFrom="page">
              <wp:posOffset>1490725</wp:posOffset>
            </wp:positionH>
            <wp:positionV relativeFrom="paragraph">
              <wp:posOffset>249482</wp:posOffset>
            </wp:positionV>
            <wp:extent cx="4583261" cy="2749296"/>
            <wp:effectExtent l="0" t="0" r="0" b="0"/>
            <wp:wrapTopAndBottom/>
            <wp:docPr id="145" name="Image 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pic:cNvPicPr/>
                  </pic:nvPicPr>
                  <pic:blipFill>
                    <a:blip r:embed="rId68" cstate="print"/>
                    <a:stretch>
                      <a:fillRect/>
                    </a:stretch>
                  </pic:blipFill>
                  <pic:spPr>
                    <a:xfrm>
                      <a:off x="0" y="0"/>
                      <a:ext cx="4583261" cy="2749296"/>
                    </a:xfrm>
                    <a:prstGeom prst="rect">
                      <a:avLst/>
                    </a:prstGeom>
                  </pic:spPr>
                </pic:pic>
              </a:graphicData>
            </a:graphic>
          </wp:anchor>
        </w:drawing>
      </w:r>
    </w:p>
    <w:p w:rsidR="00463C46" w:rsidRDefault="00D37EA7">
      <w:pPr>
        <w:spacing w:before="41"/>
        <w:ind w:left="1305" w:right="1448"/>
        <w:jc w:val="center"/>
        <w:rPr>
          <w:sz w:val="16"/>
        </w:rPr>
      </w:pPr>
      <w:r>
        <w:rPr>
          <w:sz w:val="16"/>
        </w:rPr>
        <w:t>Izvor:</w:t>
      </w:r>
      <w:r>
        <w:rPr>
          <w:spacing w:val="-9"/>
          <w:sz w:val="16"/>
        </w:rPr>
        <w:t xml:space="preserve"> </w:t>
      </w:r>
      <w:r>
        <w:rPr>
          <w:sz w:val="16"/>
        </w:rPr>
        <w:t>Odluka</w:t>
      </w:r>
      <w:r>
        <w:rPr>
          <w:spacing w:val="-4"/>
          <w:sz w:val="16"/>
        </w:rPr>
        <w:t xml:space="preserve"> </w:t>
      </w:r>
      <w:r>
        <w:rPr>
          <w:sz w:val="16"/>
        </w:rPr>
        <w:t>o</w:t>
      </w:r>
      <w:r>
        <w:rPr>
          <w:spacing w:val="-8"/>
          <w:sz w:val="16"/>
        </w:rPr>
        <w:t xml:space="preserve"> </w:t>
      </w:r>
      <w:r>
        <w:rPr>
          <w:sz w:val="16"/>
        </w:rPr>
        <w:t>razvrstavanju,</w:t>
      </w:r>
      <w:r>
        <w:rPr>
          <w:spacing w:val="-4"/>
          <w:sz w:val="16"/>
        </w:rPr>
        <w:t xml:space="preserve"> </w:t>
      </w:r>
      <w:r>
        <w:rPr>
          <w:sz w:val="16"/>
        </w:rPr>
        <w:t>upravljanju</w:t>
      </w:r>
      <w:r>
        <w:rPr>
          <w:spacing w:val="-8"/>
          <w:sz w:val="16"/>
        </w:rPr>
        <w:t xml:space="preserve"> </w:t>
      </w:r>
      <w:r>
        <w:rPr>
          <w:sz w:val="16"/>
        </w:rPr>
        <w:t>i</w:t>
      </w:r>
      <w:r>
        <w:rPr>
          <w:spacing w:val="-5"/>
          <w:sz w:val="16"/>
        </w:rPr>
        <w:t xml:space="preserve"> </w:t>
      </w:r>
      <w:r>
        <w:rPr>
          <w:sz w:val="16"/>
        </w:rPr>
        <w:t>zaštiti</w:t>
      </w:r>
      <w:r>
        <w:rPr>
          <w:spacing w:val="-7"/>
          <w:sz w:val="16"/>
        </w:rPr>
        <w:t xml:space="preserve"> </w:t>
      </w:r>
      <w:r>
        <w:rPr>
          <w:sz w:val="16"/>
        </w:rPr>
        <w:t>lokalnih</w:t>
      </w:r>
      <w:r>
        <w:rPr>
          <w:spacing w:val="-6"/>
          <w:sz w:val="16"/>
        </w:rPr>
        <w:t xml:space="preserve"> </w:t>
      </w:r>
      <w:r>
        <w:rPr>
          <w:sz w:val="16"/>
        </w:rPr>
        <w:t>i</w:t>
      </w:r>
      <w:r>
        <w:rPr>
          <w:spacing w:val="-5"/>
          <w:sz w:val="16"/>
        </w:rPr>
        <w:t xml:space="preserve"> </w:t>
      </w:r>
      <w:r>
        <w:rPr>
          <w:sz w:val="16"/>
        </w:rPr>
        <w:t>nekategorisanih</w:t>
      </w:r>
      <w:r>
        <w:rPr>
          <w:spacing w:val="-6"/>
          <w:sz w:val="16"/>
        </w:rPr>
        <w:t xml:space="preserve"> </w:t>
      </w:r>
      <w:r>
        <w:rPr>
          <w:sz w:val="16"/>
        </w:rPr>
        <w:t>puteva</w:t>
      </w:r>
      <w:r>
        <w:rPr>
          <w:spacing w:val="-4"/>
          <w:sz w:val="16"/>
        </w:rPr>
        <w:t xml:space="preserve"> </w:t>
      </w:r>
      <w:r>
        <w:rPr>
          <w:sz w:val="16"/>
        </w:rPr>
        <w:t>i</w:t>
      </w:r>
      <w:r>
        <w:rPr>
          <w:spacing w:val="-5"/>
          <w:sz w:val="16"/>
        </w:rPr>
        <w:t xml:space="preserve"> </w:t>
      </w:r>
      <w:r>
        <w:rPr>
          <w:spacing w:val="-2"/>
          <w:sz w:val="16"/>
        </w:rPr>
        <w:t>ulica</w:t>
      </w:r>
    </w:p>
    <w:p w:rsidR="00463C46" w:rsidRDefault="00463C46">
      <w:pPr>
        <w:pStyle w:val="Tijeloteksta"/>
        <w:rPr>
          <w:sz w:val="16"/>
        </w:rPr>
      </w:pPr>
    </w:p>
    <w:p w:rsidR="00463C46" w:rsidRDefault="00463C46">
      <w:pPr>
        <w:pStyle w:val="Tijeloteksta"/>
        <w:spacing w:before="17"/>
        <w:rPr>
          <w:sz w:val="16"/>
        </w:rPr>
      </w:pPr>
    </w:p>
    <w:p w:rsidR="00463C46" w:rsidRDefault="00D37EA7">
      <w:pPr>
        <w:pStyle w:val="Tijeloteksta"/>
        <w:spacing w:line="276" w:lineRule="auto"/>
        <w:ind w:left="708" w:right="853"/>
        <w:jc w:val="both"/>
      </w:pPr>
      <w:r>
        <w:t>Derventa je mrežom magistralnih i regionalnih puteva koji prolaze njenom teritorijom dobro povezana sa svim važnijim centrima i saobraćajnicama unutar RS</w:t>
      </w:r>
      <w:r>
        <w:rPr>
          <w:spacing w:val="40"/>
        </w:rPr>
        <w:t xml:space="preserve"> </w:t>
      </w:r>
      <w:r>
        <w:t>i BiH.</w:t>
      </w:r>
    </w:p>
    <w:p w:rsidR="00463C46" w:rsidRDefault="00D37EA7">
      <w:pPr>
        <w:pStyle w:val="Tijeloteksta"/>
        <w:spacing w:before="200" w:line="276" w:lineRule="auto"/>
        <w:ind w:left="708" w:right="846"/>
        <w:jc w:val="both"/>
      </w:pPr>
      <w:r>
        <w:t>Veći dio saobraćajnica u osnovi zadovoljava tehničke i saobraćajne elemente predviđene za kategoriju puta kojoj svaka pojedinačno pripada. Javne saobraćajnice se redovno održavaju planiranom dinamikom, a posebno se vodi računa o saniranju udarnih</w:t>
      </w:r>
      <w:r>
        <w:rPr>
          <w:spacing w:val="-1"/>
        </w:rPr>
        <w:t xml:space="preserve"> </w:t>
      </w:r>
      <w:r>
        <w:t>rupa</w:t>
      </w:r>
      <w:r>
        <w:rPr>
          <w:spacing w:val="-4"/>
        </w:rPr>
        <w:t xml:space="preserve"> </w:t>
      </w:r>
      <w:r>
        <w:t>i</w:t>
      </w:r>
      <w:r>
        <w:rPr>
          <w:spacing w:val="-3"/>
        </w:rPr>
        <w:t xml:space="preserve"> </w:t>
      </w:r>
      <w:r>
        <w:t>oštećanja</w:t>
      </w:r>
      <w:r>
        <w:rPr>
          <w:spacing w:val="-4"/>
        </w:rPr>
        <w:t xml:space="preserve"> </w:t>
      </w:r>
      <w:r>
        <w:t>na</w:t>
      </w:r>
      <w:r>
        <w:rPr>
          <w:spacing w:val="-4"/>
        </w:rPr>
        <w:t xml:space="preserve"> </w:t>
      </w:r>
      <w:r>
        <w:t>lokalnim</w:t>
      </w:r>
      <w:r>
        <w:rPr>
          <w:spacing w:val="-4"/>
        </w:rPr>
        <w:t xml:space="preserve"> </w:t>
      </w:r>
      <w:r>
        <w:t>kategorisanim</w:t>
      </w:r>
      <w:r>
        <w:rPr>
          <w:spacing w:val="-4"/>
        </w:rPr>
        <w:t xml:space="preserve"> </w:t>
      </w:r>
      <w:r>
        <w:t>i</w:t>
      </w:r>
      <w:r>
        <w:rPr>
          <w:spacing w:val="-3"/>
        </w:rPr>
        <w:t xml:space="preserve"> </w:t>
      </w:r>
      <w:r>
        <w:t>nekategorisanim</w:t>
      </w:r>
      <w:r>
        <w:rPr>
          <w:spacing w:val="-4"/>
        </w:rPr>
        <w:t xml:space="preserve"> </w:t>
      </w:r>
      <w:r>
        <w:t>putevima,</w:t>
      </w:r>
      <w:r>
        <w:rPr>
          <w:spacing w:val="-3"/>
        </w:rPr>
        <w:t xml:space="preserve"> </w:t>
      </w:r>
      <w:r>
        <w:t>kao i gradskim ulicama, kako bi se saobraćaj odvijao u što bezbjednijim uslovima. U</w:t>
      </w:r>
      <w:r>
        <w:rPr>
          <w:spacing w:val="40"/>
        </w:rPr>
        <w:t xml:space="preserve"> </w:t>
      </w:r>
      <w:r>
        <w:t>svrhu</w:t>
      </w:r>
      <w:r>
        <w:rPr>
          <w:spacing w:val="8"/>
        </w:rPr>
        <w:t xml:space="preserve"> </w:t>
      </w:r>
      <w:r>
        <w:t>boljeg</w:t>
      </w:r>
      <w:r>
        <w:rPr>
          <w:spacing w:val="15"/>
        </w:rPr>
        <w:t xml:space="preserve"> </w:t>
      </w:r>
      <w:r>
        <w:t>protoka</w:t>
      </w:r>
      <w:r>
        <w:rPr>
          <w:spacing w:val="14"/>
        </w:rPr>
        <w:t xml:space="preserve"> </w:t>
      </w:r>
      <w:r>
        <w:t>saobraćaja</w:t>
      </w:r>
      <w:r>
        <w:rPr>
          <w:spacing w:val="20"/>
        </w:rPr>
        <w:t xml:space="preserve"> </w:t>
      </w:r>
      <w:r>
        <w:t>u</w:t>
      </w:r>
      <w:r>
        <w:rPr>
          <w:spacing w:val="10"/>
        </w:rPr>
        <w:t xml:space="preserve"> </w:t>
      </w:r>
      <w:r>
        <w:t>samom</w:t>
      </w:r>
      <w:r>
        <w:rPr>
          <w:spacing w:val="14"/>
        </w:rPr>
        <w:t xml:space="preserve"> </w:t>
      </w:r>
      <w:r>
        <w:t>gradu</w:t>
      </w:r>
      <w:r>
        <w:rPr>
          <w:spacing w:val="14"/>
        </w:rPr>
        <w:t xml:space="preserve"> </w:t>
      </w:r>
      <w:r>
        <w:t>je</w:t>
      </w:r>
      <w:r>
        <w:rPr>
          <w:spacing w:val="14"/>
        </w:rPr>
        <w:t xml:space="preserve"> </w:t>
      </w:r>
      <w:r>
        <w:t>izgrađeno</w:t>
      </w:r>
      <w:r>
        <w:rPr>
          <w:spacing w:val="13"/>
        </w:rPr>
        <w:t xml:space="preserve"> </w:t>
      </w:r>
      <w:r>
        <w:t>6</w:t>
      </w:r>
      <w:r>
        <w:rPr>
          <w:spacing w:val="14"/>
        </w:rPr>
        <w:t xml:space="preserve"> </w:t>
      </w:r>
      <w:r>
        <w:t>kružnih</w:t>
      </w:r>
      <w:r>
        <w:rPr>
          <w:spacing w:val="16"/>
        </w:rPr>
        <w:t xml:space="preserve"> </w:t>
      </w:r>
      <w:r>
        <w:t>raskrsnica,</w:t>
      </w:r>
      <w:r>
        <w:rPr>
          <w:spacing w:val="13"/>
        </w:rPr>
        <w:t xml:space="preserve"> </w:t>
      </w:r>
      <w:r>
        <w:t>a</w:t>
      </w:r>
      <w:r>
        <w:rPr>
          <w:spacing w:val="18"/>
        </w:rPr>
        <w:t xml:space="preserve"> </w:t>
      </w:r>
      <w:r>
        <w:rPr>
          <w:spacing w:val="-10"/>
        </w:rPr>
        <w:t>u</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80" w:lineRule="auto"/>
        <w:ind w:left="708"/>
      </w:pPr>
      <w:r>
        <w:lastRenderedPageBreak/>
        <w:t>budućnosti je planirana i izgradnja novih, na mjestima na kojima bi takva regulacija saobraćaja bila efikasnija.</w:t>
      </w: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38"/>
        <w:rPr>
          <w:sz w:val="20"/>
        </w:rPr>
      </w:pPr>
    </w:p>
    <w:tbl>
      <w:tblPr>
        <w:tblStyle w:val="TableNormal"/>
        <w:tblW w:w="0" w:type="auto"/>
        <w:tblInd w:w="70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401"/>
        <w:gridCol w:w="3579"/>
        <w:gridCol w:w="3714"/>
      </w:tblGrid>
      <w:tr w:rsidR="00463C46">
        <w:trPr>
          <w:trHeight w:val="560"/>
        </w:trPr>
        <w:tc>
          <w:tcPr>
            <w:tcW w:w="2401" w:type="dxa"/>
            <w:tcBorders>
              <w:bottom w:val="single" w:sz="4" w:space="0" w:color="000000"/>
              <w:right w:val="single" w:sz="4" w:space="0" w:color="000000"/>
            </w:tcBorders>
            <w:shd w:val="clear" w:color="auto" w:fill="BCD5ED"/>
          </w:tcPr>
          <w:p w:rsidR="00463C46" w:rsidRDefault="00D37EA7">
            <w:pPr>
              <w:pStyle w:val="TableParagraph"/>
              <w:spacing w:before="153"/>
              <w:jc w:val="center"/>
              <w:rPr>
                <w:b/>
                <w:i/>
              </w:rPr>
            </w:pPr>
            <w:r>
              <w:rPr>
                <w:b/>
                <w:i/>
              </w:rPr>
              <w:t>Vrsta</w:t>
            </w:r>
            <w:r>
              <w:rPr>
                <w:b/>
                <w:i/>
                <w:spacing w:val="-2"/>
              </w:rPr>
              <w:t xml:space="preserve"> </w:t>
            </w:r>
            <w:r>
              <w:rPr>
                <w:b/>
                <w:i/>
                <w:spacing w:val="-4"/>
              </w:rPr>
              <w:t>puta</w:t>
            </w:r>
          </w:p>
        </w:tc>
        <w:tc>
          <w:tcPr>
            <w:tcW w:w="3579"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53"/>
              <w:ind w:left="12"/>
              <w:jc w:val="center"/>
              <w:rPr>
                <w:b/>
                <w:i/>
              </w:rPr>
            </w:pPr>
            <w:r>
              <w:rPr>
                <w:b/>
                <w:i/>
                <w:spacing w:val="-2"/>
              </w:rPr>
              <w:t>Dionica</w:t>
            </w:r>
          </w:p>
        </w:tc>
        <w:tc>
          <w:tcPr>
            <w:tcW w:w="3714" w:type="dxa"/>
            <w:tcBorders>
              <w:left w:val="single" w:sz="4" w:space="0" w:color="000000"/>
              <w:bottom w:val="single" w:sz="4" w:space="0" w:color="000000"/>
            </w:tcBorders>
            <w:shd w:val="clear" w:color="auto" w:fill="BCD5ED"/>
          </w:tcPr>
          <w:p w:rsidR="00463C46" w:rsidRDefault="00D37EA7">
            <w:pPr>
              <w:pStyle w:val="TableParagraph"/>
              <w:spacing w:before="153"/>
              <w:ind w:left="27"/>
              <w:jc w:val="center"/>
              <w:rPr>
                <w:b/>
                <w:i/>
              </w:rPr>
            </w:pPr>
            <w:r>
              <w:rPr>
                <w:b/>
                <w:i/>
              </w:rPr>
              <w:t>Dužina</w:t>
            </w:r>
            <w:r>
              <w:rPr>
                <w:b/>
                <w:i/>
                <w:spacing w:val="-3"/>
              </w:rPr>
              <w:t xml:space="preserve"> </w:t>
            </w:r>
            <w:r>
              <w:rPr>
                <w:b/>
                <w:i/>
                <w:spacing w:val="-5"/>
              </w:rPr>
              <w:t>(m)</w:t>
            </w:r>
          </w:p>
        </w:tc>
      </w:tr>
      <w:tr w:rsidR="00463C46">
        <w:trPr>
          <w:trHeight w:val="287"/>
        </w:trPr>
        <w:tc>
          <w:tcPr>
            <w:tcW w:w="2401" w:type="dxa"/>
            <w:vMerge w:val="restart"/>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1"/>
            </w:pPr>
          </w:p>
          <w:p w:rsidR="00463C46" w:rsidRDefault="00D37EA7">
            <w:pPr>
              <w:pStyle w:val="TableParagraph"/>
              <w:ind w:left="507"/>
              <w:rPr>
                <w:b/>
              </w:rPr>
            </w:pPr>
            <w:r>
              <w:rPr>
                <w:b/>
                <w:spacing w:val="-2"/>
              </w:rPr>
              <w:t>Magistralni</w:t>
            </w: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38" w:lineRule="exact"/>
              <w:ind w:left="109"/>
            </w:pPr>
            <w:r>
              <w:t>M-14.1</w:t>
            </w:r>
            <w:r>
              <w:rPr>
                <w:spacing w:val="-3"/>
              </w:rPr>
              <w:t xml:space="preserve"> </w:t>
            </w:r>
            <w:r>
              <w:t>Derventa</w:t>
            </w:r>
            <w:r>
              <w:rPr>
                <w:spacing w:val="-2"/>
              </w:rPr>
              <w:t xml:space="preserve"> </w:t>
            </w:r>
            <w:r>
              <w:t>-</w:t>
            </w:r>
            <w:r>
              <w:rPr>
                <w:spacing w:val="-6"/>
              </w:rPr>
              <w:t xml:space="preserve"> </w:t>
            </w:r>
            <w:r>
              <w:rPr>
                <w:spacing w:val="-2"/>
              </w:rPr>
              <w:t>Trstenci</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2"/>
              </w:rPr>
              <w:t>16.450</w:t>
            </w:r>
          </w:p>
        </w:tc>
      </w:tr>
      <w:tr w:rsidR="00463C46">
        <w:trPr>
          <w:trHeight w:val="290"/>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40" w:lineRule="exact"/>
              <w:ind w:left="109"/>
            </w:pPr>
            <w:r>
              <w:t>M-16.1</w:t>
            </w:r>
            <w:r>
              <w:rPr>
                <w:spacing w:val="-3"/>
              </w:rPr>
              <w:t xml:space="preserve"> </w:t>
            </w:r>
            <w:r>
              <w:t>Derventa</w:t>
            </w:r>
            <w:r>
              <w:rPr>
                <w:spacing w:val="-2"/>
              </w:rPr>
              <w:t xml:space="preserve"> </w:t>
            </w:r>
            <w:r>
              <w:t>-</w:t>
            </w:r>
            <w:r>
              <w:rPr>
                <w:spacing w:val="-6"/>
              </w:rPr>
              <w:t xml:space="preserve"> </w:t>
            </w:r>
            <w:r>
              <w:rPr>
                <w:spacing w:val="-2"/>
              </w:rPr>
              <w:t>Tromeđa</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40" w:lineRule="exact"/>
              <w:ind w:right="75"/>
              <w:jc w:val="right"/>
            </w:pPr>
            <w:r>
              <w:rPr>
                <w:spacing w:val="-2"/>
              </w:rPr>
              <w:t>10.563</w:t>
            </w:r>
          </w:p>
        </w:tc>
      </w:tr>
      <w:tr w:rsidR="00463C46">
        <w:trPr>
          <w:trHeight w:val="287"/>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 w:line="240" w:lineRule="exact"/>
              <w:ind w:left="109"/>
            </w:pPr>
            <w:r>
              <w:t>M-17.2</w:t>
            </w:r>
            <w:r>
              <w:rPr>
                <w:spacing w:val="-3"/>
              </w:rPr>
              <w:t xml:space="preserve"> </w:t>
            </w:r>
            <w:r>
              <w:t>Derventa</w:t>
            </w:r>
            <w:r>
              <w:rPr>
                <w:spacing w:val="-2"/>
              </w:rPr>
              <w:t xml:space="preserve"> </w:t>
            </w:r>
            <w:r>
              <w:t>-</w:t>
            </w:r>
            <w:r>
              <w:rPr>
                <w:spacing w:val="-6"/>
              </w:rPr>
              <w:t xml:space="preserve"> </w:t>
            </w:r>
            <w:r>
              <w:rPr>
                <w:spacing w:val="-4"/>
              </w:rPr>
              <w:t>Brod</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7" w:line="240" w:lineRule="exact"/>
              <w:ind w:right="75"/>
              <w:jc w:val="right"/>
            </w:pPr>
            <w:r>
              <w:rPr>
                <w:spacing w:val="-2"/>
              </w:rPr>
              <w:t>12.200</w:t>
            </w:r>
          </w:p>
        </w:tc>
      </w:tr>
      <w:tr w:rsidR="00463C46">
        <w:trPr>
          <w:trHeight w:val="287"/>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38" w:lineRule="exact"/>
              <w:ind w:left="109"/>
            </w:pPr>
            <w:r>
              <w:t>M-17.2</w:t>
            </w:r>
            <w:r>
              <w:rPr>
                <w:spacing w:val="-3"/>
              </w:rPr>
              <w:t xml:space="preserve"> </w:t>
            </w:r>
            <w:r>
              <w:t>Derventa</w:t>
            </w:r>
            <w:r>
              <w:rPr>
                <w:spacing w:val="-2"/>
              </w:rPr>
              <w:t xml:space="preserve"> </w:t>
            </w:r>
            <w:r>
              <w:t>-</w:t>
            </w:r>
            <w:r>
              <w:rPr>
                <w:spacing w:val="-6"/>
              </w:rPr>
              <w:t xml:space="preserve"> </w:t>
            </w:r>
            <w:r>
              <w:rPr>
                <w:spacing w:val="-2"/>
              </w:rPr>
              <w:t>Brezici</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2"/>
              </w:rPr>
              <w:t>16.628</w:t>
            </w:r>
          </w:p>
        </w:tc>
      </w:tr>
      <w:tr w:rsidR="00463C46">
        <w:trPr>
          <w:trHeight w:val="287"/>
        </w:trPr>
        <w:tc>
          <w:tcPr>
            <w:tcW w:w="2401" w:type="dxa"/>
            <w:vMerge w:val="restart"/>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166"/>
              <w:ind w:left="594"/>
              <w:rPr>
                <w:b/>
              </w:rPr>
            </w:pPr>
            <w:r>
              <w:rPr>
                <w:b/>
                <w:spacing w:val="-2"/>
              </w:rPr>
              <w:t>Regionalni</w:t>
            </w: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38" w:lineRule="exact"/>
              <w:ind w:left="109"/>
            </w:pPr>
            <w:r>
              <w:t>R</w:t>
            </w:r>
            <w:r>
              <w:rPr>
                <w:spacing w:val="-1"/>
              </w:rPr>
              <w:t xml:space="preserve"> </w:t>
            </w:r>
            <w:r>
              <w:t>472</w:t>
            </w:r>
            <w:r>
              <w:rPr>
                <w:spacing w:val="-1"/>
              </w:rPr>
              <w:t xml:space="preserve"> </w:t>
            </w:r>
            <w:r>
              <w:t>Polje -</w:t>
            </w:r>
            <w:r>
              <w:rPr>
                <w:spacing w:val="-4"/>
              </w:rPr>
              <w:t xml:space="preserve"> </w:t>
            </w:r>
            <w:r>
              <w:rPr>
                <w:spacing w:val="-2"/>
              </w:rPr>
              <w:t>Podnovlje</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2"/>
              </w:rPr>
              <w:t>16.960</w:t>
            </w:r>
          </w:p>
        </w:tc>
      </w:tr>
      <w:tr w:rsidR="00463C46">
        <w:trPr>
          <w:trHeight w:val="287"/>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38" w:lineRule="exact"/>
              <w:ind w:left="109"/>
            </w:pPr>
            <w:r>
              <w:t>R</w:t>
            </w:r>
            <w:r>
              <w:rPr>
                <w:spacing w:val="-3"/>
              </w:rPr>
              <w:t xml:space="preserve"> </w:t>
            </w:r>
            <w:r>
              <w:t>474</w:t>
            </w:r>
            <w:r>
              <w:rPr>
                <w:spacing w:val="-3"/>
              </w:rPr>
              <w:t xml:space="preserve"> </w:t>
            </w:r>
            <w:r>
              <w:t>Živinice</w:t>
            </w:r>
            <w:r>
              <w:rPr>
                <w:spacing w:val="-3"/>
              </w:rPr>
              <w:t xml:space="preserve"> </w:t>
            </w:r>
            <w:r>
              <w:t>-</w:t>
            </w:r>
            <w:r>
              <w:rPr>
                <w:spacing w:val="-6"/>
              </w:rPr>
              <w:t xml:space="preserve"> </w:t>
            </w:r>
            <w:r>
              <w:rPr>
                <w:spacing w:val="-2"/>
              </w:rPr>
              <w:t>Mišinci</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2"/>
              </w:rPr>
              <w:t>10.247</w:t>
            </w:r>
          </w:p>
        </w:tc>
      </w:tr>
      <w:tr w:rsidR="00463C46">
        <w:trPr>
          <w:trHeight w:val="547"/>
        </w:trPr>
        <w:tc>
          <w:tcPr>
            <w:tcW w:w="2401" w:type="dxa"/>
            <w:tcBorders>
              <w:top w:val="single" w:sz="4" w:space="0" w:color="000000"/>
              <w:bottom w:val="single" w:sz="4" w:space="0" w:color="000000"/>
              <w:right w:val="single" w:sz="4" w:space="0" w:color="000000"/>
            </w:tcBorders>
            <w:shd w:val="clear" w:color="auto" w:fill="BCD5ED"/>
          </w:tcPr>
          <w:p w:rsidR="00463C46" w:rsidRDefault="00D37EA7">
            <w:pPr>
              <w:pStyle w:val="TableParagraph"/>
              <w:spacing w:before="148"/>
              <w:jc w:val="center"/>
              <w:rPr>
                <w:b/>
                <w:i/>
              </w:rPr>
            </w:pPr>
            <w:r>
              <w:rPr>
                <w:b/>
                <w:i/>
              </w:rPr>
              <w:t>Vrsta</w:t>
            </w:r>
            <w:r>
              <w:rPr>
                <w:b/>
                <w:i/>
                <w:spacing w:val="-2"/>
              </w:rPr>
              <w:t xml:space="preserve"> </w:t>
            </w:r>
            <w:r>
              <w:rPr>
                <w:b/>
                <w:i/>
                <w:spacing w:val="-4"/>
              </w:rPr>
              <w:t>puta</w:t>
            </w:r>
          </w:p>
        </w:tc>
        <w:tc>
          <w:tcPr>
            <w:tcW w:w="7293" w:type="dxa"/>
            <w:gridSpan w:val="2"/>
            <w:tcBorders>
              <w:top w:val="single" w:sz="4" w:space="0" w:color="000000"/>
              <w:left w:val="single" w:sz="4" w:space="0" w:color="000000"/>
              <w:bottom w:val="single" w:sz="4" w:space="0" w:color="000000"/>
            </w:tcBorders>
            <w:shd w:val="clear" w:color="auto" w:fill="BCD5ED"/>
          </w:tcPr>
          <w:p w:rsidR="00463C46" w:rsidRDefault="00D37EA7">
            <w:pPr>
              <w:pStyle w:val="TableParagraph"/>
              <w:spacing w:before="148"/>
              <w:ind w:right="76"/>
              <w:jc w:val="right"/>
              <w:rPr>
                <w:b/>
                <w:i/>
              </w:rPr>
            </w:pPr>
            <w:r>
              <w:rPr>
                <w:b/>
                <w:i/>
              </w:rPr>
              <w:t>Dužina</w:t>
            </w:r>
            <w:r>
              <w:rPr>
                <w:b/>
                <w:i/>
                <w:spacing w:val="-3"/>
              </w:rPr>
              <w:t xml:space="preserve"> </w:t>
            </w:r>
            <w:r>
              <w:rPr>
                <w:b/>
                <w:i/>
                <w:spacing w:val="-5"/>
              </w:rPr>
              <w:t>(m)</w:t>
            </w:r>
          </w:p>
        </w:tc>
      </w:tr>
      <w:tr w:rsidR="00463C46">
        <w:trPr>
          <w:trHeight w:val="287"/>
        </w:trPr>
        <w:tc>
          <w:tcPr>
            <w:tcW w:w="2401" w:type="dxa"/>
            <w:vMerge w:val="restart"/>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1"/>
            </w:pPr>
          </w:p>
          <w:p w:rsidR="00463C46" w:rsidRDefault="00D37EA7">
            <w:pPr>
              <w:pStyle w:val="TableParagraph"/>
              <w:ind w:left="743"/>
              <w:rPr>
                <w:b/>
              </w:rPr>
            </w:pPr>
            <w:r>
              <w:rPr>
                <w:b/>
                <w:spacing w:val="-2"/>
              </w:rPr>
              <w:t>Lokalni</w:t>
            </w: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38" w:lineRule="exact"/>
              <w:ind w:left="109"/>
            </w:pPr>
            <w:r>
              <w:rPr>
                <w:spacing w:val="-2"/>
              </w:rPr>
              <w:t>Ukupno</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2"/>
              </w:rPr>
              <w:t>226.025</w:t>
            </w:r>
          </w:p>
        </w:tc>
      </w:tr>
      <w:tr w:rsidR="00463C46">
        <w:trPr>
          <w:trHeight w:val="287"/>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7293" w:type="dxa"/>
            <w:gridSpan w:val="2"/>
            <w:tcBorders>
              <w:top w:val="single" w:sz="4" w:space="0" w:color="000000"/>
              <w:left w:val="single" w:sz="4" w:space="0" w:color="000000"/>
              <w:bottom w:val="single" w:sz="4" w:space="0" w:color="000000"/>
            </w:tcBorders>
            <w:shd w:val="clear" w:color="auto" w:fill="BCD5ED"/>
          </w:tcPr>
          <w:p w:rsidR="00463C46" w:rsidRDefault="00D37EA7">
            <w:pPr>
              <w:pStyle w:val="TableParagraph"/>
              <w:spacing w:before="34" w:line="233" w:lineRule="exact"/>
              <w:ind w:right="78"/>
              <w:jc w:val="right"/>
              <w:rPr>
                <w:b/>
                <w:i/>
              </w:rPr>
            </w:pPr>
            <w:r>
              <w:rPr>
                <w:b/>
                <w:i/>
              </w:rPr>
              <w:t>Udio</w:t>
            </w:r>
            <w:r>
              <w:rPr>
                <w:b/>
                <w:i/>
                <w:spacing w:val="-1"/>
              </w:rPr>
              <w:t xml:space="preserve"> </w:t>
            </w:r>
            <w:r>
              <w:rPr>
                <w:b/>
                <w:i/>
              </w:rPr>
              <w:t>u</w:t>
            </w:r>
            <w:r>
              <w:rPr>
                <w:b/>
                <w:i/>
                <w:spacing w:val="-5"/>
              </w:rPr>
              <w:t xml:space="preserve"> </w:t>
            </w:r>
            <w:r>
              <w:rPr>
                <w:b/>
                <w:i/>
                <w:spacing w:val="-10"/>
              </w:rPr>
              <w:t>%</w:t>
            </w:r>
          </w:p>
        </w:tc>
      </w:tr>
      <w:tr w:rsidR="00463C46">
        <w:trPr>
          <w:trHeight w:val="287"/>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38" w:lineRule="exact"/>
              <w:ind w:left="109"/>
            </w:pPr>
            <w:r>
              <w:rPr>
                <w:spacing w:val="-2"/>
              </w:rPr>
              <w:t>Asfalt</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4"/>
              </w:rPr>
              <w:t>69,2</w:t>
            </w:r>
          </w:p>
        </w:tc>
      </w:tr>
      <w:tr w:rsidR="00463C46">
        <w:trPr>
          <w:trHeight w:val="290"/>
        </w:trPr>
        <w:tc>
          <w:tcPr>
            <w:tcW w:w="2401" w:type="dxa"/>
            <w:vMerge/>
            <w:tcBorders>
              <w:top w:val="nil"/>
              <w:bottom w:val="single" w:sz="4" w:space="0" w:color="000000"/>
              <w:right w:val="single" w:sz="4" w:space="0" w:color="000000"/>
            </w:tcBorders>
            <w:shd w:val="clear" w:color="auto" w:fill="D4DCE3"/>
          </w:tcPr>
          <w:p w:rsidR="00463C46" w:rsidRDefault="00463C46">
            <w:pPr>
              <w:rPr>
                <w:sz w:val="2"/>
                <w:szCs w:val="2"/>
              </w:rPr>
            </w:pPr>
          </w:p>
        </w:tc>
        <w:tc>
          <w:tcPr>
            <w:tcW w:w="357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9" w:line="240" w:lineRule="exact"/>
              <w:ind w:left="109"/>
            </w:pPr>
            <w:r>
              <w:rPr>
                <w:spacing w:val="-2"/>
              </w:rPr>
              <w:t>Makadam</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40" w:lineRule="exact"/>
              <w:ind w:right="75"/>
              <w:jc w:val="right"/>
            </w:pPr>
            <w:r>
              <w:rPr>
                <w:spacing w:val="-4"/>
              </w:rPr>
              <w:t>30,8</w:t>
            </w:r>
          </w:p>
        </w:tc>
      </w:tr>
      <w:tr w:rsidR="00463C46">
        <w:trPr>
          <w:trHeight w:val="287"/>
        </w:trPr>
        <w:tc>
          <w:tcPr>
            <w:tcW w:w="9694" w:type="dxa"/>
            <w:gridSpan w:val="3"/>
            <w:tcBorders>
              <w:top w:val="single" w:sz="4" w:space="0" w:color="000000"/>
              <w:bottom w:val="single" w:sz="4" w:space="0" w:color="000000"/>
            </w:tcBorders>
            <w:shd w:val="clear" w:color="auto" w:fill="BCD5ED"/>
          </w:tcPr>
          <w:p w:rsidR="00463C46" w:rsidRDefault="00463C46">
            <w:pPr>
              <w:pStyle w:val="TableParagraph"/>
              <w:rPr>
                <w:sz w:val="20"/>
              </w:rPr>
            </w:pPr>
          </w:p>
        </w:tc>
      </w:tr>
      <w:tr w:rsidR="00463C46">
        <w:trPr>
          <w:trHeight w:val="287"/>
        </w:trPr>
        <w:tc>
          <w:tcPr>
            <w:tcW w:w="5980" w:type="dxa"/>
            <w:gridSpan w:val="2"/>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34" w:line="233" w:lineRule="exact"/>
              <w:ind w:left="95"/>
              <w:rPr>
                <w:b/>
              </w:rPr>
            </w:pPr>
            <w:r>
              <w:rPr>
                <w:b/>
              </w:rPr>
              <w:t>Nekategorisani</w:t>
            </w:r>
            <w:r>
              <w:rPr>
                <w:b/>
                <w:spacing w:val="-7"/>
              </w:rPr>
              <w:t xml:space="preserve"> </w:t>
            </w:r>
            <w:r>
              <w:rPr>
                <w:b/>
              </w:rPr>
              <w:t>putevi</w:t>
            </w:r>
            <w:r>
              <w:rPr>
                <w:b/>
                <w:spacing w:val="39"/>
              </w:rPr>
              <w:t xml:space="preserve"> </w:t>
            </w:r>
            <w:r>
              <w:rPr>
                <w:b/>
                <w:spacing w:val="-5"/>
              </w:rPr>
              <w:t>(m)</w:t>
            </w:r>
          </w:p>
        </w:tc>
        <w:tc>
          <w:tcPr>
            <w:tcW w:w="3714" w:type="dxa"/>
            <w:tcBorders>
              <w:top w:val="single" w:sz="4" w:space="0" w:color="000000"/>
              <w:left w:val="single" w:sz="4" w:space="0" w:color="000000"/>
              <w:bottom w:val="single" w:sz="4" w:space="0" w:color="000000"/>
            </w:tcBorders>
          </w:tcPr>
          <w:p w:rsidR="00463C46" w:rsidRDefault="00D37EA7">
            <w:pPr>
              <w:pStyle w:val="TableParagraph"/>
              <w:spacing w:before="29" w:line="238" w:lineRule="exact"/>
              <w:ind w:right="75"/>
              <w:jc w:val="right"/>
            </w:pPr>
            <w:r>
              <w:rPr>
                <w:spacing w:val="-2"/>
              </w:rPr>
              <w:t>306.257</w:t>
            </w:r>
          </w:p>
        </w:tc>
      </w:tr>
      <w:tr w:rsidR="00463C46">
        <w:trPr>
          <w:trHeight w:val="303"/>
        </w:trPr>
        <w:tc>
          <w:tcPr>
            <w:tcW w:w="5980" w:type="dxa"/>
            <w:gridSpan w:val="2"/>
            <w:tcBorders>
              <w:top w:val="single" w:sz="4" w:space="0" w:color="000000"/>
              <w:right w:val="single" w:sz="4" w:space="0" w:color="000000"/>
            </w:tcBorders>
            <w:shd w:val="clear" w:color="auto" w:fill="DEEAF6"/>
          </w:tcPr>
          <w:p w:rsidR="00463C46" w:rsidRDefault="00D37EA7">
            <w:pPr>
              <w:pStyle w:val="TableParagraph"/>
              <w:spacing w:before="49" w:line="235" w:lineRule="exact"/>
              <w:ind w:left="95"/>
              <w:rPr>
                <w:b/>
              </w:rPr>
            </w:pPr>
            <w:r>
              <w:rPr>
                <w:b/>
              </w:rPr>
              <w:t>Gradske</w:t>
            </w:r>
            <w:r>
              <w:rPr>
                <w:b/>
                <w:spacing w:val="-4"/>
              </w:rPr>
              <w:t xml:space="preserve"> </w:t>
            </w:r>
            <w:r>
              <w:rPr>
                <w:b/>
              </w:rPr>
              <w:t>ulice</w:t>
            </w:r>
            <w:r>
              <w:rPr>
                <w:b/>
                <w:spacing w:val="51"/>
              </w:rPr>
              <w:t xml:space="preserve"> </w:t>
            </w:r>
            <w:r>
              <w:rPr>
                <w:b/>
                <w:spacing w:val="-5"/>
              </w:rPr>
              <w:t>(m)</w:t>
            </w:r>
          </w:p>
        </w:tc>
        <w:tc>
          <w:tcPr>
            <w:tcW w:w="3714" w:type="dxa"/>
            <w:tcBorders>
              <w:top w:val="single" w:sz="4" w:space="0" w:color="000000"/>
              <w:left w:val="single" w:sz="4" w:space="0" w:color="000000"/>
            </w:tcBorders>
          </w:tcPr>
          <w:p w:rsidR="00463C46" w:rsidRDefault="00D37EA7">
            <w:pPr>
              <w:pStyle w:val="TableParagraph"/>
              <w:spacing w:before="44" w:line="240" w:lineRule="exact"/>
              <w:ind w:right="75"/>
              <w:jc w:val="right"/>
            </w:pPr>
            <w:r>
              <w:rPr>
                <w:spacing w:val="-2"/>
              </w:rPr>
              <w:t>57.754</w:t>
            </w:r>
          </w:p>
        </w:tc>
      </w:tr>
    </w:tbl>
    <w:p w:rsidR="00463C46" w:rsidRDefault="00D37EA7">
      <w:pPr>
        <w:ind w:left="1306" w:right="1448"/>
        <w:jc w:val="center"/>
        <w:rPr>
          <w:sz w:val="16"/>
        </w:rPr>
      </w:pPr>
      <w:r>
        <w:rPr>
          <w:sz w:val="16"/>
        </w:rPr>
        <w:t>Izvor:</w:t>
      </w:r>
      <w:r>
        <w:rPr>
          <w:spacing w:val="-8"/>
          <w:sz w:val="16"/>
        </w:rPr>
        <w:t xml:space="preserve"> </w:t>
      </w:r>
      <w:r>
        <w:rPr>
          <w:sz w:val="16"/>
        </w:rPr>
        <w:t>Odluka</w:t>
      </w:r>
      <w:r>
        <w:rPr>
          <w:spacing w:val="-4"/>
          <w:sz w:val="16"/>
        </w:rPr>
        <w:t xml:space="preserve"> </w:t>
      </w:r>
      <w:r>
        <w:rPr>
          <w:sz w:val="16"/>
        </w:rPr>
        <w:t>o</w:t>
      </w:r>
      <w:r>
        <w:rPr>
          <w:spacing w:val="-8"/>
          <w:sz w:val="16"/>
        </w:rPr>
        <w:t xml:space="preserve"> </w:t>
      </w:r>
      <w:r>
        <w:rPr>
          <w:sz w:val="16"/>
        </w:rPr>
        <w:t>razvrstavanju,</w:t>
      </w:r>
      <w:r>
        <w:rPr>
          <w:spacing w:val="-4"/>
          <w:sz w:val="16"/>
        </w:rPr>
        <w:t xml:space="preserve"> </w:t>
      </w:r>
      <w:r>
        <w:rPr>
          <w:sz w:val="16"/>
        </w:rPr>
        <w:t>upravljanju</w:t>
      </w:r>
      <w:r>
        <w:rPr>
          <w:spacing w:val="-8"/>
          <w:sz w:val="16"/>
        </w:rPr>
        <w:t xml:space="preserve"> </w:t>
      </w:r>
      <w:r>
        <w:rPr>
          <w:sz w:val="16"/>
        </w:rPr>
        <w:t>i</w:t>
      </w:r>
      <w:r>
        <w:rPr>
          <w:spacing w:val="-5"/>
          <w:sz w:val="16"/>
        </w:rPr>
        <w:t xml:space="preserve"> </w:t>
      </w:r>
      <w:r>
        <w:rPr>
          <w:sz w:val="16"/>
        </w:rPr>
        <w:t>zaštiti</w:t>
      </w:r>
      <w:r>
        <w:rPr>
          <w:spacing w:val="-7"/>
          <w:sz w:val="16"/>
        </w:rPr>
        <w:t xml:space="preserve"> </w:t>
      </w:r>
      <w:r>
        <w:rPr>
          <w:sz w:val="16"/>
        </w:rPr>
        <w:t>lokalnih</w:t>
      </w:r>
      <w:r>
        <w:rPr>
          <w:spacing w:val="-5"/>
          <w:sz w:val="16"/>
        </w:rPr>
        <w:t xml:space="preserve"> </w:t>
      </w:r>
      <w:r>
        <w:rPr>
          <w:sz w:val="16"/>
        </w:rPr>
        <w:t>i</w:t>
      </w:r>
      <w:r>
        <w:rPr>
          <w:spacing w:val="-5"/>
          <w:sz w:val="16"/>
        </w:rPr>
        <w:t xml:space="preserve"> </w:t>
      </w:r>
      <w:r>
        <w:rPr>
          <w:sz w:val="16"/>
        </w:rPr>
        <w:t>nekategorisanih</w:t>
      </w:r>
      <w:r>
        <w:rPr>
          <w:spacing w:val="-6"/>
          <w:sz w:val="16"/>
        </w:rPr>
        <w:t xml:space="preserve"> </w:t>
      </w:r>
      <w:r>
        <w:rPr>
          <w:sz w:val="16"/>
        </w:rPr>
        <w:t>puteva</w:t>
      </w:r>
      <w:r>
        <w:rPr>
          <w:spacing w:val="-4"/>
          <w:sz w:val="16"/>
        </w:rPr>
        <w:t xml:space="preserve"> </w:t>
      </w:r>
      <w:r>
        <w:rPr>
          <w:sz w:val="16"/>
        </w:rPr>
        <w:t>i</w:t>
      </w:r>
      <w:r>
        <w:rPr>
          <w:spacing w:val="-5"/>
          <w:sz w:val="16"/>
        </w:rPr>
        <w:t xml:space="preserve"> </w:t>
      </w:r>
      <w:r>
        <w:rPr>
          <w:spacing w:val="-2"/>
          <w:sz w:val="16"/>
        </w:rPr>
        <w:t>ulica</w:t>
      </w:r>
    </w:p>
    <w:p w:rsidR="00463C46" w:rsidRDefault="00463C46">
      <w:pPr>
        <w:pStyle w:val="Tijeloteksta"/>
        <w:rPr>
          <w:sz w:val="16"/>
        </w:rPr>
      </w:pPr>
    </w:p>
    <w:p w:rsidR="00463C46" w:rsidRDefault="00463C46">
      <w:pPr>
        <w:pStyle w:val="Tijeloteksta"/>
        <w:rPr>
          <w:sz w:val="16"/>
        </w:rPr>
      </w:pPr>
    </w:p>
    <w:p w:rsidR="00463C46" w:rsidRDefault="00463C46">
      <w:pPr>
        <w:pStyle w:val="Tijeloteksta"/>
        <w:spacing w:before="73"/>
        <w:rPr>
          <w:sz w:val="16"/>
        </w:rPr>
      </w:pPr>
    </w:p>
    <w:p w:rsidR="00463C46" w:rsidRDefault="00D37EA7">
      <w:pPr>
        <w:pStyle w:val="Tijeloteksta"/>
        <w:spacing w:line="276" w:lineRule="auto"/>
        <w:ind w:left="708" w:right="849"/>
        <w:jc w:val="both"/>
      </w:pPr>
      <w:r>
        <w:t>U gradu Derventa su tokom prethodnih godina uložena značajna sredstva u projekte izgradnje i modernizacije putne infrastrukture, a poslovi u</w:t>
      </w:r>
      <w:r>
        <w:rPr>
          <w:spacing w:val="-5"/>
        </w:rPr>
        <w:t xml:space="preserve"> </w:t>
      </w:r>
      <w:r>
        <w:t>ovoj oblasti biće i dalje nastavljeni planiranom dinamikom i u skladu sa raspoloživim budžetom.</w:t>
      </w:r>
    </w:p>
    <w:p w:rsidR="00463C46" w:rsidRDefault="00D37EA7">
      <w:pPr>
        <w:pStyle w:val="Tijeloteksta"/>
        <w:spacing w:before="200" w:line="276" w:lineRule="auto"/>
        <w:ind w:left="708" w:right="851"/>
        <w:jc w:val="both"/>
      </w:pPr>
      <w:r>
        <w:t>Javni prevoz</w:t>
      </w:r>
      <w:r>
        <w:rPr>
          <w:spacing w:val="-1"/>
        </w:rPr>
        <w:t xml:space="preserve"> </w:t>
      </w:r>
      <w:r>
        <w:t>putnika</w:t>
      </w:r>
      <w:r>
        <w:rPr>
          <w:spacing w:val="-2"/>
        </w:rPr>
        <w:t xml:space="preserve"> </w:t>
      </w:r>
      <w:r>
        <w:t>na</w:t>
      </w:r>
      <w:r>
        <w:rPr>
          <w:spacing w:val="-2"/>
        </w:rPr>
        <w:t xml:space="preserve"> </w:t>
      </w:r>
      <w:r>
        <w:t>području grada Derventa</w:t>
      </w:r>
      <w:r>
        <w:rPr>
          <w:spacing w:val="-2"/>
        </w:rPr>
        <w:t xml:space="preserve"> </w:t>
      </w:r>
      <w:r>
        <w:t>čine:</w:t>
      </w:r>
      <w:r>
        <w:rPr>
          <w:spacing w:val="-1"/>
        </w:rPr>
        <w:t xml:space="preserve"> </w:t>
      </w:r>
      <w:r>
        <w:t>prigradski linijski autobuski prevoz, javni masovni prevoz putnika i vanlinijski – taksi prevoz putnika. Derventa je autobuskim saobraćajem dobro povezana sa svim važnijim centrima u zemlji, regiji i Evropi.</w:t>
      </w:r>
      <w:r>
        <w:rPr>
          <w:spacing w:val="-1"/>
        </w:rPr>
        <w:t xml:space="preserve"> </w:t>
      </w:r>
      <w:r>
        <w:t>Seoska područja grada Derventa, takođe, imaju</w:t>
      </w:r>
      <w:r>
        <w:rPr>
          <w:spacing w:val="-3"/>
        </w:rPr>
        <w:t xml:space="preserve"> </w:t>
      </w:r>
      <w:r>
        <w:t>redovne autobuske linije koje ih povezuju sa gradom.</w:t>
      </w:r>
    </w:p>
    <w:p w:rsidR="00463C46" w:rsidRDefault="00463C46">
      <w:pPr>
        <w:pStyle w:val="Tijeloteksta"/>
      </w:pPr>
    </w:p>
    <w:p w:rsidR="00463C46" w:rsidRDefault="00463C46">
      <w:pPr>
        <w:pStyle w:val="Tijeloteksta"/>
        <w:spacing w:before="173"/>
      </w:pPr>
    </w:p>
    <w:p w:rsidR="00463C46" w:rsidRDefault="00D37EA7">
      <w:pPr>
        <w:pStyle w:val="Naslov3"/>
      </w:pPr>
      <w:r>
        <w:t>Komunalna</w:t>
      </w:r>
      <w:r>
        <w:rPr>
          <w:spacing w:val="-3"/>
        </w:rPr>
        <w:t xml:space="preserve"> </w:t>
      </w:r>
      <w:r>
        <w:rPr>
          <w:spacing w:val="-2"/>
        </w:rPr>
        <w:t>infrastruktura</w:t>
      </w:r>
    </w:p>
    <w:p w:rsidR="00463C46" w:rsidRPr="00D37EA7" w:rsidRDefault="00D37EA7">
      <w:pPr>
        <w:pStyle w:val="Tijeloteksta"/>
        <w:spacing w:before="233" w:line="276" w:lineRule="auto"/>
        <w:ind w:left="708" w:right="850" w:firstLine="705"/>
        <w:jc w:val="both"/>
        <w:rPr>
          <w:lang w:val="de-DE"/>
        </w:rPr>
      </w:pPr>
      <w:r>
        <w:t xml:space="preserve">Postojeća komunalna infrastruktura u gradu Derventi uključuje vodosnabdijevanje, kanalizacionu mrežu, sistem odvoza i zbrinjavanja komunalnog otpada, održavanje čistoće javnih i zelenih površina i elektrosnabdijevanje. </w:t>
      </w:r>
      <w:r w:rsidRPr="00D37EA7">
        <w:rPr>
          <w:lang w:val="de-DE"/>
        </w:rPr>
        <w:t>Stanje komunalne infrastrukture u gradu Derventi, prema zadnjim raspoloživim podacima,</w:t>
      </w:r>
      <w:r w:rsidRPr="00D37EA7">
        <w:rPr>
          <w:spacing w:val="40"/>
          <w:lang w:val="de-DE"/>
        </w:rPr>
        <w:t xml:space="preserve"> </w:t>
      </w:r>
      <w:r w:rsidRPr="00D37EA7">
        <w:rPr>
          <w:lang w:val="de-DE"/>
        </w:rPr>
        <w:t>u globalu je zadovoljavajuće. Poslove iz ovih oblasti obavljaju „Komunalac“ a.d. Derventa i MH „ERS“ ZP „Elektro Doboj“ a.d. Doboj – radna jedinica Derventa, koja posluje u sastavu MH „ERS“ MP a.d. Trebinje.</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Tijeloteksta"/>
        <w:spacing w:before="74"/>
        <w:ind w:left="708"/>
        <w:rPr>
          <w:lang w:val="de-DE"/>
        </w:rPr>
      </w:pPr>
      <w:r w:rsidRPr="00D37EA7">
        <w:rPr>
          <w:lang w:val="de-DE"/>
        </w:rPr>
        <w:lastRenderedPageBreak/>
        <w:t>Vodosnabdijevanje</w:t>
      </w:r>
      <w:r w:rsidRPr="00D37EA7">
        <w:rPr>
          <w:spacing w:val="-5"/>
          <w:lang w:val="de-DE"/>
        </w:rPr>
        <w:t xml:space="preserve"> </w:t>
      </w:r>
      <w:r w:rsidRPr="00D37EA7">
        <w:rPr>
          <w:lang w:val="de-DE"/>
        </w:rPr>
        <w:t>i</w:t>
      </w:r>
      <w:r w:rsidRPr="00D37EA7">
        <w:rPr>
          <w:spacing w:val="-4"/>
          <w:lang w:val="de-DE"/>
        </w:rPr>
        <w:t xml:space="preserve"> </w:t>
      </w:r>
      <w:r w:rsidRPr="00D37EA7">
        <w:rPr>
          <w:spacing w:val="-2"/>
          <w:lang w:val="de-DE"/>
        </w:rPr>
        <w:t>kanalizacija</w:t>
      </w:r>
    </w:p>
    <w:p w:rsidR="00463C46" w:rsidRPr="00D37EA7" w:rsidRDefault="00D37EA7">
      <w:pPr>
        <w:pStyle w:val="Tijeloteksta"/>
        <w:spacing w:before="240" w:line="276" w:lineRule="auto"/>
        <w:ind w:left="708" w:right="851" w:firstLine="705"/>
        <w:jc w:val="both"/>
        <w:rPr>
          <w:lang w:val="de-DE"/>
        </w:rPr>
      </w:pPr>
      <w:r w:rsidRPr="00D37EA7">
        <w:rPr>
          <w:lang w:val="de-DE"/>
        </w:rPr>
        <w:t>Poslovi održavanja i upravljanja vodovodnom i kanalizacionom mrežom povjereni su</w:t>
      </w:r>
      <w:r w:rsidRPr="00D37EA7">
        <w:rPr>
          <w:spacing w:val="-5"/>
          <w:lang w:val="de-DE"/>
        </w:rPr>
        <w:t xml:space="preserve"> </w:t>
      </w:r>
      <w:r w:rsidRPr="00D37EA7">
        <w:rPr>
          <w:lang w:val="de-DE"/>
        </w:rPr>
        <w:t>preduzeću</w:t>
      </w:r>
      <w:r w:rsidRPr="00D37EA7">
        <w:rPr>
          <w:spacing w:val="-3"/>
          <w:lang w:val="de-DE"/>
        </w:rPr>
        <w:t xml:space="preserve"> </w:t>
      </w:r>
      <w:r w:rsidRPr="00D37EA7">
        <w:rPr>
          <w:lang w:val="de-DE"/>
        </w:rPr>
        <w:t>„Komunalac“</w:t>
      </w:r>
      <w:r w:rsidRPr="00D37EA7">
        <w:rPr>
          <w:spacing w:val="-1"/>
          <w:lang w:val="de-DE"/>
        </w:rPr>
        <w:t xml:space="preserve"> </w:t>
      </w:r>
      <w:r w:rsidRPr="00D37EA7">
        <w:rPr>
          <w:lang w:val="de-DE"/>
        </w:rPr>
        <w:t>a.d. Derventa,</w:t>
      </w:r>
      <w:r w:rsidRPr="00D37EA7">
        <w:rPr>
          <w:spacing w:val="-1"/>
          <w:lang w:val="de-DE"/>
        </w:rPr>
        <w:t xml:space="preserve"> </w:t>
      </w:r>
      <w:r w:rsidRPr="00D37EA7">
        <w:rPr>
          <w:lang w:val="de-DE"/>
        </w:rPr>
        <w:t>koje</w:t>
      </w:r>
      <w:r w:rsidRPr="00D37EA7">
        <w:rPr>
          <w:spacing w:val="-1"/>
          <w:lang w:val="de-DE"/>
        </w:rPr>
        <w:t xml:space="preserve"> </w:t>
      </w:r>
      <w:r w:rsidRPr="00D37EA7">
        <w:rPr>
          <w:lang w:val="de-DE"/>
        </w:rPr>
        <w:t>je</w:t>
      </w:r>
      <w:r w:rsidRPr="00D37EA7">
        <w:rPr>
          <w:spacing w:val="-1"/>
          <w:lang w:val="de-DE"/>
        </w:rPr>
        <w:t xml:space="preserve"> </w:t>
      </w:r>
      <w:r w:rsidRPr="00D37EA7">
        <w:rPr>
          <w:lang w:val="de-DE"/>
        </w:rPr>
        <w:t>pravni sljedbenik preduzeća</w:t>
      </w:r>
    </w:p>
    <w:p w:rsidR="00463C46" w:rsidRPr="00D37EA7" w:rsidRDefault="00D37EA7">
      <w:pPr>
        <w:pStyle w:val="Tijeloteksta"/>
        <w:spacing w:line="280" w:lineRule="auto"/>
        <w:ind w:left="708" w:right="851"/>
        <w:jc w:val="both"/>
        <w:rPr>
          <w:lang w:val="de-DE"/>
        </w:rPr>
      </w:pPr>
      <w:r w:rsidRPr="00D37EA7">
        <w:rPr>
          <w:lang w:val="de-DE"/>
        </w:rPr>
        <w:t>„Vodovod“ iz Dervente, osnovanog davne 1897. godine. Društvo obavlja djelatnosti od opšteg društvenog i privrednog značaja, a osnovne djelatnosti su:</w:t>
      </w:r>
    </w:p>
    <w:p w:rsidR="00463C46" w:rsidRDefault="00D37EA7">
      <w:pPr>
        <w:pStyle w:val="Paragrafspiska"/>
        <w:numPr>
          <w:ilvl w:val="0"/>
          <w:numId w:val="37"/>
        </w:numPr>
        <w:tabs>
          <w:tab w:val="left" w:pos="1416"/>
        </w:tabs>
        <w:spacing w:before="188"/>
        <w:ind w:hanging="350"/>
        <w:rPr>
          <w:sz w:val="24"/>
        </w:rPr>
      </w:pPr>
      <w:r>
        <w:rPr>
          <w:sz w:val="24"/>
        </w:rPr>
        <w:t>-sakupljanje,</w:t>
      </w:r>
      <w:r>
        <w:rPr>
          <w:spacing w:val="-5"/>
          <w:sz w:val="24"/>
        </w:rPr>
        <w:t xml:space="preserve"> </w:t>
      </w:r>
      <w:r>
        <w:rPr>
          <w:sz w:val="24"/>
        </w:rPr>
        <w:t>prečišćavanje</w:t>
      </w:r>
      <w:r>
        <w:rPr>
          <w:spacing w:val="-5"/>
          <w:sz w:val="24"/>
        </w:rPr>
        <w:t xml:space="preserve"> </w:t>
      </w:r>
      <w:r>
        <w:rPr>
          <w:sz w:val="24"/>
        </w:rPr>
        <w:t>i</w:t>
      </w:r>
      <w:r>
        <w:rPr>
          <w:spacing w:val="-5"/>
          <w:sz w:val="24"/>
        </w:rPr>
        <w:t xml:space="preserve"> </w:t>
      </w:r>
      <w:r>
        <w:rPr>
          <w:sz w:val="24"/>
        </w:rPr>
        <w:t>distribucija</w:t>
      </w:r>
      <w:r>
        <w:rPr>
          <w:spacing w:val="-4"/>
          <w:sz w:val="24"/>
        </w:rPr>
        <w:t xml:space="preserve"> vode</w:t>
      </w:r>
    </w:p>
    <w:p w:rsidR="00463C46" w:rsidRDefault="00D37EA7">
      <w:pPr>
        <w:pStyle w:val="Paragrafspiska"/>
        <w:numPr>
          <w:ilvl w:val="0"/>
          <w:numId w:val="37"/>
        </w:numPr>
        <w:tabs>
          <w:tab w:val="left" w:pos="1416"/>
        </w:tabs>
        <w:spacing w:before="102"/>
        <w:ind w:hanging="350"/>
        <w:rPr>
          <w:sz w:val="24"/>
        </w:rPr>
      </w:pPr>
      <w:r>
        <w:rPr>
          <w:sz w:val="24"/>
        </w:rPr>
        <w:t>-prikupljanje</w:t>
      </w:r>
      <w:r>
        <w:rPr>
          <w:spacing w:val="-8"/>
          <w:sz w:val="24"/>
        </w:rPr>
        <w:t xml:space="preserve"> </w:t>
      </w:r>
      <w:r>
        <w:rPr>
          <w:sz w:val="24"/>
        </w:rPr>
        <w:t>i</w:t>
      </w:r>
      <w:r>
        <w:rPr>
          <w:spacing w:val="-4"/>
          <w:sz w:val="24"/>
        </w:rPr>
        <w:t xml:space="preserve"> </w:t>
      </w:r>
      <w:r>
        <w:rPr>
          <w:sz w:val="24"/>
        </w:rPr>
        <w:t>odvodnja</w:t>
      </w:r>
      <w:r>
        <w:rPr>
          <w:spacing w:val="-5"/>
          <w:sz w:val="24"/>
        </w:rPr>
        <w:t xml:space="preserve"> </w:t>
      </w:r>
      <w:r>
        <w:rPr>
          <w:sz w:val="24"/>
        </w:rPr>
        <w:t>otpadnih</w:t>
      </w:r>
      <w:r>
        <w:rPr>
          <w:spacing w:val="-5"/>
          <w:sz w:val="24"/>
        </w:rPr>
        <w:t xml:space="preserve"> </w:t>
      </w:r>
      <w:r>
        <w:rPr>
          <w:sz w:val="24"/>
        </w:rPr>
        <w:t>i</w:t>
      </w:r>
      <w:r>
        <w:rPr>
          <w:spacing w:val="-4"/>
          <w:sz w:val="24"/>
        </w:rPr>
        <w:t xml:space="preserve"> </w:t>
      </w:r>
      <w:r>
        <w:rPr>
          <w:sz w:val="24"/>
        </w:rPr>
        <w:t>oborinskih</w:t>
      </w:r>
      <w:r>
        <w:rPr>
          <w:spacing w:val="-2"/>
          <w:sz w:val="24"/>
        </w:rPr>
        <w:t xml:space="preserve"> </w:t>
      </w:r>
      <w:r>
        <w:rPr>
          <w:spacing w:val="-4"/>
          <w:sz w:val="24"/>
        </w:rPr>
        <w:t>voda</w:t>
      </w:r>
    </w:p>
    <w:p w:rsidR="00463C46" w:rsidRDefault="00D37EA7">
      <w:pPr>
        <w:pStyle w:val="Paragrafspiska"/>
        <w:numPr>
          <w:ilvl w:val="0"/>
          <w:numId w:val="37"/>
        </w:numPr>
        <w:tabs>
          <w:tab w:val="left" w:pos="1416"/>
        </w:tabs>
        <w:spacing w:before="100"/>
        <w:ind w:hanging="350"/>
        <w:rPr>
          <w:sz w:val="24"/>
        </w:rPr>
      </w:pPr>
      <w:r>
        <w:rPr>
          <w:sz w:val="24"/>
        </w:rPr>
        <w:t>-prikupljanje</w:t>
      </w:r>
      <w:r>
        <w:rPr>
          <w:spacing w:val="-7"/>
          <w:sz w:val="24"/>
        </w:rPr>
        <w:t xml:space="preserve"> </w:t>
      </w:r>
      <w:r>
        <w:rPr>
          <w:sz w:val="24"/>
        </w:rPr>
        <w:t>i</w:t>
      </w:r>
      <w:r>
        <w:rPr>
          <w:spacing w:val="-4"/>
          <w:sz w:val="24"/>
        </w:rPr>
        <w:t xml:space="preserve"> </w:t>
      </w:r>
      <w:r>
        <w:rPr>
          <w:sz w:val="24"/>
        </w:rPr>
        <w:t>odlaganje</w:t>
      </w:r>
      <w:r>
        <w:rPr>
          <w:spacing w:val="-5"/>
          <w:sz w:val="24"/>
        </w:rPr>
        <w:t xml:space="preserve"> </w:t>
      </w:r>
      <w:r>
        <w:rPr>
          <w:sz w:val="24"/>
        </w:rPr>
        <w:t>neopasnog</w:t>
      </w:r>
      <w:r>
        <w:rPr>
          <w:spacing w:val="-4"/>
          <w:sz w:val="24"/>
        </w:rPr>
        <w:t xml:space="preserve"> </w:t>
      </w:r>
      <w:r>
        <w:rPr>
          <w:spacing w:val="-2"/>
          <w:sz w:val="24"/>
        </w:rPr>
        <w:t>otpada</w:t>
      </w:r>
    </w:p>
    <w:p w:rsidR="00463C46" w:rsidRDefault="00D37EA7">
      <w:pPr>
        <w:pStyle w:val="Paragrafspiska"/>
        <w:numPr>
          <w:ilvl w:val="0"/>
          <w:numId w:val="37"/>
        </w:numPr>
        <w:tabs>
          <w:tab w:val="left" w:pos="1416"/>
        </w:tabs>
        <w:spacing w:before="102"/>
        <w:ind w:hanging="350"/>
        <w:rPr>
          <w:sz w:val="24"/>
        </w:rPr>
      </w:pPr>
      <w:r>
        <w:rPr>
          <w:sz w:val="24"/>
        </w:rPr>
        <w:t>-reciklaža</w:t>
      </w:r>
      <w:r>
        <w:rPr>
          <w:spacing w:val="-6"/>
          <w:sz w:val="24"/>
        </w:rPr>
        <w:t xml:space="preserve"> </w:t>
      </w:r>
      <w:r>
        <w:rPr>
          <w:sz w:val="24"/>
        </w:rPr>
        <w:t>raznovrsnog</w:t>
      </w:r>
      <w:r>
        <w:rPr>
          <w:spacing w:val="-4"/>
          <w:sz w:val="24"/>
        </w:rPr>
        <w:t xml:space="preserve"> </w:t>
      </w:r>
      <w:r>
        <w:rPr>
          <w:spacing w:val="-2"/>
          <w:sz w:val="24"/>
        </w:rPr>
        <w:t>materijala</w:t>
      </w:r>
    </w:p>
    <w:p w:rsidR="00463C46" w:rsidRDefault="00D37EA7">
      <w:pPr>
        <w:pStyle w:val="Paragrafspiska"/>
        <w:numPr>
          <w:ilvl w:val="0"/>
          <w:numId w:val="37"/>
        </w:numPr>
        <w:tabs>
          <w:tab w:val="left" w:pos="1416"/>
        </w:tabs>
        <w:spacing w:before="99"/>
        <w:ind w:hanging="350"/>
        <w:rPr>
          <w:sz w:val="24"/>
        </w:rPr>
      </w:pPr>
      <w:r>
        <w:rPr>
          <w:sz w:val="24"/>
        </w:rPr>
        <w:t>-uvođenje</w:t>
      </w:r>
      <w:r>
        <w:rPr>
          <w:spacing w:val="-5"/>
          <w:sz w:val="24"/>
        </w:rPr>
        <w:t xml:space="preserve"> </w:t>
      </w:r>
      <w:r>
        <w:rPr>
          <w:sz w:val="24"/>
        </w:rPr>
        <w:t>i</w:t>
      </w:r>
      <w:r>
        <w:rPr>
          <w:spacing w:val="-2"/>
          <w:sz w:val="24"/>
        </w:rPr>
        <w:t xml:space="preserve"> </w:t>
      </w:r>
      <w:r>
        <w:rPr>
          <w:sz w:val="24"/>
        </w:rPr>
        <w:t>održavanje</w:t>
      </w:r>
      <w:r>
        <w:rPr>
          <w:spacing w:val="-1"/>
          <w:sz w:val="24"/>
        </w:rPr>
        <w:t xml:space="preserve"> </w:t>
      </w:r>
      <w:r>
        <w:rPr>
          <w:sz w:val="24"/>
        </w:rPr>
        <w:t>instalacija</w:t>
      </w:r>
      <w:r>
        <w:rPr>
          <w:spacing w:val="-2"/>
          <w:sz w:val="24"/>
        </w:rPr>
        <w:t xml:space="preserve"> </w:t>
      </w:r>
      <w:r>
        <w:rPr>
          <w:sz w:val="24"/>
        </w:rPr>
        <w:t>vodovoda,</w:t>
      </w:r>
      <w:r>
        <w:rPr>
          <w:spacing w:val="-2"/>
          <w:sz w:val="24"/>
        </w:rPr>
        <w:t xml:space="preserve"> kanalizacije</w:t>
      </w:r>
    </w:p>
    <w:p w:rsidR="00463C46" w:rsidRDefault="00D37EA7">
      <w:pPr>
        <w:pStyle w:val="Paragrafspiska"/>
        <w:numPr>
          <w:ilvl w:val="0"/>
          <w:numId w:val="37"/>
        </w:numPr>
        <w:tabs>
          <w:tab w:val="left" w:pos="1416"/>
        </w:tabs>
        <w:spacing w:before="101"/>
        <w:ind w:hanging="350"/>
        <w:rPr>
          <w:sz w:val="24"/>
        </w:rPr>
      </w:pPr>
      <w:r>
        <w:rPr>
          <w:sz w:val="24"/>
        </w:rPr>
        <w:t>-djelatnosti</w:t>
      </w:r>
      <w:r>
        <w:rPr>
          <w:spacing w:val="-3"/>
          <w:sz w:val="24"/>
        </w:rPr>
        <w:t xml:space="preserve"> </w:t>
      </w:r>
      <w:r>
        <w:rPr>
          <w:sz w:val="24"/>
        </w:rPr>
        <w:t>uređenja</w:t>
      </w:r>
      <w:r>
        <w:rPr>
          <w:spacing w:val="-4"/>
          <w:sz w:val="24"/>
        </w:rPr>
        <w:t xml:space="preserve"> </w:t>
      </w:r>
      <w:r>
        <w:rPr>
          <w:sz w:val="24"/>
        </w:rPr>
        <w:t>parkova,</w:t>
      </w:r>
      <w:r>
        <w:rPr>
          <w:spacing w:val="-4"/>
          <w:sz w:val="24"/>
        </w:rPr>
        <w:t xml:space="preserve"> </w:t>
      </w:r>
      <w:r>
        <w:rPr>
          <w:sz w:val="24"/>
        </w:rPr>
        <w:t>zelenih</w:t>
      </w:r>
      <w:r>
        <w:rPr>
          <w:spacing w:val="-4"/>
          <w:sz w:val="24"/>
        </w:rPr>
        <w:t xml:space="preserve"> </w:t>
      </w:r>
      <w:r>
        <w:rPr>
          <w:sz w:val="24"/>
        </w:rPr>
        <w:t>i rekreacionih</w:t>
      </w:r>
      <w:r>
        <w:rPr>
          <w:spacing w:val="-1"/>
          <w:sz w:val="24"/>
        </w:rPr>
        <w:t xml:space="preserve"> </w:t>
      </w:r>
      <w:r>
        <w:rPr>
          <w:spacing w:val="-2"/>
          <w:sz w:val="24"/>
        </w:rPr>
        <w:t>površina</w:t>
      </w:r>
    </w:p>
    <w:p w:rsidR="00463C46" w:rsidRDefault="00D37EA7">
      <w:pPr>
        <w:pStyle w:val="Paragrafspiska"/>
        <w:numPr>
          <w:ilvl w:val="0"/>
          <w:numId w:val="37"/>
        </w:numPr>
        <w:tabs>
          <w:tab w:val="left" w:pos="1416"/>
        </w:tabs>
        <w:spacing w:before="102"/>
        <w:ind w:hanging="350"/>
        <w:rPr>
          <w:sz w:val="24"/>
        </w:rPr>
      </w:pPr>
      <w:r>
        <w:rPr>
          <w:sz w:val="24"/>
        </w:rPr>
        <w:t>-ostale</w:t>
      </w:r>
      <w:r>
        <w:rPr>
          <w:spacing w:val="-4"/>
          <w:sz w:val="24"/>
        </w:rPr>
        <w:t xml:space="preserve"> </w:t>
      </w:r>
      <w:r>
        <w:rPr>
          <w:sz w:val="24"/>
        </w:rPr>
        <w:t>djelatnosti</w:t>
      </w:r>
      <w:r>
        <w:rPr>
          <w:spacing w:val="-2"/>
          <w:sz w:val="24"/>
        </w:rPr>
        <w:t xml:space="preserve"> čišćenja</w:t>
      </w:r>
    </w:p>
    <w:p w:rsidR="00463C46" w:rsidRDefault="00463C46">
      <w:pPr>
        <w:pStyle w:val="Tijeloteksta"/>
      </w:pPr>
    </w:p>
    <w:p w:rsidR="00463C46" w:rsidRDefault="00463C46">
      <w:pPr>
        <w:pStyle w:val="Tijeloteksta"/>
        <w:spacing w:before="73"/>
      </w:pPr>
    </w:p>
    <w:p w:rsidR="00463C46" w:rsidRDefault="00D37EA7">
      <w:pPr>
        <w:pStyle w:val="Naslov3"/>
        <w:jc w:val="left"/>
      </w:pPr>
      <w:r>
        <w:rPr>
          <w:spacing w:val="-2"/>
        </w:rPr>
        <w:t>Vodosnabdijevanje</w:t>
      </w:r>
    </w:p>
    <w:p w:rsidR="00463C46" w:rsidRDefault="00D37EA7">
      <w:pPr>
        <w:pStyle w:val="Tijeloteksta"/>
        <w:spacing w:before="233" w:line="276" w:lineRule="auto"/>
        <w:ind w:left="708" w:right="846" w:firstLine="705"/>
        <w:jc w:val="both"/>
      </w:pPr>
      <w:r>
        <w:t>Grad Derventa, njena prigradska naselja kao i dio ruralnog područja Grada vodom za piće snabdijevaju se putem gradskog vodovodnog sistema uz korišćenje prirodnih vrela na području Lupljanice i</w:t>
      </w:r>
      <w:r>
        <w:rPr>
          <w:spacing w:val="40"/>
        </w:rPr>
        <w:t xml:space="preserve"> </w:t>
      </w:r>
      <w:r>
        <w:t>Modrana i podzemnih voda iz aluvijona rijeke</w:t>
      </w:r>
      <w:r>
        <w:rPr>
          <w:spacing w:val="40"/>
        </w:rPr>
        <w:t xml:space="preserve"> </w:t>
      </w:r>
      <w:r>
        <w:t>Save, sa vodozahvata Koraće. Ostali dio Grada vodom se snabdijeva putem individualnih izvora (prirodna vrela i bunari) ili lokalnih, seoskih vodovoda: Drijen, G.Detlak i Velika. Selo Trstenci je spojeno na srbački vodovodni sistem.</w:t>
      </w:r>
    </w:p>
    <w:p w:rsidR="00463C46" w:rsidRDefault="00D37EA7">
      <w:pPr>
        <w:pStyle w:val="Tijeloteksta"/>
        <w:spacing w:before="62" w:line="276" w:lineRule="auto"/>
        <w:ind w:left="708" w:right="845"/>
        <w:jc w:val="both"/>
      </w:pPr>
      <w:r>
        <w:t xml:space="preserve">Danas osnovu gradskog sistema vodosnabdijevanja čine tri vodozahvata ukupne izdašnosti </w:t>
      </w:r>
      <w:r>
        <w:rPr>
          <w:b/>
        </w:rPr>
        <w:t>100 l/s</w:t>
      </w:r>
      <w:r>
        <w:t>, Lupljanica :</w:t>
      </w:r>
      <w:r>
        <w:rPr>
          <w:spacing w:val="40"/>
        </w:rPr>
        <w:t xml:space="preserve"> </w:t>
      </w:r>
      <w:r>
        <w:t>20 l/s, Koraće : 40 l/s, Bilića</w:t>
      </w:r>
      <w:r>
        <w:rPr>
          <w:spacing w:val="40"/>
        </w:rPr>
        <w:t xml:space="preserve"> </w:t>
      </w:r>
      <w:r>
        <w:t xml:space="preserve">Vrelo : 40 l/s, </w:t>
      </w:r>
      <w:r>
        <w:rPr>
          <w:b/>
        </w:rPr>
        <w:t xml:space="preserve">55 </w:t>
      </w:r>
      <w:r>
        <w:t xml:space="preserve">kilometara primarnih transportnih cjevovoda, </w:t>
      </w:r>
      <w:r>
        <w:rPr>
          <w:b/>
        </w:rPr>
        <w:t xml:space="preserve">5.350 m3 </w:t>
      </w:r>
      <w:r>
        <w:t xml:space="preserve">rezervoarskog prostora, te oko </w:t>
      </w:r>
      <w:r>
        <w:rPr>
          <w:b/>
        </w:rPr>
        <w:t xml:space="preserve">687 </w:t>
      </w:r>
      <w:r>
        <w:t>kilometara razvodne i priključne mreže.</w:t>
      </w:r>
    </w:p>
    <w:p w:rsidR="00463C46" w:rsidRDefault="00D37EA7">
      <w:pPr>
        <w:pStyle w:val="Tijeloteksta"/>
        <w:spacing w:before="60" w:line="276" w:lineRule="auto"/>
        <w:ind w:left="708" w:right="846"/>
        <w:jc w:val="both"/>
      </w:pPr>
      <w:r>
        <w:t xml:space="preserve">Distribucija vode u gradu vrši se putem rezervoara i podijeljena je u tri visinske zone (zbog konfiguracije terena). Ovim sistemom vodom se snabdijeva oko </w:t>
      </w:r>
      <w:r>
        <w:rPr>
          <w:b/>
        </w:rPr>
        <w:t xml:space="preserve">21.000 </w:t>
      </w:r>
      <w:r>
        <w:t xml:space="preserve">stanovnika (procjena) od ukupno </w:t>
      </w:r>
      <w:r>
        <w:rPr>
          <w:b/>
        </w:rPr>
        <w:t xml:space="preserve">25.922 </w:t>
      </w:r>
      <w:r>
        <w:t>stanovnika grada Derventa (popis iz 2013., Republički</w:t>
      </w:r>
      <w:r>
        <w:rPr>
          <w:spacing w:val="-1"/>
        </w:rPr>
        <w:t xml:space="preserve"> </w:t>
      </w:r>
      <w:r>
        <w:t>zavod</w:t>
      </w:r>
      <w:r>
        <w:rPr>
          <w:spacing w:val="-2"/>
        </w:rPr>
        <w:t xml:space="preserve"> </w:t>
      </w:r>
      <w:r>
        <w:t>za</w:t>
      </w:r>
      <w:r>
        <w:rPr>
          <w:spacing w:val="-2"/>
        </w:rPr>
        <w:t xml:space="preserve"> </w:t>
      </w:r>
      <w:r>
        <w:t>statistiku</w:t>
      </w:r>
      <w:r>
        <w:rPr>
          <w:spacing w:val="-9"/>
        </w:rPr>
        <w:t xml:space="preserve"> </w:t>
      </w:r>
      <w:r>
        <w:t>RS,</w:t>
      </w:r>
      <w:r>
        <w:rPr>
          <w:spacing w:val="-1"/>
        </w:rPr>
        <w:t xml:space="preserve"> </w:t>
      </w:r>
      <w:r>
        <w:t>Banja</w:t>
      </w:r>
      <w:r>
        <w:rPr>
          <w:spacing w:val="-2"/>
        </w:rPr>
        <w:t xml:space="preserve"> </w:t>
      </w:r>
      <w:r>
        <w:t>Luka,</w:t>
      </w:r>
      <w:r>
        <w:rPr>
          <w:spacing w:val="-1"/>
        </w:rPr>
        <w:t xml:space="preserve"> </w:t>
      </w:r>
      <w:r>
        <w:t>2017.),</w:t>
      </w:r>
      <w:r>
        <w:rPr>
          <w:spacing w:val="-1"/>
        </w:rPr>
        <w:t xml:space="preserve"> </w:t>
      </w:r>
      <w:r>
        <w:t xml:space="preserve">ili </w:t>
      </w:r>
      <w:r>
        <w:rPr>
          <w:b/>
        </w:rPr>
        <w:t>81%</w:t>
      </w:r>
      <w:r>
        <w:rPr>
          <w:b/>
          <w:spacing w:val="-1"/>
        </w:rPr>
        <w:t xml:space="preserve"> </w:t>
      </w:r>
      <w:r>
        <w:rPr>
          <w:b/>
        </w:rPr>
        <w:t>stanovništva</w:t>
      </w:r>
      <w:r>
        <w:rPr>
          <w:b/>
          <w:spacing w:val="-1"/>
        </w:rPr>
        <w:t xml:space="preserve"> </w:t>
      </w:r>
      <w:r>
        <w:rPr>
          <w:b/>
        </w:rPr>
        <w:t xml:space="preserve">grada </w:t>
      </w:r>
      <w:r>
        <w:t>, i sve privredne i druge organizacije na području grada.</w:t>
      </w:r>
    </w:p>
    <w:p w:rsidR="00463C46" w:rsidRDefault="00D37EA7">
      <w:pPr>
        <w:pStyle w:val="Tijeloteksta"/>
        <w:spacing w:before="60" w:line="276" w:lineRule="auto"/>
        <w:ind w:left="708" w:right="848"/>
        <w:jc w:val="both"/>
      </w:pPr>
      <w:r>
        <w:t>Zaključno sa 2024. god. na gradskom vodovodnom sistemu grada Derventa je</w:t>
      </w:r>
      <w:r>
        <w:rPr>
          <w:spacing w:val="40"/>
        </w:rPr>
        <w:t xml:space="preserve"> </w:t>
      </w:r>
      <w:r>
        <w:t xml:space="preserve">registrovano </w:t>
      </w:r>
      <w:r>
        <w:rPr>
          <w:b/>
        </w:rPr>
        <w:t>10.268</w:t>
      </w:r>
      <w:r>
        <w:rPr>
          <w:b/>
          <w:spacing w:val="40"/>
        </w:rPr>
        <w:t xml:space="preserve"> </w:t>
      </w:r>
      <w:r>
        <w:t xml:space="preserve">potrošača (korisnika), od kojih </w:t>
      </w:r>
      <w:r>
        <w:rPr>
          <w:b/>
        </w:rPr>
        <w:t xml:space="preserve">710 </w:t>
      </w:r>
      <w:r>
        <w:t>pravna lica (privreda i ustanove) a ostalo čine domaćinstva. Od ukupno 7.291 izvedena priključka na vodovodnu</w:t>
      </w:r>
      <w:r>
        <w:rPr>
          <w:spacing w:val="-7"/>
        </w:rPr>
        <w:t xml:space="preserve"> </w:t>
      </w:r>
      <w:r>
        <w:t>mrežu,</w:t>
      </w:r>
      <w:r>
        <w:rPr>
          <w:spacing w:val="-2"/>
        </w:rPr>
        <w:t xml:space="preserve"> </w:t>
      </w:r>
      <w:r>
        <w:t>3.246</w:t>
      </w:r>
      <w:r>
        <w:rPr>
          <w:spacing w:val="-2"/>
        </w:rPr>
        <w:t xml:space="preserve"> </w:t>
      </w:r>
      <w:r>
        <w:t>priključka</w:t>
      </w:r>
      <w:r>
        <w:rPr>
          <w:spacing w:val="-3"/>
        </w:rPr>
        <w:t xml:space="preserve"> </w:t>
      </w:r>
      <w:r>
        <w:t>je</w:t>
      </w:r>
      <w:r>
        <w:rPr>
          <w:spacing w:val="-2"/>
        </w:rPr>
        <w:t xml:space="preserve"> </w:t>
      </w:r>
      <w:r>
        <w:t>izvedeno</w:t>
      </w:r>
      <w:r>
        <w:rPr>
          <w:spacing w:val="40"/>
        </w:rPr>
        <w:t xml:space="preserve"> </w:t>
      </w:r>
      <w:r>
        <w:t>na</w:t>
      </w:r>
      <w:r>
        <w:rPr>
          <w:spacing w:val="-3"/>
        </w:rPr>
        <w:t xml:space="preserve"> </w:t>
      </w:r>
      <w:r>
        <w:t>seoskom</w:t>
      </w:r>
      <w:r>
        <w:rPr>
          <w:spacing w:val="-3"/>
        </w:rPr>
        <w:t xml:space="preserve"> </w:t>
      </w:r>
      <w:r>
        <w:t>području</w:t>
      </w:r>
      <w:r>
        <w:rPr>
          <w:spacing w:val="-5"/>
        </w:rPr>
        <w:t xml:space="preserve"> </w:t>
      </w:r>
      <w:r>
        <w:t>i</w:t>
      </w:r>
      <w:r>
        <w:rPr>
          <w:spacing w:val="-2"/>
        </w:rPr>
        <w:t xml:space="preserve"> </w:t>
      </w:r>
      <w:r>
        <w:t>4.675</w:t>
      </w:r>
      <w:r>
        <w:rPr>
          <w:spacing w:val="-2"/>
        </w:rPr>
        <w:t xml:space="preserve"> </w:t>
      </w:r>
      <w:r>
        <w:t>priključka na gradskom području. Na gradskom području je priključeno 3.805 individualna stambena objekta, 177 objekta kolektivnog stanovanja (zajednice etažnih vlasnika),</w:t>
      </w:r>
      <w:r>
        <w:rPr>
          <w:spacing w:val="80"/>
        </w:rPr>
        <w:t xml:space="preserve"> </w:t>
      </w:r>
      <w:r>
        <w:t>629 privredna objekta (trgovačko-ugostiteljske i zanatske radnje), 33 objekta javnih ustanova i</w:t>
      </w:r>
      <w:r>
        <w:rPr>
          <w:spacing w:val="40"/>
        </w:rPr>
        <w:t xml:space="preserve"> </w:t>
      </w:r>
      <w:r>
        <w:t>31 industrijska objekta.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8"/>
        <w:jc w:val="both"/>
      </w:pPr>
      <w:r>
        <w:lastRenderedPageBreak/>
        <w:t>Voda u sistem se pumpa iz tri crpne stanice: Lupljanica, Koraće</w:t>
      </w:r>
      <w:r>
        <w:rPr>
          <w:spacing w:val="40"/>
        </w:rPr>
        <w:t xml:space="preserve"> </w:t>
      </w:r>
      <w:r>
        <w:t xml:space="preserve">i Bilića Vrelo, i doprema do rezervoara : Vrhovi, Babino brdo, Gakovac, Tomasovo brdo, Plehan, Glavica, Polje, Miškovci, Markovac i Kostreš a zatim u distributivnu mrežu </w:t>
      </w:r>
      <w:r>
        <w:rPr>
          <w:spacing w:val="-2"/>
        </w:rPr>
        <w:t>potrošačima.</w:t>
      </w:r>
    </w:p>
    <w:p w:rsidR="00463C46" w:rsidRDefault="00D37EA7">
      <w:pPr>
        <w:spacing w:before="60" w:line="278" w:lineRule="auto"/>
        <w:ind w:left="708" w:right="846"/>
        <w:jc w:val="both"/>
        <w:rPr>
          <w:sz w:val="24"/>
        </w:rPr>
      </w:pPr>
      <w:r>
        <w:rPr>
          <w:sz w:val="24"/>
        </w:rPr>
        <w:t xml:space="preserve">Godišnji prosjek ukupno proizvedene vode za 2024. godinu iznosi </w:t>
      </w:r>
      <w:r>
        <w:rPr>
          <w:b/>
          <w:sz w:val="24"/>
        </w:rPr>
        <w:t>51,39 l/s</w:t>
      </w:r>
      <w:r>
        <w:rPr>
          <w:sz w:val="24"/>
        </w:rPr>
        <w:t>, odnosno</w:t>
      </w:r>
      <w:r>
        <w:rPr>
          <w:spacing w:val="40"/>
          <w:sz w:val="24"/>
        </w:rPr>
        <w:t xml:space="preserve"> </w:t>
      </w:r>
      <w:r>
        <w:rPr>
          <w:sz w:val="24"/>
        </w:rPr>
        <w:t xml:space="preserve">po crpilištima, Lupljanica </w:t>
      </w:r>
      <w:r>
        <w:rPr>
          <w:b/>
          <w:sz w:val="24"/>
        </w:rPr>
        <w:t>14,14 l/s</w:t>
      </w:r>
      <w:r>
        <w:rPr>
          <w:sz w:val="24"/>
        </w:rPr>
        <w:t xml:space="preserve">, Bilića Vrelo </w:t>
      </w:r>
      <w:r>
        <w:rPr>
          <w:b/>
          <w:sz w:val="24"/>
        </w:rPr>
        <w:t xml:space="preserve">13,06 </w:t>
      </w:r>
      <w:r>
        <w:rPr>
          <w:sz w:val="24"/>
        </w:rPr>
        <w:t xml:space="preserve">l/s, i Koraće </w:t>
      </w:r>
      <w:r>
        <w:rPr>
          <w:b/>
          <w:sz w:val="24"/>
        </w:rPr>
        <w:t>24,19 l/s</w:t>
      </w:r>
      <w:r>
        <w:rPr>
          <w:sz w:val="24"/>
        </w:rPr>
        <w:t>.</w:t>
      </w:r>
    </w:p>
    <w:p w:rsidR="00463C46" w:rsidRDefault="00463C46">
      <w:pPr>
        <w:pStyle w:val="Tijeloteksta"/>
        <w:rPr>
          <w:sz w:val="20"/>
        </w:rPr>
      </w:pPr>
    </w:p>
    <w:p w:rsidR="00463C46" w:rsidRDefault="00463C46">
      <w:pPr>
        <w:pStyle w:val="Tijeloteksta"/>
        <w:spacing w:before="108"/>
        <w:rPr>
          <w:sz w:val="20"/>
        </w:rPr>
      </w:pPr>
    </w:p>
    <w:tbl>
      <w:tblPr>
        <w:tblStyle w:val="TableNormal"/>
        <w:tblW w:w="0" w:type="auto"/>
        <w:tblInd w:w="25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9"/>
        <w:gridCol w:w="1526"/>
        <w:gridCol w:w="1186"/>
        <w:gridCol w:w="1272"/>
      </w:tblGrid>
      <w:tr w:rsidR="00463C46">
        <w:trPr>
          <w:trHeight w:val="585"/>
        </w:trPr>
        <w:tc>
          <w:tcPr>
            <w:tcW w:w="1419" w:type="dxa"/>
            <w:vMerge w:val="restart"/>
            <w:tcBorders>
              <w:left w:val="double" w:sz="6" w:space="0" w:color="000000"/>
            </w:tcBorders>
            <w:shd w:val="clear" w:color="auto" w:fill="BCD5ED"/>
          </w:tcPr>
          <w:p w:rsidR="00463C46" w:rsidRDefault="00463C46">
            <w:pPr>
              <w:pStyle w:val="TableParagraph"/>
              <w:spacing w:before="113"/>
              <w:rPr>
                <w:sz w:val="20"/>
              </w:rPr>
            </w:pPr>
          </w:p>
          <w:p w:rsidR="00463C46" w:rsidRDefault="00D37EA7">
            <w:pPr>
              <w:pStyle w:val="TableParagraph"/>
              <w:ind w:left="375"/>
              <w:rPr>
                <w:b/>
                <w:sz w:val="20"/>
              </w:rPr>
            </w:pPr>
            <w:r>
              <w:rPr>
                <w:b/>
                <w:spacing w:val="-2"/>
                <w:sz w:val="20"/>
              </w:rPr>
              <w:t>Mjesec</w:t>
            </w:r>
          </w:p>
        </w:tc>
        <w:tc>
          <w:tcPr>
            <w:tcW w:w="3984" w:type="dxa"/>
            <w:gridSpan w:val="3"/>
            <w:tcBorders>
              <w:right w:val="double" w:sz="6" w:space="0" w:color="000000"/>
            </w:tcBorders>
            <w:shd w:val="clear" w:color="auto" w:fill="BCD5ED"/>
          </w:tcPr>
          <w:p w:rsidR="00463C46" w:rsidRDefault="00D37EA7">
            <w:pPr>
              <w:pStyle w:val="TableParagraph"/>
              <w:spacing w:before="178"/>
              <w:ind w:left="803"/>
              <w:rPr>
                <w:b/>
                <w:sz w:val="20"/>
              </w:rPr>
            </w:pPr>
            <w:r>
              <w:rPr>
                <w:b/>
                <w:spacing w:val="-2"/>
                <w:sz w:val="20"/>
              </w:rPr>
              <w:t>PROIZVODNjA</w:t>
            </w:r>
            <w:r>
              <w:rPr>
                <w:b/>
                <w:spacing w:val="1"/>
                <w:sz w:val="20"/>
              </w:rPr>
              <w:t xml:space="preserve"> </w:t>
            </w:r>
            <w:r>
              <w:rPr>
                <w:b/>
                <w:spacing w:val="-2"/>
                <w:sz w:val="20"/>
              </w:rPr>
              <w:t>VODE</w:t>
            </w:r>
            <w:r>
              <w:rPr>
                <w:b/>
                <w:spacing w:val="1"/>
                <w:sz w:val="20"/>
              </w:rPr>
              <w:t xml:space="preserve"> </w:t>
            </w:r>
            <w:r>
              <w:rPr>
                <w:b/>
                <w:spacing w:val="-4"/>
                <w:sz w:val="20"/>
              </w:rPr>
              <w:t>(m³)</w:t>
            </w:r>
          </w:p>
        </w:tc>
      </w:tr>
      <w:tr w:rsidR="00463C46">
        <w:trPr>
          <w:trHeight w:val="321"/>
        </w:trPr>
        <w:tc>
          <w:tcPr>
            <w:tcW w:w="1419" w:type="dxa"/>
            <w:vMerge/>
            <w:tcBorders>
              <w:top w:val="nil"/>
              <w:left w:val="double" w:sz="6" w:space="0" w:color="000000"/>
            </w:tcBorders>
            <w:shd w:val="clear" w:color="auto" w:fill="BCD5ED"/>
          </w:tcPr>
          <w:p w:rsidR="00463C46" w:rsidRDefault="00463C46">
            <w:pPr>
              <w:rPr>
                <w:sz w:val="2"/>
                <w:szCs w:val="2"/>
              </w:rPr>
            </w:pPr>
          </w:p>
        </w:tc>
        <w:tc>
          <w:tcPr>
            <w:tcW w:w="1526" w:type="dxa"/>
            <w:shd w:val="clear" w:color="auto" w:fill="BCD5ED"/>
          </w:tcPr>
          <w:p w:rsidR="00463C46" w:rsidRDefault="00D37EA7">
            <w:pPr>
              <w:pStyle w:val="TableParagraph"/>
              <w:spacing w:before="78"/>
              <w:ind w:left="273"/>
              <w:rPr>
                <w:b/>
                <w:sz w:val="14"/>
              </w:rPr>
            </w:pPr>
            <w:r>
              <w:rPr>
                <w:b/>
                <w:spacing w:val="-2"/>
                <w:sz w:val="14"/>
              </w:rPr>
              <w:t>LUPLjANICA</w:t>
            </w:r>
          </w:p>
        </w:tc>
        <w:tc>
          <w:tcPr>
            <w:tcW w:w="1186" w:type="dxa"/>
            <w:shd w:val="clear" w:color="auto" w:fill="BCD5ED"/>
          </w:tcPr>
          <w:p w:rsidR="00463C46" w:rsidRDefault="00D37EA7">
            <w:pPr>
              <w:pStyle w:val="TableParagraph"/>
              <w:spacing w:line="160" w:lineRule="exact"/>
              <w:ind w:left="355" w:right="264" w:hanging="72"/>
              <w:rPr>
                <w:b/>
                <w:sz w:val="14"/>
              </w:rPr>
            </w:pPr>
            <w:r>
              <w:rPr>
                <w:b/>
                <w:spacing w:val="-2"/>
                <w:sz w:val="14"/>
              </w:rPr>
              <w:t>BILIĆA</w:t>
            </w:r>
            <w:r>
              <w:rPr>
                <w:b/>
                <w:spacing w:val="40"/>
                <w:sz w:val="14"/>
              </w:rPr>
              <w:t xml:space="preserve"> </w:t>
            </w:r>
            <w:r>
              <w:rPr>
                <w:b/>
                <w:spacing w:val="-2"/>
                <w:sz w:val="14"/>
              </w:rPr>
              <w:t>VRELO</w:t>
            </w:r>
          </w:p>
        </w:tc>
        <w:tc>
          <w:tcPr>
            <w:tcW w:w="1272" w:type="dxa"/>
            <w:tcBorders>
              <w:right w:val="double" w:sz="6" w:space="0" w:color="000000"/>
            </w:tcBorders>
            <w:shd w:val="clear" w:color="auto" w:fill="BCD5ED"/>
          </w:tcPr>
          <w:p w:rsidR="00463C46" w:rsidRDefault="00D37EA7">
            <w:pPr>
              <w:pStyle w:val="TableParagraph"/>
              <w:spacing w:before="78"/>
              <w:ind w:left="338"/>
              <w:rPr>
                <w:b/>
                <w:sz w:val="14"/>
              </w:rPr>
            </w:pPr>
            <w:r>
              <w:rPr>
                <w:b/>
                <w:spacing w:val="-2"/>
                <w:sz w:val="14"/>
              </w:rPr>
              <w:t>KORAĆE</w:t>
            </w:r>
          </w:p>
        </w:tc>
      </w:tr>
      <w:tr w:rsidR="00463C46">
        <w:trPr>
          <w:trHeight w:val="306"/>
        </w:trPr>
        <w:tc>
          <w:tcPr>
            <w:tcW w:w="1419" w:type="dxa"/>
            <w:tcBorders>
              <w:left w:val="double" w:sz="6" w:space="0" w:color="000000"/>
            </w:tcBorders>
            <w:shd w:val="clear" w:color="auto" w:fill="D4DCE3"/>
          </w:tcPr>
          <w:p w:rsidR="00463C46" w:rsidRDefault="00D37EA7">
            <w:pPr>
              <w:pStyle w:val="TableParagraph"/>
              <w:spacing w:before="38"/>
              <w:ind w:left="5" w:right="2"/>
              <w:jc w:val="center"/>
              <w:rPr>
                <w:b/>
                <w:sz w:val="20"/>
              </w:rPr>
            </w:pPr>
            <w:r>
              <w:rPr>
                <w:b/>
                <w:spacing w:val="-2"/>
                <w:sz w:val="20"/>
              </w:rPr>
              <w:t>Januar</w:t>
            </w:r>
          </w:p>
        </w:tc>
        <w:tc>
          <w:tcPr>
            <w:tcW w:w="1526" w:type="dxa"/>
          </w:tcPr>
          <w:p w:rsidR="00463C46" w:rsidRDefault="00D37EA7">
            <w:pPr>
              <w:pStyle w:val="TableParagraph"/>
              <w:spacing w:before="38"/>
              <w:ind w:right="90"/>
              <w:jc w:val="right"/>
              <w:rPr>
                <w:b/>
                <w:sz w:val="20"/>
              </w:rPr>
            </w:pPr>
            <w:r>
              <w:rPr>
                <w:b/>
                <w:spacing w:val="-2"/>
                <w:sz w:val="20"/>
              </w:rPr>
              <w:t>39.151</w:t>
            </w:r>
          </w:p>
        </w:tc>
        <w:tc>
          <w:tcPr>
            <w:tcW w:w="1186" w:type="dxa"/>
          </w:tcPr>
          <w:p w:rsidR="00463C46" w:rsidRDefault="00D37EA7">
            <w:pPr>
              <w:pStyle w:val="TableParagraph"/>
              <w:spacing w:before="38"/>
              <w:ind w:right="90"/>
              <w:jc w:val="right"/>
              <w:rPr>
                <w:b/>
                <w:sz w:val="20"/>
              </w:rPr>
            </w:pPr>
            <w:r>
              <w:rPr>
                <w:b/>
                <w:spacing w:val="-2"/>
                <w:sz w:val="20"/>
              </w:rPr>
              <w:t>48.214</w:t>
            </w:r>
          </w:p>
        </w:tc>
        <w:tc>
          <w:tcPr>
            <w:tcW w:w="1272" w:type="dxa"/>
            <w:tcBorders>
              <w:right w:val="double" w:sz="6" w:space="0" w:color="000000"/>
            </w:tcBorders>
          </w:tcPr>
          <w:p w:rsidR="00463C46" w:rsidRDefault="00D37EA7">
            <w:pPr>
              <w:pStyle w:val="TableParagraph"/>
              <w:spacing w:before="38"/>
              <w:ind w:right="73"/>
              <w:jc w:val="right"/>
              <w:rPr>
                <w:b/>
                <w:sz w:val="20"/>
              </w:rPr>
            </w:pPr>
            <w:r>
              <w:rPr>
                <w:b/>
                <w:spacing w:val="-2"/>
                <w:sz w:val="20"/>
              </w:rPr>
              <w:t>65.097</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2"/>
              <w:ind w:left="5" w:right="6"/>
              <w:jc w:val="center"/>
              <w:rPr>
                <w:b/>
                <w:sz w:val="20"/>
              </w:rPr>
            </w:pPr>
            <w:r>
              <w:rPr>
                <w:b/>
                <w:spacing w:val="-2"/>
                <w:sz w:val="20"/>
              </w:rPr>
              <w:t>Februar</w:t>
            </w:r>
          </w:p>
        </w:tc>
        <w:tc>
          <w:tcPr>
            <w:tcW w:w="1526" w:type="dxa"/>
          </w:tcPr>
          <w:p w:rsidR="00463C46" w:rsidRDefault="00D37EA7">
            <w:pPr>
              <w:pStyle w:val="TableParagraph"/>
              <w:spacing w:before="32"/>
              <w:ind w:right="90"/>
              <w:jc w:val="right"/>
              <w:rPr>
                <w:b/>
                <w:sz w:val="20"/>
              </w:rPr>
            </w:pPr>
            <w:r>
              <w:rPr>
                <w:b/>
                <w:spacing w:val="-2"/>
                <w:sz w:val="20"/>
              </w:rPr>
              <w:t>30.874</w:t>
            </w:r>
          </w:p>
        </w:tc>
        <w:tc>
          <w:tcPr>
            <w:tcW w:w="1186" w:type="dxa"/>
          </w:tcPr>
          <w:p w:rsidR="00463C46" w:rsidRDefault="00D37EA7">
            <w:pPr>
              <w:pStyle w:val="TableParagraph"/>
              <w:spacing w:before="32"/>
              <w:ind w:right="90"/>
              <w:jc w:val="right"/>
              <w:rPr>
                <w:b/>
                <w:sz w:val="20"/>
              </w:rPr>
            </w:pPr>
            <w:r>
              <w:rPr>
                <w:b/>
                <w:spacing w:val="-2"/>
                <w:sz w:val="20"/>
              </w:rPr>
              <w:t>15.481</w:t>
            </w:r>
          </w:p>
        </w:tc>
        <w:tc>
          <w:tcPr>
            <w:tcW w:w="1272" w:type="dxa"/>
            <w:tcBorders>
              <w:right w:val="double" w:sz="6" w:space="0" w:color="000000"/>
            </w:tcBorders>
          </w:tcPr>
          <w:p w:rsidR="00463C46" w:rsidRDefault="00D37EA7">
            <w:pPr>
              <w:pStyle w:val="TableParagraph"/>
              <w:spacing w:before="32"/>
              <w:ind w:right="73"/>
              <w:jc w:val="right"/>
              <w:rPr>
                <w:b/>
                <w:sz w:val="20"/>
              </w:rPr>
            </w:pPr>
            <w:r>
              <w:rPr>
                <w:b/>
                <w:spacing w:val="-2"/>
                <w:sz w:val="20"/>
              </w:rPr>
              <w:t>62.294</w:t>
            </w:r>
          </w:p>
        </w:tc>
      </w:tr>
      <w:tr w:rsidR="00463C46">
        <w:trPr>
          <w:trHeight w:val="290"/>
        </w:trPr>
        <w:tc>
          <w:tcPr>
            <w:tcW w:w="1419" w:type="dxa"/>
            <w:tcBorders>
              <w:left w:val="double" w:sz="6" w:space="0" w:color="000000"/>
            </w:tcBorders>
            <w:shd w:val="clear" w:color="auto" w:fill="D4DCE3"/>
          </w:tcPr>
          <w:p w:rsidR="00463C46" w:rsidRDefault="00D37EA7">
            <w:pPr>
              <w:pStyle w:val="TableParagraph"/>
              <w:spacing w:before="31"/>
              <w:ind w:left="5" w:right="6"/>
              <w:jc w:val="center"/>
              <w:rPr>
                <w:b/>
                <w:sz w:val="20"/>
              </w:rPr>
            </w:pPr>
            <w:r>
              <w:rPr>
                <w:b/>
                <w:spacing w:val="-4"/>
                <w:sz w:val="20"/>
              </w:rPr>
              <w:t>Mart</w:t>
            </w:r>
          </w:p>
        </w:tc>
        <w:tc>
          <w:tcPr>
            <w:tcW w:w="1526" w:type="dxa"/>
          </w:tcPr>
          <w:p w:rsidR="00463C46" w:rsidRDefault="00D37EA7">
            <w:pPr>
              <w:pStyle w:val="TableParagraph"/>
              <w:spacing w:before="31"/>
              <w:ind w:right="90"/>
              <w:jc w:val="right"/>
              <w:rPr>
                <w:b/>
                <w:sz w:val="20"/>
              </w:rPr>
            </w:pPr>
            <w:r>
              <w:rPr>
                <w:b/>
                <w:spacing w:val="-2"/>
                <w:sz w:val="20"/>
              </w:rPr>
              <w:t>29.997</w:t>
            </w:r>
          </w:p>
        </w:tc>
        <w:tc>
          <w:tcPr>
            <w:tcW w:w="1186" w:type="dxa"/>
          </w:tcPr>
          <w:p w:rsidR="00463C46" w:rsidRDefault="00D37EA7">
            <w:pPr>
              <w:pStyle w:val="TableParagraph"/>
              <w:spacing w:before="31"/>
              <w:ind w:right="90"/>
              <w:jc w:val="right"/>
              <w:rPr>
                <w:b/>
                <w:sz w:val="20"/>
              </w:rPr>
            </w:pPr>
            <w:r>
              <w:rPr>
                <w:b/>
                <w:spacing w:val="-2"/>
                <w:sz w:val="20"/>
              </w:rPr>
              <w:t>27.698</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66.549</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5"/>
              <w:jc w:val="center"/>
              <w:rPr>
                <w:b/>
                <w:sz w:val="20"/>
              </w:rPr>
            </w:pPr>
            <w:r>
              <w:rPr>
                <w:b/>
                <w:spacing w:val="-2"/>
                <w:sz w:val="20"/>
              </w:rPr>
              <w:t>April</w:t>
            </w:r>
          </w:p>
        </w:tc>
        <w:tc>
          <w:tcPr>
            <w:tcW w:w="1526" w:type="dxa"/>
          </w:tcPr>
          <w:p w:rsidR="00463C46" w:rsidRDefault="00D37EA7">
            <w:pPr>
              <w:pStyle w:val="TableParagraph"/>
              <w:spacing w:before="31"/>
              <w:ind w:right="90"/>
              <w:jc w:val="right"/>
              <w:rPr>
                <w:b/>
                <w:sz w:val="20"/>
              </w:rPr>
            </w:pPr>
            <w:r>
              <w:rPr>
                <w:b/>
                <w:spacing w:val="-2"/>
                <w:sz w:val="20"/>
              </w:rPr>
              <w:t>29.954</w:t>
            </w:r>
          </w:p>
        </w:tc>
        <w:tc>
          <w:tcPr>
            <w:tcW w:w="1186" w:type="dxa"/>
          </w:tcPr>
          <w:p w:rsidR="00463C46" w:rsidRDefault="00D37EA7">
            <w:pPr>
              <w:pStyle w:val="TableParagraph"/>
              <w:spacing w:before="31"/>
              <w:ind w:right="90"/>
              <w:jc w:val="right"/>
              <w:rPr>
                <w:b/>
                <w:sz w:val="20"/>
              </w:rPr>
            </w:pPr>
            <w:r>
              <w:rPr>
                <w:b/>
                <w:spacing w:val="-2"/>
                <w:sz w:val="20"/>
              </w:rPr>
              <w:t>39.392</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63.065</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4"/>
              <w:jc w:val="center"/>
              <w:rPr>
                <w:b/>
                <w:sz w:val="20"/>
              </w:rPr>
            </w:pPr>
            <w:r>
              <w:rPr>
                <w:b/>
                <w:spacing w:val="-5"/>
                <w:sz w:val="20"/>
              </w:rPr>
              <w:t>Maj</w:t>
            </w:r>
          </w:p>
        </w:tc>
        <w:tc>
          <w:tcPr>
            <w:tcW w:w="1526" w:type="dxa"/>
          </w:tcPr>
          <w:p w:rsidR="00463C46" w:rsidRDefault="00D37EA7">
            <w:pPr>
              <w:pStyle w:val="TableParagraph"/>
              <w:spacing w:before="31"/>
              <w:ind w:right="90"/>
              <w:jc w:val="right"/>
              <w:rPr>
                <w:b/>
                <w:sz w:val="20"/>
              </w:rPr>
            </w:pPr>
            <w:r>
              <w:rPr>
                <w:b/>
                <w:spacing w:val="-2"/>
                <w:sz w:val="20"/>
              </w:rPr>
              <w:t>33.494</w:t>
            </w:r>
          </w:p>
        </w:tc>
        <w:tc>
          <w:tcPr>
            <w:tcW w:w="1186" w:type="dxa"/>
          </w:tcPr>
          <w:p w:rsidR="00463C46" w:rsidRDefault="00D37EA7">
            <w:pPr>
              <w:pStyle w:val="TableParagraph"/>
              <w:spacing w:before="31"/>
              <w:ind w:right="90"/>
              <w:jc w:val="right"/>
              <w:rPr>
                <w:b/>
                <w:sz w:val="20"/>
              </w:rPr>
            </w:pPr>
            <w:r>
              <w:rPr>
                <w:b/>
                <w:spacing w:val="-2"/>
                <w:sz w:val="20"/>
              </w:rPr>
              <w:t>37.024</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69.295</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6" w:right="1"/>
              <w:jc w:val="center"/>
              <w:rPr>
                <w:b/>
                <w:sz w:val="20"/>
              </w:rPr>
            </w:pPr>
            <w:r>
              <w:rPr>
                <w:b/>
                <w:spacing w:val="-5"/>
                <w:sz w:val="20"/>
              </w:rPr>
              <w:t>Jun</w:t>
            </w:r>
          </w:p>
        </w:tc>
        <w:tc>
          <w:tcPr>
            <w:tcW w:w="1526" w:type="dxa"/>
          </w:tcPr>
          <w:p w:rsidR="00463C46" w:rsidRDefault="00D37EA7">
            <w:pPr>
              <w:pStyle w:val="TableParagraph"/>
              <w:spacing w:before="31"/>
              <w:ind w:right="90"/>
              <w:jc w:val="right"/>
              <w:rPr>
                <w:b/>
                <w:sz w:val="20"/>
              </w:rPr>
            </w:pPr>
            <w:r>
              <w:rPr>
                <w:b/>
                <w:spacing w:val="-2"/>
                <w:sz w:val="20"/>
              </w:rPr>
              <w:t>34.144</w:t>
            </w:r>
          </w:p>
        </w:tc>
        <w:tc>
          <w:tcPr>
            <w:tcW w:w="1186" w:type="dxa"/>
          </w:tcPr>
          <w:p w:rsidR="00463C46" w:rsidRDefault="00D37EA7">
            <w:pPr>
              <w:pStyle w:val="TableParagraph"/>
              <w:spacing w:before="31"/>
              <w:ind w:right="90"/>
              <w:jc w:val="right"/>
              <w:rPr>
                <w:b/>
                <w:sz w:val="20"/>
              </w:rPr>
            </w:pPr>
            <w:r>
              <w:rPr>
                <w:b/>
                <w:spacing w:val="-2"/>
                <w:sz w:val="20"/>
              </w:rPr>
              <w:t>37.204</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66.069</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3"/>
              <w:jc w:val="center"/>
              <w:rPr>
                <w:b/>
                <w:sz w:val="20"/>
              </w:rPr>
            </w:pPr>
            <w:r>
              <w:rPr>
                <w:b/>
                <w:spacing w:val="-5"/>
                <w:sz w:val="20"/>
              </w:rPr>
              <w:t>Jul</w:t>
            </w:r>
          </w:p>
        </w:tc>
        <w:tc>
          <w:tcPr>
            <w:tcW w:w="1526" w:type="dxa"/>
          </w:tcPr>
          <w:p w:rsidR="00463C46" w:rsidRDefault="00D37EA7">
            <w:pPr>
              <w:pStyle w:val="TableParagraph"/>
              <w:spacing w:before="31"/>
              <w:ind w:right="90"/>
              <w:jc w:val="right"/>
              <w:rPr>
                <w:b/>
                <w:sz w:val="20"/>
              </w:rPr>
            </w:pPr>
            <w:r>
              <w:rPr>
                <w:b/>
                <w:spacing w:val="-2"/>
                <w:sz w:val="20"/>
              </w:rPr>
              <w:t>43.801</w:t>
            </w:r>
          </w:p>
        </w:tc>
        <w:tc>
          <w:tcPr>
            <w:tcW w:w="1186" w:type="dxa"/>
          </w:tcPr>
          <w:p w:rsidR="00463C46" w:rsidRDefault="00D37EA7">
            <w:pPr>
              <w:pStyle w:val="TableParagraph"/>
              <w:spacing w:before="31"/>
              <w:ind w:right="90"/>
              <w:jc w:val="right"/>
              <w:rPr>
                <w:b/>
                <w:sz w:val="20"/>
              </w:rPr>
            </w:pPr>
            <w:r>
              <w:rPr>
                <w:b/>
                <w:spacing w:val="-2"/>
                <w:sz w:val="20"/>
              </w:rPr>
              <w:t>39.076</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65.736</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5"/>
              <w:jc w:val="center"/>
              <w:rPr>
                <w:b/>
                <w:sz w:val="20"/>
              </w:rPr>
            </w:pPr>
            <w:r>
              <w:rPr>
                <w:b/>
                <w:spacing w:val="-2"/>
                <w:sz w:val="20"/>
              </w:rPr>
              <w:t>Avgust</w:t>
            </w:r>
          </w:p>
        </w:tc>
        <w:tc>
          <w:tcPr>
            <w:tcW w:w="1526" w:type="dxa"/>
          </w:tcPr>
          <w:p w:rsidR="00463C46" w:rsidRDefault="00D37EA7">
            <w:pPr>
              <w:pStyle w:val="TableParagraph"/>
              <w:spacing w:before="31"/>
              <w:ind w:right="90"/>
              <w:jc w:val="right"/>
              <w:rPr>
                <w:b/>
                <w:sz w:val="20"/>
              </w:rPr>
            </w:pPr>
            <w:r>
              <w:rPr>
                <w:b/>
                <w:spacing w:val="-2"/>
                <w:sz w:val="20"/>
              </w:rPr>
              <w:t>40.154</w:t>
            </w:r>
          </w:p>
        </w:tc>
        <w:tc>
          <w:tcPr>
            <w:tcW w:w="1186" w:type="dxa"/>
          </w:tcPr>
          <w:p w:rsidR="00463C46" w:rsidRDefault="00D37EA7">
            <w:pPr>
              <w:pStyle w:val="TableParagraph"/>
              <w:spacing w:before="31"/>
              <w:ind w:right="90"/>
              <w:jc w:val="right"/>
              <w:rPr>
                <w:b/>
                <w:sz w:val="20"/>
              </w:rPr>
            </w:pPr>
            <w:r>
              <w:rPr>
                <w:b/>
                <w:spacing w:val="-2"/>
                <w:sz w:val="20"/>
              </w:rPr>
              <w:t>39.949</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62.989</w:t>
            </w:r>
          </w:p>
        </w:tc>
      </w:tr>
      <w:tr w:rsidR="00463C46">
        <w:trPr>
          <w:trHeight w:val="290"/>
        </w:trPr>
        <w:tc>
          <w:tcPr>
            <w:tcW w:w="1419" w:type="dxa"/>
            <w:tcBorders>
              <w:left w:val="double" w:sz="6" w:space="0" w:color="000000"/>
            </w:tcBorders>
            <w:shd w:val="clear" w:color="auto" w:fill="D4DCE3"/>
          </w:tcPr>
          <w:p w:rsidR="00463C46" w:rsidRDefault="00D37EA7">
            <w:pPr>
              <w:pStyle w:val="TableParagraph"/>
              <w:spacing w:before="31"/>
              <w:ind w:left="5" w:right="6"/>
              <w:jc w:val="center"/>
              <w:rPr>
                <w:b/>
                <w:sz w:val="20"/>
              </w:rPr>
            </w:pPr>
            <w:r>
              <w:rPr>
                <w:b/>
                <w:spacing w:val="-2"/>
                <w:sz w:val="20"/>
              </w:rPr>
              <w:t>Septembar</w:t>
            </w:r>
          </w:p>
        </w:tc>
        <w:tc>
          <w:tcPr>
            <w:tcW w:w="1526" w:type="dxa"/>
          </w:tcPr>
          <w:p w:rsidR="00463C46" w:rsidRDefault="00D37EA7">
            <w:pPr>
              <w:pStyle w:val="TableParagraph"/>
              <w:spacing w:before="31"/>
              <w:ind w:right="90"/>
              <w:jc w:val="right"/>
              <w:rPr>
                <w:b/>
                <w:sz w:val="20"/>
              </w:rPr>
            </w:pPr>
            <w:r>
              <w:rPr>
                <w:b/>
                <w:spacing w:val="-2"/>
                <w:sz w:val="20"/>
              </w:rPr>
              <w:t>43.651</w:t>
            </w:r>
          </w:p>
        </w:tc>
        <w:tc>
          <w:tcPr>
            <w:tcW w:w="1186" w:type="dxa"/>
          </w:tcPr>
          <w:p w:rsidR="00463C46" w:rsidRDefault="00D37EA7">
            <w:pPr>
              <w:pStyle w:val="TableParagraph"/>
              <w:spacing w:before="31"/>
              <w:ind w:right="90"/>
              <w:jc w:val="right"/>
              <w:rPr>
                <w:b/>
                <w:sz w:val="20"/>
              </w:rPr>
            </w:pPr>
            <w:r>
              <w:rPr>
                <w:b/>
                <w:spacing w:val="-2"/>
                <w:sz w:val="20"/>
              </w:rPr>
              <w:t>32.575</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58.999</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3"/>
              <w:jc w:val="center"/>
              <w:rPr>
                <w:b/>
                <w:sz w:val="20"/>
              </w:rPr>
            </w:pPr>
            <w:r>
              <w:rPr>
                <w:b/>
                <w:spacing w:val="-2"/>
                <w:sz w:val="20"/>
              </w:rPr>
              <w:t>Oktobar</w:t>
            </w:r>
          </w:p>
        </w:tc>
        <w:tc>
          <w:tcPr>
            <w:tcW w:w="1526" w:type="dxa"/>
          </w:tcPr>
          <w:p w:rsidR="00463C46" w:rsidRDefault="00D37EA7">
            <w:pPr>
              <w:pStyle w:val="TableParagraph"/>
              <w:spacing w:before="31"/>
              <w:ind w:right="90"/>
              <w:jc w:val="right"/>
              <w:rPr>
                <w:b/>
                <w:sz w:val="20"/>
              </w:rPr>
            </w:pPr>
            <w:r>
              <w:rPr>
                <w:b/>
                <w:spacing w:val="-2"/>
                <w:sz w:val="20"/>
              </w:rPr>
              <w:t>43.691</w:t>
            </w:r>
          </w:p>
        </w:tc>
        <w:tc>
          <w:tcPr>
            <w:tcW w:w="1186" w:type="dxa"/>
          </w:tcPr>
          <w:p w:rsidR="00463C46" w:rsidRDefault="00D37EA7">
            <w:pPr>
              <w:pStyle w:val="TableParagraph"/>
              <w:spacing w:before="31"/>
              <w:ind w:right="90"/>
              <w:jc w:val="right"/>
              <w:rPr>
                <w:b/>
                <w:sz w:val="20"/>
              </w:rPr>
            </w:pPr>
            <w:r>
              <w:rPr>
                <w:b/>
                <w:spacing w:val="-2"/>
                <w:sz w:val="20"/>
              </w:rPr>
              <w:t>23.593</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62.814</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2"/>
              <w:jc w:val="center"/>
              <w:rPr>
                <w:b/>
                <w:sz w:val="20"/>
              </w:rPr>
            </w:pPr>
            <w:r>
              <w:rPr>
                <w:b/>
                <w:spacing w:val="-2"/>
                <w:sz w:val="20"/>
              </w:rPr>
              <w:t>Novembar</w:t>
            </w:r>
          </w:p>
        </w:tc>
        <w:tc>
          <w:tcPr>
            <w:tcW w:w="1526" w:type="dxa"/>
          </w:tcPr>
          <w:p w:rsidR="00463C46" w:rsidRDefault="00D37EA7">
            <w:pPr>
              <w:pStyle w:val="TableParagraph"/>
              <w:spacing w:before="31"/>
              <w:ind w:right="90"/>
              <w:jc w:val="right"/>
              <w:rPr>
                <w:b/>
                <w:sz w:val="20"/>
              </w:rPr>
            </w:pPr>
            <w:r>
              <w:rPr>
                <w:b/>
                <w:spacing w:val="-2"/>
                <w:sz w:val="20"/>
              </w:rPr>
              <w:t>38.111</w:t>
            </w:r>
          </w:p>
        </w:tc>
        <w:tc>
          <w:tcPr>
            <w:tcW w:w="1186" w:type="dxa"/>
          </w:tcPr>
          <w:p w:rsidR="00463C46" w:rsidRDefault="00D37EA7">
            <w:pPr>
              <w:pStyle w:val="TableParagraph"/>
              <w:spacing w:before="31"/>
              <w:ind w:right="90"/>
              <w:jc w:val="right"/>
              <w:rPr>
                <w:b/>
                <w:sz w:val="20"/>
              </w:rPr>
            </w:pPr>
            <w:r>
              <w:rPr>
                <w:b/>
                <w:spacing w:val="-2"/>
                <w:sz w:val="20"/>
              </w:rPr>
              <w:t>33.831</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56.962</w:t>
            </w:r>
          </w:p>
        </w:tc>
      </w:tr>
      <w:tr w:rsidR="00463C46">
        <w:trPr>
          <w:trHeight w:val="292"/>
        </w:trPr>
        <w:tc>
          <w:tcPr>
            <w:tcW w:w="1419" w:type="dxa"/>
            <w:tcBorders>
              <w:left w:val="double" w:sz="6" w:space="0" w:color="000000"/>
            </w:tcBorders>
            <w:shd w:val="clear" w:color="auto" w:fill="D4DCE3"/>
          </w:tcPr>
          <w:p w:rsidR="00463C46" w:rsidRDefault="00D37EA7">
            <w:pPr>
              <w:pStyle w:val="TableParagraph"/>
              <w:spacing w:before="31"/>
              <w:ind w:left="5" w:right="6"/>
              <w:jc w:val="center"/>
              <w:rPr>
                <w:b/>
                <w:sz w:val="20"/>
              </w:rPr>
            </w:pPr>
            <w:r>
              <w:rPr>
                <w:b/>
                <w:spacing w:val="-2"/>
                <w:sz w:val="20"/>
              </w:rPr>
              <w:t>Decembar</w:t>
            </w:r>
          </w:p>
        </w:tc>
        <w:tc>
          <w:tcPr>
            <w:tcW w:w="1526" w:type="dxa"/>
          </w:tcPr>
          <w:p w:rsidR="00463C46" w:rsidRDefault="00D37EA7">
            <w:pPr>
              <w:pStyle w:val="TableParagraph"/>
              <w:spacing w:before="31"/>
              <w:ind w:right="90"/>
              <w:jc w:val="right"/>
              <w:rPr>
                <w:b/>
                <w:sz w:val="20"/>
              </w:rPr>
            </w:pPr>
            <w:r>
              <w:rPr>
                <w:b/>
                <w:spacing w:val="-2"/>
                <w:sz w:val="20"/>
              </w:rPr>
              <w:t>38.806</w:t>
            </w:r>
          </w:p>
        </w:tc>
        <w:tc>
          <w:tcPr>
            <w:tcW w:w="1186" w:type="dxa"/>
          </w:tcPr>
          <w:p w:rsidR="00463C46" w:rsidRDefault="00D37EA7">
            <w:pPr>
              <w:pStyle w:val="TableParagraph"/>
              <w:spacing w:before="31"/>
              <w:ind w:right="90"/>
              <w:jc w:val="right"/>
              <w:rPr>
                <w:b/>
                <w:sz w:val="20"/>
              </w:rPr>
            </w:pPr>
            <w:r>
              <w:rPr>
                <w:b/>
                <w:spacing w:val="-2"/>
                <w:sz w:val="20"/>
              </w:rPr>
              <w:t>37.931</w:t>
            </w:r>
          </w:p>
        </w:tc>
        <w:tc>
          <w:tcPr>
            <w:tcW w:w="1272" w:type="dxa"/>
            <w:tcBorders>
              <w:right w:val="double" w:sz="6" w:space="0" w:color="000000"/>
            </w:tcBorders>
          </w:tcPr>
          <w:p w:rsidR="00463C46" w:rsidRDefault="00D37EA7">
            <w:pPr>
              <w:pStyle w:val="TableParagraph"/>
              <w:spacing w:before="31"/>
              <w:ind w:right="73"/>
              <w:jc w:val="right"/>
              <w:rPr>
                <w:b/>
                <w:sz w:val="20"/>
              </w:rPr>
            </w:pPr>
            <w:r>
              <w:rPr>
                <w:b/>
                <w:spacing w:val="-2"/>
                <w:sz w:val="20"/>
              </w:rPr>
              <w:t>63.037</w:t>
            </w:r>
          </w:p>
        </w:tc>
      </w:tr>
      <w:tr w:rsidR="00463C46">
        <w:trPr>
          <w:trHeight w:val="306"/>
        </w:trPr>
        <w:tc>
          <w:tcPr>
            <w:tcW w:w="1419" w:type="dxa"/>
            <w:tcBorders>
              <w:left w:val="double" w:sz="6" w:space="0" w:color="000000"/>
              <w:bottom w:val="double" w:sz="6" w:space="0" w:color="000000"/>
            </w:tcBorders>
            <w:shd w:val="clear" w:color="auto" w:fill="D4DCE3"/>
          </w:tcPr>
          <w:p w:rsidR="00463C46" w:rsidRDefault="00D37EA7">
            <w:pPr>
              <w:pStyle w:val="TableParagraph"/>
              <w:spacing w:before="38"/>
              <w:ind w:left="5" w:right="5"/>
              <w:jc w:val="center"/>
              <w:rPr>
                <w:b/>
                <w:sz w:val="20"/>
              </w:rPr>
            </w:pPr>
            <w:r>
              <w:rPr>
                <w:b/>
                <w:spacing w:val="-2"/>
                <w:sz w:val="20"/>
              </w:rPr>
              <w:t>Ukupno</w:t>
            </w:r>
          </w:p>
        </w:tc>
        <w:tc>
          <w:tcPr>
            <w:tcW w:w="1526" w:type="dxa"/>
            <w:tcBorders>
              <w:bottom w:val="double" w:sz="6" w:space="0" w:color="000000"/>
            </w:tcBorders>
          </w:tcPr>
          <w:p w:rsidR="00463C46" w:rsidRDefault="00D37EA7">
            <w:pPr>
              <w:pStyle w:val="TableParagraph"/>
              <w:spacing w:before="38"/>
              <w:ind w:right="90"/>
              <w:jc w:val="right"/>
              <w:rPr>
                <w:b/>
                <w:sz w:val="20"/>
              </w:rPr>
            </w:pPr>
            <w:r>
              <w:rPr>
                <w:b/>
                <w:spacing w:val="-2"/>
                <w:sz w:val="20"/>
              </w:rPr>
              <w:t>445.828</w:t>
            </w:r>
          </w:p>
        </w:tc>
        <w:tc>
          <w:tcPr>
            <w:tcW w:w="1186" w:type="dxa"/>
            <w:tcBorders>
              <w:bottom w:val="double" w:sz="6" w:space="0" w:color="000000"/>
            </w:tcBorders>
          </w:tcPr>
          <w:p w:rsidR="00463C46" w:rsidRDefault="00D37EA7">
            <w:pPr>
              <w:pStyle w:val="TableParagraph"/>
              <w:spacing w:before="38"/>
              <w:ind w:right="90"/>
              <w:jc w:val="right"/>
              <w:rPr>
                <w:b/>
                <w:sz w:val="20"/>
              </w:rPr>
            </w:pPr>
            <w:r>
              <w:rPr>
                <w:b/>
                <w:spacing w:val="-2"/>
                <w:sz w:val="20"/>
              </w:rPr>
              <w:t>411.968</w:t>
            </w:r>
          </w:p>
        </w:tc>
        <w:tc>
          <w:tcPr>
            <w:tcW w:w="1272" w:type="dxa"/>
            <w:tcBorders>
              <w:bottom w:val="double" w:sz="6" w:space="0" w:color="000000"/>
              <w:right w:val="double" w:sz="6" w:space="0" w:color="000000"/>
            </w:tcBorders>
          </w:tcPr>
          <w:p w:rsidR="00463C46" w:rsidRDefault="00D37EA7">
            <w:pPr>
              <w:pStyle w:val="TableParagraph"/>
              <w:spacing w:before="38"/>
              <w:ind w:right="73"/>
              <w:jc w:val="right"/>
              <w:rPr>
                <w:b/>
                <w:sz w:val="20"/>
              </w:rPr>
            </w:pPr>
            <w:r>
              <w:rPr>
                <w:b/>
                <w:spacing w:val="-2"/>
                <w:sz w:val="20"/>
              </w:rPr>
              <w:t>762.906</w:t>
            </w:r>
          </w:p>
        </w:tc>
      </w:tr>
    </w:tbl>
    <w:p w:rsidR="00463C46" w:rsidRDefault="00D37EA7">
      <w:pPr>
        <w:spacing w:before="4"/>
        <w:ind w:left="1309" w:right="1448"/>
        <w:jc w:val="center"/>
        <w:rPr>
          <w:sz w:val="16"/>
        </w:rPr>
      </w:pPr>
      <w:r>
        <w:rPr>
          <w:sz w:val="16"/>
        </w:rPr>
        <w:t>Izvor:</w:t>
      </w:r>
      <w:r>
        <w:rPr>
          <w:spacing w:val="-6"/>
          <w:sz w:val="16"/>
        </w:rPr>
        <w:t xml:space="preserve"> </w:t>
      </w:r>
      <w:r>
        <w:rPr>
          <w:sz w:val="16"/>
        </w:rPr>
        <w:t>„Komunalac“</w:t>
      </w:r>
      <w:r>
        <w:rPr>
          <w:spacing w:val="-5"/>
          <w:sz w:val="16"/>
        </w:rPr>
        <w:t xml:space="preserve"> </w:t>
      </w:r>
      <w:r>
        <w:rPr>
          <w:sz w:val="16"/>
        </w:rPr>
        <w:t>a.d.</w:t>
      </w:r>
      <w:r>
        <w:rPr>
          <w:spacing w:val="-6"/>
          <w:sz w:val="16"/>
        </w:rPr>
        <w:t xml:space="preserve"> </w:t>
      </w:r>
      <w:r>
        <w:rPr>
          <w:spacing w:val="-2"/>
          <w:sz w:val="16"/>
        </w:rPr>
        <w:t>Derventa</w:t>
      </w: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65"/>
        <w:rPr>
          <w:sz w:val="20"/>
        </w:rPr>
      </w:pPr>
    </w:p>
    <w:tbl>
      <w:tblPr>
        <w:tblStyle w:val="TableNormal"/>
        <w:tblW w:w="0" w:type="auto"/>
        <w:tblInd w:w="726"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666"/>
        <w:gridCol w:w="1760"/>
        <w:gridCol w:w="1393"/>
        <w:gridCol w:w="1397"/>
        <w:gridCol w:w="1388"/>
        <w:gridCol w:w="1479"/>
      </w:tblGrid>
      <w:tr w:rsidR="00463C46">
        <w:trPr>
          <w:trHeight w:val="596"/>
        </w:trPr>
        <w:tc>
          <w:tcPr>
            <w:tcW w:w="1666" w:type="dxa"/>
            <w:vMerge w:val="restart"/>
            <w:tcBorders>
              <w:bottom w:val="single" w:sz="4" w:space="0" w:color="000000"/>
              <w:right w:val="single" w:sz="4" w:space="0" w:color="000000"/>
            </w:tcBorders>
            <w:shd w:val="clear" w:color="auto" w:fill="BCD5ED"/>
          </w:tcPr>
          <w:p w:rsidR="00463C46" w:rsidRDefault="00D37EA7">
            <w:pPr>
              <w:pStyle w:val="TableParagraph"/>
              <w:spacing w:before="117"/>
              <w:ind w:left="3" w:right="3"/>
              <w:jc w:val="center"/>
              <w:rPr>
                <w:b/>
                <w:sz w:val="20"/>
              </w:rPr>
            </w:pPr>
            <w:r>
              <w:rPr>
                <w:b/>
                <w:spacing w:val="-2"/>
                <w:sz w:val="20"/>
              </w:rPr>
              <w:t>OBRAČUNSKI PERIOD</w:t>
            </w:r>
          </w:p>
          <w:p w:rsidR="00463C46" w:rsidRDefault="00D37EA7">
            <w:pPr>
              <w:pStyle w:val="TableParagraph"/>
              <w:spacing w:before="1"/>
              <w:ind w:left="3" w:right="3"/>
              <w:jc w:val="center"/>
              <w:rPr>
                <w:b/>
                <w:sz w:val="20"/>
              </w:rPr>
            </w:pPr>
            <w:r>
              <w:rPr>
                <w:b/>
                <w:spacing w:val="-2"/>
                <w:sz w:val="20"/>
              </w:rPr>
              <w:t>(mjesec)</w:t>
            </w:r>
          </w:p>
        </w:tc>
        <w:tc>
          <w:tcPr>
            <w:tcW w:w="7417" w:type="dxa"/>
            <w:gridSpan w:val="5"/>
            <w:tcBorders>
              <w:left w:val="single" w:sz="4" w:space="0" w:color="000000"/>
              <w:bottom w:val="single" w:sz="4" w:space="0" w:color="000000"/>
            </w:tcBorders>
            <w:shd w:val="clear" w:color="auto" w:fill="BCD5ED"/>
          </w:tcPr>
          <w:p w:rsidR="00463C46" w:rsidRDefault="00D37EA7">
            <w:pPr>
              <w:pStyle w:val="TableParagraph"/>
              <w:spacing w:before="182"/>
              <w:ind w:left="26"/>
              <w:jc w:val="center"/>
              <w:rPr>
                <w:b/>
                <w:sz w:val="20"/>
              </w:rPr>
            </w:pPr>
            <w:r>
              <w:rPr>
                <w:b/>
                <w:sz w:val="20"/>
              </w:rPr>
              <w:t>BILANS</w:t>
            </w:r>
            <w:r>
              <w:rPr>
                <w:b/>
                <w:spacing w:val="-7"/>
                <w:sz w:val="20"/>
              </w:rPr>
              <w:t xml:space="preserve"> </w:t>
            </w:r>
            <w:r>
              <w:rPr>
                <w:b/>
                <w:spacing w:val="-4"/>
                <w:sz w:val="20"/>
              </w:rPr>
              <w:t>(m³)</w:t>
            </w:r>
          </w:p>
        </w:tc>
      </w:tr>
      <w:tr w:rsidR="00463C46">
        <w:trPr>
          <w:trHeight w:val="316"/>
        </w:trPr>
        <w:tc>
          <w:tcPr>
            <w:tcW w:w="1666" w:type="dxa"/>
            <w:vMerge/>
            <w:tcBorders>
              <w:top w:val="nil"/>
              <w:bottom w:val="single" w:sz="4" w:space="0" w:color="000000"/>
              <w:right w:val="single" w:sz="4" w:space="0" w:color="000000"/>
            </w:tcBorders>
            <w:shd w:val="clear" w:color="auto" w:fill="BCD5ED"/>
          </w:tcPr>
          <w:p w:rsidR="00463C46" w:rsidRDefault="00463C46">
            <w:pPr>
              <w:rPr>
                <w:sz w:val="2"/>
                <w:szCs w:val="2"/>
              </w:rPr>
            </w:pPr>
          </w:p>
        </w:tc>
        <w:tc>
          <w:tcPr>
            <w:tcW w:w="1760"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60"/>
              <w:ind w:right="95"/>
              <w:jc w:val="right"/>
              <w:rPr>
                <w:b/>
                <w:sz w:val="20"/>
              </w:rPr>
            </w:pPr>
            <w:r>
              <w:rPr>
                <w:b/>
                <w:spacing w:val="-2"/>
                <w:sz w:val="20"/>
              </w:rPr>
              <w:t>PROIZVEDENO</w:t>
            </w:r>
          </w:p>
        </w:tc>
        <w:tc>
          <w:tcPr>
            <w:tcW w:w="2790" w:type="dxa"/>
            <w:gridSpan w:val="2"/>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60"/>
              <w:ind w:left="587"/>
              <w:rPr>
                <w:b/>
                <w:sz w:val="20"/>
              </w:rPr>
            </w:pPr>
            <w:r>
              <w:rPr>
                <w:b/>
                <w:spacing w:val="-2"/>
                <w:sz w:val="20"/>
              </w:rPr>
              <w:t>FAKTURISANO</w:t>
            </w:r>
          </w:p>
        </w:tc>
        <w:tc>
          <w:tcPr>
            <w:tcW w:w="2867" w:type="dxa"/>
            <w:gridSpan w:val="2"/>
            <w:tcBorders>
              <w:top w:val="single" w:sz="4" w:space="0" w:color="000000"/>
              <w:left w:val="single" w:sz="4" w:space="0" w:color="000000"/>
              <w:bottom w:val="single" w:sz="4" w:space="0" w:color="000000"/>
            </w:tcBorders>
            <w:shd w:val="clear" w:color="auto" w:fill="BCD5ED"/>
          </w:tcPr>
          <w:p w:rsidR="00463C46" w:rsidRDefault="00D37EA7">
            <w:pPr>
              <w:pStyle w:val="TableParagraph"/>
              <w:spacing w:before="60"/>
              <w:ind w:left="571"/>
              <w:rPr>
                <w:b/>
                <w:sz w:val="20"/>
              </w:rPr>
            </w:pPr>
            <w:r>
              <w:rPr>
                <w:b/>
                <w:spacing w:val="-2"/>
                <w:sz w:val="20"/>
              </w:rPr>
              <w:t>NEOBRAČUNATO</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3"/>
              <w:jc w:val="center"/>
              <w:rPr>
                <w:b/>
                <w:sz w:val="20"/>
              </w:rPr>
            </w:pPr>
            <w:r>
              <w:rPr>
                <w:b/>
                <w:spacing w:val="-2"/>
                <w:sz w:val="20"/>
              </w:rPr>
              <w:t>Januar</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152.462</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74.274</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48,72%</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78.188</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51,28%</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3"/>
              <w:jc w:val="center"/>
              <w:rPr>
                <w:b/>
                <w:sz w:val="20"/>
              </w:rPr>
            </w:pPr>
            <w:r>
              <w:rPr>
                <w:b/>
                <w:spacing w:val="-2"/>
                <w:sz w:val="20"/>
              </w:rPr>
              <w:t>Februar</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108.649</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72.902</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67,10%</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35.747</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32,90%</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3"/>
              <w:jc w:val="center"/>
              <w:rPr>
                <w:b/>
                <w:sz w:val="20"/>
              </w:rPr>
            </w:pPr>
            <w:r>
              <w:rPr>
                <w:b/>
                <w:spacing w:val="-4"/>
                <w:sz w:val="20"/>
              </w:rPr>
              <w:t>Mart</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124.244</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66.776</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53,75%</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57.468</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46,25%</w:t>
            </w:r>
          </w:p>
        </w:tc>
      </w:tr>
      <w:tr w:rsidR="00463C46">
        <w:trPr>
          <w:trHeight w:val="285"/>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3"/>
              <w:jc w:val="center"/>
              <w:rPr>
                <w:b/>
                <w:sz w:val="20"/>
              </w:rPr>
            </w:pPr>
            <w:r>
              <w:rPr>
                <w:b/>
                <w:spacing w:val="-2"/>
                <w:sz w:val="20"/>
              </w:rPr>
              <w:t>April</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132.411</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75.037</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56,67%</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57.374</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43,33%</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4" w:right="2"/>
              <w:jc w:val="center"/>
              <w:rPr>
                <w:b/>
                <w:sz w:val="20"/>
              </w:rPr>
            </w:pPr>
            <w:r>
              <w:rPr>
                <w:b/>
                <w:spacing w:val="-5"/>
                <w:sz w:val="20"/>
              </w:rPr>
              <w:t>Maj</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139.813</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88.16</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63,06%</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51.653</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36,94%</w:t>
            </w:r>
          </w:p>
        </w:tc>
      </w:tr>
      <w:tr w:rsidR="00463C46">
        <w:trPr>
          <w:trHeight w:val="283"/>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7"/>
              <w:ind w:left="3" w:right="2"/>
              <w:jc w:val="center"/>
              <w:rPr>
                <w:b/>
                <w:sz w:val="20"/>
              </w:rPr>
            </w:pPr>
            <w:r>
              <w:rPr>
                <w:b/>
                <w:spacing w:val="-5"/>
                <w:sz w:val="20"/>
              </w:rPr>
              <w:t>Jun</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
              <w:ind w:right="91"/>
              <w:jc w:val="right"/>
              <w:rPr>
                <w:b/>
                <w:sz w:val="20"/>
              </w:rPr>
            </w:pPr>
            <w:r>
              <w:rPr>
                <w:b/>
                <w:spacing w:val="-2"/>
                <w:sz w:val="20"/>
              </w:rPr>
              <w:t>137.417</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
              <w:ind w:right="95"/>
              <w:jc w:val="right"/>
              <w:rPr>
                <w:b/>
                <w:sz w:val="20"/>
              </w:rPr>
            </w:pPr>
            <w:r>
              <w:rPr>
                <w:b/>
                <w:spacing w:val="-2"/>
                <w:sz w:val="20"/>
              </w:rPr>
              <w:t>82.51</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7"/>
              <w:ind w:right="93"/>
              <w:jc w:val="right"/>
              <w:rPr>
                <w:b/>
                <w:sz w:val="20"/>
              </w:rPr>
            </w:pPr>
            <w:r>
              <w:rPr>
                <w:b/>
                <w:spacing w:val="-2"/>
                <w:sz w:val="20"/>
              </w:rPr>
              <w:t>60,04%</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
              <w:ind w:right="95"/>
              <w:jc w:val="right"/>
              <w:rPr>
                <w:b/>
                <w:sz w:val="20"/>
              </w:rPr>
            </w:pPr>
            <w:r>
              <w:rPr>
                <w:b/>
                <w:spacing w:val="-2"/>
                <w:sz w:val="20"/>
              </w:rPr>
              <w:t>54.907</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7"/>
              <w:ind w:right="74"/>
              <w:jc w:val="right"/>
              <w:rPr>
                <w:b/>
                <w:sz w:val="20"/>
              </w:rPr>
            </w:pPr>
            <w:r>
              <w:rPr>
                <w:b/>
                <w:spacing w:val="-2"/>
                <w:sz w:val="20"/>
              </w:rPr>
              <w:t>39,96%</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5" w:right="2"/>
              <w:jc w:val="center"/>
              <w:rPr>
                <w:b/>
                <w:sz w:val="20"/>
              </w:rPr>
            </w:pPr>
            <w:r>
              <w:rPr>
                <w:b/>
                <w:spacing w:val="-5"/>
                <w:sz w:val="20"/>
              </w:rPr>
              <w:t>Jul</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148.613</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88.047</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59,25%</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60.566</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40,75%</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5"/>
              <w:jc w:val="center"/>
              <w:rPr>
                <w:b/>
                <w:sz w:val="20"/>
              </w:rPr>
            </w:pPr>
            <w:r>
              <w:rPr>
                <w:b/>
                <w:spacing w:val="-2"/>
                <w:sz w:val="20"/>
              </w:rPr>
              <w:t>Avgust</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143.092</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106.91</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74,71%</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36.182</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25,29%</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2"/>
              <w:jc w:val="center"/>
              <w:rPr>
                <w:b/>
                <w:sz w:val="20"/>
              </w:rPr>
            </w:pPr>
            <w:r>
              <w:rPr>
                <w:b/>
                <w:spacing w:val="-2"/>
                <w:sz w:val="20"/>
              </w:rPr>
              <w:t>Septembar</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135.225</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98.359</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72,74%</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36.866</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27,26%</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3"/>
              <w:jc w:val="center"/>
              <w:rPr>
                <w:b/>
                <w:sz w:val="20"/>
              </w:rPr>
            </w:pPr>
            <w:r>
              <w:rPr>
                <w:b/>
                <w:spacing w:val="-2"/>
                <w:sz w:val="20"/>
              </w:rPr>
              <w:t>Oktobar</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130.098</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80.792</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62,10%</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49.306</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37,90%</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3"/>
              <w:jc w:val="center"/>
              <w:rPr>
                <w:b/>
                <w:sz w:val="20"/>
              </w:rPr>
            </w:pPr>
            <w:r>
              <w:rPr>
                <w:b/>
                <w:spacing w:val="-2"/>
                <w:sz w:val="20"/>
              </w:rPr>
              <w:t>Novembar</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128.904</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88.639</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68,76%</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40.265</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31,24%</w:t>
            </w:r>
          </w:p>
        </w:tc>
      </w:tr>
      <w:tr w:rsidR="00463C46">
        <w:trPr>
          <w:trHeight w:val="282"/>
        </w:trPr>
        <w:tc>
          <w:tcPr>
            <w:tcW w:w="16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26"/>
              <w:ind w:left="3" w:right="2"/>
              <w:jc w:val="center"/>
              <w:rPr>
                <w:b/>
                <w:sz w:val="20"/>
              </w:rPr>
            </w:pPr>
            <w:r>
              <w:rPr>
                <w:b/>
                <w:spacing w:val="-2"/>
                <w:sz w:val="20"/>
              </w:rPr>
              <w:t>Decembar</w:t>
            </w:r>
          </w:p>
        </w:tc>
        <w:tc>
          <w:tcPr>
            <w:tcW w:w="17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1"/>
              <w:jc w:val="right"/>
              <w:rPr>
                <w:b/>
                <w:sz w:val="20"/>
              </w:rPr>
            </w:pPr>
            <w:r>
              <w:rPr>
                <w:b/>
                <w:spacing w:val="-2"/>
                <w:sz w:val="20"/>
              </w:rPr>
              <w:t>139.774</w:t>
            </w:r>
          </w:p>
        </w:tc>
        <w:tc>
          <w:tcPr>
            <w:tcW w:w="139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72.109</w:t>
            </w:r>
          </w:p>
        </w:tc>
        <w:tc>
          <w:tcPr>
            <w:tcW w:w="1397" w:type="dxa"/>
            <w:tcBorders>
              <w:top w:val="single" w:sz="4" w:space="0" w:color="000000"/>
              <w:left w:val="single" w:sz="4" w:space="0" w:color="000000"/>
              <w:bottom w:val="single" w:sz="4" w:space="0" w:color="000000"/>
              <w:right w:val="single" w:sz="4" w:space="0" w:color="000000"/>
            </w:tcBorders>
            <w:shd w:val="clear" w:color="auto" w:fill="C4D69B"/>
          </w:tcPr>
          <w:p w:rsidR="00463C46" w:rsidRDefault="00D37EA7">
            <w:pPr>
              <w:pStyle w:val="TableParagraph"/>
              <w:spacing w:before="26"/>
              <w:ind w:right="93"/>
              <w:jc w:val="right"/>
              <w:rPr>
                <w:b/>
                <w:sz w:val="20"/>
              </w:rPr>
            </w:pPr>
            <w:r>
              <w:rPr>
                <w:b/>
                <w:spacing w:val="-2"/>
                <w:sz w:val="20"/>
              </w:rPr>
              <w:t>51,59%</w:t>
            </w:r>
          </w:p>
        </w:tc>
        <w:tc>
          <w:tcPr>
            <w:tcW w:w="138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
              <w:ind w:right="95"/>
              <w:jc w:val="right"/>
              <w:rPr>
                <w:b/>
                <w:sz w:val="20"/>
              </w:rPr>
            </w:pPr>
            <w:r>
              <w:rPr>
                <w:b/>
                <w:spacing w:val="-2"/>
                <w:sz w:val="20"/>
              </w:rPr>
              <w:t>67.665</w:t>
            </w:r>
          </w:p>
        </w:tc>
        <w:tc>
          <w:tcPr>
            <w:tcW w:w="1479" w:type="dxa"/>
            <w:tcBorders>
              <w:top w:val="single" w:sz="4" w:space="0" w:color="000000"/>
              <w:left w:val="single" w:sz="4" w:space="0" w:color="000000"/>
              <w:bottom w:val="single" w:sz="4" w:space="0" w:color="000000"/>
            </w:tcBorders>
            <w:shd w:val="clear" w:color="auto" w:fill="E6B8B7"/>
          </w:tcPr>
          <w:p w:rsidR="00463C46" w:rsidRDefault="00D37EA7">
            <w:pPr>
              <w:pStyle w:val="TableParagraph"/>
              <w:spacing w:before="26"/>
              <w:ind w:right="74"/>
              <w:jc w:val="right"/>
              <w:rPr>
                <w:b/>
                <w:sz w:val="20"/>
              </w:rPr>
            </w:pPr>
            <w:r>
              <w:rPr>
                <w:b/>
                <w:spacing w:val="-2"/>
                <w:sz w:val="20"/>
              </w:rPr>
              <w:t>48,41%</w:t>
            </w:r>
          </w:p>
        </w:tc>
      </w:tr>
      <w:tr w:rsidR="00463C46">
        <w:trPr>
          <w:trHeight w:val="298"/>
        </w:trPr>
        <w:tc>
          <w:tcPr>
            <w:tcW w:w="1666" w:type="dxa"/>
            <w:tcBorders>
              <w:top w:val="single" w:sz="4" w:space="0" w:color="000000"/>
              <w:right w:val="single" w:sz="4" w:space="0" w:color="000000"/>
            </w:tcBorders>
            <w:shd w:val="clear" w:color="auto" w:fill="D4DCE3"/>
          </w:tcPr>
          <w:p w:rsidR="00463C46" w:rsidRDefault="00D37EA7">
            <w:pPr>
              <w:pStyle w:val="TableParagraph"/>
              <w:spacing w:before="34"/>
              <w:ind w:left="3" w:right="3"/>
              <w:jc w:val="center"/>
              <w:rPr>
                <w:b/>
                <w:sz w:val="20"/>
              </w:rPr>
            </w:pPr>
            <w:r>
              <w:rPr>
                <w:b/>
                <w:spacing w:val="-2"/>
                <w:sz w:val="20"/>
              </w:rPr>
              <w:t>Ukupno</w:t>
            </w:r>
          </w:p>
        </w:tc>
        <w:tc>
          <w:tcPr>
            <w:tcW w:w="1760" w:type="dxa"/>
            <w:tcBorders>
              <w:top w:val="single" w:sz="4" w:space="0" w:color="000000"/>
              <w:left w:val="single" w:sz="4" w:space="0" w:color="000000"/>
              <w:right w:val="single" w:sz="4" w:space="0" w:color="000000"/>
            </w:tcBorders>
          </w:tcPr>
          <w:p w:rsidR="00463C46" w:rsidRDefault="00D37EA7">
            <w:pPr>
              <w:pStyle w:val="TableParagraph"/>
              <w:spacing w:before="34"/>
              <w:ind w:right="92"/>
              <w:jc w:val="right"/>
              <w:rPr>
                <w:b/>
                <w:sz w:val="20"/>
              </w:rPr>
            </w:pPr>
            <w:r>
              <w:rPr>
                <w:b/>
                <w:spacing w:val="-2"/>
                <w:sz w:val="20"/>
              </w:rPr>
              <w:t>1.620.702</w:t>
            </w:r>
          </w:p>
        </w:tc>
        <w:tc>
          <w:tcPr>
            <w:tcW w:w="1393" w:type="dxa"/>
            <w:tcBorders>
              <w:top w:val="single" w:sz="4" w:space="0" w:color="000000"/>
              <w:left w:val="single" w:sz="4" w:space="0" w:color="000000"/>
              <w:right w:val="single" w:sz="4" w:space="0" w:color="000000"/>
            </w:tcBorders>
          </w:tcPr>
          <w:p w:rsidR="00463C46" w:rsidRDefault="00D37EA7">
            <w:pPr>
              <w:pStyle w:val="TableParagraph"/>
              <w:spacing w:before="34"/>
              <w:ind w:right="94"/>
              <w:jc w:val="right"/>
              <w:rPr>
                <w:b/>
                <w:sz w:val="20"/>
              </w:rPr>
            </w:pPr>
            <w:r>
              <w:rPr>
                <w:b/>
                <w:spacing w:val="-2"/>
                <w:sz w:val="20"/>
              </w:rPr>
              <w:t>994.515</w:t>
            </w:r>
          </w:p>
        </w:tc>
        <w:tc>
          <w:tcPr>
            <w:tcW w:w="1397" w:type="dxa"/>
            <w:tcBorders>
              <w:top w:val="single" w:sz="4" w:space="0" w:color="000000"/>
              <w:left w:val="single" w:sz="4" w:space="0" w:color="000000"/>
              <w:right w:val="single" w:sz="4" w:space="0" w:color="000000"/>
            </w:tcBorders>
            <w:shd w:val="clear" w:color="auto" w:fill="C4D69B"/>
          </w:tcPr>
          <w:p w:rsidR="00463C46" w:rsidRDefault="00D37EA7">
            <w:pPr>
              <w:pStyle w:val="TableParagraph"/>
              <w:spacing w:before="34"/>
              <w:ind w:right="93"/>
              <w:jc w:val="right"/>
              <w:rPr>
                <w:b/>
                <w:sz w:val="20"/>
              </w:rPr>
            </w:pPr>
            <w:r>
              <w:rPr>
                <w:b/>
                <w:spacing w:val="-2"/>
                <w:sz w:val="20"/>
              </w:rPr>
              <w:t>61,36%</w:t>
            </w:r>
          </w:p>
        </w:tc>
        <w:tc>
          <w:tcPr>
            <w:tcW w:w="1388" w:type="dxa"/>
            <w:tcBorders>
              <w:top w:val="single" w:sz="4" w:space="0" w:color="000000"/>
              <w:left w:val="single" w:sz="4" w:space="0" w:color="000000"/>
              <w:right w:val="single" w:sz="4" w:space="0" w:color="000000"/>
            </w:tcBorders>
          </w:tcPr>
          <w:p w:rsidR="00463C46" w:rsidRDefault="00D37EA7">
            <w:pPr>
              <w:pStyle w:val="TableParagraph"/>
              <w:spacing w:before="34"/>
              <w:ind w:right="95"/>
              <w:jc w:val="right"/>
              <w:rPr>
                <w:b/>
                <w:sz w:val="20"/>
              </w:rPr>
            </w:pPr>
            <w:r>
              <w:rPr>
                <w:b/>
                <w:spacing w:val="-2"/>
                <w:sz w:val="20"/>
              </w:rPr>
              <w:t>626.187</w:t>
            </w:r>
          </w:p>
        </w:tc>
        <w:tc>
          <w:tcPr>
            <w:tcW w:w="1479" w:type="dxa"/>
            <w:tcBorders>
              <w:top w:val="single" w:sz="4" w:space="0" w:color="000000"/>
              <w:left w:val="single" w:sz="4" w:space="0" w:color="000000"/>
            </w:tcBorders>
            <w:shd w:val="clear" w:color="auto" w:fill="E6B8B7"/>
          </w:tcPr>
          <w:p w:rsidR="00463C46" w:rsidRDefault="00D37EA7">
            <w:pPr>
              <w:pStyle w:val="TableParagraph"/>
              <w:spacing w:before="34"/>
              <w:ind w:right="74"/>
              <w:jc w:val="right"/>
              <w:rPr>
                <w:b/>
                <w:sz w:val="20"/>
              </w:rPr>
            </w:pPr>
            <w:r>
              <w:rPr>
                <w:b/>
                <w:spacing w:val="-2"/>
                <w:sz w:val="20"/>
              </w:rPr>
              <w:t>38,64%</w:t>
            </w:r>
          </w:p>
        </w:tc>
      </w:tr>
    </w:tbl>
    <w:p w:rsidR="00463C46" w:rsidRDefault="00D37EA7">
      <w:pPr>
        <w:ind w:left="1309" w:right="1448"/>
        <w:jc w:val="center"/>
        <w:rPr>
          <w:sz w:val="16"/>
        </w:rPr>
      </w:pPr>
      <w:r>
        <w:rPr>
          <w:sz w:val="16"/>
        </w:rPr>
        <w:t>Izvor:</w:t>
      </w:r>
      <w:r>
        <w:rPr>
          <w:spacing w:val="-6"/>
          <w:sz w:val="16"/>
        </w:rPr>
        <w:t xml:space="preserve"> </w:t>
      </w:r>
      <w:r>
        <w:rPr>
          <w:sz w:val="16"/>
        </w:rPr>
        <w:t>„Komunalac“</w:t>
      </w:r>
      <w:r>
        <w:rPr>
          <w:spacing w:val="-5"/>
          <w:sz w:val="16"/>
        </w:rPr>
        <w:t xml:space="preserve"> </w:t>
      </w:r>
      <w:r>
        <w:rPr>
          <w:sz w:val="16"/>
        </w:rPr>
        <w:t>a.d.</w:t>
      </w:r>
      <w:r>
        <w:rPr>
          <w:spacing w:val="-6"/>
          <w:sz w:val="16"/>
        </w:rPr>
        <w:t xml:space="preserve"> </w:t>
      </w:r>
      <w:r>
        <w:rPr>
          <w:spacing w:val="-2"/>
          <w:sz w:val="16"/>
        </w:rPr>
        <w:t>Derventa</w:t>
      </w:r>
    </w:p>
    <w:p w:rsidR="00463C46" w:rsidRDefault="00463C46">
      <w:pPr>
        <w:jc w:val="center"/>
        <w:rPr>
          <w:sz w:val="16"/>
        </w:rPr>
        <w:sectPr w:rsidR="00463C46">
          <w:pgSz w:w="11910" w:h="16840"/>
          <w:pgMar w:top="1320" w:right="566" w:bottom="1680" w:left="708" w:header="0" w:footer="1457" w:gutter="0"/>
          <w:cols w:space="720"/>
        </w:sectPr>
      </w:pPr>
    </w:p>
    <w:p w:rsidR="00463C46" w:rsidRDefault="00D37EA7">
      <w:pPr>
        <w:pStyle w:val="Tijeloteksta"/>
        <w:spacing w:before="92" w:line="276" w:lineRule="auto"/>
        <w:ind w:left="708" w:right="847"/>
        <w:jc w:val="both"/>
      </w:pPr>
      <w:r>
        <w:lastRenderedPageBreak/>
        <w:t>Na</w:t>
      </w:r>
      <w:r>
        <w:rPr>
          <w:spacing w:val="-4"/>
        </w:rPr>
        <w:t xml:space="preserve"> </w:t>
      </w:r>
      <w:r>
        <w:t>osnovu</w:t>
      </w:r>
      <w:r>
        <w:rPr>
          <w:spacing w:val="-5"/>
        </w:rPr>
        <w:t xml:space="preserve"> </w:t>
      </w:r>
      <w:r>
        <w:t>bilansa</w:t>
      </w:r>
      <w:r>
        <w:rPr>
          <w:spacing w:val="-3"/>
        </w:rPr>
        <w:t xml:space="preserve"> </w:t>
      </w:r>
      <w:r>
        <w:t>vode</w:t>
      </w:r>
      <w:r>
        <w:rPr>
          <w:spacing w:val="-1"/>
        </w:rPr>
        <w:t xml:space="preserve"> </w:t>
      </w:r>
      <w:r>
        <w:t>za</w:t>
      </w:r>
      <w:r>
        <w:rPr>
          <w:spacing w:val="-3"/>
        </w:rPr>
        <w:t xml:space="preserve"> </w:t>
      </w:r>
      <w:r>
        <w:t>2024.</w:t>
      </w:r>
      <w:r>
        <w:rPr>
          <w:spacing w:val="-2"/>
        </w:rPr>
        <w:t xml:space="preserve"> </w:t>
      </w:r>
      <w:r>
        <w:t>god. proizvedeno</w:t>
      </w:r>
      <w:r>
        <w:rPr>
          <w:spacing w:val="-2"/>
        </w:rPr>
        <w:t xml:space="preserve"> </w:t>
      </w:r>
      <w:r>
        <w:t>je</w:t>
      </w:r>
      <w:r>
        <w:rPr>
          <w:spacing w:val="-2"/>
        </w:rPr>
        <w:t xml:space="preserve"> </w:t>
      </w:r>
      <w:r>
        <w:t>i</w:t>
      </w:r>
      <w:r>
        <w:rPr>
          <w:spacing w:val="-2"/>
        </w:rPr>
        <w:t xml:space="preserve"> </w:t>
      </w:r>
      <w:r>
        <w:t>isporučeno u</w:t>
      </w:r>
      <w:r>
        <w:rPr>
          <w:spacing w:val="-5"/>
        </w:rPr>
        <w:t xml:space="preserve"> </w:t>
      </w:r>
      <w:r>
        <w:t>sistem 1.620.702 m</w:t>
      </w:r>
      <w:r>
        <w:rPr>
          <w:vertAlign w:val="superscript"/>
        </w:rPr>
        <w:t>3</w:t>
      </w:r>
      <w:r>
        <w:t xml:space="preserve"> vode,</w:t>
      </w:r>
      <w:r>
        <w:rPr>
          <w:spacing w:val="-1"/>
        </w:rPr>
        <w:t xml:space="preserve"> </w:t>
      </w:r>
      <w:r>
        <w:t>od</w:t>
      </w:r>
      <w:r>
        <w:rPr>
          <w:spacing w:val="-1"/>
        </w:rPr>
        <w:t xml:space="preserve"> </w:t>
      </w:r>
      <w:r>
        <w:t>čega</w:t>
      </w:r>
      <w:r>
        <w:rPr>
          <w:spacing w:val="-2"/>
        </w:rPr>
        <w:t xml:space="preserve"> </w:t>
      </w:r>
      <w:r>
        <w:t>je</w:t>
      </w:r>
      <w:r>
        <w:rPr>
          <w:spacing w:val="-2"/>
        </w:rPr>
        <w:t xml:space="preserve"> </w:t>
      </w:r>
      <w:r>
        <w:t>fakturisano</w:t>
      </w:r>
      <w:r>
        <w:rPr>
          <w:spacing w:val="-1"/>
        </w:rPr>
        <w:t xml:space="preserve"> </w:t>
      </w:r>
      <w:r>
        <w:t>994.515</w:t>
      </w:r>
      <w:r>
        <w:rPr>
          <w:spacing w:val="-1"/>
        </w:rPr>
        <w:t xml:space="preserve"> </w:t>
      </w:r>
      <w:r>
        <w:t>m</w:t>
      </w:r>
      <w:r>
        <w:rPr>
          <w:vertAlign w:val="superscript"/>
        </w:rPr>
        <w:t>3</w:t>
      </w:r>
      <w:r>
        <w:t xml:space="preserve"> (prihodovana</w:t>
      </w:r>
      <w:r>
        <w:rPr>
          <w:spacing w:val="-2"/>
        </w:rPr>
        <w:t xml:space="preserve"> </w:t>
      </w:r>
      <w:r>
        <w:t>voda)</w:t>
      </w:r>
      <w:r>
        <w:rPr>
          <w:spacing w:val="-2"/>
        </w:rPr>
        <w:t xml:space="preserve"> </w:t>
      </w:r>
      <w:r>
        <w:t xml:space="preserve">ili </w:t>
      </w:r>
      <w:r>
        <w:rPr>
          <w:b/>
        </w:rPr>
        <w:t xml:space="preserve">61,36%, </w:t>
      </w:r>
      <w:r>
        <w:t>dok</w:t>
      </w:r>
      <w:r>
        <w:rPr>
          <w:spacing w:val="-1"/>
        </w:rPr>
        <w:t xml:space="preserve"> </w:t>
      </w:r>
      <w:r>
        <w:t>ostali dio spada u nefakturisanu vodu 626.187 m</w:t>
      </w:r>
      <w:r>
        <w:rPr>
          <w:vertAlign w:val="superscript"/>
        </w:rPr>
        <w:t>3</w:t>
      </w:r>
      <w:r>
        <w:t xml:space="preserve"> (neprihodovana voda) ili </w:t>
      </w:r>
      <w:r>
        <w:rPr>
          <w:b/>
        </w:rPr>
        <w:t>38,64%</w:t>
      </w:r>
      <w:r>
        <w:t>.</w:t>
      </w:r>
    </w:p>
    <w:p w:rsidR="00463C46" w:rsidRDefault="00D37EA7">
      <w:pPr>
        <w:pStyle w:val="Tijeloteksta"/>
        <w:spacing w:before="61" w:line="276" w:lineRule="auto"/>
        <w:ind w:left="708" w:right="849"/>
        <w:jc w:val="both"/>
      </w:pPr>
      <w:r>
        <w:t>Razloga ovako značajnih gubitaka ima nekoliko. Najveći od njih je dotrajalost mreže u gradskom području, nelegalno korišćenje, nedostatak opreme za detekciju i mjerenje i smanjena angažovanost na otklanjanju kvarova na mreži zbog intenzivnih aktivnosti</w:t>
      </w:r>
      <w:r>
        <w:rPr>
          <w:spacing w:val="40"/>
        </w:rPr>
        <w:t xml:space="preserve"> </w:t>
      </w:r>
      <w:r>
        <w:t>na proširenju mreže u južnim dijelovima grada.</w:t>
      </w:r>
    </w:p>
    <w:p w:rsidR="00463C46" w:rsidRDefault="00D37EA7">
      <w:pPr>
        <w:pStyle w:val="Tijeloteksta"/>
        <w:spacing w:before="60" w:line="276" w:lineRule="auto"/>
        <w:ind w:left="708" w:right="846"/>
        <w:jc w:val="both"/>
      </w:pPr>
      <w:r>
        <w:t xml:space="preserve">Najbolji efekti smanjenja gubitaka se postižu zamjenom dotrajalih cjevovoda, što znači da je potrebno planirati dokumentaciju i materijalna sredstva za ove rekonstrukcije, kako bi se postigao evropski </w:t>
      </w:r>
      <w:r>
        <w:rPr>
          <w:b/>
        </w:rPr>
        <w:t>model zamjene 2% cjevovoda godišnje</w:t>
      </w:r>
      <w:r>
        <w:t>, odnosno da vijek trajanja cjevovoda ne prelazi 50 godina.</w:t>
      </w:r>
    </w:p>
    <w:p w:rsidR="00463C46" w:rsidRDefault="00D37EA7">
      <w:pPr>
        <w:pStyle w:val="Tijeloteksta"/>
        <w:spacing w:before="61" w:line="276" w:lineRule="auto"/>
        <w:ind w:left="708" w:right="845"/>
        <w:jc w:val="both"/>
      </w:pPr>
      <w:r>
        <w:t xml:space="preserve">Rekonstrukcija i izgradnja vodovodne mreže užeg gradskog jezgra je vršena početkom 80-tih godina prošloga vijeka od liveno-željeznih cijevi, čija je starost 40 i više godina i predstavlja dio mreže na kojoj se evidentiraju najveći gubici vode. Sanacijom kvarova na pomenutom cjevovodu samo se postižu kratkiročni efekti u smanjenju gubitaka, pošto se ubrzo na istim javljaju novi kvarovi samo na drugim </w:t>
      </w:r>
      <w:r>
        <w:rPr>
          <w:spacing w:val="-2"/>
        </w:rPr>
        <w:t>lokacijama.</w:t>
      </w:r>
    </w:p>
    <w:p w:rsidR="00463C46" w:rsidRDefault="00D37EA7">
      <w:pPr>
        <w:pStyle w:val="Tijeloteksta"/>
        <w:spacing w:before="58" w:line="276" w:lineRule="auto"/>
        <w:ind w:left="708" w:right="854"/>
        <w:jc w:val="both"/>
      </w:pPr>
      <w:r>
        <w:t>Za dugoročno smanjenje gubitaka neophodno je izraditi program sanacije dotrajalih dijelova vodovodnog sistema na osnovu</w:t>
      </w:r>
      <w:r>
        <w:rPr>
          <w:spacing w:val="-2"/>
        </w:rPr>
        <w:t xml:space="preserve"> </w:t>
      </w:r>
      <w:r>
        <w:t>kojih bi se uradili projekti rekonstrukcije, i obezbijediti sredstva i način finansiranja istih.</w:t>
      </w:r>
    </w:p>
    <w:p w:rsidR="00463C46" w:rsidRDefault="00D37EA7">
      <w:pPr>
        <w:pStyle w:val="Tijeloteksta"/>
        <w:spacing w:before="61" w:line="276" w:lineRule="auto"/>
        <w:ind w:left="708" w:right="845"/>
        <w:jc w:val="both"/>
      </w:pPr>
      <w:r>
        <w:t>Za sprovođenje definisanih aktivnosti i ostvarenje zacrtanog plana na otkrivanju kvarova i smanjenju gubitaka na sistemu vodosnabdijevanja potrebna su velika materijalna sredstva, što sa postojećim tarifama nije moguće ostvariti, a to upućuje na lokalnu zajednicu koja odobrava tarife, i predstavlja uslov energičnog zaokreta u smanjenju gubitaka.</w:t>
      </w:r>
    </w:p>
    <w:p w:rsidR="00463C46" w:rsidRDefault="00D37EA7">
      <w:pPr>
        <w:pStyle w:val="Tijeloteksta"/>
        <w:spacing w:before="60" w:line="276" w:lineRule="auto"/>
        <w:ind w:left="708" w:right="841"/>
        <w:jc w:val="both"/>
      </w:pPr>
      <w:r>
        <w:t xml:space="preserve">U 2024. godini od ukupno </w:t>
      </w:r>
      <w:r>
        <w:rPr>
          <w:b/>
        </w:rPr>
        <w:t xml:space="preserve">10.268 </w:t>
      </w:r>
      <w:r>
        <w:t>registrovana korisnika na vodovodnoj mreži, 710 korisnika je u privredi i javnom sektoru, a ostalo čine domaćinstva. Utoku 2024.godine</w:t>
      </w:r>
      <w:r>
        <w:rPr>
          <w:spacing w:val="-3"/>
        </w:rPr>
        <w:t xml:space="preserve"> </w:t>
      </w:r>
      <w:r>
        <w:t>izvršeno</w:t>
      </w:r>
      <w:r>
        <w:rPr>
          <w:spacing w:val="-2"/>
        </w:rPr>
        <w:t xml:space="preserve"> </w:t>
      </w:r>
      <w:r>
        <w:t>je</w:t>
      </w:r>
      <w:r>
        <w:rPr>
          <w:spacing w:val="-3"/>
        </w:rPr>
        <w:t xml:space="preserve"> </w:t>
      </w:r>
      <w:r>
        <w:t>priključenje</w:t>
      </w:r>
      <w:r>
        <w:rPr>
          <w:spacing w:val="-3"/>
        </w:rPr>
        <w:t xml:space="preserve"> </w:t>
      </w:r>
      <w:r>
        <w:t>854 novih potrošača</w:t>
      </w:r>
      <w:r>
        <w:rPr>
          <w:spacing w:val="-3"/>
        </w:rPr>
        <w:t xml:space="preserve"> </w:t>
      </w:r>
      <w:r>
        <w:t>na</w:t>
      </w:r>
      <w:r>
        <w:rPr>
          <w:spacing w:val="-3"/>
        </w:rPr>
        <w:t xml:space="preserve"> </w:t>
      </w:r>
      <w:r>
        <w:t>vodovodni</w:t>
      </w:r>
      <w:r>
        <w:rPr>
          <w:spacing w:val="-2"/>
        </w:rPr>
        <w:t xml:space="preserve"> </w:t>
      </w:r>
      <w:r>
        <w:t>sistem</w:t>
      </w:r>
      <w:r>
        <w:rPr>
          <w:spacing w:val="-3"/>
        </w:rPr>
        <w:t xml:space="preserve"> </w:t>
      </w:r>
      <w:r>
        <w:t>što</w:t>
      </w:r>
      <w:r>
        <w:rPr>
          <w:spacing w:val="-2"/>
        </w:rPr>
        <w:t xml:space="preserve"> </w:t>
      </w:r>
      <w:r>
        <w:t>je rezultat</w:t>
      </w:r>
      <w:r>
        <w:rPr>
          <w:spacing w:val="65"/>
        </w:rPr>
        <w:t xml:space="preserve"> </w:t>
      </w:r>
      <w:r>
        <w:t>širenja</w:t>
      </w:r>
      <w:r>
        <w:rPr>
          <w:spacing w:val="66"/>
        </w:rPr>
        <w:t xml:space="preserve"> </w:t>
      </w:r>
      <w:r>
        <w:t>vodovodne</w:t>
      </w:r>
      <w:r>
        <w:rPr>
          <w:spacing w:val="64"/>
        </w:rPr>
        <w:t xml:space="preserve"> </w:t>
      </w:r>
      <w:r>
        <w:t>mreže</w:t>
      </w:r>
      <w:r>
        <w:rPr>
          <w:spacing w:val="63"/>
        </w:rPr>
        <w:t xml:space="preserve"> </w:t>
      </w:r>
      <w:r>
        <w:t>na</w:t>
      </w:r>
      <w:r>
        <w:rPr>
          <w:spacing w:val="64"/>
        </w:rPr>
        <w:t xml:space="preserve"> </w:t>
      </w:r>
      <w:r>
        <w:t>južni</w:t>
      </w:r>
      <w:r>
        <w:rPr>
          <w:spacing w:val="65"/>
        </w:rPr>
        <w:t xml:space="preserve"> </w:t>
      </w:r>
      <w:r>
        <w:t>dio</w:t>
      </w:r>
      <w:r>
        <w:rPr>
          <w:spacing w:val="64"/>
        </w:rPr>
        <w:t xml:space="preserve"> </w:t>
      </w:r>
      <w:r>
        <w:t>opštine</w:t>
      </w:r>
      <w:r>
        <w:rPr>
          <w:spacing w:val="64"/>
        </w:rPr>
        <w:t xml:space="preserve"> </w:t>
      </w:r>
      <w:r>
        <w:t>Derventa</w:t>
      </w:r>
      <w:r>
        <w:rPr>
          <w:spacing w:val="64"/>
        </w:rPr>
        <w:t xml:space="preserve"> </w:t>
      </w:r>
      <w:r>
        <w:t>kroz</w:t>
      </w:r>
      <w:r>
        <w:rPr>
          <w:spacing w:val="63"/>
        </w:rPr>
        <w:t xml:space="preserve"> </w:t>
      </w:r>
      <w:r>
        <w:t>projekat</w:t>
      </w:r>
    </w:p>
    <w:p w:rsidR="00463C46" w:rsidRDefault="00D37EA7">
      <w:pPr>
        <w:pStyle w:val="Tijeloteksta"/>
        <w:ind w:left="708"/>
        <w:jc w:val="both"/>
      </w:pPr>
      <w:r>
        <w:t>„Vodovod</w:t>
      </w:r>
      <w:r>
        <w:rPr>
          <w:spacing w:val="-1"/>
        </w:rPr>
        <w:t xml:space="preserve"> </w:t>
      </w:r>
      <w:r>
        <w:rPr>
          <w:spacing w:val="-2"/>
        </w:rPr>
        <w:t>Osinja“.</w:t>
      </w:r>
    </w:p>
    <w:p w:rsidR="00463C46" w:rsidRDefault="00463C46">
      <w:pPr>
        <w:pStyle w:val="Tijeloteksta"/>
        <w:spacing w:before="209"/>
      </w:pPr>
    </w:p>
    <w:p w:rsidR="00463C46" w:rsidRDefault="00D37EA7">
      <w:pPr>
        <w:pStyle w:val="Naslov3"/>
      </w:pPr>
      <w:r>
        <w:t>Prikupljanje</w:t>
      </w:r>
      <w:r>
        <w:rPr>
          <w:spacing w:val="-7"/>
        </w:rPr>
        <w:t xml:space="preserve"> </w:t>
      </w:r>
      <w:r>
        <w:t>i</w:t>
      </w:r>
      <w:r>
        <w:rPr>
          <w:spacing w:val="-3"/>
        </w:rPr>
        <w:t xml:space="preserve"> </w:t>
      </w:r>
      <w:r>
        <w:t>odvodnja</w:t>
      </w:r>
      <w:r>
        <w:rPr>
          <w:spacing w:val="-3"/>
        </w:rPr>
        <w:t xml:space="preserve"> </w:t>
      </w:r>
      <w:r>
        <w:t>oborinskih</w:t>
      </w:r>
      <w:r>
        <w:rPr>
          <w:spacing w:val="-4"/>
        </w:rPr>
        <w:t xml:space="preserve"> </w:t>
      </w:r>
      <w:r>
        <w:t>i</w:t>
      </w:r>
      <w:r>
        <w:rPr>
          <w:spacing w:val="-3"/>
        </w:rPr>
        <w:t xml:space="preserve"> </w:t>
      </w:r>
      <w:r>
        <w:t>fekalnih</w:t>
      </w:r>
      <w:r>
        <w:rPr>
          <w:spacing w:val="-3"/>
        </w:rPr>
        <w:t xml:space="preserve"> </w:t>
      </w:r>
      <w:r>
        <w:rPr>
          <w:spacing w:val="-4"/>
        </w:rPr>
        <w:t>voda</w:t>
      </w:r>
    </w:p>
    <w:p w:rsidR="00463C46" w:rsidRDefault="00D37EA7">
      <w:pPr>
        <w:pStyle w:val="Tijeloteksta"/>
        <w:spacing w:before="157" w:line="276" w:lineRule="auto"/>
        <w:ind w:left="708" w:right="849" w:firstLine="705"/>
        <w:jc w:val="both"/>
      </w:pPr>
      <w:r>
        <w:t>Razvoj kanalizacione infrastrukture u Derventi započeo je početkom 20.</w:t>
      </w:r>
      <w:r>
        <w:rPr>
          <w:spacing w:val="40"/>
        </w:rPr>
        <w:t xml:space="preserve"> </w:t>
      </w:r>
      <w:r>
        <w:t>vijeka, ali je njegova realizacija dugo vremena zaostajala za urbanim širenjem grada. Zbog toga brojna naselja poput Potočana, Jasikovače, Luga i drugih i danas nemaju kanalizacionu</w:t>
      </w:r>
      <w:r>
        <w:rPr>
          <w:spacing w:val="-7"/>
        </w:rPr>
        <w:t xml:space="preserve"> </w:t>
      </w:r>
      <w:r>
        <w:t>mrežu, već otpadne vode ispuštaju u</w:t>
      </w:r>
      <w:r>
        <w:rPr>
          <w:spacing w:val="-4"/>
        </w:rPr>
        <w:t xml:space="preserve"> </w:t>
      </w:r>
      <w:r>
        <w:t>prirodu, što predstavlja značajan ekološki i sanitarni problem.</w:t>
      </w:r>
    </w:p>
    <w:p w:rsidR="00463C46" w:rsidRDefault="00D37EA7">
      <w:pPr>
        <w:pStyle w:val="Tijeloteksta"/>
        <w:spacing w:before="59" w:line="276" w:lineRule="auto"/>
        <w:ind w:left="708" w:right="853"/>
        <w:jc w:val="both"/>
      </w:pPr>
      <w:r>
        <w:t>Postojeći sistem kanalizacije obuhvata oko 60% gradskog područja i pripada mješovitom tipu – isti kolektori prikupljaju i fekalne i oborinske vode iz domaćinstava, industrije i malih privrednih subjekata. Preostalih 40% stanovništva</w:t>
      </w:r>
      <w:r>
        <w:rPr>
          <w:spacing w:val="40"/>
        </w:rPr>
        <w:t xml:space="preserve"> </w:t>
      </w:r>
      <w:r>
        <w:t>otpadne</w:t>
      </w:r>
      <w:r>
        <w:rPr>
          <w:spacing w:val="40"/>
        </w:rPr>
        <w:t xml:space="preserve"> </w:t>
      </w:r>
      <w:r>
        <w:t>vode</w:t>
      </w:r>
      <w:r>
        <w:rPr>
          <w:spacing w:val="40"/>
        </w:rPr>
        <w:t xml:space="preserve"> </w:t>
      </w:r>
      <w:r>
        <w:t>odvodi</w:t>
      </w:r>
      <w:r>
        <w:rPr>
          <w:spacing w:val="40"/>
        </w:rPr>
        <w:t xml:space="preserve"> </w:t>
      </w:r>
      <w:r>
        <w:t>u</w:t>
      </w:r>
      <w:r>
        <w:rPr>
          <w:spacing w:val="40"/>
        </w:rPr>
        <w:t xml:space="preserve"> </w:t>
      </w:r>
      <w:r>
        <w:t>septičke</w:t>
      </w:r>
      <w:r>
        <w:rPr>
          <w:spacing w:val="40"/>
        </w:rPr>
        <w:t xml:space="preserve"> </w:t>
      </w:r>
      <w:r>
        <w:t>jame</w:t>
      </w:r>
      <w:r>
        <w:rPr>
          <w:spacing w:val="40"/>
        </w:rPr>
        <w:t xml:space="preserve"> </w:t>
      </w:r>
      <w:r>
        <w:t>ili</w:t>
      </w:r>
      <w:r>
        <w:rPr>
          <w:spacing w:val="40"/>
        </w:rPr>
        <w:t xml:space="preserve"> </w:t>
      </w:r>
      <w:r>
        <w:t>otvorene</w:t>
      </w:r>
      <w:r>
        <w:rPr>
          <w:spacing w:val="40"/>
        </w:rPr>
        <w:t xml:space="preserve"> </w:t>
      </w:r>
      <w:r>
        <w:t>kanale,</w:t>
      </w:r>
      <w:r>
        <w:rPr>
          <w:spacing w:val="40"/>
        </w:rPr>
        <w:t xml:space="preserve"> </w:t>
      </w:r>
      <w:r>
        <w:t>bez</w:t>
      </w:r>
      <w:r>
        <w:rPr>
          <w:spacing w:val="40"/>
        </w:rPr>
        <w:t xml:space="preserve"> </w:t>
      </w:r>
      <w:r>
        <w:t>jasne</w:t>
      </w:r>
    </w:p>
    <w:p w:rsidR="00463C46" w:rsidRDefault="00463C46">
      <w:pPr>
        <w:pStyle w:val="Tijeloteksta"/>
        <w:spacing w:line="276" w:lineRule="auto"/>
        <w:jc w:val="both"/>
        <w:sectPr w:rsidR="00463C46">
          <w:pgSz w:w="11910" w:h="16840"/>
          <w:pgMar w:top="1300" w:right="566" w:bottom="1680" w:left="708" w:header="0" w:footer="1457" w:gutter="0"/>
          <w:cols w:space="720"/>
        </w:sectPr>
      </w:pPr>
    </w:p>
    <w:p w:rsidR="00463C46" w:rsidRDefault="00D37EA7">
      <w:pPr>
        <w:pStyle w:val="Tijeloteksta"/>
        <w:spacing w:before="72" w:line="278" w:lineRule="auto"/>
        <w:ind w:left="708" w:right="854"/>
        <w:jc w:val="both"/>
      </w:pPr>
      <w:r>
        <w:lastRenderedPageBreak/>
        <w:t>evidencije o njihovom broju, stanju i pražnjenju. Većina tih jama nije izgrađena po propisima, pa često zagađuju podzemne i površinske vode.</w:t>
      </w:r>
    </w:p>
    <w:p w:rsidR="00463C46" w:rsidRDefault="00D37EA7">
      <w:pPr>
        <w:pStyle w:val="Tijeloteksta"/>
        <w:spacing w:before="56" w:line="276" w:lineRule="auto"/>
        <w:ind w:left="708" w:right="848"/>
        <w:jc w:val="both"/>
      </w:pPr>
      <w:r>
        <w:t>Prema važećem urbanističkom planu, predviđena je modernizacija sistema prelaskom sa mješovitog na separatni sistem odvodnje, pri čemu bi sve otpadne vode, sa obje strane rijeke Ukrine, bile sakupljane glavnim i sekundarnim kolektorima, dovedene do jedne lokacije i prečišćene prije ispuštanja u rijeku. Iako je još 1986. izrađena tehnička dokumentacija za postrojenje za prečišćavanje otpadnih voda na ušću Žirovine u Ukrinu, ona je danas zastarjela i zahtijeva reviziju i prilagođavanje savremenim tehnologijama.</w:t>
      </w:r>
    </w:p>
    <w:p w:rsidR="00463C46" w:rsidRDefault="00D37EA7">
      <w:pPr>
        <w:pStyle w:val="Tijeloteksta"/>
        <w:spacing w:before="61" w:line="276" w:lineRule="auto"/>
        <w:ind w:left="708" w:right="846"/>
        <w:jc w:val="both"/>
      </w:pPr>
      <w:r>
        <w:t>Odvodnja na desnoj obali Ukrine oslanja se na glavni kolektor koji prati prirodni pad terena, dok lijeva obala ima dva glavna kolektora, izgrađena u različitim periodima (1987. i 2011. godine), uz niz prepumpnih stanica. Iako su kolektori povezani preko rijeke potisnim cjevovodom, on je tokom rata oštećen i van funkcije. Centralna prepumpna stanica PS-2 „Novi most“ nikada nije puštena u rad jer nije povezana na elektroenergetsku mrežu, pa trenutno sve sakupljene vode lijeve obale direktno završavaju u Ukrinu, bez prečišćavanja.</w:t>
      </w:r>
    </w:p>
    <w:p w:rsidR="00463C46" w:rsidRDefault="00D37EA7">
      <w:pPr>
        <w:pStyle w:val="Tijeloteksta"/>
        <w:spacing w:before="59" w:line="276" w:lineRule="auto"/>
        <w:ind w:left="708" w:right="849"/>
        <w:jc w:val="both"/>
      </w:pPr>
      <w:r>
        <w:t>Kanalizaciona mreža grada Dervente duga je preko 40 km – od čega 33 km čini mješoviti sistem, fekalni 6.5 km i atmosferski 1,3 km.</w:t>
      </w:r>
    </w:p>
    <w:p w:rsidR="00463C46" w:rsidRDefault="00D37EA7">
      <w:pPr>
        <w:pStyle w:val="Tijeloteksta"/>
        <w:spacing w:before="61" w:line="276" w:lineRule="auto"/>
        <w:ind w:left="708" w:right="854"/>
        <w:jc w:val="both"/>
      </w:pPr>
      <w:r>
        <w:t>Postojeći betonski kolektori, građeni prije 50–60 godina, u lošem su stanju i potrebna je njihova hitna i fazna rekonstrukcija, naročito uz saobraćajnice, sa prelaskom na savremeni separatni sistem.</w:t>
      </w:r>
    </w:p>
    <w:p w:rsidR="00463C46" w:rsidRDefault="00D37EA7">
      <w:pPr>
        <w:pStyle w:val="Tijeloteksta"/>
        <w:spacing w:before="58" w:line="276" w:lineRule="auto"/>
        <w:ind w:left="708" w:right="851"/>
        <w:jc w:val="both"/>
      </w:pPr>
      <w:r>
        <w:t>Održavanje mreže obuhvata odštopavanje, ispiranje, sanaciju šahtova, prepumpnih stanica, kao i dezinfekciju i deratizaciju. U 2024. godini broj korisnika kanalizacionog sistema povećan je na 5.164, što predstavlja skroman rast, ali ukazuje na postepeno širenje sistema.</w:t>
      </w:r>
    </w:p>
    <w:p w:rsidR="00463C46" w:rsidRDefault="00D37EA7">
      <w:pPr>
        <w:pStyle w:val="Tijeloteksta"/>
        <w:spacing w:before="61" w:line="276" w:lineRule="auto"/>
        <w:ind w:left="708" w:right="846"/>
        <w:jc w:val="both"/>
      </w:pPr>
      <w:r>
        <w:t xml:space="preserve">Uzimajući u obzir trenutno stanje, modernizacija i izgradnja savremenog sistema kanalizacije i postrojenja za prečišćavanje otpadnih voda predstavljaju prioritetni zadatak radi zaštite životne sredine i unapređenja komunalne infrastrukture u </w:t>
      </w:r>
      <w:r>
        <w:rPr>
          <w:spacing w:val="-2"/>
        </w:rPr>
        <w:t>gradu.</w:t>
      </w:r>
    </w:p>
    <w:p w:rsidR="00463C46" w:rsidRDefault="00463C46">
      <w:pPr>
        <w:pStyle w:val="Tijeloteksta"/>
        <w:spacing w:before="168"/>
      </w:pPr>
    </w:p>
    <w:p w:rsidR="00463C46" w:rsidRDefault="00D37EA7">
      <w:pPr>
        <w:pStyle w:val="Naslov3"/>
      </w:pPr>
      <w:r>
        <w:t>Prikupljanje,</w:t>
      </w:r>
      <w:r>
        <w:rPr>
          <w:spacing w:val="-9"/>
        </w:rPr>
        <w:t xml:space="preserve"> </w:t>
      </w:r>
      <w:r>
        <w:t>transport</w:t>
      </w:r>
      <w:r>
        <w:rPr>
          <w:spacing w:val="-4"/>
        </w:rPr>
        <w:t xml:space="preserve"> </w:t>
      </w:r>
      <w:r>
        <w:t>i</w:t>
      </w:r>
      <w:r>
        <w:rPr>
          <w:spacing w:val="-3"/>
        </w:rPr>
        <w:t xml:space="preserve"> </w:t>
      </w:r>
      <w:r>
        <w:t>deponovanje</w:t>
      </w:r>
      <w:r>
        <w:rPr>
          <w:spacing w:val="-4"/>
        </w:rPr>
        <w:t xml:space="preserve"> </w:t>
      </w:r>
      <w:r>
        <w:t>čvrstog</w:t>
      </w:r>
      <w:r>
        <w:rPr>
          <w:spacing w:val="-4"/>
        </w:rPr>
        <w:t xml:space="preserve"> </w:t>
      </w:r>
      <w:r>
        <w:rPr>
          <w:spacing w:val="-2"/>
        </w:rPr>
        <w:t>otpada</w:t>
      </w:r>
    </w:p>
    <w:p w:rsidR="00463C46" w:rsidRDefault="00D37EA7">
      <w:pPr>
        <w:pStyle w:val="Tijeloteksta"/>
        <w:spacing w:before="156" w:line="276" w:lineRule="auto"/>
        <w:ind w:left="708" w:right="847" w:firstLine="705"/>
        <w:jc w:val="both"/>
      </w:pPr>
      <w:r>
        <w:t>Postojeća, privremena deponija otpada (Velika Vuletićka), površine 25.000 m2, smještena</w:t>
      </w:r>
      <w:r>
        <w:rPr>
          <w:spacing w:val="-1"/>
        </w:rPr>
        <w:t xml:space="preserve"> </w:t>
      </w:r>
      <w:r>
        <w:t>je</w:t>
      </w:r>
      <w:r>
        <w:rPr>
          <w:spacing w:val="-1"/>
        </w:rPr>
        <w:t xml:space="preserve"> </w:t>
      </w:r>
      <w:r>
        <w:t>na</w:t>
      </w:r>
      <w:r>
        <w:rPr>
          <w:spacing w:val="-1"/>
        </w:rPr>
        <w:t xml:space="preserve"> </w:t>
      </w:r>
      <w:r>
        <w:t>lokaciji u</w:t>
      </w:r>
      <w:r>
        <w:rPr>
          <w:spacing w:val="-8"/>
        </w:rPr>
        <w:t xml:space="preserve"> </w:t>
      </w:r>
      <w:r>
        <w:t>Polju, a</w:t>
      </w:r>
      <w:r>
        <w:rPr>
          <w:spacing w:val="-1"/>
        </w:rPr>
        <w:t xml:space="preserve"> </w:t>
      </w:r>
      <w:r>
        <w:t>s</w:t>
      </w:r>
      <w:r>
        <w:rPr>
          <w:spacing w:val="-1"/>
        </w:rPr>
        <w:t xml:space="preserve"> </w:t>
      </w:r>
      <w:r>
        <w:t>obzirom</w:t>
      </w:r>
      <w:r>
        <w:rPr>
          <w:spacing w:val="-1"/>
        </w:rPr>
        <w:t xml:space="preserve"> </w:t>
      </w:r>
      <w:r>
        <w:t>na</w:t>
      </w:r>
      <w:r>
        <w:rPr>
          <w:spacing w:val="-1"/>
        </w:rPr>
        <w:t xml:space="preserve"> </w:t>
      </w:r>
      <w:r>
        <w:t>način</w:t>
      </w:r>
      <w:r>
        <w:rPr>
          <w:spacing w:val="-2"/>
        </w:rPr>
        <w:t xml:space="preserve"> </w:t>
      </w:r>
      <w:r>
        <w:t>zbrinjavanja</w:t>
      </w:r>
      <w:r>
        <w:rPr>
          <w:spacing w:val="-1"/>
        </w:rPr>
        <w:t xml:space="preserve"> </w:t>
      </w:r>
      <w:r>
        <w:t>otpada, spada</w:t>
      </w:r>
      <w:r>
        <w:rPr>
          <w:spacing w:val="40"/>
        </w:rPr>
        <w:t xml:space="preserve"> </w:t>
      </w:r>
      <w:r>
        <w:t>u red smetlišta. Saglasnost</w:t>
      </w:r>
      <w:r>
        <w:rPr>
          <w:spacing w:val="80"/>
        </w:rPr>
        <w:t xml:space="preserve"> </w:t>
      </w:r>
      <w:r>
        <w:t>na lokaciju</w:t>
      </w:r>
      <w:r>
        <w:rPr>
          <w:spacing w:val="80"/>
        </w:rPr>
        <w:t xml:space="preserve"> </w:t>
      </w:r>
      <w:r>
        <w:t>deponije, kao i urbanističko-tehnički uslovi izdavani su privremeno, u više navrata od 1982. godine, a tek 2009. godine dozvoljeno je korištenje postojeće privremene lokacije deponije do uspostavljanja regionalne sanitarne deponije.</w:t>
      </w:r>
    </w:p>
    <w:p w:rsidR="00463C46" w:rsidRDefault="00D37EA7">
      <w:pPr>
        <w:pStyle w:val="Tijeloteksta"/>
        <w:spacing w:before="59" w:line="276" w:lineRule="auto"/>
        <w:ind w:left="708" w:right="850"/>
        <w:jc w:val="both"/>
      </w:pPr>
      <w:r>
        <w:t>Lokacija deponije djelimično je ograđena, snabdjevena je električnom energijom, vodom i video nadzorom. Na lokaciji deponije nalazi se objekat čvrste izgradnje sa mokrim čvorom (portirnica), 400 m</w:t>
      </w:r>
      <w:r>
        <w:rPr>
          <w:vertAlign w:val="superscript"/>
        </w:rPr>
        <w:t>2</w:t>
      </w:r>
      <w:r>
        <w:t xml:space="preserve"> asfaltne površine za recikliranje čvrstog otpada,</w:t>
      </w:r>
      <w:r>
        <w:rPr>
          <w:spacing w:val="37"/>
        </w:rPr>
        <w:t xml:space="preserve"> </w:t>
      </w:r>
      <w:r>
        <w:t>te</w:t>
      </w:r>
      <w:r>
        <w:rPr>
          <w:spacing w:val="38"/>
        </w:rPr>
        <w:t xml:space="preserve"> </w:t>
      </w:r>
      <w:r>
        <w:t>nadstrešnica</w:t>
      </w:r>
      <w:r>
        <w:rPr>
          <w:spacing w:val="37"/>
        </w:rPr>
        <w:t xml:space="preserve"> </w:t>
      </w:r>
      <w:r>
        <w:t>od</w:t>
      </w:r>
      <w:r>
        <w:rPr>
          <w:spacing w:val="39"/>
        </w:rPr>
        <w:t xml:space="preserve"> </w:t>
      </w:r>
      <w:r>
        <w:t>102</w:t>
      </w:r>
      <w:r>
        <w:rPr>
          <w:spacing w:val="35"/>
        </w:rPr>
        <w:t xml:space="preserve"> </w:t>
      </w:r>
      <w:r>
        <w:t>m</w:t>
      </w:r>
      <w:r>
        <w:rPr>
          <w:vertAlign w:val="superscript"/>
        </w:rPr>
        <w:t>2</w:t>
      </w:r>
      <w:r>
        <w:rPr>
          <w:spacing w:val="37"/>
        </w:rPr>
        <w:t xml:space="preserve"> </w:t>
      </w:r>
      <w:r>
        <w:t>za</w:t>
      </w:r>
      <w:r>
        <w:rPr>
          <w:spacing w:val="37"/>
        </w:rPr>
        <w:t xml:space="preserve"> </w:t>
      </w:r>
      <w:r>
        <w:t>parkiranje</w:t>
      </w:r>
      <w:r>
        <w:rPr>
          <w:spacing w:val="37"/>
        </w:rPr>
        <w:t xml:space="preserve"> </w:t>
      </w:r>
      <w:r>
        <w:t>buldožera</w:t>
      </w:r>
      <w:r>
        <w:rPr>
          <w:spacing w:val="37"/>
        </w:rPr>
        <w:t xml:space="preserve"> </w:t>
      </w:r>
      <w:r>
        <w:t>i</w:t>
      </w:r>
      <w:r>
        <w:rPr>
          <w:spacing w:val="38"/>
        </w:rPr>
        <w:t xml:space="preserve"> </w:t>
      </w:r>
      <w:r>
        <w:t>recikliranje</w:t>
      </w:r>
      <w:r>
        <w:rPr>
          <w:spacing w:val="37"/>
        </w:rPr>
        <w:t xml:space="preserve"> </w:t>
      </w:r>
      <w:r>
        <w:rPr>
          <w:spacing w:val="-2"/>
        </w:rPr>
        <w:t>čvrstog</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8" w:lineRule="auto"/>
        <w:ind w:left="708" w:right="943"/>
      </w:pPr>
      <w:r>
        <w:lastRenderedPageBreak/>
        <w:t>otpada.</w:t>
      </w:r>
      <w:r>
        <w:rPr>
          <w:spacing w:val="80"/>
        </w:rPr>
        <w:t xml:space="preserve"> </w:t>
      </w:r>
      <w:r>
        <w:t>Prekrivanje</w:t>
      </w:r>
      <w:r>
        <w:rPr>
          <w:spacing w:val="80"/>
        </w:rPr>
        <w:t xml:space="preserve"> </w:t>
      </w:r>
      <w:r>
        <w:t>deponovanog</w:t>
      </w:r>
      <w:r>
        <w:rPr>
          <w:spacing w:val="80"/>
        </w:rPr>
        <w:t xml:space="preserve"> </w:t>
      </w:r>
      <w:r>
        <w:t>otpada</w:t>
      </w:r>
      <w:r>
        <w:rPr>
          <w:spacing w:val="80"/>
        </w:rPr>
        <w:t xml:space="preserve"> </w:t>
      </w:r>
      <w:r>
        <w:t>zemljom</w:t>
      </w:r>
      <w:r>
        <w:rPr>
          <w:spacing w:val="80"/>
        </w:rPr>
        <w:t xml:space="preserve"> </w:t>
      </w:r>
      <w:r>
        <w:t>ne</w:t>
      </w:r>
      <w:r>
        <w:rPr>
          <w:spacing w:val="80"/>
        </w:rPr>
        <w:t xml:space="preserve"> </w:t>
      </w:r>
      <w:r>
        <w:t>vrši</w:t>
      </w:r>
      <w:r>
        <w:rPr>
          <w:spacing w:val="80"/>
          <w:w w:val="150"/>
        </w:rPr>
        <w:t xml:space="preserve"> </w:t>
      </w:r>
      <w:r>
        <w:t>se</w:t>
      </w:r>
      <w:r>
        <w:rPr>
          <w:spacing w:val="80"/>
        </w:rPr>
        <w:t xml:space="preserve"> </w:t>
      </w:r>
      <w:r>
        <w:t>svakodnevno,</w:t>
      </w:r>
      <w:r>
        <w:rPr>
          <w:spacing w:val="80"/>
        </w:rPr>
        <w:t xml:space="preserve"> </w:t>
      </w:r>
      <w:r>
        <w:t>već</w:t>
      </w:r>
      <w:r>
        <w:rPr>
          <w:spacing w:val="80"/>
        </w:rPr>
        <w:t xml:space="preserve"> </w:t>
      </w:r>
      <w:r>
        <w:t>povremeno, a deratizacija, dezinfekcija i dezinsekcija vrši se redovno.</w:t>
      </w:r>
    </w:p>
    <w:p w:rsidR="00463C46" w:rsidRDefault="00D37EA7">
      <w:pPr>
        <w:pStyle w:val="Tijeloteksta"/>
        <w:spacing w:before="56" w:line="276" w:lineRule="auto"/>
        <w:ind w:left="708" w:right="601"/>
      </w:pPr>
      <w:r>
        <w:t>Usluga</w:t>
      </w:r>
      <w:r>
        <w:rPr>
          <w:spacing w:val="72"/>
        </w:rPr>
        <w:t xml:space="preserve"> </w:t>
      </w:r>
      <w:r>
        <w:t>odvoza</w:t>
      </w:r>
      <w:r>
        <w:rPr>
          <w:spacing w:val="72"/>
        </w:rPr>
        <w:t xml:space="preserve"> </w:t>
      </w:r>
      <w:r>
        <w:t>komunalnog</w:t>
      </w:r>
      <w:r>
        <w:rPr>
          <w:spacing w:val="73"/>
        </w:rPr>
        <w:t xml:space="preserve"> </w:t>
      </w:r>
      <w:r>
        <w:t>otpada</w:t>
      </w:r>
      <w:r>
        <w:rPr>
          <w:spacing w:val="76"/>
        </w:rPr>
        <w:t xml:space="preserve"> </w:t>
      </w:r>
      <w:r>
        <w:t>za</w:t>
      </w:r>
      <w:r>
        <w:rPr>
          <w:spacing w:val="72"/>
        </w:rPr>
        <w:t xml:space="preserve"> </w:t>
      </w:r>
      <w:r>
        <w:t>domaćinstva</w:t>
      </w:r>
      <w:r>
        <w:rPr>
          <w:spacing w:val="74"/>
        </w:rPr>
        <w:t xml:space="preserve"> </w:t>
      </w:r>
      <w:r>
        <w:t>podijeljena</w:t>
      </w:r>
      <w:r>
        <w:rPr>
          <w:spacing w:val="72"/>
        </w:rPr>
        <w:t xml:space="preserve"> </w:t>
      </w:r>
      <w:r>
        <w:t>je</w:t>
      </w:r>
      <w:r>
        <w:rPr>
          <w:spacing w:val="73"/>
        </w:rPr>
        <w:t xml:space="preserve"> </w:t>
      </w:r>
      <w:r>
        <w:t>u</w:t>
      </w:r>
      <w:r>
        <w:rPr>
          <w:spacing w:val="40"/>
        </w:rPr>
        <w:t xml:space="preserve"> </w:t>
      </w:r>
      <w:r>
        <w:t>tri</w:t>
      </w:r>
      <w:r>
        <w:rPr>
          <w:spacing w:val="75"/>
        </w:rPr>
        <w:t xml:space="preserve"> </w:t>
      </w:r>
      <w:r>
        <w:t>kategorije zavisno od površine objekta, što se vidi iz sljedećeg pregleda:</w:t>
      </w:r>
    </w:p>
    <w:p w:rsidR="00463C46" w:rsidRDefault="00463C46">
      <w:pPr>
        <w:pStyle w:val="Tijeloteksta"/>
        <w:rPr>
          <w:sz w:val="20"/>
        </w:rPr>
      </w:pPr>
    </w:p>
    <w:p w:rsidR="00463C46" w:rsidRDefault="00463C46">
      <w:pPr>
        <w:pStyle w:val="Tijeloteksta"/>
        <w:spacing w:before="127" w:after="1"/>
        <w:rPr>
          <w:sz w:val="20"/>
        </w:rPr>
      </w:pPr>
    </w:p>
    <w:tbl>
      <w:tblPr>
        <w:tblStyle w:val="TableNormal"/>
        <w:tblW w:w="0" w:type="auto"/>
        <w:tblInd w:w="157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784"/>
        <w:gridCol w:w="919"/>
        <w:gridCol w:w="900"/>
        <w:gridCol w:w="903"/>
        <w:gridCol w:w="900"/>
        <w:gridCol w:w="900"/>
        <w:gridCol w:w="1076"/>
      </w:tblGrid>
      <w:tr w:rsidR="00463C46">
        <w:trPr>
          <w:trHeight w:val="618"/>
        </w:trPr>
        <w:tc>
          <w:tcPr>
            <w:tcW w:w="1784" w:type="dxa"/>
            <w:tcBorders>
              <w:bottom w:val="single" w:sz="4" w:space="0" w:color="000000"/>
              <w:right w:val="single" w:sz="4" w:space="0" w:color="000000"/>
            </w:tcBorders>
            <w:shd w:val="clear" w:color="auto" w:fill="BCD5ED"/>
          </w:tcPr>
          <w:p w:rsidR="00463C46" w:rsidRDefault="00D37EA7">
            <w:pPr>
              <w:pStyle w:val="TableParagraph"/>
              <w:spacing w:before="55"/>
              <w:ind w:left="92"/>
              <w:rPr>
                <w:b/>
              </w:rPr>
            </w:pPr>
            <w:r>
              <w:rPr>
                <w:b/>
                <w:spacing w:val="-2"/>
              </w:rPr>
              <w:t>Površina objekta</w:t>
            </w:r>
          </w:p>
        </w:tc>
        <w:tc>
          <w:tcPr>
            <w:tcW w:w="4522" w:type="dxa"/>
            <w:gridSpan w:val="5"/>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82"/>
              <w:ind w:left="18"/>
              <w:jc w:val="center"/>
              <w:rPr>
                <w:b/>
              </w:rPr>
            </w:pPr>
            <w:r>
              <w:rPr>
                <w:b/>
              </w:rPr>
              <w:t>Broj</w:t>
            </w:r>
            <w:r>
              <w:rPr>
                <w:b/>
                <w:spacing w:val="-5"/>
              </w:rPr>
              <w:t xml:space="preserve"> </w:t>
            </w:r>
            <w:r>
              <w:rPr>
                <w:b/>
                <w:spacing w:val="-2"/>
              </w:rPr>
              <w:t>objekata</w:t>
            </w:r>
          </w:p>
        </w:tc>
        <w:tc>
          <w:tcPr>
            <w:tcW w:w="1076" w:type="dxa"/>
            <w:vMerge w:val="restart"/>
            <w:tcBorders>
              <w:left w:val="single" w:sz="4" w:space="0" w:color="000000"/>
              <w:bottom w:val="single" w:sz="4" w:space="0" w:color="000000"/>
            </w:tcBorders>
            <w:shd w:val="clear" w:color="auto" w:fill="BCD5ED"/>
          </w:tcPr>
          <w:p w:rsidR="00463C46" w:rsidRDefault="00D37EA7">
            <w:pPr>
              <w:pStyle w:val="TableParagraph"/>
              <w:spacing w:before="98"/>
              <w:ind w:left="254" w:right="108" w:hanging="111"/>
              <w:rPr>
                <w:b/>
              </w:rPr>
            </w:pPr>
            <w:r>
              <w:rPr>
                <w:b/>
                <w:spacing w:val="-2"/>
              </w:rPr>
              <w:t>Učećše (2024.</w:t>
            </w:r>
          </w:p>
          <w:p w:rsidR="00463C46" w:rsidRDefault="00D37EA7">
            <w:pPr>
              <w:pStyle w:val="TableParagraph"/>
              <w:spacing w:before="1"/>
              <w:ind w:left="317"/>
              <w:rPr>
                <w:b/>
              </w:rPr>
            </w:pPr>
            <w:r>
              <w:rPr>
                <w:b/>
                <w:spacing w:val="-2"/>
              </w:rPr>
              <w:t>god.)</w:t>
            </w:r>
          </w:p>
        </w:tc>
      </w:tr>
      <w:tr w:rsidR="00463C46">
        <w:trPr>
          <w:trHeight w:val="328"/>
        </w:trPr>
        <w:tc>
          <w:tcPr>
            <w:tcW w:w="1784" w:type="dxa"/>
            <w:tcBorders>
              <w:top w:val="single" w:sz="4" w:space="0" w:color="000000"/>
              <w:bottom w:val="single" w:sz="4" w:space="0" w:color="000000"/>
              <w:right w:val="single" w:sz="4" w:space="0" w:color="000000"/>
            </w:tcBorders>
            <w:shd w:val="clear" w:color="auto" w:fill="BCD5ED"/>
          </w:tcPr>
          <w:p w:rsidR="00463C46" w:rsidRDefault="00D37EA7">
            <w:pPr>
              <w:pStyle w:val="TableParagraph"/>
              <w:spacing w:before="75" w:line="233" w:lineRule="exact"/>
              <w:ind w:left="4" w:right="6"/>
              <w:jc w:val="center"/>
              <w:rPr>
                <w:b/>
              </w:rPr>
            </w:pPr>
            <w:r>
              <w:rPr>
                <w:b/>
                <w:spacing w:val="-2"/>
              </w:rPr>
              <w:t>Godina</w:t>
            </w:r>
          </w:p>
        </w:tc>
        <w:tc>
          <w:tcPr>
            <w:tcW w:w="919"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75" w:line="233" w:lineRule="exact"/>
              <w:ind w:right="91"/>
              <w:jc w:val="right"/>
              <w:rPr>
                <w:b/>
              </w:rPr>
            </w:pPr>
            <w:r>
              <w:rPr>
                <w:b/>
                <w:spacing w:val="-4"/>
              </w:rPr>
              <w:t>2020</w:t>
            </w:r>
          </w:p>
        </w:tc>
        <w:tc>
          <w:tcPr>
            <w:tcW w:w="900"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75" w:line="233" w:lineRule="exact"/>
              <w:ind w:right="91"/>
              <w:jc w:val="right"/>
              <w:rPr>
                <w:b/>
              </w:rPr>
            </w:pPr>
            <w:r>
              <w:rPr>
                <w:b/>
                <w:spacing w:val="-4"/>
              </w:rPr>
              <w:t>2021</w:t>
            </w:r>
          </w:p>
        </w:tc>
        <w:tc>
          <w:tcPr>
            <w:tcW w:w="903"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75" w:line="233" w:lineRule="exact"/>
              <w:ind w:right="91"/>
              <w:jc w:val="right"/>
              <w:rPr>
                <w:b/>
              </w:rPr>
            </w:pPr>
            <w:r>
              <w:rPr>
                <w:b/>
                <w:spacing w:val="-4"/>
              </w:rPr>
              <w:t>2022</w:t>
            </w:r>
          </w:p>
        </w:tc>
        <w:tc>
          <w:tcPr>
            <w:tcW w:w="900"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75" w:line="233" w:lineRule="exact"/>
              <w:ind w:right="91"/>
              <w:jc w:val="right"/>
              <w:rPr>
                <w:b/>
              </w:rPr>
            </w:pPr>
            <w:r>
              <w:rPr>
                <w:b/>
                <w:spacing w:val="-4"/>
              </w:rPr>
              <w:t>2023</w:t>
            </w:r>
          </w:p>
        </w:tc>
        <w:tc>
          <w:tcPr>
            <w:tcW w:w="900"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75" w:line="233" w:lineRule="exact"/>
              <w:ind w:right="91"/>
              <w:jc w:val="right"/>
              <w:rPr>
                <w:b/>
              </w:rPr>
            </w:pPr>
            <w:r>
              <w:rPr>
                <w:b/>
                <w:spacing w:val="-4"/>
              </w:rPr>
              <w:t>2024</w:t>
            </w:r>
          </w:p>
        </w:tc>
        <w:tc>
          <w:tcPr>
            <w:tcW w:w="1076" w:type="dxa"/>
            <w:vMerge/>
            <w:tcBorders>
              <w:top w:val="nil"/>
              <w:left w:val="single" w:sz="4" w:space="0" w:color="000000"/>
              <w:bottom w:val="single" w:sz="4" w:space="0" w:color="000000"/>
            </w:tcBorders>
            <w:shd w:val="clear" w:color="auto" w:fill="BCD5ED"/>
          </w:tcPr>
          <w:p w:rsidR="00463C46" w:rsidRDefault="00463C46">
            <w:pPr>
              <w:rPr>
                <w:sz w:val="2"/>
                <w:szCs w:val="2"/>
              </w:rPr>
            </w:pPr>
          </w:p>
        </w:tc>
      </w:tr>
      <w:tr w:rsidR="00463C46">
        <w:trPr>
          <w:trHeight w:val="309"/>
        </w:trPr>
        <w:tc>
          <w:tcPr>
            <w:tcW w:w="1784"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49" w:line="240" w:lineRule="exact"/>
              <w:ind w:left="5" w:right="6"/>
              <w:jc w:val="center"/>
            </w:pPr>
            <w:r>
              <w:t xml:space="preserve">Do 50 </w:t>
            </w:r>
            <w:r>
              <w:rPr>
                <w:spacing w:val="-5"/>
              </w:rPr>
              <w:t>m2</w:t>
            </w:r>
          </w:p>
        </w:tc>
        <w:tc>
          <w:tcPr>
            <w:tcW w:w="91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9" w:line="240" w:lineRule="exact"/>
              <w:ind w:right="91"/>
              <w:jc w:val="right"/>
            </w:pPr>
            <w:r>
              <w:rPr>
                <w:spacing w:val="-2"/>
              </w:rPr>
              <w:t>2.099</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9" w:line="240" w:lineRule="exact"/>
              <w:ind w:right="91"/>
              <w:jc w:val="right"/>
            </w:pPr>
            <w:r>
              <w:rPr>
                <w:spacing w:val="-2"/>
              </w:rPr>
              <w:t>1.243</w:t>
            </w:r>
          </w:p>
        </w:tc>
        <w:tc>
          <w:tcPr>
            <w:tcW w:w="90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9" w:line="240" w:lineRule="exact"/>
              <w:ind w:right="93"/>
              <w:jc w:val="right"/>
            </w:pPr>
            <w:r>
              <w:rPr>
                <w:spacing w:val="-2"/>
              </w:rPr>
              <w:t>1.307</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9" w:line="240" w:lineRule="exact"/>
              <w:ind w:right="91"/>
              <w:jc w:val="right"/>
            </w:pPr>
            <w:r>
              <w:rPr>
                <w:spacing w:val="-2"/>
              </w:rPr>
              <w:t>1.321</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9" w:line="240" w:lineRule="exact"/>
              <w:ind w:right="91"/>
              <w:jc w:val="right"/>
            </w:pPr>
            <w:r>
              <w:rPr>
                <w:spacing w:val="-2"/>
              </w:rPr>
              <w:t>1.062</w:t>
            </w:r>
          </w:p>
        </w:tc>
        <w:tc>
          <w:tcPr>
            <w:tcW w:w="1076" w:type="dxa"/>
            <w:tcBorders>
              <w:top w:val="single" w:sz="4" w:space="0" w:color="000000"/>
              <w:left w:val="single" w:sz="4" w:space="0" w:color="000000"/>
              <w:bottom w:val="single" w:sz="4" w:space="0" w:color="000000"/>
            </w:tcBorders>
          </w:tcPr>
          <w:p w:rsidR="00463C46" w:rsidRDefault="00D37EA7">
            <w:pPr>
              <w:pStyle w:val="TableParagraph"/>
              <w:spacing w:before="49" w:line="240" w:lineRule="exact"/>
              <w:ind w:right="75"/>
              <w:jc w:val="right"/>
            </w:pPr>
            <w:r>
              <w:rPr>
                <w:spacing w:val="-2"/>
              </w:rPr>
              <w:t>12,40%</w:t>
            </w:r>
          </w:p>
        </w:tc>
      </w:tr>
      <w:tr w:rsidR="00463C46">
        <w:trPr>
          <w:trHeight w:val="263"/>
        </w:trPr>
        <w:tc>
          <w:tcPr>
            <w:tcW w:w="1784"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3" w:line="240" w:lineRule="exact"/>
              <w:ind w:right="6"/>
              <w:jc w:val="center"/>
            </w:pPr>
            <w:r>
              <w:t>51-100</w:t>
            </w:r>
            <w:r>
              <w:rPr>
                <w:spacing w:val="-2"/>
              </w:rPr>
              <w:t xml:space="preserve"> </w:t>
            </w:r>
            <w:r>
              <w:rPr>
                <w:spacing w:val="-5"/>
              </w:rPr>
              <w:t>m2</w:t>
            </w:r>
          </w:p>
        </w:tc>
        <w:tc>
          <w:tcPr>
            <w:tcW w:w="91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1"/>
              <w:jc w:val="right"/>
            </w:pPr>
            <w:r>
              <w:rPr>
                <w:spacing w:val="-2"/>
              </w:rPr>
              <w:t>2.446</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1"/>
              <w:jc w:val="right"/>
            </w:pPr>
            <w:r>
              <w:rPr>
                <w:spacing w:val="-2"/>
              </w:rPr>
              <w:t>3.312</w:t>
            </w:r>
          </w:p>
        </w:tc>
        <w:tc>
          <w:tcPr>
            <w:tcW w:w="90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3"/>
              <w:jc w:val="right"/>
            </w:pPr>
            <w:r>
              <w:rPr>
                <w:spacing w:val="-2"/>
              </w:rPr>
              <w:t>1.793</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1"/>
              <w:jc w:val="right"/>
            </w:pPr>
            <w:r>
              <w:rPr>
                <w:spacing w:val="-2"/>
              </w:rPr>
              <w:t>1.813</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 w:line="240" w:lineRule="exact"/>
              <w:ind w:right="91"/>
              <w:jc w:val="right"/>
            </w:pPr>
            <w:r>
              <w:rPr>
                <w:spacing w:val="-2"/>
              </w:rPr>
              <w:t>3.878</w:t>
            </w:r>
          </w:p>
        </w:tc>
        <w:tc>
          <w:tcPr>
            <w:tcW w:w="1076" w:type="dxa"/>
            <w:tcBorders>
              <w:top w:val="single" w:sz="4" w:space="0" w:color="000000"/>
              <w:left w:val="single" w:sz="4" w:space="0" w:color="000000"/>
              <w:bottom w:val="single" w:sz="4" w:space="0" w:color="000000"/>
            </w:tcBorders>
          </w:tcPr>
          <w:p w:rsidR="00463C46" w:rsidRDefault="00D37EA7">
            <w:pPr>
              <w:pStyle w:val="TableParagraph"/>
              <w:spacing w:before="3" w:line="240" w:lineRule="exact"/>
              <w:ind w:right="75"/>
              <w:jc w:val="right"/>
            </w:pPr>
            <w:r>
              <w:rPr>
                <w:spacing w:val="-2"/>
              </w:rPr>
              <w:t>45,27%</w:t>
            </w:r>
          </w:p>
        </w:tc>
      </w:tr>
      <w:tr w:rsidR="00463C46">
        <w:trPr>
          <w:trHeight w:val="292"/>
        </w:trPr>
        <w:tc>
          <w:tcPr>
            <w:tcW w:w="1784"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34" w:line="238" w:lineRule="exact"/>
              <w:ind w:right="6"/>
              <w:jc w:val="center"/>
            </w:pPr>
            <w:r>
              <w:t>Preko</w:t>
            </w:r>
            <w:r>
              <w:rPr>
                <w:spacing w:val="-2"/>
              </w:rPr>
              <w:t xml:space="preserve"> </w:t>
            </w:r>
            <w:r>
              <w:t>100</w:t>
            </w:r>
            <w:r>
              <w:rPr>
                <w:spacing w:val="-3"/>
              </w:rPr>
              <w:t xml:space="preserve"> </w:t>
            </w:r>
            <w:r>
              <w:rPr>
                <w:spacing w:val="-5"/>
              </w:rPr>
              <w:t>m2</w:t>
            </w:r>
          </w:p>
        </w:tc>
        <w:tc>
          <w:tcPr>
            <w:tcW w:w="91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4" w:line="238" w:lineRule="exact"/>
              <w:ind w:right="91"/>
              <w:jc w:val="right"/>
            </w:pPr>
            <w:r>
              <w:rPr>
                <w:spacing w:val="-2"/>
              </w:rPr>
              <w:t>3.636</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4" w:line="238" w:lineRule="exact"/>
              <w:ind w:right="91"/>
              <w:jc w:val="right"/>
            </w:pPr>
            <w:r>
              <w:rPr>
                <w:spacing w:val="-2"/>
              </w:rPr>
              <w:t>3.726</w:t>
            </w:r>
          </w:p>
        </w:tc>
        <w:tc>
          <w:tcPr>
            <w:tcW w:w="90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4" w:line="238" w:lineRule="exact"/>
              <w:ind w:right="93"/>
              <w:jc w:val="right"/>
            </w:pPr>
            <w:r>
              <w:rPr>
                <w:spacing w:val="-2"/>
              </w:rPr>
              <w:t>5.380</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4" w:line="238" w:lineRule="exact"/>
              <w:ind w:right="91"/>
              <w:jc w:val="right"/>
            </w:pPr>
            <w:r>
              <w:rPr>
                <w:spacing w:val="-2"/>
              </w:rPr>
              <w:t>5.430</w:t>
            </w:r>
          </w:p>
        </w:tc>
        <w:tc>
          <w:tcPr>
            <w:tcW w:w="90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34" w:line="238" w:lineRule="exact"/>
              <w:ind w:right="91"/>
              <w:jc w:val="right"/>
            </w:pPr>
            <w:r>
              <w:rPr>
                <w:spacing w:val="-2"/>
              </w:rPr>
              <w:t>3.626</w:t>
            </w:r>
          </w:p>
        </w:tc>
        <w:tc>
          <w:tcPr>
            <w:tcW w:w="1076" w:type="dxa"/>
            <w:tcBorders>
              <w:top w:val="single" w:sz="4" w:space="0" w:color="000000"/>
              <w:left w:val="single" w:sz="4" w:space="0" w:color="000000"/>
              <w:bottom w:val="single" w:sz="4" w:space="0" w:color="000000"/>
            </w:tcBorders>
          </w:tcPr>
          <w:p w:rsidR="00463C46" w:rsidRDefault="00D37EA7">
            <w:pPr>
              <w:pStyle w:val="TableParagraph"/>
              <w:spacing w:before="34" w:line="238" w:lineRule="exact"/>
              <w:ind w:right="75"/>
              <w:jc w:val="right"/>
            </w:pPr>
            <w:r>
              <w:rPr>
                <w:spacing w:val="-2"/>
              </w:rPr>
              <w:t>42,33%</w:t>
            </w:r>
          </w:p>
        </w:tc>
      </w:tr>
      <w:tr w:rsidR="00463C46">
        <w:trPr>
          <w:trHeight w:val="309"/>
        </w:trPr>
        <w:tc>
          <w:tcPr>
            <w:tcW w:w="1784" w:type="dxa"/>
            <w:tcBorders>
              <w:top w:val="single" w:sz="4" w:space="0" w:color="000000"/>
              <w:right w:val="single" w:sz="4" w:space="0" w:color="000000"/>
            </w:tcBorders>
            <w:shd w:val="clear" w:color="auto" w:fill="D4DCE3"/>
          </w:tcPr>
          <w:p w:rsidR="00463C46" w:rsidRDefault="00D37EA7">
            <w:pPr>
              <w:pStyle w:val="TableParagraph"/>
              <w:spacing w:before="49" w:line="240" w:lineRule="exact"/>
              <w:ind w:left="3" w:right="6"/>
              <w:jc w:val="center"/>
            </w:pPr>
            <w:r>
              <w:rPr>
                <w:spacing w:val="-2"/>
              </w:rPr>
              <w:t>UKUPNO:</w:t>
            </w:r>
          </w:p>
        </w:tc>
        <w:tc>
          <w:tcPr>
            <w:tcW w:w="919" w:type="dxa"/>
            <w:tcBorders>
              <w:top w:val="single" w:sz="4" w:space="0" w:color="000000"/>
              <w:left w:val="single" w:sz="4" w:space="0" w:color="000000"/>
              <w:right w:val="single" w:sz="4" w:space="0" w:color="000000"/>
            </w:tcBorders>
          </w:tcPr>
          <w:p w:rsidR="00463C46" w:rsidRDefault="00D37EA7">
            <w:pPr>
              <w:pStyle w:val="TableParagraph"/>
              <w:spacing w:before="49" w:line="240" w:lineRule="exact"/>
              <w:ind w:right="91"/>
              <w:jc w:val="right"/>
            </w:pPr>
            <w:r>
              <w:rPr>
                <w:spacing w:val="-2"/>
              </w:rPr>
              <w:t>8.181</w:t>
            </w:r>
          </w:p>
        </w:tc>
        <w:tc>
          <w:tcPr>
            <w:tcW w:w="900" w:type="dxa"/>
            <w:tcBorders>
              <w:top w:val="single" w:sz="4" w:space="0" w:color="000000"/>
              <w:left w:val="single" w:sz="4" w:space="0" w:color="000000"/>
              <w:right w:val="single" w:sz="4" w:space="0" w:color="000000"/>
            </w:tcBorders>
          </w:tcPr>
          <w:p w:rsidR="00463C46" w:rsidRDefault="00D37EA7">
            <w:pPr>
              <w:pStyle w:val="TableParagraph"/>
              <w:spacing w:before="49" w:line="240" w:lineRule="exact"/>
              <w:ind w:right="91"/>
              <w:jc w:val="right"/>
            </w:pPr>
            <w:r>
              <w:rPr>
                <w:spacing w:val="-2"/>
              </w:rPr>
              <w:t>8.281</w:t>
            </w:r>
          </w:p>
        </w:tc>
        <w:tc>
          <w:tcPr>
            <w:tcW w:w="903" w:type="dxa"/>
            <w:tcBorders>
              <w:top w:val="single" w:sz="4" w:space="0" w:color="000000"/>
              <w:left w:val="single" w:sz="4" w:space="0" w:color="000000"/>
              <w:right w:val="single" w:sz="4" w:space="0" w:color="000000"/>
            </w:tcBorders>
          </w:tcPr>
          <w:p w:rsidR="00463C46" w:rsidRDefault="00D37EA7">
            <w:pPr>
              <w:pStyle w:val="TableParagraph"/>
              <w:spacing w:before="49" w:line="240" w:lineRule="exact"/>
              <w:ind w:right="93"/>
              <w:jc w:val="right"/>
            </w:pPr>
            <w:r>
              <w:rPr>
                <w:spacing w:val="-2"/>
              </w:rPr>
              <w:t>8.480</w:t>
            </w:r>
          </w:p>
        </w:tc>
        <w:tc>
          <w:tcPr>
            <w:tcW w:w="900" w:type="dxa"/>
            <w:tcBorders>
              <w:top w:val="single" w:sz="4" w:space="0" w:color="000000"/>
              <w:left w:val="single" w:sz="4" w:space="0" w:color="000000"/>
              <w:right w:val="single" w:sz="4" w:space="0" w:color="000000"/>
            </w:tcBorders>
          </w:tcPr>
          <w:p w:rsidR="00463C46" w:rsidRDefault="00D37EA7">
            <w:pPr>
              <w:pStyle w:val="TableParagraph"/>
              <w:spacing w:before="49" w:line="240" w:lineRule="exact"/>
              <w:ind w:right="91"/>
              <w:jc w:val="right"/>
            </w:pPr>
            <w:r>
              <w:rPr>
                <w:spacing w:val="-2"/>
              </w:rPr>
              <w:t>8.564</w:t>
            </w:r>
          </w:p>
        </w:tc>
        <w:tc>
          <w:tcPr>
            <w:tcW w:w="900" w:type="dxa"/>
            <w:tcBorders>
              <w:top w:val="single" w:sz="4" w:space="0" w:color="000000"/>
              <w:left w:val="single" w:sz="4" w:space="0" w:color="000000"/>
              <w:right w:val="single" w:sz="4" w:space="0" w:color="000000"/>
            </w:tcBorders>
          </w:tcPr>
          <w:p w:rsidR="00463C46" w:rsidRDefault="00D37EA7">
            <w:pPr>
              <w:pStyle w:val="TableParagraph"/>
              <w:spacing w:before="49" w:line="240" w:lineRule="exact"/>
              <w:ind w:right="91"/>
              <w:jc w:val="right"/>
            </w:pPr>
            <w:r>
              <w:rPr>
                <w:spacing w:val="-2"/>
              </w:rPr>
              <w:t>8.566</w:t>
            </w:r>
          </w:p>
        </w:tc>
        <w:tc>
          <w:tcPr>
            <w:tcW w:w="1076" w:type="dxa"/>
            <w:tcBorders>
              <w:top w:val="single" w:sz="4" w:space="0" w:color="000000"/>
              <w:left w:val="single" w:sz="4" w:space="0" w:color="000000"/>
            </w:tcBorders>
          </w:tcPr>
          <w:p w:rsidR="00463C46" w:rsidRDefault="00D37EA7">
            <w:pPr>
              <w:pStyle w:val="TableParagraph"/>
              <w:spacing w:before="49" w:line="240" w:lineRule="exact"/>
              <w:ind w:right="75"/>
              <w:jc w:val="right"/>
            </w:pPr>
            <w:r>
              <w:rPr>
                <w:spacing w:val="-4"/>
              </w:rPr>
              <w:t>100%</w:t>
            </w:r>
          </w:p>
        </w:tc>
      </w:tr>
    </w:tbl>
    <w:p w:rsidR="00463C46" w:rsidRDefault="00D37EA7">
      <w:pPr>
        <w:ind w:left="1309" w:right="1448"/>
        <w:jc w:val="center"/>
        <w:rPr>
          <w:sz w:val="16"/>
        </w:rPr>
      </w:pPr>
      <w:r>
        <w:rPr>
          <w:sz w:val="16"/>
        </w:rPr>
        <w:t>Izvor:</w:t>
      </w:r>
      <w:r>
        <w:rPr>
          <w:spacing w:val="-6"/>
          <w:sz w:val="16"/>
        </w:rPr>
        <w:t xml:space="preserve"> </w:t>
      </w:r>
      <w:r>
        <w:rPr>
          <w:sz w:val="16"/>
        </w:rPr>
        <w:t>„Komunalac“</w:t>
      </w:r>
      <w:r>
        <w:rPr>
          <w:spacing w:val="-5"/>
          <w:sz w:val="16"/>
        </w:rPr>
        <w:t xml:space="preserve"> </w:t>
      </w:r>
      <w:r>
        <w:rPr>
          <w:sz w:val="16"/>
        </w:rPr>
        <w:t>a.d.</w:t>
      </w:r>
      <w:r>
        <w:rPr>
          <w:spacing w:val="-6"/>
          <w:sz w:val="16"/>
        </w:rPr>
        <w:t xml:space="preserve"> </w:t>
      </w:r>
      <w:r>
        <w:rPr>
          <w:spacing w:val="-2"/>
          <w:sz w:val="16"/>
        </w:rPr>
        <w:t>Derventa</w:t>
      </w:r>
    </w:p>
    <w:p w:rsidR="00463C46" w:rsidRDefault="00463C46">
      <w:pPr>
        <w:pStyle w:val="Tijeloteksta"/>
        <w:rPr>
          <w:sz w:val="20"/>
        </w:rPr>
      </w:pPr>
    </w:p>
    <w:p w:rsidR="00463C46" w:rsidRDefault="00D37EA7">
      <w:pPr>
        <w:pStyle w:val="Tijeloteksta"/>
        <w:spacing w:before="104"/>
        <w:rPr>
          <w:sz w:val="20"/>
        </w:rPr>
      </w:pPr>
      <w:r>
        <w:rPr>
          <w:noProof/>
          <w:sz w:val="20"/>
          <w:lang w:val="bs-Latn-BA" w:eastAsia="bs-Latn-BA"/>
        </w:rPr>
        <mc:AlternateContent>
          <mc:Choice Requires="wpg">
            <w:drawing>
              <wp:anchor distT="0" distB="0" distL="0" distR="0" simplePos="0" relativeHeight="252624384" behindDoc="1" locked="0" layoutInCell="1" allowOverlap="1">
                <wp:simplePos x="0" y="0"/>
                <wp:positionH relativeFrom="page">
                  <wp:posOffset>1548072</wp:posOffset>
                </wp:positionH>
                <wp:positionV relativeFrom="paragraph">
                  <wp:posOffset>227779</wp:posOffset>
                </wp:positionV>
                <wp:extent cx="4460240" cy="2639060"/>
                <wp:effectExtent l="0" t="0" r="0" b="0"/>
                <wp:wrapTopAndBottom/>
                <wp:docPr id="146"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60240" cy="2639060"/>
                          <a:chOff x="0" y="0"/>
                          <a:chExt cx="4460240" cy="2639060"/>
                        </a:xfrm>
                      </wpg:grpSpPr>
                      <wps:wsp>
                        <wps:cNvPr id="147" name="Graphic 147"/>
                        <wps:cNvSpPr/>
                        <wps:spPr>
                          <a:xfrm>
                            <a:off x="422275" y="821097"/>
                            <a:ext cx="3900170" cy="987425"/>
                          </a:xfrm>
                          <a:custGeom>
                            <a:avLst/>
                            <a:gdLst/>
                            <a:ahLst/>
                            <a:cxnLst/>
                            <a:rect l="l" t="t" r="r" b="b"/>
                            <a:pathLst>
                              <a:path w="3900170" h="987425">
                                <a:moveTo>
                                  <a:pt x="450737" y="987092"/>
                                </a:moveTo>
                                <a:lnTo>
                                  <a:pt x="488694" y="987092"/>
                                </a:lnTo>
                              </a:path>
                              <a:path w="3900170" h="987425">
                                <a:moveTo>
                                  <a:pt x="3752986" y="987092"/>
                                </a:moveTo>
                                <a:lnTo>
                                  <a:pt x="3900132" y="987092"/>
                                </a:lnTo>
                              </a:path>
                              <a:path w="3900170" h="987425">
                                <a:moveTo>
                                  <a:pt x="279932" y="987092"/>
                                </a:moveTo>
                                <a:lnTo>
                                  <a:pt x="317888" y="987092"/>
                                </a:lnTo>
                              </a:path>
                              <a:path w="3900170" h="987425">
                                <a:moveTo>
                                  <a:pt x="2016459" y="987092"/>
                                </a:moveTo>
                                <a:lnTo>
                                  <a:pt x="2054415" y="987092"/>
                                </a:lnTo>
                              </a:path>
                              <a:path w="3900170" h="987425">
                                <a:moveTo>
                                  <a:pt x="3401885" y="987092"/>
                                </a:moveTo>
                                <a:lnTo>
                                  <a:pt x="3439841" y="987092"/>
                                </a:lnTo>
                              </a:path>
                              <a:path w="3900170" h="987425">
                                <a:moveTo>
                                  <a:pt x="3572691" y="987092"/>
                                </a:moveTo>
                                <a:lnTo>
                                  <a:pt x="3610647" y="987092"/>
                                </a:lnTo>
                              </a:path>
                              <a:path w="3900170" h="987425">
                                <a:moveTo>
                                  <a:pt x="631033" y="987092"/>
                                </a:moveTo>
                                <a:lnTo>
                                  <a:pt x="925198" y="987092"/>
                                </a:lnTo>
                              </a:path>
                              <a:path w="3900170" h="987425">
                                <a:moveTo>
                                  <a:pt x="1058048" y="987092"/>
                                </a:moveTo>
                                <a:lnTo>
                                  <a:pt x="1096004" y="987092"/>
                                </a:lnTo>
                              </a:path>
                              <a:path w="3900170" h="987425">
                                <a:moveTo>
                                  <a:pt x="1409149" y="987092"/>
                                </a:moveTo>
                                <a:lnTo>
                                  <a:pt x="1703314" y="987092"/>
                                </a:lnTo>
                              </a:path>
                              <a:path w="3900170" h="987425">
                                <a:moveTo>
                                  <a:pt x="2794575" y="987092"/>
                                </a:moveTo>
                                <a:lnTo>
                                  <a:pt x="2832531" y="987092"/>
                                </a:lnTo>
                              </a:path>
                              <a:path w="3900170" h="987425">
                                <a:moveTo>
                                  <a:pt x="1238343" y="987092"/>
                                </a:moveTo>
                                <a:lnTo>
                                  <a:pt x="1276299" y="987092"/>
                                </a:lnTo>
                              </a:path>
                              <a:path w="3900170" h="987425">
                                <a:moveTo>
                                  <a:pt x="2187265" y="987092"/>
                                </a:moveTo>
                                <a:lnTo>
                                  <a:pt x="2490920" y="987092"/>
                                </a:lnTo>
                              </a:path>
                              <a:path w="3900170" h="987425">
                                <a:moveTo>
                                  <a:pt x="1845653" y="987092"/>
                                </a:moveTo>
                                <a:lnTo>
                                  <a:pt x="1883610" y="987092"/>
                                </a:lnTo>
                              </a:path>
                              <a:path w="3900170" h="987425">
                                <a:moveTo>
                                  <a:pt x="0" y="987092"/>
                                </a:moveTo>
                                <a:lnTo>
                                  <a:pt x="147082" y="987092"/>
                                </a:lnTo>
                              </a:path>
                              <a:path w="3900170" h="987425">
                                <a:moveTo>
                                  <a:pt x="2623769" y="987092"/>
                                </a:moveTo>
                                <a:lnTo>
                                  <a:pt x="2661726" y="987092"/>
                                </a:lnTo>
                              </a:path>
                              <a:path w="3900170" h="987425">
                                <a:moveTo>
                                  <a:pt x="2965381" y="987092"/>
                                </a:moveTo>
                                <a:lnTo>
                                  <a:pt x="3269036" y="987092"/>
                                </a:lnTo>
                              </a:path>
                              <a:path w="3900170" h="987425">
                                <a:moveTo>
                                  <a:pt x="1409149" y="740306"/>
                                </a:moveTo>
                                <a:lnTo>
                                  <a:pt x="2054415" y="740306"/>
                                </a:lnTo>
                              </a:path>
                              <a:path w="3900170" h="987425">
                                <a:moveTo>
                                  <a:pt x="1238343" y="740306"/>
                                </a:moveTo>
                                <a:lnTo>
                                  <a:pt x="1276299" y="740306"/>
                                </a:lnTo>
                              </a:path>
                              <a:path w="3900170" h="987425">
                                <a:moveTo>
                                  <a:pt x="2187265" y="740306"/>
                                </a:moveTo>
                                <a:lnTo>
                                  <a:pt x="2832531" y="740306"/>
                                </a:lnTo>
                              </a:path>
                              <a:path w="3900170" h="987425">
                                <a:moveTo>
                                  <a:pt x="3572691" y="740306"/>
                                </a:moveTo>
                                <a:lnTo>
                                  <a:pt x="3610647" y="740306"/>
                                </a:lnTo>
                              </a:path>
                              <a:path w="3900170" h="987425">
                                <a:moveTo>
                                  <a:pt x="631033" y="740306"/>
                                </a:moveTo>
                                <a:lnTo>
                                  <a:pt x="1096004" y="740306"/>
                                </a:lnTo>
                              </a:path>
                              <a:path w="3900170" h="987425">
                                <a:moveTo>
                                  <a:pt x="2965381" y="740306"/>
                                </a:moveTo>
                                <a:lnTo>
                                  <a:pt x="3439841" y="740306"/>
                                </a:lnTo>
                              </a:path>
                              <a:path w="3900170" h="987425">
                                <a:moveTo>
                                  <a:pt x="279932" y="740306"/>
                                </a:moveTo>
                                <a:lnTo>
                                  <a:pt x="317888" y="740306"/>
                                </a:lnTo>
                              </a:path>
                              <a:path w="3900170" h="987425">
                                <a:moveTo>
                                  <a:pt x="450737" y="740306"/>
                                </a:moveTo>
                                <a:lnTo>
                                  <a:pt x="488694" y="740306"/>
                                </a:lnTo>
                              </a:path>
                              <a:path w="3900170" h="987425">
                                <a:moveTo>
                                  <a:pt x="3752986" y="740306"/>
                                </a:moveTo>
                                <a:lnTo>
                                  <a:pt x="3900132" y="740306"/>
                                </a:lnTo>
                              </a:path>
                              <a:path w="3900170" h="987425">
                                <a:moveTo>
                                  <a:pt x="0" y="740306"/>
                                </a:moveTo>
                                <a:lnTo>
                                  <a:pt x="147082" y="740306"/>
                                </a:lnTo>
                              </a:path>
                              <a:path w="3900170" h="987425">
                                <a:moveTo>
                                  <a:pt x="631033" y="493571"/>
                                </a:moveTo>
                                <a:lnTo>
                                  <a:pt x="1096004" y="493571"/>
                                </a:lnTo>
                              </a:path>
                              <a:path w="3900170" h="987425">
                                <a:moveTo>
                                  <a:pt x="3572691" y="493571"/>
                                </a:moveTo>
                                <a:lnTo>
                                  <a:pt x="3610647" y="493571"/>
                                </a:lnTo>
                              </a:path>
                              <a:path w="3900170" h="987425">
                                <a:moveTo>
                                  <a:pt x="0" y="493571"/>
                                </a:moveTo>
                                <a:lnTo>
                                  <a:pt x="488694" y="493571"/>
                                </a:lnTo>
                              </a:path>
                              <a:path w="3900170" h="987425">
                                <a:moveTo>
                                  <a:pt x="2187265" y="493571"/>
                                </a:moveTo>
                                <a:lnTo>
                                  <a:pt x="2832531" y="493571"/>
                                </a:lnTo>
                              </a:path>
                              <a:path w="3900170" h="987425">
                                <a:moveTo>
                                  <a:pt x="1238343" y="493571"/>
                                </a:moveTo>
                                <a:lnTo>
                                  <a:pt x="1276299" y="493571"/>
                                </a:lnTo>
                              </a:path>
                              <a:path w="3900170" h="987425">
                                <a:moveTo>
                                  <a:pt x="2965381" y="493571"/>
                                </a:moveTo>
                                <a:lnTo>
                                  <a:pt x="3439841" y="493571"/>
                                </a:lnTo>
                              </a:path>
                              <a:path w="3900170" h="987425">
                                <a:moveTo>
                                  <a:pt x="3752986" y="493571"/>
                                </a:moveTo>
                                <a:lnTo>
                                  <a:pt x="3900132" y="493571"/>
                                </a:lnTo>
                              </a:path>
                              <a:path w="3900170" h="987425">
                                <a:moveTo>
                                  <a:pt x="1409149" y="493571"/>
                                </a:moveTo>
                                <a:lnTo>
                                  <a:pt x="2054415" y="493571"/>
                                </a:lnTo>
                              </a:path>
                              <a:path w="3900170" h="987425">
                                <a:moveTo>
                                  <a:pt x="2965381" y="246785"/>
                                </a:moveTo>
                                <a:lnTo>
                                  <a:pt x="3900132" y="246785"/>
                                </a:lnTo>
                              </a:path>
                              <a:path w="3900170" h="987425">
                                <a:moveTo>
                                  <a:pt x="2187265" y="246785"/>
                                </a:moveTo>
                                <a:lnTo>
                                  <a:pt x="2832531" y="246785"/>
                                </a:lnTo>
                              </a:path>
                              <a:path w="3900170" h="987425">
                                <a:moveTo>
                                  <a:pt x="0" y="246785"/>
                                </a:moveTo>
                                <a:lnTo>
                                  <a:pt x="2054415" y="246785"/>
                                </a:lnTo>
                              </a:path>
                              <a:path w="3900170" h="987425">
                                <a:moveTo>
                                  <a:pt x="2965381" y="0"/>
                                </a:moveTo>
                                <a:lnTo>
                                  <a:pt x="3900132" y="0"/>
                                </a:lnTo>
                              </a:path>
                              <a:path w="3900170" h="987425">
                                <a:moveTo>
                                  <a:pt x="0" y="0"/>
                                </a:moveTo>
                                <a:lnTo>
                                  <a:pt x="2054415" y="0"/>
                                </a:lnTo>
                              </a:path>
                              <a:path w="3900170" h="987425">
                                <a:moveTo>
                                  <a:pt x="2187265" y="0"/>
                                </a:moveTo>
                                <a:lnTo>
                                  <a:pt x="2832531" y="0"/>
                                </a:lnTo>
                              </a:path>
                            </a:pathLst>
                          </a:custGeom>
                          <a:ln w="9492">
                            <a:solidFill>
                              <a:srgbClr val="D9D9D9"/>
                            </a:solidFill>
                            <a:prstDash val="solid"/>
                          </a:ln>
                        </wps:spPr>
                        <wps:bodyPr wrap="square" lIns="0" tIns="0" rIns="0" bIns="0" rtlCol="0">
                          <a:prstTxWarp prst="textNoShape">
                            <a:avLst/>
                          </a:prstTxWarp>
                          <a:noAutofit/>
                        </wps:bodyPr>
                      </wps:wsp>
                      <wps:wsp>
                        <wps:cNvPr id="148" name="Graphic 148"/>
                        <wps:cNvSpPr/>
                        <wps:spPr>
                          <a:xfrm>
                            <a:off x="422275" y="574311"/>
                            <a:ext cx="3900170" cy="1270"/>
                          </a:xfrm>
                          <a:custGeom>
                            <a:avLst/>
                            <a:gdLst/>
                            <a:ahLst/>
                            <a:cxnLst/>
                            <a:rect l="l" t="t" r="r" b="b"/>
                            <a:pathLst>
                              <a:path w="3900170">
                                <a:moveTo>
                                  <a:pt x="0" y="0"/>
                                </a:moveTo>
                                <a:lnTo>
                                  <a:pt x="3900132" y="0"/>
                                </a:lnTo>
                              </a:path>
                            </a:pathLst>
                          </a:custGeom>
                          <a:ln w="9491">
                            <a:solidFill>
                              <a:srgbClr val="D9D9D9"/>
                            </a:solidFill>
                            <a:prstDash val="solid"/>
                          </a:ln>
                        </wps:spPr>
                        <wps:bodyPr wrap="square" lIns="0" tIns="0" rIns="0" bIns="0" rtlCol="0">
                          <a:prstTxWarp prst="textNoShape">
                            <a:avLst/>
                          </a:prstTxWarp>
                          <a:noAutofit/>
                        </wps:bodyPr>
                      </wps:wsp>
                      <wps:wsp>
                        <wps:cNvPr id="149" name="Graphic 149"/>
                        <wps:cNvSpPr/>
                        <wps:spPr>
                          <a:xfrm>
                            <a:off x="569348" y="1537682"/>
                            <a:ext cx="3255010" cy="522605"/>
                          </a:xfrm>
                          <a:custGeom>
                            <a:avLst/>
                            <a:gdLst/>
                            <a:ahLst/>
                            <a:cxnLst/>
                            <a:rect l="l" t="t" r="r" b="b"/>
                            <a:pathLst>
                              <a:path w="3255010" h="522605">
                                <a:moveTo>
                                  <a:pt x="132854" y="0"/>
                                </a:moveTo>
                                <a:lnTo>
                                  <a:pt x="0" y="0"/>
                                </a:lnTo>
                                <a:lnTo>
                                  <a:pt x="0" y="522046"/>
                                </a:lnTo>
                                <a:lnTo>
                                  <a:pt x="132854" y="522046"/>
                                </a:lnTo>
                                <a:lnTo>
                                  <a:pt x="132854" y="0"/>
                                </a:lnTo>
                                <a:close/>
                              </a:path>
                              <a:path w="3255010" h="522605">
                                <a:moveTo>
                                  <a:pt x="910971" y="208813"/>
                                </a:moveTo>
                                <a:lnTo>
                                  <a:pt x="778116" y="208813"/>
                                </a:lnTo>
                                <a:lnTo>
                                  <a:pt x="778116" y="522046"/>
                                </a:lnTo>
                                <a:lnTo>
                                  <a:pt x="910971" y="522046"/>
                                </a:lnTo>
                                <a:lnTo>
                                  <a:pt x="910971" y="208813"/>
                                </a:lnTo>
                                <a:close/>
                              </a:path>
                              <a:path w="3255010" h="522605">
                                <a:moveTo>
                                  <a:pt x="1698574" y="199326"/>
                                </a:moveTo>
                                <a:lnTo>
                                  <a:pt x="1556232" y="199326"/>
                                </a:lnTo>
                                <a:lnTo>
                                  <a:pt x="1556232" y="522046"/>
                                </a:lnTo>
                                <a:lnTo>
                                  <a:pt x="1698574" y="522046"/>
                                </a:lnTo>
                                <a:lnTo>
                                  <a:pt x="1698574" y="199326"/>
                                </a:lnTo>
                                <a:close/>
                              </a:path>
                              <a:path w="3255010" h="522605">
                                <a:moveTo>
                                  <a:pt x="2476690" y="189839"/>
                                </a:moveTo>
                                <a:lnTo>
                                  <a:pt x="2343835" y="189839"/>
                                </a:lnTo>
                                <a:lnTo>
                                  <a:pt x="2343835" y="522046"/>
                                </a:lnTo>
                                <a:lnTo>
                                  <a:pt x="2476690" y="522046"/>
                                </a:lnTo>
                                <a:lnTo>
                                  <a:pt x="2476690" y="189839"/>
                                </a:lnTo>
                                <a:close/>
                              </a:path>
                              <a:path w="3255010" h="522605">
                                <a:moveTo>
                                  <a:pt x="3254806" y="256273"/>
                                </a:moveTo>
                                <a:lnTo>
                                  <a:pt x="3121952" y="256273"/>
                                </a:lnTo>
                                <a:lnTo>
                                  <a:pt x="3121952" y="522046"/>
                                </a:lnTo>
                                <a:lnTo>
                                  <a:pt x="3254806" y="522046"/>
                                </a:lnTo>
                                <a:lnTo>
                                  <a:pt x="3254806" y="256273"/>
                                </a:lnTo>
                                <a:close/>
                              </a:path>
                            </a:pathLst>
                          </a:custGeom>
                          <a:solidFill>
                            <a:srgbClr val="5B9BD4"/>
                          </a:solidFill>
                        </wps:spPr>
                        <wps:bodyPr wrap="square" lIns="0" tIns="0" rIns="0" bIns="0" rtlCol="0">
                          <a:prstTxWarp prst="textNoShape">
                            <a:avLst/>
                          </a:prstTxWarp>
                          <a:noAutofit/>
                        </wps:bodyPr>
                      </wps:wsp>
                      <wps:wsp>
                        <wps:cNvPr id="150" name="Graphic 150"/>
                        <wps:cNvSpPr/>
                        <wps:spPr>
                          <a:xfrm>
                            <a:off x="740163" y="1101043"/>
                            <a:ext cx="3255010" cy="958850"/>
                          </a:xfrm>
                          <a:custGeom>
                            <a:avLst/>
                            <a:gdLst/>
                            <a:ahLst/>
                            <a:cxnLst/>
                            <a:rect l="l" t="t" r="r" b="b"/>
                            <a:pathLst>
                              <a:path w="3255010" h="958850">
                                <a:moveTo>
                                  <a:pt x="132842" y="351205"/>
                                </a:moveTo>
                                <a:lnTo>
                                  <a:pt x="0" y="351205"/>
                                </a:lnTo>
                                <a:lnTo>
                                  <a:pt x="0" y="958684"/>
                                </a:lnTo>
                                <a:lnTo>
                                  <a:pt x="132842" y="958684"/>
                                </a:lnTo>
                                <a:lnTo>
                                  <a:pt x="132842" y="351205"/>
                                </a:lnTo>
                                <a:close/>
                              </a:path>
                              <a:path w="3255010" h="958850">
                                <a:moveTo>
                                  <a:pt x="920445" y="132892"/>
                                </a:moveTo>
                                <a:lnTo>
                                  <a:pt x="778116" y="132892"/>
                                </a:lnTo>
                                <a:lnTo>
                                  <a:pt x="778116" y="958684"/>
                                </a:lnTo>
                                <a:lnTo>
                                  <a:pt x="920445" y="958684"/>
                                </a:lnTo>
                                <a:lnTo>
                                  <a:pt x="920445" y="132892"/>
                                </a:lnTo>
                                <a:close/>
                              </a:path>
                              <a:path w="3255010" h="958850">
                                <a:moveTo>
                                  <a:pt x="1698561" y="512572"/>
                                </a:moveTo>
                                <a:lnTo>
                                  <a:pt x="1565719" y="512572"/>
                                </a:lnTo>
                                <a:lnTo>
                                  <a:pt x="1565719" y="958684"/>
                                </a:lnTo>
                                <a:lnTo>
                                  <a:pt x="1698561" y="958684"/>
                                </a:lnTo>
                                <a:lnTo>
                                  <a:pt x="1698561" y="512572"/>
                                </a:lnTo>
                                <a:close/>
                              </a:path>
                              <a:path w="3255010" h="958850">
                                <a:moveTo>
                                  <a:pt x="2476677" y="503085"/>
                                </a:moveTo>
                                <a:lnTo>
                                  <a:pt x="2343835" y="503085"/>
                                </a:lnTo>
                                <a:lnTo>
                                  <a:pt x="2343835" y="958684"/>
                                </a:lnTo>
                                <a:lnTo>
                                  <a:pt x="2476677" y="958684"/>
                                </a:lnTo>
                                <a:lnTo>
                                  <a:pt x="2476677" y="503085"/>
                                </a:lnTo>
                                <a:close/>
                              </a:path>
                              <a:path w="3255010" h="958850">
                                <a:moveTo>
                                  <a:pt x="3254794" y="0"/>
                                </a:moveTo>
                                <a:lnTo>
                                  <a:pt x="3121952" y="0"/>
                                </a:lnTo>
                                <a:lnTo>
                                  <a:pt x="3121952" y="958684"/>
                                </a:lnTo>
                                <a:lnTo>
                                  <a:pt x="3254794" y="958684"/>
                                </a:lnTo>
                                <a:lnTo>
                                  <a:pt x="3254794" y="0"/>
                                </a:lnTo>
                                <a:close/>
                              </a:path>
                            </a:pathLst>
                          </a:custGeom>
                          <a:solidFill>
                            <a:srgbClr val="EC7C30"/>
                          </a:solidFill>
                        </wps:spPr>
                        <wps:bodyPr wrap="square" lIns="0" tIns="0" rIns="0" bIns="0" rtlCol="0">
                          <a:prstTxWarp prst="textNoShape">
                            <a:avLst/>
                          </a:prstTxWarp>
                          <a:noAutofit/>
                        </wps:bodyPr>
                      </wps:wsp>
                      <wps:wsp>
                        <wps:cNvPr id="151" name="Graphic 151"/>
                        <wps:cNvSpPr/>
                        <wps:spPr>
                          <a:xfrm>
                            <a:off x="910965" y="711889"/>
                            <a:ext cx="3264535" cy="1348105"/>
                          </a:xfrm>
                          <a:custGeom>
                            <a:avLst/>
                            <a:gdLst/>
                            <a:ahLst/>
                            <a:cxnLst/>
                            <a:rect l="l" t="t" r="r" b="b"/>
                            <a:pathLst>
                              <a:path w="3264535" h="1348105">
                                <a:moveTo>
                                  <a:pt x="142341" y="446112"/>
                                </a:moveTo>
                                <a:lnTo>
                                  <a:pt x="0" y="446112"/>
                                </a:lnTo>
                                <a:lnTo>
                                  <a:pt x="0" y="1347838"/>
                                </a:lnTo>
                                <a:lnTo>
                                  <a:pt x="142341" y="1347838"/>
                                </a:lnTo>
                                <a:lnTo>
                                  <a:pt x="142341" y="446112"/>
                                </a:lnTo>
                                <a:close/>
                              </a:path>
                              <a:path w="3264535" h="1348105">
                                <a:moveTo>
                                  <a:pt x="920457" y="427126"/>
                                </a:moveTo>
                                <a:lnTo>
                                  <a:pt x="787603" y="427126"/>
                                </a:lnTo>
                                <a:lnTo>
                                  <a:pt x="787603" y="1347838"/>
                                </a:lnTo>
                                <a:lnTo>
                                  <a:pt x="920457" y="1347838"/>
                                </a:lnTo>
                                <a:lnTo>
                                  <a:pt x="920457" y="427126"/>
                                </a:lnTo>
                                <a:close/>
                              </a:path>
                              <a:path w="3264535" h="1348105">
                                <a:moveTo>
                                  <a:pt x="1698574" y="18973"/>
                                </a:moveTo>
                                <a:lnTo>
                                  <a:pt x="1565719" y="18973"/>
                                </a:lnTo>
                                <a:lnTo>
                                  <a:pt x="1565719" y="1347838"/>
                                </a:lnTo>
                                <a:lnTo>
                                  <a:pt x="1698574" y="1347838"/>
                                </a:lnTo>
                                <a:lnTo>
                                  <a:pt x="1698574" y="18973"/>
                                </a:lnTo>
                                <a:close/>
                              </a:path>
                              <a:path w="3264535" h="1348105">
                                <a:moveTo>
                                  <a:pt x="2476690" y="0"/>
                                </a:moveTo>
                                <a:lnTo>
                                  <a:pt x="2343835" y="0"/>
                                </a:lnTo>
                                <a:lnTo>
                                  <a:pt x="2343835" y="1347838"/>
                                </a:lnTo>
                                <a:lnTo>
                                  <a:pt x="2476690" y="1347838"/>
                                </a:lnTo>
                                <a:lnTo>
                                  <a:pt x="2476690" y="0"/>
                                </a:lnTo>
                                <a:close/>
                              </a:path>
                              <a:path w="3264535" h="1348105">
                                <a:moveTo>
                                  <a:pt x="3264293" y="446112"/>
                                </a:moveTo>
                                <a:lnTo>
                                  <a:pt x="3121952" y="446112"/>
                                </a:lnTo>
                                <a:lnTo>
                                  <a:pt x="3121952" y="1347838"/>
                                </a:lnTo>
                                <a:lnTo>
                                  <a:pt x="3264293" y="1347838"/>
                                </a:lnTo>
                                <a:lnTo>
                                  <a:pt x="3264293" y="446112"/>
                                </a:lnTo>
                                <a:close/>
                              </a:path>
                            </a:pathLst>
                          </a:custGeom>
                          <a:solidFill>
                            <a:srgbClr val="A4A4A4"/>
                          </a:solidFill>
                        </wps:spPr>
                        <wps:bodyPr wrap="square" lIns="0" tIns="0" rIns="0" bIns="0" rtlCol="0">
                          <a:prstTxWarp prst="textNoShape">
                            <a:avLst/>
                          </a:prstTxWarp>
                          <a:noAutofit/>
                        </wps:bodyPr>
                      </wps:wsp>
                      <wps:wsp>
                        <wps:cNvPr id="152" name="Graphic 152"/>
                        <wps:cNvSpPr/>
                        <wps:spPr>
                          <a:xfrm>
                            <a:off x="422276" y="2054975"/>
                            <a:ext cx="3900170" cy="1270"/>
                          </a:xfrm>
                          <a:custGeom>
                            <a:avLst/>
                            <a:gdLst/>
                            <a:ahLst/>
                            <a:cxnLst/>
                            <a:rect l="l" t="t" r="r" b="b"/>
                            <a:pathLst>
                              <a:path w="3900170">
                                <a:moveTo>
                                  <a:pt x="0" y="0"/>
                                </a:moveTo>
                                <a:lnTo>
                                  <a:pt x="3900132" y="0"/>
                                </a:lnTo>
                              </a:path>
                            </a:pathLst>
                          </a:custGeom>
                          <a:ln w="9491">
                            <a:solidFill>
                              <a:srgbClr val="D9D9D9"/>
                            </a:solidFill>
                            <a:prstDash val="solid"/>
                          </a:ln>
                        </wps:spPr>
                        <wps:bodyPr wrap="square" lIns="0" tIns="0" rIns="0" bIns="0" rtlCol="0">
                          <a:prstTxWarp prst="textNoShape">
                            <a:avLst/>
                          </a:prstTxWarp>
                          <a:noAutofit/>
                        </wps:bodyPr>
                      </wps:wsp>
                      <wps:wsp>
                        <wps:cNvPr id="153" name="Graphic 153"/>
                        <wps:cNvSpPr/>
                        <wps:spPr>
                          <a:xfrm>
                            <a:off x="1176668" y="2420407"/>
                            <a:ext cx="57150" cy="66675"/>
                          </a:xfrm>
                          <a:custGeom>
                            <a:avLst/>
                            <a:gdLst/>
                            <a:ahLst/>
                            <a:cxnLst/>
                            <a:rect l="l" t="t" r="r" b="b"/>
                            <a:pathLst>
                              <a:path w="57150" h="66675">
                                <a:moveTo>
                                  <a:pt x="56935" y="0"/>
                                </a:moveTo>
                                <a:lnTo>
                                  <a:pt x="0" y="0"/>
                                </a:lnTo>
                                <a:lnTo>
                                  <a:pt x="0" y="66442"/>
                                </a:lnTo>
                                <a:lnTo>
                                  <a:pt x="56935" y="66442"/>
                                </a:lnTo>
                                <a:lnTo>
                                  <a:pt x="56935" y="0"/>
                                </a:lnTo>
                                <a:close/>
                              </a:path>
                            </a:pathLst>
                          </a:custGeom>
                          <a:solidFill>
                            <a:srgbClr val="5B9BD4"/>
                          </a:solidFill>
                        </wps:spPr>
                        <wps:bodyPr wrap="square" lIns="0" tIns="0" rIns="0" bIns="0" rtlCol="0">
                          <a:prstTxWarp prst="textNoShape">
                            <a:avLst/>
                          </a:prstTxWarp>
                          <a:noAutofit/>
                        </wps:bodyPr>
                      </wps:wsp>
                      <wps:wsp>
                        <wps:cNvPr id="154" name="Graphic 154"/>
                        <wps:cNvSpPr/>
                        <wps:spPr>
                          <a:xfrm>
                            <a:off x="1850403" y="2420407"/>
                            <a:ext cx="57150" cy="66675"/>
                          </a:xfrm>
                          <a:custGeom>
                            <a:avLst/>
                            <a:gdLst/>
                            <a:ahLst/>
                            <a:cxnLst/>
                            <a:rect l="l" t="t" r="r" b="b"/>
                            <a:pathLst>
                              <a:path w="57150" h="66675">
                                <a:moveTo>
                                  <a:pt x="56935" y="0"/>
                                </a:moveTo>
                                <a:lnTo>
                                  <a:pt x="0" y="0"/>
                                </a:lnTo>
                                <a:lnTo>
                                  <a:pt x="0" y="66442"/>
                                </a:lnTo>
                                <a:lnTo>
                                  <a:pt x="56935" y="66442"/>
                                </a:lnTo>
                                <a:lnTo>
                                  <a:pt x="56935" y="0"/>
                                </a:lnTo>
                                <a:close/>
                              </a:path>
                            </a:pathLst>
                          </a:custGeom>
                          <a:solidFill>
                            <a:srgbClr val="EC7C30"/>
                          </a:solidFill>
                        </wps:spPr>
                        <wps:bodyPr wrap="square" lIns="0" tIns="0" rIns="0" bIns="0" rtlCol="0">
                          <a:prstTxWarp prst="textNoShape">
                            <a:avLst/>
                          </a:prstTxWarp>
                          <a:noAutofit/>
                        </wps:bodyPr>
                      </wps:wsp>
                      <wps:wsp>
                        <wps:cNvPr id="155" name="Graphic 155"/>
                        <wps:cNvSpPr/>
                        <wps:spPr>
                          <a:xfrm>
                            <a:off x="2571584" y="2420407"/>
                            <a:ext cx="57150" cy="66675"/>
                          </a:xfrm>
                          <a:custGeom>
                            <a:avLst/>
                            <a:gdLst/>
                            <a:ahLst/>
                            <a:cxnLst/>
                            <a:rect l="l" t="t" r="r" b="b"/>
                            <a:pathLst>
                              <a:path w="57150" h="66675">
                                <a:moveTo>
                                  <a:pt x="56935" y="0"/>
                                </a:moveTo>
                                <a:lnTo>
                                  <a:pt x="0" y="0"/>
                                </a:lnTo>
                                <a:lnTo>
                                  <a:pt x="0" y="66442"/>
                                </a:lnTo>
                                <a:lnTo>
                                  <a:pt x="56935" y="66442"/>
                                </a:lnTo>
                                <a:lnTo>
                                  <a:pt x="56935" y="0"/>
                                </a:lnTo>
                                <a:close/>
                              </a:path>
                            </a:pathLst>
                          </a:custGeom>
                          <a:solidFill>
                            <a:srgbClr val="A4A4A4"/>
                          </a:solidFill>
                        </wps:spPr>
                        <wps:bodyPr wrap="square" lIns="0" tIns="0" rIns="0" bIns="0" rtlCol="0">
                          <a:prstTxWarp prst="textNoShape">
                            <a:avLst/>
                          </a:prstTxWarp>
                          <a:noAutofit/>
                        </wps:bodyPr>
                      </wps:wsp>
                      <wps:wsp>
                        <wps:cNvPr id="156" name="Graphic 156"/>
                        <wps:cNvSpPr/>
                        <wps:spPr>
                          <a:xfrm>
                            <a:off x="4750" y="4750"/>
                            <a:ext cx="4450715" cy="2629535"/>
                          </a:xfrm>
                          <a:custGeom>
                            <a:avLst/>
                            <a:gdLst/>
                            <a:ahLst/>
                            <a:cxnLst/>
                            <a:rect l="l" t="t" r="r" b="b"/>
                            <a:pathLst>
                              <a:path w="4450715" h="2629535">
                                <a:moveTo>
                                  <a:pt x="0" y="2629216"/>
                                </a:moveTo>
                                <a:lnTo>
                                  <a:pt x="4450443" y="2629217"/>
                                </a:lnTo>
                                <a:lnTo>
                                  <a:pt x="4450443" y="0"/>
                                </a:lnTo>
                                <a:lnTo>
                                  <a:pt x="0" y="0"/>
                                </a:lnTo>
                                <a:lnTo>
                                  <a:pt x="0" y="2629216"/>
                                </a:lnTo>
                                <a:close/>
                              </a:path>
                            </a:pathLst>
                          </a:custGeom>
                          <a:ln w="9500">
                            <a:solidFill>
                              <a:srgbClr val="D9D9D9"/>
                            </a:solidFill>
                            <a:prstDash val="solid"/>
                          </a:ln>
                        </wps:spPr>
                        <wps:bodyPr wrap="square" lIns="0" tIns="0" rIns="0" bIns="0" rtlCol="0">
                          <a:prstTxWarp prst="textNoShape">
                            <a:avLst/>
                          </a:prstTxWarp>
                          <a:noAutofit/>
                        </wps:bodyPr>
                      </wps:wsp>
                      <wps:wsp>
                        <wps:cNvPr id="157" name="Textbox 157"/>
                        <wps:cNvSpPr txBox="1"/>
                        <wps:spPr>
                          <a:xfrm>
                            <a:off x="552910" y="101978"/>
                            <a:ext cx="3381375" cy="321945"/>
                          </a:xfrm>
                          <a:prstGeom prst="rect">
                            <a:avLst/>
                          </a:prstGeom>
                        </wps:spPr>
                        <wps:txbx>
                          <w:txbxContent>
                            <w:p w:rsidR="00D37EA7" w:rsidRDefault="00D37EA7">
                              <w:pPr>
                                <w:spacing w:line="242" w:lineRule="auto"/>
                                <w:ind w:left="1740" w:right="18" w:hanging="1741"/>
                              </w:pPr>
                              <w:r>
                                <w:rPr>
                                  <w:color w:val="585858"/>
                                </w:rPr>
                                <w:t>Категорија</w:t>
                              </w:r>
                              <w:r>
                                <w:rPr>
                                  <w:color w:val="585858"/>
                                  <w:spacing w:val="-3"/>
                                </w:rPr>
                                <w:t xml:space="preserve"> </w:t>
                              </w:r>
                              <w:r>
                                <w:rPr>
                                  <w:color w:val="585858"/>
                                </w:rPr>
                                <w:t>домаћинстава</w:t>
                              </w:r>
                              <w:r>
                                <w:rPr>
                                  <w:color w:val="585858"/>
                                  <w:spacing w:val="-14"/>
                                </w:rPr>
                                <w:t xml:space="preserve"> </w:t>
                              </w:r>
                              <w:r>
                                <w:rPr>
                                  <w:color w:val="585858"/>
                                </w:rPr>
                                <w:t>којима</w:t>
                              </w:r>
                              <w:r>
                                <w:rPr>
                                  <w:color w:val="585858"/>
                                  <w:spacing w:val="-2"/>
                                </w:rPr>
                                <w:t xml:space="preserve"> </w:t>
                              </w:r>
                              <w:r>
                                <w:rPr>
                                  <w:color w:val="585858"/>
                                </w:rPr>
                                <w:t>се</w:t>
                              </w:r>
                              <w:r>
                                <w:rPr>
                                  <w:color w:val="585858"/>
                                  <w:spacing w:val="-14"/>
                                </w:rPr>
                                <w:t xml:space="preserve"> </w:t>
                              </w:r>
                              <w:r>
                                <w:rPr>
                                  <w:color w:val="585858"/>
                                </w:rPr>
                                <w:t>пружа</w:t>
                              </w:r>
                              <w:r>
                                <w:rPr>
                                  <w:color w:val="585858"/>
                                  <w:spacing w:val="-2"/>
                                </w:rPr>
                                <w:t xml:space="preserve"> </w:t>
                              </w:r>
                              <w:r>
                                <w:rPr>
                                  <w:color w:val="585858"/>
                                </w:rPr>
                                <w:t>услуга</w:t>
                              </w:r>
                              <w:r>
                                <w:rPr>
                                  <w:color w:val="585858"/>
                                  <w:spacing w:val="-2"/>
                                </w:rPr>
                                <w:t xml:space="preserve"> </w:t>
                              </w:r>
                              <w:r>
                                <w:rPr>
                                  <w:color w:val="585858"/>
                                </w:rPr>
                                <w:t>одвоза комуналног</w:t>
                              </w:r>
                              <w:r>
                                <w:rPr>
                                  <w:color w:val="585858"/>
                                  <w:spacing w:val="40"/>
                                </w:rPr>
                                <w:t xml:space="preserve"> </w:t>
                              </w:r>
                              <w:r>
                                <w:rPr>
                                  <w:color w:val="585858"/>
                                </w:rPr>
                                <w:t>отпада</w:t>
                              </w:r>
                            </w:p>
                          </w:txbxContent>
                        </wps:txbx>
                        <wps:bodyPr wrap="square" lIns="0" tIns="0" rIns="0" bIns="0" rtlCol="0">
                          <a:noAutofit/>
                        </wps:bodyPr>
                      </wps:wsp>
                      <wps:wsp>
                        <wps:cNvPr id="158" name="Textbox 158"/>
                        <wps:cNvSpPr txBox="1"/>
                        <wps:spPr>
                          <a:xfrm>
                            <a:off x="82878" y="520066"/>
                            <a:ext cx="245110" cy="1607820"/>
                          </a:xfrm>
                          <a:prstGeom prst="rect">
                            <a:avLst/>
                          </a:prstGeom>
                        </wps:spPr>
                        <wps:txbx>
                          <w:txbxContent>
                            <w:p w:rsidR="00D37EA7" w:rsidRDefault="00D37EA7">
                              <w:pPr>
                                <w:spacing w:line="184" w:lineRule="exact"/>
                                <w:ind w:right="24"/>
                                <w:jc w:val="right"/>
                                <w:rPr>
                                  <w:rFonts w:ascii="Calibri"/>
                                  <w:sz w:val="18"/>
                                </w:rPr>
                              </w:pPr>
                              <w:r>
                                <w:rPr>
                                  <w:rFonts w:ascii="Calibri"/>
                                  <w:color w:val="585858"/>
                                  <w:spacing w:val="-5"/>
                                  <w:sz w:val="18"/>
                                </w:rPr>
                                <w:t>6000</w:t>
                              </w:r>
                            </w:p>
                            <w:p w:rsidR="00D37EA7" w:rsidRDefault="00D37EA7">
                              <w:pPr>
                                <w:spacing w:before="172"/>
                                <w:rPr>
                                  <w:rFonts w:ascii="Calibri"/>
                                  <w:sz w:val="18"/>
                                </w:rPr>
                              </w:pPr>
                              <w:r>
                                <w:rPr>
                                  <w:rFonts w:ascii="Calibri"/>
                                  <w:color w:val="585858"/>
                                  <w:spacing w:val="-4"/>
                                  <w:sz w:val="18"/>
                                </w:rPr>
                                <w:t>5000</w:t>
                              </w:r>
                            </w:p>
                            <w:p w:rsidR="00D37EA7" w:rsidRDefault="00D37EA7">
                              <w:pPr>
                                <w:spacing w:before="172"/>
                                <w:rPr>
                                  <w:rFonts w:ascii="Calibri"/>
                                  <w:sz w:val="18"/>
                                </w:rPr>
                              </w:pPr>
                              <w:r>
                                <w:rPr>
                                  <w:rFonts w:ascii="Calibri"/>
                                  <w:color w:val="585858"/>
                                  <w:spacing w:val="-4"/>
                                  <w:sz w:val="18"/>
                                </w:rPr>
                                <w:t>4000</w:t>
                              </w:r>
                            </w:p>
                            <w:p w:rsidR="00D37EA7" w:rsidRDefault="00D37EA7">
                              <w:pPr>
                                <w:spacing w:before="172"/>
                                <w:rPr>
                                  <w:rFonts w:ascii="Calibri"/>
                                  <w:sz w:val="18"/>
                                </w:rPr>
                              </w:pPr>
                              <w:r>
                                <w:rPr>
                                  <w:rFonts w:ascii="Calibri"/>
                                  <w:color w:val="585858"/>
                                  <w:spacing w:val="-4"/>
                                  <w:sz w:val="18"/>
                                </w:rPr>
                                <w:t>3000</w:t>
                              </w:r>
                            </w:p>
                            <w:p w:rsidR="00D37EA7" w:rsidRDefault="00D37EA7">
                              <w:pPr>
                                <w:spacing w:before="172"/>
                                <w:rPr>
                                  <w:rFonts w:ascii="Calibri"/>
                                  <w:sz w:val="18"/>
                                </w:rPr>
                              </w:pPr>
                              <w:r>
                                <w:rPr>
                                  <w:rFonts w:ascii="Calibri"/>
                                  <w:color w:val="585858"/>
                                  <w:spacing w:val="-4"/>
                                  <w:sz w:val="18"/>
                                </w:rPr>
                                <w:t>2000</w:t>
                              </w:r>
                            </w:p>
                            <w:p w:rsidR="00D37EA7" w:rsidRDefault="00D37EA7">
                              <w:pPr>
                                <w:spacing w:before="172"/>
                                <w:rPr>
                                  <w:rFonts w:ascii="Calibri"/>
                                  <w:sz w:val="18"/>
                                </w:rPr>
                              </w:pPr>
                              <w:r>
                                <w:rPr>
                                  <w:rFonts w:ascii="Calibri"/>
                                  <w:color w:val="585858"/>
                                  <w:spacing w:val="-4"/>
                                  <w:sz w:val="18"/>
                                </w:rPr>
                                <w:t>1000</w:t>
                              </w:r>
                            </w:p>
                            <w:p w:rsidR="00D37EA7" w:rsidRDefault="00D37EA7">
                              <w:pPr>
                                <w:spacing w:before="172" w:line="217" w:lineRule="exact"/>
                                <w:ind w:right="18"/>
                                <w:jc w:val="right"/>
                                <w:rPr>
                                  <w:rFonts w:ascii="Calibri"/>
                                  <w:sz w:val="18"/>
                                </w:rPr>
                              </w:pPr>
                              <w:r>
                                <w:rPr>
                                  <w:rFonts w:ascii="Calibri"/>
                                  <w:color w:val="585858"/>
                                  <w:spacing w:val="-10"/>
                                  <w:sz w:val="18"/>
                                </w:rPr>
                                <w:t>0</w:t>
                              </w:r>
                            </w:p>
                          </w:txbxContent>
                        </wps:txbx>
                        <wps:bodyPr wrap="square" lIns="0" tIns="0" rIns="0" bIns="0" rtlCol="0">
                          <a:noAutofit/>
                        </wps:bodyPr>
                      </wps:wsp>
                      <wps:wsp>
                        <wps:cNvPr id="159" name="Textbox 159"/>
                        <wps:cNvSpPr txBox="1"/>
                        <wps:spPr>
                          <a:xfrm>
                            <a:off x="696514" y="2162390"/>
                            <a:ext cx="241935" cy="114935"/>
                          </a:xfrm>
                          <a:prstGeom prst="rect">
                            <a:avLst/>
                          </a:prstGeom>
                        </wps:spPr>
                        <wps:txbx>
                          <w:txbxContent>
                            <w:p w:rsidR="00D37EA7" w:rsidRDefault="00D37EA7">
                              <w:pPr>
                                <w:spacing w:line="180" w:lineRule="exact"/>
                                <w:rPr>
                                  <w:rFonts w:ascii="Calibri"/>
                                  <w:sz w:val="18"/>
                                </w:rPr>
                              </w:pPr>
                              <w:r>
                                <w:rPr>
                                  <w:rFonts w:ascii="Calibri"/>
                                  <w:color w:val="585858"/>
                                  <w:spacing w:val="-4"/>
                                  <w:sz w:val="18"/>
                                </w:rPr>
                                <w:t>2020</w:t>
                              </w:r>
                            </w:p>
                          </w:txbxContent>
                        </wps:txbx>
                        <wps:bodyPr wrap="square" lIns="0" tIns="0" rIns="0" bIns="0" rtlCol="0">
                          <a:noAutofit/>
                        </wps:bodyPr>
                      </wps:wsp>
                      <wps:wsp>
                        <wps:cNvPr id="160" name="Textbox 160"/>
                        <wps:cNvSpPr txBox="1"/>
                        <wps:spPr>
                          <a:xfrm>
                            <a:off x="1480323" y="2162390"/>
                            <a:ext cx="240665" cy="114935"/>
                          </a:xfrm>
                          <a:prstGeom prst="rect">
                            <a:avLst/>
                          </a:prstGeom>
                        </wps:spPr>
                        <wps:txbx>
                          <w:txbxContent>
                            <w:p w:rsidR="00D37EA7" w:rsidRDefault="00D37EA7">
                              <w:pPr>
                                <w:spacing w:line="180" w:lineRule="exact"/>
                                <w:rPr>
                                  <w:rFonts w:ascii="Calibri"/>
                                  <w:sz w:val="18"/>
                                </w:rPr>
                              </w:pPr>
                              <w:r>
                                <w:rPr>
                                  <w:rFonts w:ascii="Calibri"/>
                                  <w:color w:val="585858"/>
                                  <w:spacing w:val="-4"/>
                                  <w:sz w:val="18"/>
                                </w:rPr>
                                <w:t>2021</w:t>
                              </w:r>
                            </w:p>
                          </w:txbxContent>
                        </wps:txbx>
                        <wps:bodyPr wrap="square" lIns="0" tIns="0" rIns="0" bIns="0" rtlCol="0">
                          <a:noAutofit/>
                        </wps:bodyPr>
                      </wps:wsp>
                      <wps:wsp>
                        <wps:cNvPr id="161" name="Textbox 161"/>
                        <wps:cNvSpPr txBox="1"/>
                        <wps:spPr>
                          <a:xfrm>
                            <a:off x="2263880" y="2162390"/>
                            <a:ext cx="241935" cy="114935"/>
                          </a:xfrm>
                          <a:prstGeom prst="rect">
                            <a:avLst/>
                          </a:prstGeom>
                        </wps:spPr>
                        <wps:txbx>
                          <w:txbxContent>
                            <w:p w:rsidR="00D37EA7" w:rsidRDefault="00D37EA7">
                              <w:pPr>
                                <w:spacing w:line="180" w:lineRule="exact"/>
                                <w:rPr>
                                  <w:rFonts w:ascii="Calibri"/>
                                  <w:sz w:val="18"/>
                                </w:rPr>
                              </w:pPr>
                              <w:r>
                                <w:rPr>
                                  <w:rFonts w:ascii="Calibri"/>
                                  <w:color w:val="585858"/>
                                  <w:spacing w:val="-4"/>
                                  <w:sz w:val="18"/>
                                </w:rPr>
                                <w:t>2022</w:t>
                              </w:r>
                            </w:p>
                          </w:txbxContent>
                        </wps:txbx>
                        <wps:bodyPr wrap="square" lIns="0" tIns="0" rIns="0" bIns="0" rtlCol="0">
                          <a:noAutofit/>
                        </wps:bodyPr>
                      </wps:wsp>
                      <wps:wsp>
                        <wps:cNvPr id="162" name="Textbox 162"/>
                        <wps:cNvSpPr txBox="1"/>
                        <wps:spPr>
                          <a:xfrm>
                            <a:off x="3047689" y="2162390"/>
                            <a:ext cx="240665" cy="114935"/>
                          </a:xfrm>
                          <a:prstGeom prst="rect">
                            <a:avLst/>
                          </a:prstGeom>
                        </wps:spPr>
                        <wps:txbx>
                          <w:txbxContent>
                            <w:p w:rsidR="00D37EA7" w:rsidRDefault="00D37EA7">
                              <w:pPr>
                                <w:spacing w:line="180" w:lineRule="exact"/>
                                <w:rPr>
                                  <w:rFonts w:ascii="Calibri"/>
                                  <w:sz w:val="18"/>
                                </w:rPr>
                              </w:pPr>
                              <w:r>
                                <w:rPr>
                                  <w:rFonts w:ascii="Calibri"/>
                                  <w:color w:val="585858"/>
                                  <w:spacing w:val="-4"/>
                                  <w:sz w:val="18"/>
                                </w:rPr>
                                <w:t>2023</w:t>
                              </w:r>
                            </w:p>
                          </w:txbxContent>
                        </wps:txbx>
                        <wps:bodyPr wrap="square" lIns="0" tIns="0" rIns="0" bIns="0" rtlCol="0">
                          <a:noAutofit/>
                        </wps:bodyPr>
                      </wps:wsp>
                      <wps:wsp>
                        <wps:cNvPr id="163" name="Textbox 163"/>
                        <wps:cNvSpPr txBox="1"/>
                        <wps:spPr>
                          <a:xfrm>
                            <a:off x="3831120" y="2162390"/>
                            <a:ext cx="241935" cy="114935"/>
                          </a:xfrm>
                          <a:prstGeom prst="rect">
                            <a:avLst/>
                          </a:prstGeom>
                        </wps:spPr>
                        <wps:txbx>
                          <w:txbxContent>
                            <w:p w:rsidR="00D37EA7" w:rsidRDefault="00D37EA7">
                              <w:pPr>
                                <w:spacing w:line="180" w:lineRule="exact"/>
                                <w:rPr>
                                  <w:rFonts w:ascii="Calibri"/>
                                  <w:sz w:val="18"/>
                                </w:rPr>
                              </w:pPr>
                              <w:r>
                                <w:rPr>
                                  <w:rFonts w:ascii="Calibri"/>
                                  <w:color w:val="585858"/>
                                  <w:spacing w:val="-4"/>
                                  <w:sz w:val="18"/>
                                </w:rPr>
                                <w:t>2024</w:t>
                              </w:r>
                            </w:p>
                          </w:txbxContent>
                        </wps:txbx>
                        <wps:bodyPr wrap="square" lIns="0" tIns="0" rIns="0" bIns="0" rtlCol="0">
                          <a:noAutofit/>
                        </wps:bodyPr>
                      </wps:wsp>
                      <wps:wsp>
                        <wps:cNvPr id="164" name="Textbox 164"/>
                        <wps:cNvSpPr txBox="1"/>
                        <wps:spPr>
                          <a:xfrm>
                            <a:off x="1267765" y="2416452"/>
                            <a:ext cx="2105660" cy="114935"/>
                          </a:xfrm>
                          <a:prstGeom prst="rect">
                            <a:avLst/>
                          </a:prstGeom>
                        </wps:spPr>
                        <wps:txbx>
                          <w:txbxContent>
                            <w:p w:rsidR="00D37EA7" w:rsidRDefault="00D37EA7">
                              <w:pPr>
                                <w:tabs>
                                  <w:tab w:val="left" w:pos="1065"/>
                                  <w:tab w:val="left" w:pos="2208"/>
                                </w:tabs>
                                <w:spacing w:line="180" w:lineRule="exact"/>
                                <w:rPr>
                                  <w:rFonts w:ascii="Calibri" w:hAnsi="Calibri"/>
                                  <w:sz w:val="18"/>
                                </w:rPr>
                              </w:pPr>
                              <w:r>
                                <w:rPr>
                                  <w:rFonts w:ascii="Calibri" w:hAnsi="Calibri"/>
                                  <w:color w:val="585858"/>
                                  <w:sz w:val="18"/>
                                </w:rPr>
                                <w:t>До</w:t>
                              </w:r>
                              <w:r>
                                <w:rPr>
                                  <w:rFonts w:ascii="Calibri" w:hAnsi="Calibri"/>
                                  <w:color w:val="585858"/>
                                  <w:spacing w:val="-1"/>
                                  <w:sz w:val="18"/>
                                </w:rPr>
                                <w:t xml:space="preserve"> </w:t>
                              </w:r>
                              <w:r>
                                <w:rPr>
                                  <w:rFonts w:ascii="Calibri" w:hAnsi="Calibri"/>
                                  <w:color w:val="585858"/>
                                  <w:sz w:val="18"/>
                                </w:rPr>
                                <w:t>50</w:t>
                              </w:r>
                              <w:r>
                                <w:rPr>
                                  <w:rFonts w:ascii="Calibri" w:hAnsi="Calibri"/>
                                  <w:color w:val="585858"/>
                                  <w:spacing w:val="4"/>
                                  <w:sz w:val="18"/>
                                </w:rPr>
                                <w:t xml:space="preserve"> </w:t>
                              </w:r>
                              <w:r>
                                <w:rPr>
                                  <w:rFonts w:ascii="Calibri" w:hAnsi="Calibri"/>
                                  <w:color w:val="585858"/>
                                  <w:spacing w:val="-5"/>
                                  <w:sz w:val="18"/>
                                </w:rPr>
                                <w:t>m2</w:t>
                              </w:r>
                              <w:r>
                                <w:rPr>
                                  <w:rFonts w:ascii="Calibri" w:hAnsi="Calibri"/>
                                  <w:color w:val="585858"/>
                                  <w:sz w:val="18"/>
                                </w:rPr>
                                <w:tab/>
                                <w:t>51-100</w:t>
                              </w:r>
                              <w:r>
                                <w:rPr>
                                  <w:rFonts w:ascii="Calibri" w:hAnsi="Calibri"/>
                                  <w:color w:val="585858"/>
                                  <w:spacing w:val="-4"/>
                                  <w:sz w:val="18"/>
                                </w:rPr>
                                <w:t xml:space="preserve"> </w:t>
                              </w:r>
                              <w:r>
                                <w:rPr>
                                  <w:rFonts w:ascii="Calibri" w:hAnsi="Calibri"/>
                                  <w:color w:val="585858"/>
                                  <w:spacing w:val="-5"/>
                                  <w:sz w:val="18"/>
                                </w:rPr>
                                <w:t>m2</w:t>
                              </w:r>
                              <w:r>
                                <w:rPr>
                                  <w:rFonts w:ascii="Calibri" w:hAnsi="Calibri"/>
                                  <w:color w:val="585858"/>
                                  <w:sz w:val="18"/>
                                </w:rPr>
                                <w:tab/>
                                <w:t>Преко</w:t>
                              </w:r>
                              <w:r>
                                <w:rPr>
                                  <w:rFonts w:ascii="Calibri" w:hAnsi="Calibri"/>
                                  <w:color w:val="585858"/>
                                  <w:spacing w:val="10"/>
                                  <w:sz w:val="18"/>
                                </w:rPr>
                                <w:t xml:space="preserve"> </w:t>
                              </w:r>
                              <w:r>
                                <w:rPr>
                                  <w:rFonts w:ascii="Calibri" w:hAnsi="Calibri"/>
                                  <w:color w:val="585858"/>
                                  <w:sz w:val="18"/>
                                </w:rPr>
                                <w:t>100</w:t>
                              </w:r>
                              <w:r>
                                <w:rPr>
                                  <w:rFonts w:ascii="Calibri" w:hAnsi="Calibri"/>
                                  <w:color w:val="585858"/>
                                  <w:spacing w:val="-4"/>
                                  <w:sz w:val="18"/>
                                </w:rPr>
                                <w:t xml:space="preserve"> </w:t>
                              </w:r>
                              <w:r>
                                <w:rPr>
                                  <w:rFonts w:ascii="Calibri" w:hAnsi="Calibri"/>
                                  <w:color w:val="585858"/>
                                  <w:spacing w:val="-5"/>
                                  <w:sz w:val="18"/>
                                </w:rPr>
                                <w:t>m2</w:t>
                              </w:r>
                            </w:p>
                          </w:txbxContent>
                        </wps:txbx>
                        <wps:bodyPr wrap="square" lIns="0" tIns="0" rIns="0" bIns="0" rtlCol="0">
                          <a:noAutofit/>
                        </wps:bodyPr>
                      </wps:wsp>
                    </wpg:wgp>
                  </a:graphicData>
                </a:graphic>
              </wp:anchor>
            </w:drawing>
          </mc:Choice>
          <mc:Fallback>
            <w:pict>
              <v:group id="Group 146" o:spid="_x0000_s1140" style="position:absolute;margin-left:121.9pt;margin-top:17.95pt;width:351.2pt;height:207.8pt;z-index:-250692096;mso-wrap-distance-left:0;mso-wrap-distance-right:0;mso-position-horizontal-relative:page;mso-position-vertical-relative:text" coordsize="44602,26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lbVKgsAAH1SAAAOAAAAZHJzL2Uyb0RvYy54bWzsXG1v28gR/l6g/0HQ98bc5bsQ53BJ7oIC&#10;h+sBl6KfaVm2hcqiSjKx8u/77MtQsxQ3Ik3baQ3BgClbs8tnZ3ZedmbItz/t7zezr6uqXpfby7l4&#10;E8xnq+2yvF5vby/n//z869+y+axuiu11sSm3q8v5t1U9/+ndX//y9mG3WMnyrtxcr6oZJtnWi4fd&#10;5fyuaXaLi4t6ebe6L+o35W61xZc3ZXVfNPizur24rooHzH6/uZBBkFw8lNX1riqXq7rGfz+aL+fv&#10;9Pw3N6tl84+bm3rVzDaXc2Br9O9K/75Svy/evS0Wt1Wxu1svLYziESjui/UWN22n+lg0xexLtT6a&#10;6n69rMq6vGneLMv7i/LmZr1c6TVgNSLorOZTVX7Z6bXcLh5udy2bwNoOnx497fL3r39Us/U1ZBcl&#10;89m2uIeQ9H1n6h9gz8PudgGqT9Xuz90flVkjPv5WLv9d4+uL7vfq79sD8f6muleDsNTZXvP9W8v3&#10;1b6ZLfHPKEoCGUE8S3wnkzAPEiuZ5R3EdzRueffLiZEXxcLcWMNr4TzssMvqAyPraYz8867YrbR8&#10;asWilpHpgZFmY4koNazUdIqPmrH1orYs7XApklKm8XwGdmRSBLkeXSyIX2BQIFLLrzxLIxmr6dtF&#10;F4vll7r5tCo154uvv9UNvsbmvKZPxR19Wu639LGCtig92Wg9aeYz6Ek1n0FPrtT0xWJXNGocfZw9&#10;XM5bKHeXc4tEfX1ffl19LjVho8QXxUEagi1YEKiCXFq8B7rN1qHPsiSPjukNFRaqoDwCR5jGMs+w&#10;0YcC0esL5fGAqUhkmud98/o4Eoo0y2BMu8An4whEEsX58cQ+IDKIo0iYzenIciqSMApElvVM7EMS&#10;RmGeReIY+mQkcSqTvGdiL5JEBAl0/Mmlk4QiCMPjeX1AchmL/Bl2iQjiLIh6JvYBgdFKguAZNFhE&#10;QS6iEfsVhjIMxTMggQZHsbXSjiL4eCKzUMZhz7aaul+FDDMow/BtImSayLyHiVORSJFBdUbosIxy&#10;eAO4sqe2ayKL4iQew5MsC6HGT4+kZ0rfDkGcEGTP4WwSGaZJj7x9QGSSCAjy6Zkhcwgl69EBH5IQ&#10;ljgInwEJNyRpFISBjnYRWviQcMfnDJiqNFx9nYl9SLj6OgOmIuHq60zsQ8JNmjNgKpKQuWBnYh8S&#10;pbvkgp0BU5EwF+zM6wPCPZ8zYCoQrjrOxD4kPD5yBkxGcohdnXm9QA6xq0M/FQc7VTjz+nBEh1OF&#10;Qz8VBz9VOBP7gPBThTNgKhLja5wpfRiYr3Hop0Jg+hLlUGNx4qjH9cUZMBUINyHOxD6OcBPiDJiK&#10;xEjFmdKHgW1Rh34qBG7ZnYl9QLhldwZMRcK9nTOxDwn3ds6AqUi4QXUm9iHhBtUZMBUJNyDOxF4k&#10;KgNk0wfOgKlIeFTkTOxDwqMiZ8BUJFw6MkpSZAZMjsuHhBtVZ8BkJOxQ40zsQ8J1xxkwFYkxJM6U&#10;XgwsTeMMmIqBy0Vnab8TMnOREO3U+xse0GxDlk+0U+/MbSjN6b0/O+sTbef+NoupE6r4zFO2m63K&#10;reYR8qQqyVmXm/X1r+vNRv9R3V592FSzrwVStR9z9WMVwyHbVXXzsajvDJ3+ypJttjprT8lnlRO/&#10;Kq+/IXv9gDrI5bz+z5eiWs1nm79vkR8Huxv6UNGHK/pQNZsPpS6t6GQs7vl5/6+i2s3U7S/nDTLW&#10;v5eUJi8WlIpWS29p1cht+fOXprxZqzw1UvaEyP6BlL2qQ7xI7h45LiqCUO4+U4xTt0eOf1TuPk6j&#10;UOj4x5O7h2ujzUEVAL4NiF3PmrlX7D/s4p1O1w/TsQHaPWSPi/MeN1v7xfY4EkHdPa5tyOA9Hid5&#10;aLPBIkZmCTkrqAjb5DKOUc40Bb1YyiQg5/3y25ygoEBlkfTteARTWWySxKSRB6Uwhhs2q0c56Du6&#10;chrcLzBFVOgBEdDVELL7jqMmlDTdclPWKxMgHdXGhrEgV4VGk5mTQZaJ0PoLHx/SNBPCJOYcekJE&#10;V7NQRj1goQzLOOpeJNN5I5I8gzXX+VChCnenkoUijpFzNalcZwBxha52GzDyAQvmcEaS94KZziAZ&#10;pQkStYZBWZ6FFJT4do/EYSoLTaVA8AHEGLoaBnHyASvmcEaS94KZziCUfqIMOWZV6JDYG+kp9QqF&#10;FHlsdpAzgBhDV8MgTj5gxRzOSPJeMEcM+o7nd+LUmoez8fv8/cfI2h1GpkNC0ytxCA7P4epcxNC4&#10;jivHv8aEq8j9icSUyYSAz0YZ0e/K8xgFevI8P9SVWyQ+Vx4ZvQljgfzECT9mjJZDSqpFV6NihhB3&#10;TjLao0RAV2vNEUxYBOOoe0EcqZbpftHdN8yzf4cjKLBGkTW1gHay+4b5ahWftPS0Srqa1TLqAatl&#10;WMZR9yKZzhvtShMT9mC3oOx0YrsIlJVTYWqpzgDiCl3tXmDkAxbM4Ywk7wUznUHalaamtyVGmfRk&#10;Hs5x1XwAMYauhkGcfMCKOZyR5A56AjGdQcqVohVEe3ayjb6oh3tpoiUkdDVs4ZQD1slBjCTv4jji&#10;yKNc+S8f0g8hTX125axHmdJh9rRNXaMxbFDXlevc0eBTuTo02d6bVKCVTofg/FCORj8VcasuW4Hz&#10;O5q6rK37Aa7cYsGpnKD0+vII5sEYZzQJC3HKOBsX7ZCSWtHVqJchxK3TLNT5Pf8J/QBhJHkvjCPt&#10;4t58GFOUC42NQY5kKk6eRdMsTQIT4jn0xBG6Gs4w6iHrZWBGkvdieQL28MMxDnMnD1rcoXN6Ygtd&#10;DXsc6iHbh2cOxtIz9ITiCRjED8dkoX0Oi3tnoiUodDWM4ZRDdgJHMZa+i+QJmIKUTiRzqyVDTA13&#10;0L2a7rKHkw9ZLsczlr4XzhGPHuXWf47Uj3UbZ7c+wK3jJNp169qLDXbr+mEQyrPGUY6WY/eEzp8G&#10;OVeUUDU9V5TU5nrBqqnqs+5ucp1HGrzJhUD+ODEPGMgIAU7QeeYJZ26V7FKxKwiNDsCCvXjkanEg&#10;bjUw+qJWVR4z6RZyVD73asJQoiKPQVceqiZJhJSSKfDQ93Q1dIe7jqHt3vtp3MQ5kaueS+17ptN3&#10;+kP+oKtB2s0O1yBkZtHGbgoMZw3iTxMaLRujFWNon0eDzvmTsRoEi9vVIB0pDdYgJH9FjNS+LtGd&#10;Nej/XYPOR5WxGoRDRleD7CsAhva+pSpGQ4gWqQ/OKQUFqADqRc/4y1ylIk048+IxXIsFUZzEg5AK&#10;Sl8cZ9aiKCQaXQxYXySn5ozsM5hmhA5gvWlFTt/1IG5cNzxGdJHSLGMiOtt4GgfBuSnvhY9QSOga&#10;5fuMptmrcj8TyPFizzH3NWv278s9Mub0f8/rI2K85MA+yYqSfp7qBDcrBOABTDxxYFQxRJcJasOu&#10;JqrmXPX6CNvGq14MofcDNaSq1JElOeolbvZXe/1CEXQVWPhP1F78P9MkHLdNwgdZdZuEh8oqkxnk&#10;o2xmrN5no83MQVQyitGVYUs2SZBmeFT6OUTVHjVenajaXteDqLq9rkNFlaC6Zl8kAH8g0f6sZMGF&#10;JfS5X9fX8I6CIwdHOjNNrdqg9rXJCi/96ZpA8x6gR5hAgWa7UNrTcL+woGzWBornE1YbP706YbXl&#10;6lax0EVjDb59UGKoYqFBPMwyG231C+tFNKv1t69OWG0R4iCsbhFiqLDCAK2+6C3Qp+R+Yb2IZrUO&#10;99UJq02mH4TVhlIjNQst1mia+PGa1brcVyesNm97EFYbTI0UFjo50tQ28MhIvZZL6ygLMNCxkygv&#10;+bwRhnkmTTndl5OWfk8f3nGI44TzEkX+tz5qHN4a+e6/AAAA//8DAFBLAwQUAAYACAAAACEA+aDz&#10;MuEAAAAKAQAADwAAAGRycy9kb3ducmV2LnhtbEyPT0vDQBTE74LfYXmCN7v5W2zMSylFPRXBVhBv&#10;r8lrEprdDdltkn5715M9DjPM/CZfz6oTIw+2NRohXAQgWJemanWN8HV4e3oGYR3pijqjGeHKFtbF&#10;/V1OWWUm/cnj3tXCl2ibEULjXJ9JacuGFdmF6Vl772QGRc7LoZbVQJMvV52MgmApFbXaLzTU87bh&#10;8ry/KIT3iaZNHL6Ou/Npe/05pB/fu5ARHx/mzQsIx7P7D8MfvkeHwjMdzUVXVnQIURJ7dIcQpysQ&#10;PrBKlhGII0KShinIIpe3F4pfAAAA//8DAFBLAQItABQABgAIAAAAIQC2gziS/gAAAOEBAAATAAAA&#10;AAAAAAAAAAAAAAAAAABbQ29udGVudF9UeXBlc10ueG1sUEsBAi0AFAAGAAgAAAAhADj9If/WAAAA&#10;lAEAAAsAAAAAAAAAAAAAAAAALwEAAF9yZWxzLy5yZWxzUEsBAi0AFAAGAAgAAAAhADqGVtUqCwAA&#10;fVIAAA4AAAAAAAAAAAAAAAAALgIAAGRycy9lMm9Eb2MueG1sUEsBAi0AFAAGAAgAAAAhAPmg8zLh&#10;AAAACgEAAA8AAAAAAAAAAAAAAAAAhA0AAGRycy9kb3ducmV2LnhtbFBLBQYAAAAABAAEAPMAAACS&#10;DgAAAAA=&#10;">
                <v:shape id="Graphic 147" o:spid="_x0000_s1141" style="position:absolute;left:4222;top:8210;width:39002;height:9875;visibility:visible;mso-wrap-style:square;v-text-anchor:top" coordsize="3900170,987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EMIA&#10;AADcAAAADwAAAGRycy9kb3ducmV2LnhtbERPS4vCMBC+C/sfwgjeNHURH9Uou4LgQVZ0F8Tb0IxN&#10;sZmUJmr7782C4G0+vucsVo0txZ1qXzhWMBwkIIgzpwvOFfz9bvpTED4gaywdk4KWPKyWH50Fpto9&#10;+ED3Y8hFDGGfogITQpVK6TNDFv3AVcSRu7jaYoiwzqWu8RHDbSk/k2QsLRYcGwxWtDaUXY83q+Dm&#10;z7O2NcPTedeOyv23G//sNqhUr9t8zUEEasJb/HJvdZw/msD/M/EC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KpcQwgAAANwAAAAPAAAAAAAAAAAAAAAAAJgCAABkcnMvZG93&#10;bnJldi54bWxQSwUGAAAAAAQABAD1AAAAhwMAAAAA&#10;" path="m450737,987092r37957,em3752986,987092r147146,em279932,987092r37956,em2016459,987092r37956,em3401885,987092r37956,em3572691,987092r37956,em631033,987092r294165,em1058048,987092r37956,em1409149,987092r294165,em2794575,987092r37956,em1238343,987092r37956,em2187265,987092r303655,em1845653,987092r37957,em,987092r147082,em2623769,987092r37957,em2965381,987092r303655,em1409149,740306r645266,em1238343,740306r37956,em2187265,740306r645266,em3572691,740306r37956,em631033,740306r464971,em2965381,740306r474460,em279932,740306r37956,em450737,740306r37957,em3752986,740306r147146,em,740306r147082,em631033,493571r464971,em3572691,493571r37956,em,493571r488694,em2187265,493571r645266,em1238343,493571r37956,em2965381,493571r474460,em3752986,493571r147146,em1409149,493571r645266,em2965381,246785r934751,em2187265,246785r645266,em,246785r2054415,em2965381,r934751,em,l2054415,em2187265,r645266,e" filled="f" strokecolor="#d9d9d9" strokeweight=".26367mm">
                  <v:path arrowok="t"/>
                </v:shape>
                <v:shape id="Graphic 148" o:spid="_x0000_s1142" style="position:absolute;left:4222;top:5743;width:39002;height:12;visibility:visible;mso-wrap-style:square;v-text-anchor:top" coordsize="390017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dv8cA&#10;AADcAAAADwAAAGRycy9kb3ducmV2LnhtbESPT0/CQBDF7yR+h82YeCGwxRg0lYWIEcIfL4LxPHbH&#10;tqE72+xuoX575mDibSbvzXu/mS1616gzhVh7NjAZZ6CIC29rLg18HlejJ1AxIVtsPJOBX4qwmN8M&#10;Zphbf+EPOh9SqSSEY44GqpTaXOtYVOQwjn1LLNqPDw6TrKHUNuBFwl2j77Nsqh3WLA0VtvRaUXE6&#10;dM7AZrfcD0/brHvjd71+/PoOw263N+butn95BpWoT//mv+uNFfwHoZVnZAI9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hHb/HAAAA3AAAAA8AAAAAAAAAAAAAAAAAmAIAAGRy&#10;cy9kb3ducmV2LnhtbFBLBQYAAAAABAAEAPUAAACMAwAAAAA=&#10;" path="m,l3900132,e" filled="f" strokecolor="#d9d9d9" strokeweight=".26364mm">
                  <v:path arrowok="t"/>
                </v:shape>
                <v:shape id="Graphic 149" o:spid="_x0000_s1143" style="position:absolute;left:5693;top:15376;width:32550;height:5226;visibility:visible;mso-wrap-style:square;v-text-anchor:top" coordsize="3255010,522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kUo8IA&#10;AADcAAAADwAAAGRycy9kb3ducmV2LnhtbERPS4vCMBC+C/6HMIK3NXWRotUooivo4sHXxdvQjG2x&#10;mZQmavXXm4UFb/PxPWcya0wp7lS7wrKCfi8CQZxaXXCm4HRcfQ1BOI+ssbRMCp7kYDZttyaYaPvg&#10;Pd0PPhMhhF2CCnLvq0RKl+Zk0PVsRRy4i60N+gDrTOoaHyHclPI7imJpsODQkGNFi5zS6+FmFJx/&#10;pN0Otuliqa+xfQ1NvNtUv0p1O818DMJT4z/if/dah/mDEfw9Ey6Q0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2RSjwgAAANwAAAAPAAAAAAAAAAAAAAAAAJgCAABkcnMvZG93&#10;bnJldi54bWxQSwUGAAAAAAQABAD1AAAAhwMAAAAA&#10;" path="m132854,l,,,522046r132854,l132854,xem910971,208813r-132855,l778116,522046r132855,l910971,208813xem1698574,199326r-142342,l1556232,522046r142342,l1698574,199326xem2476690,189839r-132855,l2343835,522046r132855,l2476690,189839xem3254806,256273r-132854,l3121952,522046r132854,l3254806,256273xe" fillcolor="#5b9bd4" stroked="f">
                  <v:path arrowok="t"/>
                </v:shape>
                <v:shape id="Graphic 150" o:spid="_x0000_s1144" style="position:absolute;left:7401;top:11010;width:32550;height:9588;visibility:visible;mso-wrap-style:square;v-text-anchor:top" coordsize="3255010,9588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npsYA&#10;AADcAAAADwAAAGRycy9kb3ducmV2LnhtbESP0WrCQBBF3wv+wzJC3+qmRUWiq7RSiyhiY/2AITvN&#10;hmZn0+yq6d93Hgp9m+HeuffMYtX7Rl2pi3VgA4+jDBRxGWzNlYHzx+ZhBiomZItNYDLwQxFWy8Hd&#10;AnMbblzQ9ZQqJSEcczTgUmpzrWPpyGMchZZYtM/QeUyydpW2Hd4k3Df6Kcum2mPN0uCwpbWj8ut0&#10;8QZ2xf7wvl0XOz6+WR67Vzf5vrwYcz/sn+egEvXp3/x3vbWCPxF8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MnpsYAAADcAAAADwAAAAAAAAAAAAAAAACYAgAAZHJz&#10;L2Rvd25yZXYueG1sUEsFBgAAAAAEAAQA9QAAAIsDAAAAAA==&#10;" path="m132842,351205l,351205,,958684r132842,l132842,351205xem920445,132892r-142329,l778116,958684r142329,l920445,132892xem1698561,512572r-132842,l1565719,958684r132842,l1698561,512572xem2476677,503085r-132842,l2343835,958684r132842,l2476677,503085xem3254794,l3121952,r,958684l3254794,958684,3254794,xe" fillcolor="#ec7c30" stroked="f">
                  <v:path arrowok="t"/>
                </v:shape>
                <v:shape id="Graphic 151" o:spid="_x0000_s1145" style="position:absolute;left:9109;top:7118;width:32646;height:13481;visibility:visible;mso-wrap-style:square;v-text-anchor:top" coordsize="3264535,134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zXMQA&#10;AADcAAAADwAAAGRycy9kb3ducmV2LnhtbERPTWvCQBC9F/wPywi9NZu0pEh0FWkRpCCpMeB1yI5J&#10;MDubZldN/fXdQqG3ebzPWaxG04krDa61rCCJYhDEldUt1wrKw+ZpBsJ5ZI2dZVLwTQ5Wy8nDAjNt&#10;b7yna+FrEULYZaig8b7PpHRVQwZdZHviwJ3sYNAHONRSD3gL4aaTz3H8Kg22HBoa7OmtoepcXIwC&#10;neTpqfz4Oq4342eS2937y9nflXqcjus5CE+j/xf/ubc6zE8T+H0mXC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xs1zEAAAA3AAAAA8AAAAAAAAAAAAAAAAAmAIAAGRycy9k&#10;b3ducmV2LnhtbFBLBQYAAAAABAAEAPUAAACJAwAAAAA=&#10;" path="m142341,446112l,446112r,901726l142341,1347838r,-901726xem920457,427126r-132854,l787603,1347838r132854,l920457,427126xem1698574,18973r-132855,l1565719,1347838r132855,l1698574,18973xem2476690,l2343835,r,1347838l2476690,1347838,2476690,xem3264293,446112r-142341,l3121952,1347838r142341,l3264293,446112xe" fillcolor="#a4a4a4" stroked="f">
                  <v:path arrowok="t"/>
                </v:shape>
                <v:shape id="Graphic 152" o:spid="_x0000_s1146" style="position:absolute;left:4222;top:20549;width:39002;height:13;visibility:visible;mso-wrap-style:square;v-text-anchor:top" coordsize="390017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8iMQA&#10;AADcAAAADwAAAGRycy9kb3ducmV2LnhtbERPTWvCQBC9C/0PywhepG4qqCW6SluqWPXSVDyP2TEJ&#10;ZmfD7kbTf98tFHqbx/ucxaoztbiR85VlBU+jBARxbnXFhYLj1/rxGYQPyBpry6Tgmzyslg+9Baba&#10;3vmTblkoRAxhn6KCMoQmldLnJRn0I9sQR+5incEQoSukdniP4aaW4ySZSoMVx4YSG3orKb9mrVGw&#10;3b3uh9ePpH3ng9zMTmc3bHd7pQb97mUOIlAX/sV/7q2O8ydj+H0mX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QvIjEAAAA3AAAAA8AAAAAAAAAAAAAAAAAmAIAAGRycy9k&#10;b3ducmV2LnhtbFBLBQYAAAAABAAEAPUAAACJAwAAAAA=&#10;" path="m,l3900132,e" filled="f" strokecolor="#d9d9d9" strokeweight=".26364mm">
                  <v:path arrowok="t"/>
                </v:shape>
                <v:shape id="Graphic 153" o:spid="_x0000_s1147" style="position:absolute;left:11766;top:24204;width:572;height:666;visibility:visible;mso-wrap-style:square;v-text-anchor:top" coordsize="57150,66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hgMQA&#10;AADcAAAADwAAAGRycy9kb3ducmV2LnhtbESPQWvCQBCF74X+h2UK3upGi1Kiq0iLUFQUreB1zI5J&#10;MDsbdjcx/ntXKPQ2w3vvmzfTeWcq0ZLzpWUFg34CgjizuuRcwfF3+f4JwgdkjZVlUnAnD/PZ68sU&#10;U21vvKf2EHIRIexTVFCEUKdS+qwgg75va+KoXawzGOLqcqkd3iLcVHKYJGNpsOR4ocCavgrKrofG&#10;RMp622yysPiWpzO7VXtvj81op1TvrVtMQATqwr/5L/2jY/3RBzyfiRP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XYYDEAAAA3AAAAA8AAAAAAAAAAAAAAAAAmAIAAGRycy9k&#10;b3ducmV2LnhtbFBLBQYAAAAABAAEAPUAAACJAwAAAAA=&#10;" path="m56935,l,,,66442r56935,l56935,xe" fillcolor="#5b9bd4" stroked="f">
                  <v:path arrowok="t"/>
                </v:shape>
                <v:shape id="Graphic 154" o:spid="_x0000_s1148" style="position:absolute;left:18504;top:24204;width:571;height:666;visibility:visible;mso-wrap-style:square;v-text-anchor:top" coordsize="57150,66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XE28MA&#10;AADcAAAADwAAAGRycy9kb3ducmV2LnhtbERP22rCQBB9L/Qflin4VjeNWkJ0I2IrWEGslw8YstMk&#10;JDsbsquJf+8WCn2bw7nOYjmYRtyoc5VlBW/jCARxbnXFhYLLefOagHAeWWNjmRTcycEye35aYKpt&#10;z0e6nXwhQgi7FBWU3replC4vyaAb25Y4cD+2M+gD7AqpO+xDuGlkHEXv0mDFoaHEltYl5fXpahT4&#10;VZH03/t4ffjiax1/7rYfycQqNXoZVnMQngb/L/5zb3WYP5vC7zPhAp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XE28MAAADcAAAADwAAAAAAAAAAAAAAAACYAgAAZHJzL2Rv&#10;d25yZXYueG1sUEsFBgAAAAAEAAQA9QAAAIgDAAAAAA==&#10;" path="m56935,l,,,66442r56935,l56935,xe" fillcolor="#ec7c30" stroked="f">
                  <v:path arrowok="t"/>
                </v:shape>
                <v:shape id="Graphic 155" o:spid="_x0000_s1149" style="position:absolute;left:25715;top:24204;width:572;height:666;visibility:visible;mso-wrap-style:square;v-text-anchor:top" coordsize="57150,66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4iMIA&#10;AADcAAAADwAAAGRycy9kb3ducmV2LnhtbERP24rCMBB9X/Afwgi+aargXrpGEUEQvCzW/YChmW2L&#10;zaQmsdb9erMg7NscznVmi87UoiXnK8sKxqMEBHFudcWFgu/TevgOwgdkjbVlUnAnD4t572WGqbY3&#10;PlKbhULEEPYpKihDaFIpfV6SQT+yDXHkfqwzGCJ0hdQObzHc1HKSJK/SYMWxocSGViXl5+xqFPxW&#10;lzEdvk7Hbp+fD9nbbvuxbZ1Sg363/AQRqAv/4qd7o+P86RT+nokX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7iIwgAAANwAAAAPAAAAAAAAAAAAAAAAAJgCAABkcnMvZG93&#10;bnJldi54bWxQSwUGAAAAAAQABAD1AAAAhwMAAAAA&#10;" path="m56935,l,,,66442r56935,l56935,xe" fillcolor="#a4a4a4" stroked="f">
                  <v:path arrowok="t"/>
                </v:shape>
                <v:shape id="Graphic 156" o:spid="_x0000_s1150" style="position:absolute;left:47;top:47;width:44507;height:26295;visibility:visible;mso-wrap-style:square;v-text-anchor:top" coordsize="4450715,2629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wbWMMA&#10;AADcAAAADwAAAGRycy9kb3ducmV2LnhtbERPzWoCMRC+F/oOYQpeSs220m3ZGqUIba2HQtUHGJJx&#10;s7iZrElc17c3QqG3+fh+ZzofXCt6CrHxrOBxXIAg1t40XCvYbj4eXkHEhGyw9UwKzhRhPru9mWJl&#10;/Il/qV+nWuQQjhUqsCl1lZRRW3IYx74jztzOB4cpw1BLE/CUw10rn4qilA4bzg0WO1pY0vv10Sko&#10;7usJnbUO/dfnz8v3Dg92tS+VGt0N728gEg3pX/znXpo8/7mE6zP5Aj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wbWMMAAADcAAAADwAAAAAAAAAAAAAAAACYAgAAZHJzL2Rv&#10;d25yZXYueG1sUEsFBgAAAAAEAAQA9QAAAIgDAAAAAA==&#10;" path="m,2629216r4450443,1l4450443,,,,,2629216xe" filled="f" strokecolor="#d9d9d9" strokeweight=".26389mm">
                  <v:path arrowok="t"/>
                </v:shape>
                <v:shape id="Textbox 157" o:spid="_x0000_s1151" type="#_x0000_t202" style="position:absolute;left:5529;top:1019;width:33813;height:3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mhsMA&#10;AADcAAAADwAAAGRycy9kb3ducmV2LnhtbERPTWvCQBC9F/wPywi91Y2FWo2uIqIgFKQxHjyO2TFZ&#10;zM6m2VXTf+8WCt7m8T5ntuhsLW7UeuNYwXCQgCAunDZcKjjkm7cxCB+QNdaOScEveVjMey8zTLW7&#10;c0a3fShFDGGfooIqhCaV0hcVWfQD1xBH7uxaiyHCtpS6xXsMt7V8T5KRtGg4NlTY0Kqi4rK/WgXL&#10;I2dr87M7fWfnzOT5JOGv0UWp1363nIII1IWn+N+91XH+xyf8PR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mhsMAAADcAAAADwAAAAAAAAAAAAAAAACYAgAAZHJzL2Rv&#10;d25yZXYueG1sUEsFBgAAAAAEAAQA9QAAAIgDAAAAAA==&#10;" filled="f" stroked="f">
                  <v:textbox inset="0,0,0,0">
                    <w:txbxContent>
                      <w:p w:rsidR="00D37EA7" w:rsidRDefault="00D37EA7">
                        <w:pPr>
                          <w:spacing w:line="242" w:lineRule="auto"/>
                          <w:ind w:left="1740" w:right="18" w:hanging="1741"/>
                        </w:pPr>
                        <w:r>
                          <w:rPr>
                            <w:color w:val="585858"/>
                          </w:rPr>
                          <w:t>Категорија</w:t>
                        </w:r>
                        <w:r>
                          <w:rPr>
                            <w:color w:val="585858"/>
                            <w:spacing w:val="-3"/>
                          </w:rPr>
                          <w:t xml:space="preserve"> </w:t>
                        </w:r>
                        <w:r>
                          <w:rPr>
                            <w:color w:val="585858"/>
                          </w:rPr>
                          <w:t>домаћинстава</w:t>
                        </w:r>
                        <w:r>
                          <w:rPr>
                            <w:color w:val="585858"/>
                            <w:spacing w:val="-14"/>
                          </w:rPr>
                          <w:t xml:space="preserve"> </w:t>
                        </w:r>
                        <w:r>
                          <w:rPr>
                            <w:color w:val="585858"/>
                          </w:rPr>
                          <w:t>којима</w:t>
                        </w:r>
                        <w:r>
                          <w:rPr>
                            <w:color w:val="585858"/>
                            <w:spacing w:val="-2"/>
                          </w:rPr>
                          <w:t xml:space="preserve"> </w:t>
                        </w:r>
                        <w:r>
                          <w:rPr>
                            <w:color w:val="585858"/>
                          </w:rPr>
                          <w:t>се</w:t>
                        </w:r>
                        <w:r>
                          <w:rPr>
                            <w:color w:val="585858"/>
                            <w:spacing w:val="-14"/>
                          </w:rPr>
                          <w:t xml:space="preserve"> </w:t>
                        </w:r>
                        <w:r>
                          <w:rPr>
                            <w:color w:val="585858"/>
                          </w:rPr>
                          <w:t>пружа</w:t>
                        </w:r>
                        <w:r>
                          <w:rPr>
                            <w:color w:val="585858"/>
                            <w:spacing w:val="-2"/>
                          </w:rPr>
                          <w:t xml:space="preserve"> </w:t>
                        </w:r>
                        <w:r>
                          <w:rPr>
                            <w:color w:val="585858"/>
                          </w:rPr>
                          <w:t>услуга</w:t>
                        </w:r>
                        <w:r>
                          <w:rPr>
                            <w:color w:val="585858"/>
                            <w:spacing w:val="-2"/>
                          </w:rPr>
                          <w:t xml:space="preserve"> </w:t>
                        </w:r>
                        <w:r>
                          <w:rPr>
                            <w:color w:val="585858"/>
                          </w:rPr>
                          <w:t>одвоза комуналног</w:t>
                        </w:r>
                        <w:r>
                          <w:rPr>
                            <w:color w:val="585858"/>
                            <w:spacing w:val="40"/>
                          </w:rPr>
                          <w:t xml:space="preserve"> </w:t>
                        </w:r>
                        <w:r>
                          <w:rPr>
                            <w:color w:val="585858"/>
                          </w:rPr>
                          <w:t>отпада</w:t>
                        </w:r>
                      </w:p>
                    </w:txbxContent>
                  </v:textbox>
                </v:shape>
                <v:shape id="Textbox 158" o:spid="_x0000_s1152" type="#_x0000_t202" style="position:absolute;left:828;top:5200;width:2451;height:16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ty9MUA&#10;AADcAAAADwAAAGRycy9kb3ducmV2LnhtbESPQWvCQBCF74X+h2UEb3VjQampq0ixIBSkMT30OM2O&#10;yWJ2NmZXTf+9cyj0NsN78943y/XgW3WlPrrABqaTDBRxFazj2sBX+f70AiomZIttYDLwSxHWq8eH&#10;JeY23Lig6yHVSkI45migSanLtY5VQx7jJHTEoh1D7zHJ2tfa9niTcN/q5yyba4+OpaHBjt4aqk6H&#10;izew+eZi6877n8/iWLiyXGT8MT8ZMx4Nm1dQiYb0b/673lnBnwmtPCMT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3L0xQAAANwAAAAPAAAAAAAAAAAAAAAAAJgCAABkcnMv&#10;ZG93bnJldi54bWxQSwUGAAAAAAQABAD1AAAAigMAAAAA&#10;" filled="f" stroked="f">
                  <v:textbox inset="0,0,0,0">
                    <w:txbxContent>
                      <w:p w:rsidR="00D37EA7" w:rsidRDefault="00D37EA7">
                        <w:pPr>
                          <w:spacing w:line="184" w:lineRule="exact"/>
                          <w:ind w:right="24"/>
                          <w:jc w:val="right"/>
                          <w:rPr>
                            <w:rFonts w:ascii="Calibri"/>
                            <w:sz w:val="18"/>
                          </w:rPr>
                        </w:pPr>
                        <w:r>
                          <w:rPr>
                            <w:rFonts w:ascii="Calibri"/>
                            <w:color w:val="585858"/>
                            <w:spacing w:val="-5"/>
                            <w:sz w:val="18"/>
                          </w:rPr>
                          <w:t>6000</w:t>
                        </w:r>
                      </w:p>
                      <w:p w:rsidR="00D37EA7" w:rsidRDefault="00D37EA7">
                        <w:pPr>
                          <w:spacing w:before="172"/>
                          <w:rPr>
                            <w:rFonts w:ascii="Calibri"/>
                            <w:sz w:val="18"/>
                          </w:rPr>
                        </w:pPr>
                        <w:r>
                          <w:rPr>
                            <w:rFonts w:ascii="Calibri"/>
                            <w:color w:val="585858"/>
                            <w:spacing w:val="-4"/>
                            <w:sz w:val="18"/>
                          </w:rPr>
                          <w:t>5000</w:t>
                        </w:r>
                      </w:p>
                      <w:p w:rsidR="00D37EA7" w:rsidRDefault="00D37EA7">
                        <w:pPr>
                          <w:spacing w:before="172"/>
                          <w:rPr>
                            <w:rFonts w:ascii="Calibri"/>
                            <w:sz w:val="18"/>
                          </w:rPr>
                        </w:pPr>
                        <w:r>
                          <w:rPr>
                            <w:rFonts w:ascii="Calibri"/>
                            <w:color w:val="585858"/>
                            <w:spacing w:val="-4"/>
                            <w:sz w:val="18"/>
                          </w:rPr>
                          <w:t>4000</w:t>
                        </w:r>
                      </w:p>
                      <w:p w:rsidR="00D37EA7" w:rsidRDefault="00D37EA7">
                        <w:pPr>
                          <w:spacing w:before="172"/>
                          <w:rPr>
                            <w:rFonts w:ascii="Calibri"/>
                            <w:sz w:val="18"/>
                          </w:rPr>
                        </w:pPr>
                        <w:r>
                          <w:rPr>
                            <w:rFonts w:ascii="Calibri"/>
                            <w:color w:val="585858"/>
                            <w:spacing w:val="-4"/>
                            <w:sz w:val="18"/>
                          </w:rPr>
                          <w:t>3000</w:t>
                        </w:r>
                      </w:p>
                      <w:p w:rsidR="00D37EA7" w:rsidRDefault="00D37EA7">
                        <w:pPr>
                          <w:spacing w:before="172"/>
                          <w:rPr>
                            <w:rFonts w:ascii="Calibri"/>
                            <w:sz w:val="18"/>
                          </w:rPr>
                        </w:pPr>
                        <w:r>
                          <w:rPr>
                            <w:rFonts w:ascii="Calibri"/>
                            <w:color w:val="585858"/>
                            <w:spacing w:val="-4"/>
                            <w:sz w:val="18"/>
                          </w:rPr>
                          <w:t>2000</w:t>
                        </w:r>
                      </w:p>
                      <w:p w:rsidR="00D37EA7" w:rsidRDefault="00D37EA7">
                        <w:pPr>
                          <w:spacing w:before="172"/>
                          <w:rPr>
                            <w:rFonts w:ascii="Calibri"/>
                            <w:sz w:val="18"/>
                          </w:rPr>
                        </w:pPr>
                        <w:r>
                          <w:rPr>
                            <w:rFonts w:ascii="Calibri"/>
                            <w:color w:val="585858"/>
                            <w:spacing w:val="-4"/>
                            <w:sz w:val="18"/>
                          </w:rPr>
                          <w:t>1000</w:t>
                        </w:r>
                      </w:p>
                      <w:p w:rsidR="00D37EA7" w:rsidRDefault="00D37EA7">
                        <w:pPr>
                          <w:spacing w:before="172" w:line="217" w:lineRule="exact"/>
                          <w:ind w:right="18"/>
                          <w:jc w:val="right"/>
                          <w:rPr>
                            <w:rFonts w:ascii="Calibri"/>
                            <w:sz w:val="18"/>
                          </w:rPr>
                        </w:pPr>
                        <w:r>
                          <w:rPr>
                            <w:rFonts w:ascii="Calibri"/>
                            <w:color w:val="585858"/>
                            <w:spacing w:val="-10"/>
                            <w:sz w:val="18"/>
                          </w:rPr>
                          <w:t>0</w:t>
                        </w:r>
                      </w:p>
                    </w:txbxContent>
                  </v:textbox>
                </v:shape>
                <v:shape id="Textbox 159" o:spid="_x0000_s1153" type="#_x0000_t202" style="position:absolute;left:6965;top:21623;width:2419;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fXb8IA&#10;AADcAAAADwAAAGRycy9kb3ducmV2LnhtbERPTYvCMBC9L/gfwix4W9MVlLVrFBEFQVis9eBxthnb&#10;YDOpTdT67zfCgrd5vM+Zzjtbixu13jhW8DlIQBAXThsuFRzy9ccXCB+QNdaOScGDPMxnvbcpptrd&#10;OaPbPpQihrBPUUEVQpNK6YuKLPqBa4gjd3KtxRBhW0rd4j2G21oOk2QsLRqODRU2tKyoOO+vVsHi&#10;yNnKXH5+d9kpM3k+SXg7PivVf+8W3yACdeEl/ndvdJw/msDzmXi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V9dvwgAAANwAAAAPAAAAAAAAAAAAAAAAAJgCAABkcnMvZG93&#10;bnJldi54bWxQSwUGAAAAAAQABAD1AAAAhwMAAAAA&#10;" filled="f" stroked="f">
                  <v:textbox inset="0,0,0,0">
                    <w:txbxContent>
                      <w:p w:rsidR="00D37EA7" w:rsidRDefault="00D37EA7">
                        <w:pPr>
                          <w:spacing w:line="180" w:lineRule="exact"/>
                          <w:rPr>
                            <w:rFonts w:ascii="Calibri"/>
                            <w:sz w:val="18"/>
                          </w:rPr>
                        </w:pPr>
                        <w:r>
                          <w:rPr>
                            <w:rFonts w:ascii="Calibri"/>
                            <w:color w:val="585858"/>
                            <w:spacing w:val="-4"/>
                            <w:sz w:val="18"/>
                          </w:rPr>
                          <w:t>2020</w:t>
                        </w:r>
                      </w:p>
                    </w:txbxContent>
                  </v:textbox>
                </v:shape>
                <v:shape id="Textbox 160" o:spid="_x0000_s1154" type="#_x0000_t202" style="position:absolute;left:14803;top:21623;width:2406;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G0T8UA&#10;AADcAAAADwAAAGRycy9kb3ducmV2LnhtbESPQWvCQBCF74X+h2UK3urGHkKbuopICwVBjPHgcZod&#10;k8XsbJrdavz3zqHQ2wzvzXvfzJej79SFhugCG5hNM1DEdbCOGwOH6vP5FVRMyBa7wGTgRhGWi8eH&#10;ORY2XLmkyz41SkI4FmigTakvtI51Sx7jNPTEop3C4DHJOjTaDniVcN/plyzLtUfH0tBiT+uW6vP+&#10;1xtYHbn8cD/b7115Kl1VvWW8yc/GTJ7G1TuoRGP6N/9df1nBzwVfnpEJ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AbRPxQAAANwAAAAPAAAAAAAAAAAAAAAAAJgCAABkcnMv&#10;ZG93bnJldi54bWxQSwUGAAAAAAQABAD1AAAAigMAAAAA&#10;" filled="f" stroked="f">
                  <v:textbox inset="0,0,0,0">
                    <w:txbxContent>
                      <w:p w:rsidR="00D37EA7" w:rsidRDefault="00D37EA7">
                        <w:pPr>
                          <w:spacing w:line="180" w:lineRule="exact"/>
                          <w:rPr>
                            <w:rFonts w:ascii="Calibri"/>
                            <w:sz w:val="18"/>
                          </w:rPr>
                        </w:pPr>
                        <w:r>
                          <w:rPr>
                            <w:rFonts w:ascii="Calibri"/>
                            <w:color w:val="585858"/>
                            <w:spacing w:val="-4"/>
                            <w:sz w:val="18"/>
                          </w:rPr>
                          <w:t>2021</w:t>
                        </w:r>
                      </w:p>
                    </w:txbxContent>
                  </v:textbox>
                </v:shape>
                <v:shape id="Textbox 161" o:spid="_x0000_s1155" type="#_x0000_t202" style="position:absolute;left:22638;top:21623;width:2420;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0R1MIA&#10;AADcAAAADwAAAGRycy9kb3ducmV2LnhtbERPTYvCMBC9L/gfwix4W1M9FLdrFFkUBEGs3cMeZ5ux&#10;DTaT2kSt/94Iwt7m8T5ntuhtI67UeeNYwXiUgCAunTZcKfgp1h9TED4ga2wck4I7eVjMB28zzLS7&#10;cU7XQ6hEDGGfoYI6hDaT0pc1WfQj1xJH7ug6iyHCrpK6w1sMt42cJEkqLRqODTW29F1TeTpcrILl&#10;L+crc9797fNjboriM+FtelJq+N4vv0AE6sO/+OXe6Dg/HcPzmXi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TRHUwgAAANwAAAAPAAAAAAAAAAAAAAAAAJgCAABkcnMvZG93&#10;bnJldi54bWxQSwUGAAAAAAQABAD1AAAAhwMAAAAA&#10;" filled="f" stroked="f">
                  <v:textbox inset="0,0,0,0">
                    <w:txbxContent>
                      <w:p w:rsidR="00D37EA7" w:rsidRDefault="00D37EA7">
                        <w:pPr>
                          <w:spacing w:line="180" w:lineRule="exact"/>
                          <w:rPr>
                            <w:rFonts w:ascii="Calibri"/>
                            <w:sz w:val="18"/>
                          </w:rPr>
                        </w:pPr>
                        <w:r>
                          <w:rPr>
                            <w:rFonts w:ascii="Calibri"/>
                            <w:color w:val="585858"/>
                            <w:spacing w:val="-4"/>
                            <w:sz w:val="18"/>
                          </w:rPr>
                          <w:t>2022</w:t>
                        </w:r>
                      </w:p>
                    </w:txbxContent>
                  </v:textbox>
                </v:shape>
                <v:shape id="Textbox 162" o:spid="_x0000_s1156" type="#_x0000_t202" style="position:absolute;left:30476;top:21623;width:2407;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Po8IA&#10;AADcAAAADwAAAGRycy9kb3ducmV2LnhtbERPTYvCMBC9C/sfwizsTVM9FK1GEVlBWFis3cMex2Zs&#10;g82k22S1/nsjCN7m8T5nseptIy7UeeNYwXiUgCAunTZcKfgptsMpCB+QNTaOScGNPKyWb4MFZtpd&#10;OafLIVQihrDPUEEdQptJ6cuaLPqRa4kjd3KdxRBhV0nd4TWG20ZOkiSVFg3Hhhpb2tRUng//VsH6&#10;l/NP8/d93Oen3BTFLOGv9KzUx3u/noMI1IeX+One6Tg/ncDjmXiB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n4+jwgAAANwAAAAPAAAAAAAAAAAAAAAAAJgCAABkcnMvZG93&#10;bnJldi54bWxQSwUGAAAAAAQABAD1AAAAhwMAAAAA&#10;" filled="f" stroked="f">
                  <v:textbox inset="0,0,0,0">
                    <w:txbxContent>
                      <w:p w:rsidR="00D37EA7" w:rsidRDefault="00D37EA7">
                        <w:pPr>
                          <w:spacing w:line="180" w:lineRule="exact"/>
                          <w:rPr>
                            <w:rFonts w:ascii="Calibri"/>
                            <w:sz w:val="18"/>
                          </w:rPr>
                        </w:pPr>
                        <w:r>
                          <w:rPr>
                            <w:rFonts w:ascii="Calibri"/>
                            <w:color w:val="585858"/>
                            <w:spacing w:val="-4"/>
                            <w:sz w:val="18"/>
                          </w:rPr>
                          <w:t>2023</w:t>
                        </w:r>
                      </w:p>
                    </w:txbxContent>
                  </v:textbox>
                </v:shape>
                <v:shape id="Textbox 163" o:spid="_x0000_s1157" type="#_x0000_t202" style="position:absolute;left:38311;top:21623;width:2419;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MqOMIA&#10;AADcAAAADwAAAGRycy9kb3ducmV2LnhtbERPTWvCQBC9C/0PyxS86aYKQVNXkaJQEKQxPfQ4zY7J&#10;YnY2Zrca/71bELzN433OYtXbRlyo88axgrdxAoK4dNpwpeC72I5mIHxA1tg4JgU38rBavgwWmGl3&#10;5Zwuh1CJGMI+QwV1CG0mpS9rsujHriWO3NF1FkOEXSV1h9cYbhs5SZJUWjQcG2ps6aOm8nT4swrW&#10;P5xvzHn/+5Ufc1MU84R36Ump4Wu/fgcRqA9P8cP9qeP8dAr/z8QL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0yo4wgAAANwAAAAPAAAAAAAAAAAAAAAAAJgCAABkcnMvZG93&#10;bnJldi54bWxQSwUGAAAAAAQABAD1AAAAhwMAAAAA&#10;" filled="f" stroked="f">
                  <v:textbox inset="0,0,0,0">
                    <w:txbxContent>
                      <w:p w:rsidR="00D37EA7" w:rsidRDefault="00D37EA7">
                        <w:pPr>
                          <w:spacing w:line="180" w:lineRule="exact"/>
                          <w:rPr>
                            <w:rFonts w:ascii="Calibri"/>
                            <w:sz w:val="18"/>
                          </w:rPr>
                        </w:pPr>
                        <w:r>
                          <w:rPr>
                            <w:rFonts w:ascii="Calibri"/>
                            <w:color w:val="585858"/>
                            <w:spacing w:val="-4"/>
                            <w:sz w:val="18"/>
                          </w:rPr>
                          <w:t>2024</w:t>
                        </w:r>
                      </w:p>
                    </w:txbxContent>
                  </v:textbox>
                </v:shape>
                <v:shape id="Textbox 164" o:spid="_x0000_s1158" type="#_x0000_t202" style="position:absolute;left:12677;top:24164;width:21057;height:11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qyTMIA&#10;AADcAAAADwAAAGRycy9kb3ducmV2LnhtbERPTWvCQBC9C/0PyxS86aYiQVNXkaJQEKQxPfQ4zY7J&#10;YnY2Zrca/71bELzN433OYtXbRlyo88axgrdxAoK4dNpwpeC72I5mIHxA1tg4JgU38rBavgwWmGl3&#10;5Zwuh1CJGMI+QwV1CG0mpS9rsujHriWO3NF1FkOEXSV1h9cYbhs5SZJUWjQcG2ps6aOm8nT4swrW&#10;P5xvzHn/+5Ufc1MU84R36Ump4Wu/fgcRqA9P8cP9qeP8dAr/z8QL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OrJMwgAAANwAAAAPAAAAAAAAAAAAAAAAAJgCAABkcnMvZG93&#10;bnJldi54bWxQSwUGAAAAAAQABAD1AAAAhwMAAAAA&#10;" filled="f" stroked="f">
                  <v:textbox inset="0,0,0,0">
                    <w:txbxContent>
                      <w:p w:rsidR="00D37EA7" w:rsidRDefault="00D37EA7">
                        <w:pPr>
                          <w:tabs>
                            <w:tab w:val="left" w:pos="1065"/>
                            <w:tab w:val="left" w:pos="2208"/>
                          </w:tabs>
                          <w:spacing w:line="180" w:lineRule="exact"/>
                          <w:rPr>
                            <w:rFonts w:ascii="Calibri" w:hAnsi="Calibri"/>
                            <w:sz w:val="18"/>
                          </w:rPr>
                        </w:pPr>
                        <w:r>
                          <w:rPr>
                            <w:rFonts w:ascii="Calibri" w:hAnsi="Calibri"/>
                            <w:color w:val="585858"/>
                            <w:sz w:val="18"/>
                          </w:rPr>
                          <w:t>До</w:t>
                        </w:r>
                        <w:r>
                          <w:rPr>
                            <w:rFonts w:ascii="Calibri" w:hAnsi="Calibri"/>
                            <w:color w:val="585858"/>
                            <w:spacing w:val="-1"/>
                            <w:sz w:val="18"/>
                          </w:rPr>
                          <w:t xml:space="preserve"> </w:t>
                        </w:r>
                        <w:r>
                          <w:rPr>
                            <w:rFonts w:ascii="Calibri" w:hAnsi="Calibri"/>
                            <w:color w:val="585858"/>
                            <w:sz w:val="18"/>
                          </w:rPr>
                          <w:t>50</w:t>
                        </w:r>
                        <w:r>
                          <w:rPr>
                            <w:rFonts w:ascii="Calibri" w:hAnsi="Calibri"/>
                            <w:color w:val="585858"/>
                            <w:spacing w:val="4"/>
                            <w:sz w:val="18"/>
                          </w:rPr>
                          <w:t xml:space="preserve"> </w:t>
                        </w:r>
                        <w:r>
                          <w:rPr>
                            <w:rFonts w:ascii="Calibri" w:hAnsi="Calibri"/>
                            <w:color w:val="585858"/>
                            <w:spacing w:val="-5"/>
                            <w:sz w:val="18"/>
                          </w:rPr>
                          <w:t>m2</w:t>
                        </w:r>
                        <w:r>
                          <w:rPr>
                            <w:rFonts w:ascii="Calibri" w:hAnsi="Calibri"/>
                            <w:color w:val="585858"/>
                            <w:sz w:val="18"/>
                          </w:rPr>
                          <w:tab/>
                          <w:t>51-100</w:t>
                        </w:r>
                        <w:r>
                          <w:rPr>
                            <w:rFonts w:ascii="Calibri" w:hAnsi="Calibri"/>
                            <w:color w:val="585858"/>
                            <w:spacing w:val="-4"/>
                            <w:sz w:val="18"/>
                          </w:rPr>
                          <w:t xml:space="preserve"> </w:t>
                        </w:r>
                        <w:r>
                          <w:rPr>
                            <w:rFonts w:ascii="Calibri" w:hAnsi="Calibri"/>
                            <w:color w:val="585858"/>
                            <w:spacing w:val="-5"/>
                            <w:sz w:val="18"/>
                          </w:rPr>
                          <w:t>m2</w:t>
                        </w:r>
                        <w:r>
                          <w:rPr>
                            <w:rFonts w:ascii="Calibri" w:hAnsi="Calibri"/>
                            <w:color w:val="585858"/>
                            <w:sz w:val="18"/>
                          </w:rPr>
                          <w:tab/>
                          <w:t>Преко</w:t>
                        </w:r>
                        <w:r>
                          <w:rPr>
                            <w:rFonts w:ascii="Calibri" w:hAnsi="Calibri"/>
                            <w:color w:val="585858"/>
                            <w:spacing w:val="10"/>
                            <w:sz w:val="18"/>
                          </w:rPr>
                          <w:t xml:space="preserve"> </w:t>
                        </w:r>
                        <w:r>
                          <w:rPr>
                            <w:rFonts w:ascii="Calibri" w:hAnsi="Calibri"/>
                            <w:color w:val="585858"/>
                            <w:sz w:val="18"/>
                          </w:rPr>
                          <w:t>100</w:t>
                        </w:r>
                        <w:r>
                          <w:rPr>
                            <w:rFonts w:ascii="Calibri" w:hAnsi="Calibri"/>
                            <w:color w:val="585858"/>
                            <w:spacing w:val="-4"/>
                            <w:sz w:val="18"/>
                          </w:rPr>
                          <w:t xml:space="preserve"> </w:t>
                        </w:r>
                        <w:r>
                          <w:rPr>
                            <w:rFonts w:ascii="Calibri" w:hAnsi="Calibri"/>
                            <w:color w:val="585858"/>
                            <w:spacing w:val="-5"/>
                            <w:sz w:val="18"/>
                          </w:rPr>
                          <w:t>m2</w:t>
                        </w:r>
                      </w:p>
                    </w:txbxContent>
                  </v:textbox>
                </v:shape>
                <w10:wrap type="topAndBottom" anchorx="page"/>
              </v:group>
            </w:pict>
          </mc:Fallback>
        </mc:AlternateContent>
      </w:r>
    </w:p>
    <w:p w:rsidR="00463C46" w:rsidRDefault="00D37EA7">
      <w:pPr>
        <w:spacing w:before="87"/>
        <w:ind w:left="1309" w:right="1448"/>
        <w:jc w:val="center"/>
        <w:rPr>
          <w:sz w:val="16"/>
        </w:rPr>
      </w:pPr>
      <w:r>
        <w:rPr>
          <w:sz w:val="16"/>
        </w:rPr>
        <w:t>Izvor:</w:t>
      </w:r>
      <w:r>
        <w:rPr>
          <w:spacing w:val="-6"/>
          <w:sz w:val="16"/>
        </w:rPr>
        <w:t xml:space="preserve"> </w:t>
      </w:r>
      <w:r>
        <w:rPr>
          <w:sz w:val="16"/>
        </w:rPr>
        <w:t>„Komunalac“</w:t>
      </w:r>
      <w:r>
        <w:rPr>
          <w:spacing w:val="-5"/>
          <w:sz w:val="16"/>
        </w:rPr>
        <w:t xml:space="preserve"> </w:t>
      </w:r>
      <w:r>
        <w:rPr>
          <w:sz w:val="16"/>
        </w:rPr>
        <w:t>a.d.</w:t>
      </w:r>
      <w:r>
        <w:rPr>
          <w:spacing w:val="-6"/>
          <w:sz w:val="16"/>
        </w:rPr>
        <w:t xml:space="preserve"> </w:t>
      </w:r>
      <w:r>
        <w:rPr>
          <w:spacing w:val="-2"/>
          <w:sz w:val="16"/>
        </w:rPr>
        <w:t>Derventa</w:t>
      </w:r>
    </w:p>
    <w:p w:rsidR="00463C46" w:rsidRDefault="00463C46">
      <w:pPr>
        <w:pStyle w:val="Tijeloteksta"/>
        <w:rPr>
          <w:sz w:val="20"/>
        </w:rPr>
      </w:pPr>
    </w:p>
    <w:p w:rsidR="00463C46" w:rsidRDefault="00463C46">
      <w:pPr>
        <w:pStyle w:val="Tijeloteksta"/>
        <w:spacing w:before="84"/>
        <w:rPr>
          <w:sz w:val="20"/>
        </w:rPr>
      </w:pPr>
    </w:p>
    <w:tbl>
      <w:tblPr>
        <w:tblStyle w:val="TableNormal"/>
        <w:tblW w:w="0" w:type="auto"/>
        <w:tblInd w:w="623"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701"/>
        <w:gridCol w:w="1241"/>
        <w:gridCol w:w="960"/>
        <w:gridCol w:w="960"/>
        <w:gridCol w:w="960"/>
        <w:gridCol w:w="961"/>
        <w:gridCol w:w="960"/>
      </w:tblGrid>
      <w:tr w:rsidR="00463C46">
        <w:trPr>
          <w:trHeight w:val="630"/>
        </w:trPr>
        <w:tc>
          <w:tcPr>
            <w:tcW w:w="2701" w:type="dxa"/>
            <w:tcBorders>
              <w:bottom w:val="single" w:sz="4" w:space="0" w:color="000000"/>
              <w:right w:val="single" w:sz="4" w:space="0" w:color="000000"/>
            </w:tcBorders>
            <w:shd w:val="clear" w:color="auto" w:fill="BCD5ED"/>
          </w:tcPr>
          <w:p w:rsidR="00463C46" w:rsidRDefault="00D37EA7">
            <w:pPr>
              <w:pStyle w:val="TableParagraph"/>
              <w:spacing w:before="189"/>
              <w:ind w:left="668"/>
              <w:rPr>
                <w:b/>
              </w:rPr>
            </w:pPr>
            <w:r>
              <w:rPr>
                <w:b/>
                <w:spacing w:val="-2"/>
              </w:rPr>
              <w:t>Vrsta/godina</w:t>
            </w:r>
          </w:p>
        </w:tc>
        <w:tc>
          <w:tcPr>
            <w:tcW w:w="1241"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89"/>
              <w:ind w:left="402"/>
              <w:rPr>
                <w:b/>
              </w:rPr>
            </w:pPr>
            <w:r>
              <w:rPr>
                <w:b/>
                <w:spacing w:val="-4"/>
              </w:rPr>
              <w:t>2019</w:t>
            </w:r>
          </w:p>
        </w:tc>
        <w:tc>
          <w:tcPr>
            <w:tcW w:w="960"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89"/>
              <w:ind w:left="260"/>
              <w:rPr>
                <w:b/>
              </w:rPr>
            </w:pPr>
            <w:r>
              <w:rPr>
                <w:b/>
                <w:spacing w:val="-4"/>
              </w:rPr>
              <w:t>2020</w:t>
            </w:r>
          </w:p>
        </w:tc>
        <w:tc>
          <w:tcPr>
            <w:tcW w:w="960"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89"/>
              <w:ind w:left="261"/>
              <w:rPr>
                <w:b/>
              </w:rPr>
            </w:pPr>
            <w:r>
              <w:rPr>
                <w:b/>
                <w:spacing w:val="-4"/>
              </w:rPr>
              <w:t>2021</w:t>
            </w:r>
          </w:p>
        </w:tc>
        <w:tc>
          <w:tcPr>
            <w:tcW w:w="960"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89"/>
              <w:ind w:left="261"/>
              <w:rPr>
                <w:b/>
              </w:rPr>
            </w:pPr>
            <w:r>
              <w:rPr>
                <w:b/>
                <w:spacing w:val="-4"/>
              </w:rPr>
              <w:t>2022</w:t>
            </w:r>
          </w:p>
        </w:tc>
        <w:tc>
          <w:tcPr>
            <w:tcW w:w="961"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189"/>
              <w:ind w:left="261"/>
              <w:rPr>
                <w:b/>
              </w:rPr>
            </w:pPr>
            <w:r>
              <w:rPr>
                <w:b/>
                <w:spacing w:val="-4"/>
              </w:rPr>
              <w:t>2023</w:t>
            </w:r>
          </w:p>
        </w:tc>
        <w:tc>
          <w:tcPr>
            <w:tcW w:w="960" w:type="dxa"/>
            <w:tcBorders>
              <w:left w:val="single" w:sz="4" w:space="0" w:color="000000"/>
              <w:bottom w:val="single" w:sz="4" w:space="0" w:color="000000"/>
            </w:tcBorders>
            <w:shd w:val="clear" w:color="auto" w:fill="BCD5ED"/>
          </w:tcPr>
          <w:p w:rsidR="00463C46" w:rsidRDefault="00D37EA7">
            <w:pPr>
              <w:pStyle w:val="TableParagraph"/>
              <w:spacing w:before="189"/>
              <w:ind w:left="260"/>
              <w:rPr>
                <w:b/>
              </w:rPr>
            </w:pPr>
            <w:r>
              <w:rPr>
                <w:b/>
                <w:spacing w:val="-4"/>
              </w:rPr>
              <w:t>2024</w:t>
            </w:r>
          </w:p>
        </w:tc>
      </w:tr>
      <w:tr w:rsidR="00463C46">
        <w:trPr>
          <w:trHeight w:val="302"/>
        </w:trPr>
        <w:tc>
          <w:tcPr>
            <w:tcW w:w="270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41" w:line="240" w:lineRule="exact"/>
              <w:ind w:left="92"/>
            </w:pPr>
            <w:r>
              <w:rPr>
                <w:spacing w:val="-2"/>
              </w:rPr>
              <w:t>Domaćinstva</w:t>
            </w:r>
          </w:p>
        </w:tc>
        <w:tc>
          <w:tcPr>
            <w:tcW w:w="12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1" w:line="240" w:lineRule="exact"/>
              <w:ind w:right="92"/>
              <w:jc w:val="right"/>
            </w:pPr>
            <w:r>
              <w:rPr>
                <w:spacing w:val="-4"/>
              </w:rPr>
              <w:t>8036</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1" w:line="240" w:lineRule="exact"/>
              <w:ind w:right="92"/>
              <w:jc w:val="right"/>
            </w:pPr>
            <w:r>
              <w:rPr>
                <w:spacing w:val="-4"/>
              </w:rPr>
              <w:t>8181</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1" w:line="240" w:lineRule="exact"/>
              <w:ind w:right="91"/>
              <w:jc w:val="right"/>
            </w:pPr>
            <w:r>
              <w:rPr>
                <w:spacing w:val="-4"/>
              </w:rPr>
              <w:t>8281</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1" w:line="240" w:lineRule="exact"/>
              <w:ind w:right="91"/>
              <w:jc w:val="right"/>
            </w:pPr>
            <w:r>
              <w:rPr>
                <w:spacing w:val="-4"/>
              </w:rPr>
              <w:t>8480</w:t>
            </w:r>
          </w:p>
        </w:tc>
        <w:tc>
          <w:tcPr>
            <w:tcW w:w="9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1" w:line="240" w:lineRule="exact"/>
              <w:ind w:right="92"/>
              <w:jc w:val="right"/>
            </w:pPr>
            <w:r>
              <w:rPr>
                <w:spacing w:val="-4"/>
              </w:rPr>
              <w:t>8564</w:t>
            </w:r>
          </w:p>
        </w:tc>
        <w:tc>
          <w:tcPr>
            <w:tcW w:w="960" w:type="dxa"/>
            <w:tcBorders>
              <w:top w:val="single" w:sz="4" w:space="0" w:color="000000"/>
              <w:left w:val="single" w:sz="4" w:space="0" w:color="000000"/>
              <w:bottom w:val="single" w:sz="4" w:space="0" w:color="000000"/>
            </w:tcBorders>
          </w:tcPr>
          <w:p w:rsidR="00463C46" w:rsidRDefault="00D37EA7">
            <w:pPr>
              <w:pStyle w:val="TableParagraph"/>
              <w:spacing w:before="41" w:line="240" w:lineRule="exact"/>
              <w:ind w:right="74"/>
              <w:jc w:val="right"/>
            </w:pPr>
            <w:r>
              <w:rPr>
                <w:spacing w:val="-4"/>
              </w:rPr>
              <w:t>8714</w:t>
            </w:r>
          </w:p>
        </w:tc>
      </w:tr>
      <w:tr w:rsidR="00463C46">
        <w:trPr>
          <w:trHeight w:val="314"/>
        </w:trPr>
        <w:tc>
          <w:tcPr>
            <w:tcW w:w="270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56" w:line="238" w:lineRule="exact"/>
              <w:ind w:left="92"/>
            </w:pPr>
            <w:r>
              <w:rPr>
                <w:spacing w:val="-4"/>
              </w:rPr>
              <w:t>Grad</w:t>
            </w:r>
          </w:p>
        </w:tc>
        <w:tc>
          <w:tcPr>
            <w:tcW w:w="12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2"/>
              <w:jc w:val="right"/>
            </w:pPr>
            <w:r>
              <w:rPr>
                <w:spacing w:val="-4"/>
              </w:rPr>
              <w:t>7172</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2"/>
              <w:jc w:val="right"/>
            </w:pPr>
            <w:r>
              <w:rPr>
                <w:spacing w:val="-4"/>
              </w:rPr>
              <w:t>7218</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1"/>
              <w:jc w:val="right"/>
            </w:pPr>
            <w:r>
              <w:rPr>
                <w:spacing w:val="-4"/>
              </w:rPr>
              <w:t>7268</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1"/>
              <w:jc w:val="right"/>
            </w:pPr>
            <w:r>
              <w:rPr>
                <w:spacing w:val="-4"/>
              </w:rPr>
              <w:t>7368</w:t>
            </w:r>
          </w:p>
        </w:tc>
        <w:tc>
          <w:tcPr>
            <w:tcW w:w="9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line="238" w:lineRule="exact"/>
              <w:ind w:right="92"/>
              <w:jc w:val="right"/>
            </w:pPr>
            <w:r>
              <w:rPr>
                <w:spacing w:val="-4"/>
              </w:rPr>
              <w:t>7418</w:t>
            </w:r>
          </w:p>
        </w:tc>
        <w:tc>
          <w:tcPr>
            <w:tcW w:w="960" w:type="dxa"/>
            <w:tcBorders>
              <w:top w:val="single" w:sz="4" w:space="0" w:color="000000"/>
              <w:left w:val="single" w:sz="4" w:space="0" w:color="000000"/>
              <w:bottom w:val="single" w:sz="4" w:space="0" w:color="000000"/>
            </w:tcBorders>
          </w:tcPr>
          <w:p w:rsidR="00463C46" w:rsidRDefault="00D37EA7">
            <w:pPr>
              <w:pStyle w:val="TableParagraph"/>
              <w:spacing w:before="56" w:line="238" w:lineRule="exact"/>
              <w:ind w:right="74"/>
              <w:jc w:val="right"/>
            </w:pPr>
            <w:r>
              <w:rPr>
                <w:spacing w:val="-4"/>
              </w:rPr>
              <w:t>6155</w:t>
            </w:r>
          </w:p>
        </w:tc>
      </w:tr>
      <w:tr w:rsidR="00463C46">
        <w:trPr>
          <w:trHeight w:val="405"/>
        </w:trPr>
        <w:tc>
          <w:tcPr>
            <w:tcW w:w="270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147" w:line="238" w:lineRule="exact"/>
              <w:ind w:left="92"/>
            </w:pPr>
            <w:r>
              <w:rPr>
                <w:spacing w:val="-4"/>
              </w:rPr>
              <w:t>Selo</w:t>
            </w:r>
          </w:p>
        </w:tc>
        <w:tc>
          <w:tcPr>
            <w:tcW w:w="12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7" w:line="238" w:lineRule="exact"/>
              <w:ind w:right="94"/>
              <w:jc w:val="right"/>
            </w:pPr>
            <w:r>
              <w:rPr>
                <w:spacing w:val="-5"/>
              </w:rPr>
              <w:t>864</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7" w:line="238" w:lineRule="exact"/>
              <w:ind w:right="94"/>
              <w:jc w:val="right"/>
            </w:pPr>
            <w:r>
              <w:rPr>
                <w:spacing w:val="-5"/>
              </w:rPr>
              <w:t>963</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7" w:line="238" w:lineRule="exact"/>
              <w:ind w:right="91"/>
              <w:jc w:val="right"/>
            </w:pPr>
            <w:r>
              <w:rPr>
                <w:spacing w:val="-4"/>
              </w:rPr>
              <w:t>1013</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7" w:line="238" w:lineRule="exact"/>
              <w:ind w:right="91"/>
              <w:jc w:val="right"/>
            </w:pPr>
            <w:r>
              <w:rPr>
                <w:spacing w:val="-4"/>
              </w:rPr>
              <w:t>1112</w:t>
            </w:r>
          </w:p>
        </w:tc>
        <w:tc>
          <w:tcPr>
            <w:tcW w:w="9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7" w:line="238" w:lineRule="exact"/>
              <w:ind w:right="92"/>
              <w:jc w:val="right"/>
            </w:pPr>
            <w:r>
              <w:rPr>
                <w:spacing w:val="-4"/>
              </w:rPr>
              <w:t>1146</w:t>
            </w:r>
          </w:p>
        </w:tc>
        <w:tc>
          <w:tcPr>
            <w:tcW w:w="960" w:type="dxa"/>
            <w:tcBorders>
              <w:top w:val="single" w:sz="4" w:space="0" w:color="000000"/>
              <w:left w:val="single" w:sz="4" w:space="0" w:color="000000"/>
              <w:bottom w:val="single" w:sz="4" w:space="0" w:color="000000"/>
            </w:tcBorders>
          </w:tcPr>
          <w:p w:rsidR="00463C46" w:rsidRDefault="00D37EA7">
            <w:pPr>
              <w:pStyle w:val="TableParagraph"/>
              <w:spacing w:before="147" w:line="238" w:lineRule="exact"/>
              <w:ind w:right="74"/>
              <w:jc w:val="right"/>
            </w:pPr>
            <w:r>
              <w:rPr>
                <w:spacing w:val="-4"/>
              </w:rPr>
              <w:t>2559</w:t>
            </w:r>
          </w:p>
        </w:tc>
      </w:tr>
      <w:tr w:rsidR="00463C46">
        <w:trPr>
          <w:trHeight w:val="419"/>
        </w:trPr>
        <w:tc>
          <w:tcPr>
            <w:tcW w:w="270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161" w:line="238" w:lineRule="exact"/>
              <w:ind w:left="92"/>
            </w:pPr>
            <w:r>
              <w:t>Privreda</w:t>
            </w:r>
            <w:r>
              <w:rPr>
                <w:spacing w:val="-4"/>
              </w:rPr>
              <w:t xml:space="preserve"> </w:t>
            </w:r>
            <w:r>
              <w:t>i</w:t>
            </w:r>
            <w:r>
              <w:rPr>
                <w:spacing w:val="-6"/>
              </w:rPr>
              <w:t xml:space="preserve"> </w:t>
            </w:r>
            <w:r>
              <w:t>javni</w:t>
            </w:r>
            <w:r>
              <w:rPr>
                <w:spacing w:val="-3"/>
              </w:rPr>
              <w:t xml:space="preserve"> </w:t>
            </w:r>
            <w:r>
              <w:rPr>
                <w:spacing w:val="-2"/>
              </w:rPr>
              <w:t>sektor</w:t>
            </w:r>
          </w:p>
        </w:tc>
        <w:tc>
          <w:tcPr>
            <w:tcW w:w="124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1" w:line="238" w:lineRule="exact"/>
              <w:ind w:right="94"/>
              <w:jc w:val="right"/>
            </w:pPr>
            <w:r>
              <w:rPr>
                <w:spacing w:val="-5"/>
              </w:rPr>
              <w:t>690</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1" w:line="238" w:lineRule="exact"/>
              <w:ind w:right="94"/>
              <w:jc w:val="right"/>
            </w:pPr>
            <w:r>
              <w:rPr>
                <w:spacing w:val="-5"/>
              </w:rPr>
              <w:t>698</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1" w:line="238" w:lineRule="exact"/>
              <w:ind w:right="94"/>
              <w:jc w:val="right"/>
            </w:pPr>
            <w:r>
              <w:rPr>
                <w:spacing w:val="-5"/>
              </w:rPr>
              <w:t>675</w:t>
            </w:r>
          </w:p>
        </w:tc>
        <w:tc>
          <w:tcPr>
            <w:tcW w:w="96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1" w:line="238" w:lineRule="exact"/>
              <w:ind w:right="94"/>
              <w:jc w:val="right"/>
            </w:pPr>
            <w:r>
              <w:rPr>
                <w:spacing w:val="-5"/>
              </w:rPr>
              <w:t>694</w:t>
            </w:r>
          </w:p>
        </w:tc>
        <w:tc>
          <w:tcPr>
            <w:tcW w:w="961"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1" w:line="238" w:lineRule="exact"/>
              <w:ind w:right="95"/>
              <w:jc w:val="right"/>
            </w:pPr>
            <w:r>
              <w:rPr>
                <w:spacing w:val="-5"/>
              </w:rPr>
              <w:t>700</w:t>
            </w:r>
          </w:p>
        </w:tc>
        <w:tc>
          <w:tcPr>
            <w:tcW w:w="960" w:type="dxa"/>
            <w:tcBorders>
              <w:top w:val="single" w:sz="4" w:space="0" w:color="000000"/>
              <w:left w:val="single" w:sz="4" w:space="0" w:color="000000"/>
              <w:bottom w:val="single" w:sz="4" w:space="0" w:color="000000"/>
            </w:tcBorders>
          </w:tcPr>
          <w:p w:rsidR="00463C46" w:rsidRDefault="00D37EA7">
            <w:pPr>
              <w:pStyle w:val="TableParagraph"/>
              <w:spacing w:before="161" w:line="238" w:lineRule="exact"/>
              <w:ind w:right="76"/>
              <w:jc w:val="right"/>
            </w:pPr>
            <w:r>
              <w:rPr>
                <w:spacing w:val="-5"/>
              </w:rPr>
              <w:t>653</w:t>
            </w:r>
          </w:p>
        </w:tc>
      </w:tr>
      <w:tr w:rsidR="00463C46">
        <w:trPr>
          <w:trHeight w:val="315"/>
        </w:trPr>
        <w:tc>
          <w:tcPr>
            <w:tcW w:w="2701" w:type="dxa"/>
            <w:tcBorders>
              <w:top w:val="single" w:sz="4" w:space="0" w:color="000000"/>
              <w:right w:val="single" w:sz="4" w:space="0" w:color="000000"/>
            </w:tcBorders>
            <w:shd w:val="clear" w:color="auto" w:fill="D4DCE3"/>
          </w:tcPr>
          <w:p w:rsidR="00463C46" w:rsidRDefault="00D37EA7">
            <w:pPr>
              <w:pStyle w:val="TableParagraph"/>
              <w:spacing w:before="61" w:line="235" w:lineRule="exact"/>
              <w:ind w:left="800"/>
              <w:rPr>
                <w:b/>
              </w:rPr>
            </w:pPr>
            <w:r>
              <w:rPr>
                <w:b/>
                <w:spacing w:val="-2"/>
              </w:rPr>
              <w:t>UKUPNO:</w:t>
            </w:r>
          </w:p>
        </w:tc>
        <w:tc>
          <w:tcPr>
            <w:tcW w:w="1241"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2"/>
              <w:jc w:val="right"/>
            </w:pPr>
            <w:r>
              <w:rPr>
                <w:spacing w:val="-4"/>
              </w:rPr>
              <w:t>8726</w:t>
            </w:r>
          </w:p>
        </w:tc>
        <w:tc>
          <w:tcPr>
            <w:tcW w:w="960"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2"/>
              <w:jc w:val="right"/>
            </w:pPr>
            <w:r>
              <w:rPr>
                <w:spacing w:val="-4"/>
              </w:rPr>
              <w:t>8879</w:t>
            </w:r>
          </w:p>
        </w:tc>
        <w:tc>
          <w:tcPr>
            <w:tcW w:w="960"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1"/>
              <w:jc w:val="right"/>
            </w:pPr>
            <w:r>
              <w:rPr>
                <w:spacing w:val="-4"/>
              </w:rPr>
              <w:t>8956</w:t>
            </w:r>
          </w:p>
        </w:tc>
        <w:tc>
          <w:tcPr>
            <w:tcW w:w="960"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1"/>
              <w:jc w:val="right"/>
            </w:pPr>
            <w:r>
              <w:rPr>
                <w:spacing w:val="-4"/>
              </w:rPr>
              <w:t>9174</w:t>
            </w:r>
          </w:p>
        </w:tc>
        <w:tc>
          <w:tcPr>
            <w:tcW w:w="961" w:type="dxa"/>
            <w:tcBorders>
              <w:top w:val="single" w:sz="4" w:space="0" w:color="000000"/>
              <w:left w:val="single" w:sz="4" w:space="0" w:color="000000"/>
              <w:right w:val="single" w:sz="4" w:space="0" w:color="000000"/>
            </w:tcBorders>
          </w:tcPr>
          <w:p w:rsidR="00463C46" w:rsidRDefault="00D37EA7">
            <w:pPr>
              <w:pStyle w:val="TableParagraph"/>
              <w:spacing w:before="56" w:line="240" w:lineRule="exact"/>
              <w:ind w:right="92"/>
              <w:jc w:val="right"/>
            </w:pPr>
            <w:r>
              <w:rPr>
                <w:spacing w:val="-4"/>
              </w:rPr>
              <w:t>9264</w:t>
            </w:r>
          </w:p>
        </w:tc>
        <w:tc>
          <w:tcPr>
            <w:tcW w:w="960" w:type="dxa"/>
            <w:tcBorders>
              <w:top w:val="single" w:sz="4" w:space="0" w:color="000000"/>
              <w:left w:val="single" w:sz="4" w:space="0" w:color="000000"/>
            </w:tcBorders>
          </w:tcPr>
          <w:p w:rsidR="00463C46" w:rsidRDefault="00D37EA7">
            <w:pPr>
              <w:pStyle w:val="TableParagraph"/>
              <w:spacing w:before="56" w:line="240" w:lineRule="exact"/>
              <w:ind w:right="74"/>
              <w:jc w:val="right"/>
            </w:pPr>
            <w:r>
              <w:rPr>
                <w:spacing w:val="-4"/>
              </w:rPr>
              <w:t>9367</w:t>
            </w:r>
          </w:p>
        </w:tc>
      </w:tr>
    </w:tbl>
    <w:p w:rsidR="00463C46" w:rsidRDefault="00D37EA7">
      <w:pPr>
        <w:ind w:left="1309" w:right="1448"/>
        <w:jc w:val="center"/>
        <w:rPr>
          <w:sz w:val="16"/>
        </w:rPr>
      </w:pPr>
      <w:r>
        <w:rPr>
          <w:sz w:val="16"/>
        </w:rPr>
        <w:t>Izvor:</w:t>
      </w:r>
      <w:r>
        <w:rPr>
          <w:spacing w:val="-6"/>
          <w:sz w:val="16"/>
        </w:rPr>
        <w:t xml:space="preserve"> </w:t>
      </w:r>
      <w:r>
        <w:rPr>
          <w:sz w:val="16"/>
        </w:rPr>
        <w:t>„Komunalac“</w:t>
      </w:r>
      <w:r>
        <w:rPr>
          <w:spacing w:val="-5"/>
          <w:sz w:val="16"/>
        </w:rPr>
        <w:t xml:space="preserve"> </w:t>
      </w:r>
      <w:r>
        <w:rPr>
          <w:sz w:val="16"/>
        </w:rPr>
        <w:t>a.d.</w:t>
      </w:r>
      <w:r>
        <w:rPr>
          <w:spacing w:val="-6"/>
          <w:sz w:val="16"/>
        </w:rPr>
        <w:t xml:space="preserve"> </w:t>
      </w:r>
      <w:r>
        <w:rPr>
          <w:spacing w:val="-2"/>
          <w:sz w:val="16"/>
        </w:rPr>
        <w:t>Derventa</w:t>
      </w:r>
    </w:p>
    <w:p w:rsidR="00463C46" w:rsidRDefault="00463C46">
      <w:pPr>
        <w:jc w:val="center"/>
        <w:rPr>
          <w:sz w:val="16"/>
        </w:rPr>
        <w:sectPr w:rsidR="00463C46">
          <w:pgSz w:w="11910" w:h="16840"/>
          <w:pgMar w:top="1320" w:right="566" w:bottom="1680" w:left="708" w:header="0" w:footer="1457" w:gutter="0"/>
          <w:cols w:space="720"/>
        </w:sectPr>
      </w:pPr>
    </w:p>
    <w:p w:rsidR="00463C46" w:rsidRDefault="00D37EA7">
      <w:pPr>
        <w:pStyle w:val="Tijeloteksta"/>
        <w:ind w:left="1752"/>
        <w:rPr>
          <w:sz w:val="20"/>
        </w:rPr>
      </w:pPr>
      <w:r>
        <w:rPr>
          <w:noProof/>
          <w:sz w:val="20"/>
          <w:lang w:val="bs-Latn-BA" w:eastAsia="bs-Latn-BA"/>
        </w:rPr>
        <w:lastRenderedPageBreak/>
        <mc:AlternateContent>
          <mc:Choice Requires="wpg">
            <w:drawing>
              <wp:inline distT="0" distB="0" distL="0" distR="0">
                <wp:extent cx="4441190" cy="2567940"/>
                <wp:effectExtent l="0" t="0" r="0" b="3810"/>
                <wp:docPr id="165"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41190" cy="2567940"/>
                          <a:chOff x="0" y="0"/>
                          <a:chExt cx="4441190" cy="2567940"/>
                        </a:xfrm>
                      </wpg:grpSpPr>
                      <wps:wsp>
                        <wps:cNvPr id="166" name="Graphic 166"/>
                        <wps:cNvSpPr/>
                        <wps:spPr>
                          <a:xfrm>
                            <a:off x="477124" y="845248"/>
                            <a:ext cx="3827145" cy="868680"/>
                          </a:xfrm>
                          <a:custGeom>
                            <a:avLst/>
                            <a:gdLst/>
                            <a:ahLst/>
                            <a:cxnLst/>
                            <a:rect l="l" t="t" r="r" b="b"/>
                            <a:pathLst>
                              <a:path w="3827145" h="868680">
                                <a:moveTo>
                                  <a:pt x="3491586" y="868204"/>
                                </a:moveTo>
                                <a:lnTo>
                                  <a:pt x="3519934" y="868204"/>
                                </a:lnTo>
                              </a:path>
                              <a:path w="3827145" h="868680">
                                <a:moveTo>
                                  <a:pt x="3614429" y="868204"/>
                                </a:moveTo>
                                <a:lnTo>
                                  <a:pt x="3827105" y="868204"/>
                                </a:lnTo>
                              </a:path>
                              <a:path w="3827145" h="868680">
                                <a:moveTo>
                                  <a:pt x="1582789" y="868204"/>
                                </a:moveTo>
                                <a:lnTo>
                                  <a:pt x="2008016" y="868204"/>
                                </a:lnTo>
                              </a:path>
                              <a:path w="3827145" h="868680">
                                <a:moveTo>
                                  <a:pt x="826830" y="868204"/>
                                </a:moveTo>
                                <a:lnTo>
                                  <a:pt x="855178" y="868204"/>
                                </a:lnTo>
                              </a:path>
                              <a:path w="3827145" h="868680">
                                <a:moveTo>
                                  <a:pt x="2102511" y="868204"/>
                                </a:moveTo>
                                <a:lnTo>
                                  <a:pt x="2130859" y="868204"/>
                                </a:lnTo>
                              </a:path>
                              <a:path w="3827145" h="868680">
                                <a:moveTo>
                                  <a:pt x="1459946" y="868204"/>
                                </a:moveTo>
                                <a:lnTo>
                                  <a:pt x="1488294" y="868204"/>
                                </a:lnTo>
                              </a:path>
                              <a:path w="3827145" h="868680">
                                <a:moveTo>
                                  <a:pt x="3378192" y="868204"/>
                                </a:moveTo>
                                <a:lnTo>
                                  <a:pt x="3406540" y="868204"/>
                                </a:lnTo>
                              </a:path>
                              <a:path w="3827145" h="868680">
                                <a:moveTo>
                                  <a:pt x="2735627" y="868204"/>
                                </a:moveTo>
                                <a:lnTo>
                                  <a:pt x="2763975" y="868204"/>
                                </a:lnTo>
                              </a:path>
                              <a:path w="3827145" h="868680">
                                <a:moveTo>
                                  <a:pt x="2215905" y="868204"/>
                                </a:moveTo>
                                <a:lnTo>
                                  <a:pt x="2650581" y="868204"/>
                                </a:lnTo>
                              </a:path>
                              <a:path w="3827145" h="868680">
                                <a:moveTo>
                                  <a:pt x="184265" y="868204"/>
                                </a:moveTo>
                                <a:lnTo>
                                  <a:pt x="212613" y="868204"/>
                                </a:lnTo>
                              </a:path>
                              <a:path w="3827145" h="868680">
                                <a:moveTo>
                                  <a:pt x="0" y="868204"/>
                                </a:moveTo>
                                <a:lnTo>
                                  <a:pt x="99219" y="868204"/>
                                </a:lnTo>
                              </a:path>
                              <a:path w="3827145" h="868680">
                                <a:moveTo>
                                  <a:pt x="940224" y="868204"/>
                                </a:moveTo>
                                <a:lnTo>
                                  <a:pt x="1374900" y="868204"/>
                                </a:lnTo>
                              </a:path>
                              <a:path w="3827145" h="868680">
                                <a:moveTo>
                                  <a:pt x="307108" y="868204"/>
                                </a:moveTo>
                                <a:lnTo>
                                  <a:pt x="732335" y="868204"/>
                                </a:lnTo>
                              </a:path>
                              <a:path w="3827145" h="868680">
                                <a:moveTo>
                                  <a:pt x="2858470" y="868204"/>
                                </a:moveTo>
                                <a:lnTo>
                                  <a:pt x="3283697" y="868204"/>
                                </a:lnTo>
                              </a:path>
                              <a:path w="3827145" h="868680">
                                <a:moveTo>
                                  <a:pt x="2102511" y="581865"/>
                                </a:moveTo>
                                <a:lnTo>
                                  <a:pt x="2130859" y="581865"/>
                                </a:lnTo>
                              </a:path>
                              <a:path w="3827145" h="868680">
                                <a:moveTo>
                                  <a:pt x="3491586" y="581865"/>
                                </a:moveTo>
                                <a:lnTo>
                                  <a:pt x="3827105" y="581865"/>
                                </a:lnTo>
                              </a:path>
                              <a:path w="3827145" h="868680">
                                <a:moveTo>
                                  <a:pt x="2858470" y="581865"/>
                                </a:moveTo>
                                <a:lnTo>
                                  <a:pt x="3283697" y="581865"/>
                                </a:lnTo>
                              </a:path>
                              <a:path w="3827145" h="868680">
                                <a:moveTo>
                                  <a:pt x="184265" y="581865"/>
                                </a:moveTo>
                                <a:lnTo>
                                  <a:pt x="212613" y="581865"/>
                                </a:lnTo>
                              </a:path>
                              <a:path w="3827145" h="868680">
                                <a:moveTo>
                                  <a:pt x="1582789" y="581865"/>
                                </a:moveTo>
                                <a:lnTo>
                                  <a:pt x="2008016" y="581865"/>
                                </a:lnTo>
                              </a:path>
                              <a:path w="3827145" h="868680">
                                <a:moveTo>
                                  <a:pt x="1459946" y="581865"/>
                                </a:moveTo>
                                <a:lnTo>
                                  <a:pt x="1488294" y="581865"/>
                                </a:lnTo>
                              </a:path>
                              <a:path w="3827145" h="868680">
                                <a:moveTo>
                                  <a:pt x="940224" y="581865"/>
                                </a:moveTo>
                                <a:lnTo>
                                  <a:pt x="1374900" y="581865"/>
                                </a:lnTo>
                              </a:path>
                              <a:path w="3827145" h="868680">
                                <a:moveTo>
                                  <a:pt x="826830" y="581865"/>
                                </a:moveTo>
                                <a:lnTo>
                                  <a:pt x="855178" y="581865"/>
                                </a:lnTo>
                              </a:path>
                              <a:path w="3827145" h="868680">
                                <a:moveTo>
                                  <a:pt x="307108" y="581865"/>
                                </a:moveTo>
                                <a:lnTo>
                                  <a:pt x="732335" y="581865"/>
                                </a:lnTo>
                              </a:path>
                              <a:path w="3827145" h="868680">
                                <a:moveTo>
                                  <a:pt x="2215905" y="581865"/>
                                </a:moveTo>
                                <a:lnTo>
                                  <a:pt x="2650581" y="581865"/>
                                </a:lnTo>
                              </a:path>
                              <a:path w="3827145" h="868680">
                                <a:moveTo>
                                  <a:pt x="3378192" y="581865"/>
                                </a:moveTo>
                                <a:lnTo>
                                  <a:pt x="3406540" y="581865"/>
                                </a:lnTo>
                              </a:path>
                              <a:path w="3827145" h="868680">
                                <a:moveTo>
                                  <a:pt x="0" y="581865"/>
                                </a:moveTo>
                                <a:lnTo>
                                  <a:pt x="99219" y="581865"/>
                                </a:lnTo>
                              </a:path>
                              <a:path w="3827145" h="868680">
                                <a:moveTo>
                                  <a:pt x="2735627" y="581865"/>
                                </a:moveTo>
                                <a:lnTo>
                                  <a:pt x="2763975" y="581865"/>
                                </a:lnTo>
                              </a:path>
                              <a:path w="3827145" h="868680">
                                <a:moveTo>
                                  <a:pt x="3491586" y="286339"/>
                                </a:moveTo>
                                <a:lnTo>
                                  <a:pt x="3827105" y="286339"/>
                                </a:lnTo>
                              </a:path>
                              <a:path w="3827145" h="868680">
                                <a:moveTo>
                                  <a:pt x="3378192" y="286339"/>
                                </a:moveTo>
                                <a:lnTo>
                                  <a:pt x="3406540" y="286339"/>
                                </a:lnTo>
                              </a:path>
                              <a:path w="3827145" h="868680">
                                <a:moveTo>
                                  <a:pt x="1459946" y="286339"/>
                                </a:moveTo>
                                <a:lnTo>
                                  <a:pt x="1488294" y="286339"/>
                                </a:lnTo>
                              </a:path>
                              <a:path w="3827145" h="868680">
                                <a:moveTo>
                                  <a:pt x="2215905" y="286339"/>
                                </a:moveTo>
                                <a:lnTo>
                                  <a:pt x="2650581" y="286339"/>
                                </a:lnTo>
                              </a:path>
                              <a:path w="3827145" h="868680">
                                <a:moveTo>
                                  <a:pt x="2735627" y="286339"/>
                                </a:moveTo>
                                <a:lnTo>
                                  <a:pt x="2763975" y="286339"/>
                                </a:lnTo>
                              </a:path>
                              <a:path w="3827145" h="868680">
                                <a:moveTo>
                                  <a:pt x="184265" y="286339"/>
                                </a:moveTo>
                                <a:lnTo>
                                  <a:pt x="212613" y="286339"/>
                                </a:lnTo>
                              </a:path>
                              <a:path w="3827145" h="868680">
                                <a:moveTo>
                                  <a:pt x="2102511" y="286339"/>
                                </a:moveTo>
                                <a:lnTo>
                                  <a:pt x="2130859" y="286339"/>
                                </a:lnTo>
                              </a:path>
                              <a:path w="3827145" h="868680">
                                <a:moveTo>
                                  <a:pt x="1582789" y="286339"/>
                                </a:moveTo>
                                <a:lnTo>
                                  <a:pt x="2008016" y="286339"/>
                                </a:lnTo>
                              </a:path>
                              <a:path w="3827145" h="868680">
                                <a:moveTo>
                                  <a:pt x="2858470" y="286339"/>
                                </a:moveTo>
                                <a:lnTo>
                                  <a:pt x="3283697" y="286339"/>
                                </a:lnTo>
                              </a:path>
                              <a:path w="3827145" h="868680">
                                <a:moveTo>
                                  <a:pt x="940224" y="286339"/>
                                </a:moveTo>
                                <a:lnTo>
                                  <a:pt x="1374900" y="286339"/>
                                </a:lnTo>
                              </a:path>
                              <a:path w="3827145" h="868680">
                                <a:moveTo>
                                  <a:pt x="307108" y="286339"/>
                                </a:moveTo>
                                <a:lnTo>
                                  <a:pt x="732335" y="286339"/>
                                </a:lnTo>
                              </a:path>
                              <a:path w="3827145" h="868680">
                                <a:moveTo>
                                  <a:pt x="826830" y="286339"/>
                                </a:moveTo>
                                <a:lnTo>
                                  <a:pt x="855178" y="286339"/>
                                </a:lnTo>
                              </a:path>
                              <a:path w="3827145" h="868680">
                                <a:moveTo>
                                  <a:pt x="0" y="286339"/>
                                </a:moveTo>
                                <a:lnTo>
                                  <a:pt x="99219" y="286339"/>
                                </a:lnTo>
                              </a:path>
                              <a:path w="3827145" h="868680">
                                <a:moveTo>
                                  <a:pt x="1459946" y="0"/>
                                </a:moveTo>
                                <a:lnTo>
                                  <a:pt x="2008016" y="0"/>
                                </a:lnTo>
                              </a:path>
                              <a:path w="3827145" h="868680">
                                <a:moveTo>
                                  <a:pt x="184265" y="0"/>
                                </a:moveTo>
                                <a:lnTo>
                                  <a:pt x="732335" y="0"/>
                                </a:lnTo>
                              </a:path>
                              <a:path w="3827145" h="868680">
                                <a:moveTo>
                                  <a:pt x="3378192" y="0"/>
                                </a:moveTo>
                                <a:lnTo>
                                  <a:pt x="3827105" y="0"/>
                                </a:lnTo>
                              </a:path>
                              <a:path w="3827145" h="868680">
                                <a:moveTo>
                                  <a:pt x="826830" y="0"/>
                                </a:moveTo>
                                <a:lnTo>
                                  <a:pt x="1374900" y="0"/>
                                </a:lnTo>
                              </a:path>
                              <a:path w="3827145" h="868680">
                                <a:moveTo>
                                  <a:pt x="0" y="0"/>
                                </a:moveTo>
                                <a:lnTo>
                                  <a:pt x="99219" y="0"/>
                                </a:lnTo>
                              </a:path>
                              <a:path w="3827145" h="868680">
                                <a:moveTo>
                                  <a:pt x="2102511" y="0"/>
                                </a:moveTo>
                                <a:lnTo>
                                  <a:pt x="2650581" y="0"/>
                                </a:lnTo>
                              </a:path>
                              <a:path w="3827145" h="868680">
                                <a:moveTo>
                                  <a:pt x="2735627" y="0"/>
                                </a:moveTo>
                                <a:lnTo>
                                  <a:pt x="3283697" y="0"/>
                                </a:lnTo>
                              </a:path>
                            </a:pathLst>
                          </a:custGeom>
                          <a:ln w="9246">
                            <a:solidFill>
                              <a:srgbClr val="D9D9D9"/>
                            </a:solidFill>
                            <a:prstDash val="solid"/>
                          </a:ln>
                        </wps:spPr>
                        <wps:bodyPr wrap="square" lIns="0" tIns="0" rIns="0" bIns="0" rtlCol="0">
                          <a:prstTxWarp prst="textNoShape">
                            <a:avLst/>
                          </a:prstTxWarp>
                          <a:noAutofit/>
                        </wps:bodyPr>
                      </wps:wsp>
                      <wps:wsp>
                        <wps:cNvPr id="167" name="Graphic 167"/>
                        <wps:cNvSpPr/>
                        <wps:spPr>
                          <a:xfrm>
                            <a:off x="477124" y="558909"/>
                            <a:ext cx="3827145" cy="1270"/>
                          </a:xfrm>
                          <a:custGeom>
                            <a:avLst/>
                            <a:gdLst/>
                            <a:ahLst/>
                            <a:cxnLst/>
                            <a:rect l="l" t="t" r="r" b="b"/>
                            <a:pathLst>
                              <a:path w="3827145">
                                <a:moveTo>
                                  <a:pt x="0" y="0"/>
                                </a:moveTo>
                                <a:lnTo>
                                  <a:pt x="3827105" y="0"/>
                                </a:lnTo>
                              </a:path>
                            </a:pathLst>
                          </a:custGeom>
                          <a:ln w="9245">
                            <a:solidFill>
                              <a:srgbClr val="D9D9D9"/>
                            </a:solidFill>
                            <a:prstDash val="solid"/>
                          </a:ln>
                        </wps:spPr>
                        <wps:bodyPr wrap="square" lIns="0" tIns="0" rIns="0" bIns="0" rtlCol="0">
                          <a:prstTxWarp prst="textNoShape">
                            <a:avLst/>
                          </a:prstTxWarp>
                          <a:noAutofit/>
                        </wps:bodyPr>
                      </wps:wsp>
                      <wps:wsp>
                        <wps:cNvPr id="168" name="Graphic 168"/>
                        <wps:cNvSpPr/>
                        <wps:spPr>
                          <a:xfrm>
                            <a:off x="576337" y="738970"/>
                            <a:ext cx="3279140" cy="1265555"/>
                          </a:xfrm>
                          <a:custGeom>
                            <a:avLst/>
                            <a:gdLst/>
                            <a:ahLst/>
                            <a:cxnLst/>
                            <a:rect l="l" t="t" r="r" b="b"/>
                            <a:pathLst>
                              <a:path w="3279140" h="1265555">
                                <a:moveTo>
                                  <a:pt x="85051" y="101600"/>
                                </a:moveTo>
                                <a:lnTo>
                                  <a:pt x="0" y="101600"/>
                                </a:lnTo>
                                <a:lnTo>
                                  <a:pt x="0" y="1265440"/>
                                </a:lnTo>
                                <a:lnTo>
                                  <a:pt x="85051" y="1265440"/>
                                </a:lnTo>
                                <a:lnTo>
                                  <a:pt x="85051" y="101600"/>
                                </a:lnTo>
                                <a:close/>
                              </a:path>
                              <a:path w="3279140" h="1265555">
                                <a:moveTo>
                                  <a:pt x="727608" y="83134"/>
                                </a:moveTo>
                                <a:lnTo>
                                  <a:pt x="633120" y="83134"/>
                                </a:lnTo>
                                <a:lnTo>
                                  <a:pt x="633120" y="1265440"/>
                                </a:lnTo>
                                <a:lnTo>
                                  <a:pt x="727608" y="1265440"/>
                                </a:lnTo>
                                <a:lnTo>
                                  <a:pt x="727608" y="83134"/>
                                </a:lnTo>
                                <a:close/>
                              </a:path>
                              <a:path w="3279140" h="1265555">
                                <a:moveTo>
                                  <a:pt x="1360728" y="64655"/>
                                </a:moveTo>
                                <a:lnTo>
                                  <a:pt x="1275676" y="64655"/>
                                </a:lnTo>
                                <a:lnTo>
                                  <a:pt x="1275676" y="1265453"/>
                                </a:lnTo>
                                <a:lnTo>
                                  <a:pt x="1360728" y="1265453"/>
                                </a:lnTo>
                                <a:lnTo>
                                  <a:pt x="1360728" y="64655"/>
                                </a:lnTo>
                                <a:close/>
                              </a:path>
                              <a:path w="3279140" h="1265555">
                                <a:moveTo>
                                  <a:pt x="2003298" y="36944"/>
                                </a:moveTo>
                                <a:lnTo>
                                  <a:pt x="1908797" y="36944"/>
                                </a:lnTo>
                                <a:lnTo>
                                  <a:pt x="1908797" y="1265453"/>
                                </a:lnTo>
                                <a:lnTo>
                                  <a:pt x="2003298" y="1265453"/>
                                </a:lnTo>
                                <a:lnTo>
                                  <a:pt x="2003298" y="36944"/>
                                </a:lnTo>
                                <a:close/>
                              </a:path>
                              <a:path w="3279140" h="1265555">
                                <a:moveTo>
                                  <a:pt x="2636405" y="27711"/>
                                </a:moveTo>
                                <a:lnTo>
                                  <a:pt x="2551366" y="27711"/>
                                </a:lnTo>
                                <a:lnTo>
                                  <a:pt x="2551366" y="1265453"/>
                                </a:lnTo>
                                <a:lnTo>
                                  <a:pt x="2636405" y="1265453"/>
                                </a:lnTo>
                                <a:lnTo>
                                  <a:pt x="2636405" y="27711"/>
                                </a:lnTo>
                                <a:close/>
                              </a:path>
                              <a:path w="3279140" h="1265555">
                                <a:moveTo>
                                  <a:pt x="3278975" y="0"/>
                                </a:moveTo>
                                <a:lnTo>
                                  <a:pt x="3184474" y="0"/>
                                </a:lnTo>
                                <a:lnTo>
                                  <a:pt x="3184474" y="1265453"/>
                                </a:lnTo>
                                <a:lnTo>
                                  <a:pt x="3278975" y="1265453"/>
                                </a:lnTo>
                                <a:lnTo>
                                  <a:pt x="3278975" y="0"/>
                                </a:lnTo>
                                <a:close/>
                              </a:path>
                            </a:pathLst>
                          </a:custGeom>
                          <a:solidFill>
                            <a:srgbClr val="5B9BD4"/>
                          </a:solidFill>
                        </wps:spPr>
                        <wps:bodyPr wrap="square" lIns="0" tIns="0" rIns="0" bIns="0" rtlCol="0">
                          <a:prstTxWarp prst="textNoShape">
                            <a:avLst/>
                          </a:prstTxWarp>
                          <a:noAutofit/>
                        </wps:bodyPr>
                      </wps:wsp>
                      <wps:wsp>
                        <wps:cNvPr id="169" name="Graphic 169"/>
                        <wps:cNvSpPr/>
                        <wps:spPr>
                          <a:xfrm>
                            <a:off x="689735" y="932937"/>
                            <a:ext cx="3279140" cy="1071880"/>
                          </a:xfrm>
                          <a:custGeom>
                            <a:avLst/>
                            <a:gdLst/>
                            <a:ahLst/>
                            <a:cxnLst/>
                            <a:rect l="l" t="t" r="r" b="b"/>
                            <a:pathLst>
                              <a:path w="3279140" h="1071880">
                                <a:moveTo>
                                  <a:pt x="94488" y="36957"/>
                                </a:moveTo>
                                <a:lnTo>
                                  <a:pt x="0" y="36957"/>
                                </a:lnTo>
                                <a:lnTo>
                                  <a:pt x="0" y="1071473"/>
                                </a:lnTo>
                                <a:lnTo>
                                  <a:pt x="94488" y="1071473"/>
                                </a:lnTo>
                                <a:lnTo>
                                  <a:pt x="94488" y="36957"/>
                                </a:lnTo>
                                <a:close/>
                              </a:path>
                              <a:path w="3279140" h="1071880">
                                <a:moveTo>
                                  <a:pt x="727608" y="27711"/>
                                </a:moveTo>
                                <a:lnTo>
                                  <a:pt x="642556" y="27711"/>
                                </a:lnTo>
                                <a:lnTo>
                                  <a:pt x="642556" y="1071473"/>
                                </a:lnTo>
                                <a:lnTo>
                                  <a:pt x="727608" y="1071473"/>
                                </a:lnTo>
                                <a:lnTo>
                                  <a:pt x="727608" y="27711"/>
                                </a:lnTo>
                                <a:close/>
                              </a:path>
                              <a:path w="3279140" h="1071880">
                                <a:moveTo>
                                  <a:pt x="1370177" y="18478"/>
                                </a:moveTo>
                                <a:lnTo>
                                  <a:pt x="1275676" y="18478"/>
                                </a:lnTo>
                                <a:lnTo>
                                  <a:pt x="1275676" y="1071486"/>
                                </a:lnTo>
                                <a:lnTo>
                                  <a:pt x="1370177" y="1071486"/>
                                </a:lnTo>
                                <a:lnTo>
                                  <a:pt x="1370177" y="18478"/>
                                </a:lnTo>
                                <a:close/>
                              </a:path>
                              <a:path w="3279140" h="1071880">
                                <a:moveTo>
                                  <a:pt x="2003285" y="0"/>
                                </a:moveTo>
                                <a:lnTo>
                                  <a:pt x="1918246" y="0"/>
                                </a:lnTo>
                                <a:lnTo>
                                  <a:pt x="1918246" y="1071486"/>
                                </a:lnTo>
                                <a:lnTo>
                                  <a:pt x="2003285" y="1071486"/>
                                </a:lnTo>
                                <a:lnTo>
                                  <a:pt x="2003285" y="0"/>
                                </a:lnTo>
                                <a:close/>
                              </a:path>
                              <a:path w="3279140" h="1071880">
                                <a:moveTo>
                                  <a:pt x="2645854" y="0"/>
                                </a:moveTo>
                                <a:lnTo>
                                  <a:pt x="2551353" y="0"/>
                                </a:lnTo>
                                <a:lnTo>
                                  <a:pt x="2551353" y="1071486"/>
                                </a:lnTo>
                                <a:lnTo>
                                  <a:pt x="2645854" y="1071486"/>
                                </a:lnTo>
                                <a:lnTo>
                                  <a:pt x="2645854" y="0"/>
                                </a:lnTo>
                                <a:close/>
                              </a:path>
                              <a:path w="3279140" h="1071880">
                                <a:moveTo>
                                  <a:pt x="3278975" y="175501"/>
                                </a:moveTo>
                                <a:lnTo>
                                  <a:pt x="3193923" y="175501"/>
                                </a:lnTo>
                                <a:lnTo>
                                  <a:pt x="3193923" y="1071486"/>
                                </a:lnTo>
                                <a:lnTo>
                                  <a:pt x="3278975" y="1071486"/>
                                </a:lnTo>
                                <a:lnTo>
                                  <a:pt x="3278975" y="175501"/>
                                </a:lnTo>
                                <a:close/>
                              </a:path>
                            </a:pathLst>
                          </a:custGeom>
                          <a:solidFill>
                            <a:srgbClr val="EC7C30"/>
                          </a:solidFill>
                        </wps:spPr>
                        <wps:bodyPr wrap="square" lIns="0" tIns="0" rIns="0" bIns="0" rtlCol="0">
                          <a:prstTxWarp prst="textNoShape">
                            <a:avLst/>
                          </a:prstTxWarp>
                          <a:noAutofit/>
                        </wps:bodyPr>
                      </wps:wsp>
                      <wps:wsp>
                        <wps:cNvPr id="170" name="Graphic 170"/>
                        <wps:cNvSpPr/>
                        <wps:spPr>
                          <a:xfrm>
                            <a:off x="803121" y="1634942"/>
                            <a:ext cx="3288665" cy="369570"/>
                          </a:xfrm>
                          <a:custGeom>
                            <a:avLst/>
                            <a:gdLst/>
                            <a:ahLst/>
                            <a:cxnLst/>
                            <a:rect l="l" t="t" r="r" b="b"/>
                            <a:pathLst>
                              <a:path w="3288665" h="369570">
                                <a:moveTo>
                                  <a:pt x="94500" y="240157"/>
                                </a:moveTo>
                                <a:lnTo>
                                  <a:pt x="0" y="240157"/>
                                </a:lnTo>
                                <a:lnTo>
                                  <a:pt x="0" y="369468"/>
                                </a:lnTo>
                                <a:lnTo>
                                  <a:pt x="94500" y="369468"/>
                                </a:lnTo>
                                <a:lnTo>
                                  <a:pt x="94500" y="240157"/>
                                </a:lnTo>
                                <a:close/>
                              </a:path>
                              <a:path w="3288665" h="369570">
                                <a:moveTo>
                                  <a:pt x="727621" y="230924"/>
                                </a:moveTo>
                                <a:lnTo>
                                  <a:pt x="642569" y="230924"/>
                                </a:lnTo>
                                <a:lnTo>
                                  <a:pt x="642569" y="369468"/>
                                </a:lnTo>
                                <a:lnTo>
                                  <a:pt x="727621" y="369481"/>
                                </a:lnTo>
                                <a:lnTo>
                                  <a:pt x="727621" y="230924"/>
                                </a:lnTo>
                                <a:close/>
                              </a:path>
                              <a:path w="3288665" h="369570">
                                <a:moveTo>
                                  <a:pt x="1370177" y="221691"/>
                                </a:moveTo>
                                <a:lnTo>
                                  <a:pt x="1275689" y="221691"/>
                                </a:lnTo>
                                <a:lnTo>
                                  <a:pt x="1275689" y="369481"/>
                                </a:lnTo>
                                <a:lnTo>
                                  <a:pt x="1370177" y="369481"/>
                                </a:lnTo>
                                <a:lnTo>
                                  <a:pt x="1370177" y="221691"/>
                                </a:lnTo>
                                <a:close/>
                              </a:path>
                              <a:path w="3288665" h="369570">
                                <a:moveTo>
                                  <a:pt x="2003298" y="203212"/>
                                </a:moveTo>
                                <a:lnTo>
                                  <a:pt x="1918246" y="203212"/>
                                </a:lnTo>
                                <a:lnTo>
                                  <a:pt x="1918246" y="369481"/>
                                </a:lnTo>
                                <a:lnTo>
                                  <a:pt x="2003298" y="369481"/>
                                </a:lnTo>
                                <a:lnTo>
                                  <a:pt x="2003298" y="203212"/>
                                </a:lnTo>
                                <a:close/>
                              </a:path>
                              <a:path w="3288665" h="369570">
                                <a:moveTo>
                                  <a:pt x="2645867" y="203212"/>
                                </a:moveTo>
                                <a:lnTo>
                                  <a:pt x="2551366" y="203212"/>
                                </a:lnTo>
                                <a:lnTo>
                                  <a:pt x="2551366" y="369481"/>
                                </a:lnTo>
                                <a:lnTo>
                                  <a:pt x="2645867" y="369481"/>
                                </a:lnTo>
                                <a:lnTo>
                                  <a:pt x="2645867" y="203212"/>
                                </a:lnTo>
                                <a:close/>
                              </a:path>
                              <a:path w="3288665" h="369570">
                                <a:moveTo>
                                  <a:pt x="3288423" y="0"/>
                                </a:moveTo>
                                <a:lnTo>
                                  <a:pt x="3193935" y="0"/>
                                </a:lnTo>
                                <a:lnTo>
                                  <a:pt x="3193935" y="369481"/>
                                </a:lnTo>
                                <a:lnTo>
                                  <a:pt x="3288423" y="369481"/>
                                </a:lnTo>
                                <a:lnTo>
                                  <a:pt x="3288423" y="0"/>
                                </a:lnTo>
                                <a:close/>
                              </a:path>
                            </a:pathLst>
                          </a:custGeom>
                          <a:solidFill>
                            <a:srgbClr val="A4A4A4"/>
                          </a:solidFill>
                        </wps:spPr>
                        <wps:bodyPr wrap="square" lIns="0" tIns="0" rIns="0" bIns="0" rtlCol="0">
                          <a:prstTxWarp prst="textNoShape">
                            <a:avLst/>
                          </a:prstTxWarp>
                          <a:noAutofit/>
                        </wps:bodyPr>
                      </wps:wsp>
                      <wps:wsp>
                        <wps:cNvPr id="171" name="Graphic 171"/>
                        <wps:cNvSpPr/>
                        <wps:spPr>
                          <a:xfrm>
                            <a:off x="925968" y="1902810"/>
                            <a:ext cx="3279140" cy="102235"/>
                          </a:xfrm>
                          <a:custGeom>
                            <a:avLst/>
                            <a:gdLst/>
                            <a:ahLst/>
                            <a:cxnLst/>
                            <a:rect l="l" t="t" r="r" b="b"/>
                            <a:pathLst>
                              <a:path w="3279140" h="102235">
                                <a:moveTo>
                                  <a:pt x="85051" y="0"/>
                                </a:moveTo>
                                <a:lnTo>
                                  <a:pt x="0" y="0"/>
                                </a:lnTo>
                                <a:lnTo>
                                  <a:pt x="0" y="101600"/>
                                </a:lnTo>
                                <a:lnTo>
                                  <a:pt x="85051" y="101600"/>
                                </a:lnTo>
                                <a:lnTo>
                                  <a:pt x="85051" y="0"/>
                                </a:lnTo>
                                <a:close/>
                              </a:path>
                              <a:path w="3279140" h="102235">
                                <a:moveTo>
                                  <a:pt x="727608" y="0"/>
                                </a:moveTo>
                                <a:lnTo>
                                  <a:pt x="633120" y="0"/>
                                </a:lnTo>
                                <a:lnTo>
                                  <a:pt x="633120" y="101612"/>
                                </a:lnTo>
                                <a:lnTo>
                                  <a:pt x="727608" y="101612"/>
                                </a:lnTo>
                                <a:lnTo>
                                  <a:pt x="727608" y="0"/>
                                </a:lnTo>
                                <a:close/>
                              </a:path>
                              <a:path w="3279140" h="102235">
                                <a:moveTo>
                                  <a:pt x="1360728" y="0"/>
                                </a:moveTo>
                                <a:lnTo>
                                  <a:pt x="1275676" y="0"/>
                                </a:lnTo>
                                <a:lnTo>
                                  <a:pt x="1275676" y="101612"/>
                                </a:lnTo>
                                <a:lnTo>
                                  <a:pt x="1360728" y="101612"/>
                                </a:lnTo>
                                <a:lnTo>
                                  <a:pt x="1360728" y="0"/>
                                </a:lnTo>
                                <a:close/>
                              </a:path>
                              <a:path w="3279140" h="102235">
                                <a:moveTo>
                                  <a:pt x="2003298" y="0"/>
                                </a:moveTo>
                                <a:lnTo>
                                  <a:pt x="1908797" y="0"/>
                                </a:lnTo>
                                <a:lnTo>
                                  <a:pt x="1908797" y="101612"/>
                                </a:lnTo>
                                <a:lnTo>
                                  <a:pt x="2003298" y="101612"/>
                                </a:lnTo>
                                <a:lnTo>
                                  <a:pt x="2003298" y="0"/>
                                </a:lnTo>
                                <a:close/>
                              </a:path>
                              <a:path w="3279140" h="102235">
                                <a:moveTo>
                                  <a:pt x="2636405" y="0"/>
                                </a:moveTo>
                                <a:lnTo>
                                  <a:pt x="2551366" y="0"/>
                                </a:lnTo>
                                <a:lnTo>
                                  <a:pt x="2551366" y="101612"/>
                                </a:lnTo>
                                <a:lnTo>
                                  <a:pt x="2636405" y="101612"/>
                                </a:lnTo>
                                <a:lnTo>
                                  <a:pt x="2636405" y="0"/>
                                </a:lnTo>
                                <a:close/>
                              </a:path>
                              <a:path w="3279140" h="102235">
                                <a:moveTo>
                                  <a:pt x="3278975" y="0"/>
                                </a:moveTo>
                                <a:lnTo>
                                  <a:pt x="3184474" y="0"/>
                                </a:lnTo>
                                <a:lnTo>
                                  <a:pt x="3184474" y="101612"/>
                                </a:lnTo>
                                <a:lnTo>
                                  <a:pt x="3278975" y="101612"/>
                                </a:lnTo>
                                <a:lnTo>
                                  <a:pt x="3278975" y="0"/>
                                </a:lnTo>
                                <a:close/>
                              </a:path>
                            </a:pathLst>
                          </a:custGeom>
                          <a:solidFill>
                            <a:srgbClr val="FFC000"/>
                          </a:solidFill>
                        </wps:spPr>
                        <wps:bodyPr wrap="square" lIns="0" tIns="0" rIns="0" bIns="0" rtlCol="0">
                          <a:prstTxWarp prst="textNoShape">
                            <a:avLst/>
                          </a:prstTxWarp>
                          <a:noAutofit/>
                        </wps:bodyPr>
                      </wps:wsp>
                      <wps:wsp>
                        <wps:cNvPr id="172" name="Graphic 172"/>
                        <wps:cNvSpPr/>
                        <wps:spPr>
                          <a:xfrm>
                            <a:off x="477125" y="1999792"/>
                            <a:ext cx="3827145" cy="1270"/>
                          </a:xfrm>
                          <a:custGeom>
                            <a:avLst/>
                            <a:gdLst/>
                            <a:ahLst/>
                            <a:cxnLst/>
                            <a:rect l="l" t="t" r="r" b="b"/>
                            <a:pathLst>
                              <a:path w="3827145">
                                <a:moveTo>
                                  <a:pt x="0" y="0"/>
                                </a:moveTo>
                                <a:lnTo>
                                  <a:pt x="3827105" y="0"/>
                                </a:lnTo>
                              </a:path>
                            </a:pathLst>
                          </a:custGeom>
                          <a:ln w="9245">
                            <a:solidFill>
                              <a:srgbClr val="D9D9D9"/>
                            </a:solidFill>
                            <a:prstDash val="solid"/>
                          </a:ln>
                        </wps:spPr>
                        <wps:bodyPr wrap="square" lIns="0" tIns="0" rIns="0" bIns="0" rtlCol="0">
                          <a:prstTxWarp prst="textNoShape">
                            <a:avLst/>
                          </a:prstTxWarp>
                          <a:noAutofit/>
                        </wps:bodyPr>
                      </wps:wsp>
                      <wps:wsp>
                        <wps:cNvPr id="173" name="Graphic 173"/>
                        <wps:cNvSpPr/>
                        <wps:spPr>
                          <a:xfrm>
                            <a:off x="708637" y="2355407"/>
                            <a:ext cx="57150" cy="64769"/>
                          </a:xfrm>
                          <a:custGeom>
                            <a:avLst/>
                            <a:gdLst/>
                            <a:ahLst/>
                            <a:cxnLst/>
                            <a:rect l="l" t="t" r="r" b="b"/>
                            <a:pathLst>
                              <a:path w="57150" h="64769">
                                <a:moveTo>
                                  <a:pt x="56696" y="0"/>
                                </a:moveTo>
                                <a:lnTo>
                                  <a:pt x="0" y="0"/>
                                </a:lnTo>
                                <a:lnTo>
                                  <a:pt x="0" y="64657"/>
                                </a:lnTo>
                                <a:lnTo>
                                  <a:pt x="56696" y="64657"/>
                                </a:lnTo>
                                <a:lnTo>
                                  <a:pt x="56696" y="0"/>
                                </a:lnTo>
                                <a:close/>
                              </a:path>
                            </a:pathLst>
                          </a:custGeom>
                          <a:solidFill>
                            <a:srgbClr val="5B9BD4"/>
                          </a:solidFill>
                        </wps:spPr>
                        <wps:bodyPr wrap="square" lIns="0" tIns="0" rIns="0" bIns="0" rtlCol="0">
                          <a:prstTxWarp prst="textNoShape">
                            <a:avLst/>
                          </a:prstTxWarp>
                          <a:noAutofit/>
                        </wps:bodyPr>
                      </wps:wsp>
                      <wps:wsp>
                        <wps:cNvPr id="174" name="Graphic 174"/>
                        <wps:cNvSpPr/>
                        <wps:spPr>
                          <a:xfrm>
                            <a:off x="1587440" y="2355407"/>
                            <a:ext cx="66675" cy="64769"/>
                          </a:xfrm>
                          <a:custGeom>
                            <a:avLst/>
                            <a:gdLst/>
                            <a:ahLst/>
                            <a:cxnLst/>
                            <a:rect l="l" t="t" r="r" b="b"/>
                            <a:pathLst>
                              <a:path w="66675" h="64769">
                                <a:moveTo>
                                  <a:pt x="66146" y="0"/>
                                </a:moveTo>
                                <a:lnTo>
                                  <a:pt x="0" y="0"/>
                                </a:lnTo>
                                <a:lnTo>
                                  <a:pt x="0" y="64657"/>
                                </a:lnTo>
                                <a:lnTo>
                                  <a:pt x="66146" y="64657"/>
                                </a:lnTo>
                                <a:lnTo>
                                  <a:pt x="66146" y="0"/>
                                </a:lnTo>
                                <a:close/>
                              </a:path>
                            </a:pathLst>
                          </a:custGeom>
                          <a:solidFill>
                            <a:srgbClr val="EC7C30"/>
                          </a:solidFill>
                        </wps:spPr>
                        <wps:bodyPr wrap="square" lIns="0" tIns="0" rIns="0" bIns="0" rtlCol="0">
                          <a:prstTxWarp prst="textNoShape">
                            <a:avLst/>
                          </a:prstTxWarp>
                          <a:noAutofit/>
                        </wps:bodyPr>
                      </wps:wsp>
                      <wps:wsp>
                        <wps:cNvPr id="175" name="Graphic 175"/>
                        <wps:cNvSpPr/>
                        <wps:spPr>
                          <a:xfrm>
                            <a:off x="2041015" y="2355407"/>
                            <a:ext cx="57150" cy="64769"/>
                          </a:xfrm>
                          <a:custGeom>
                            <a:avLst/>
                            <a:gdLst/>
                            <a:ahLst/>
                            <a:cxnLst/>
                            <a:rect l="l" t="t" r="r" b="b"/>
                            <a:pathLst>
                              <a:path w="57150" h="64769">
                                <a:moveTo>
                                  <a:pt x="56696" y="0"/>
                                </a:moveTo>
                                <a:lnTo>
                                  <a:pt x="0" y="0"/>
                                </a:lnTo>
                                <a:lnTo>
                                  <a:pt x="0" y="64657"/>
                                </a:lnTo>
                                <a:lnTo>
                                  <a:pt x="56696" y="64657"/>
                                </a:lnTo>
                                <a:lnTo>
                                  <a:pt x="56696" y="0"/>
                                </a:lnTo>
                                <a:close/>
                              </a:path>
                            </a:pathLst>
                          </a:custGeom>
                          <a:solidFill>
                            <a:srgbClr val="A4A4A4"/>
                          </a:solidFill>
                        </wps:spPr>
                        <wps:bodyPr wrap="square" lIns="0" tIns="0" rIns="0" bIns="0" rtlCol="0">
                          <a:prstTxWarp prst="textNoShape">
                            <a:avLst/>
                          </a:prstTxWarp>
                          <a:noAutofit/>
                        </wps:bodyPr>
                      </wps:wsp>
                      <wps:wsp>
                        <wps:cNvPr id="176" name="Graphic 176"/>
                        <wps:cNvSpPr/>
                        <wps:spPr>
                          <a:xfrm>
                            <a:off x="2494590" y="2355407"/>
                            <a:ext cx="66675" cy="64769"/>
                          </a:xfrm>
                          <a:custGeom>
                            <a:avLst/>
                            <a:gdLst/>
                            <a:ahLst/>
                            <a:cxnLst/>
                            <a:rect l="l" t="t" r="r" b="b"/>
                            <a:pathLst>
                              <a:path w="66675" h="64769">
                                <a:moveTo>
                                  <a:pt x="66146" y="0"/>
                                </a:moveTo>
                                <a:lnTo>
                                  <a:pt x="0" y="0"/>
                                </a:lnTo>
                                <a:lnTo>
                                  <a:pt x="0" y="64657"/>
                                </a:lnTo>
                                <a:lnTo>
                                  <a:pt x="66146" y="64657"/>
                                </a:lnTo>
                                <a:lnTo>
                                  <a:pt x="66146" y="0"/>
                                </a:lnTo>
                                <a:close/>
                              </a:path>
                            </a:pathLst>
                          </a:custGeom>
                          <a:solidFill>
                            <a:srgbClr val="FFC000"/>
                          </a:solidFill>
                        </wps:spPr>
                        <wps:bodyPr wrap="square" lIns="0" tIns="0" rIns="0" bIns="0" rtlCol="0">
                          <a:prstTxWarp prst="textNoShape">
                            <a:avLst/>
                          </a:prstTxWarp>
                          <a:noAutofit/>
                        </wps:bodyPr>
                      </wps:wsp>
                      <wps:wsp>
                        <wps:cNvPr id="177" name="Graphic 177"/>
                        <wps:cNvSpPr/>
                        <wps:spPr>
                          <a:xfrm>
                            <a:off x="4650" y="4650"/>
                            <a:ext cx="4432300" cy="2559050"/>
                          </a:xfrm>
                          <a:custGeom>
                            <a:avLst/>
                            <a:gdLst/>
                            <a:ahLst/>
                            <a:cxnLst/>
                            <a:rect l="l" t="t" r="r" b="b"/>
                            <a:pathLst>
                              <a:path w="4432300" h="2559050">
                                <a:moveTo>
                                  <a:pt x="0" y="2558578"/>
                                </a:moveTo>
                                <a:lnTo>
                                  <a:pt x="4431810" y="2558579"/>
                                </a:lnTo>
                                <a:lnTo>
                                  <a:pt x="4431810" y="0"/>
                                </a:lnTo>
                                <a:lnTo>
                                  <a:pt x="0" y="0"/>
                                </a:lnTo>
                                <a:lnTo>
                                  <a:pt x="0" y="2558578"/>
                                </a:lnTo>
                                <a:close/>
                              </a:path>
                            </a:pathLst>
                          </a:custGeom>
                          <a:ln w="9299">
                            <a:solidFill>
                              <a:srgbClr val="D9D9D9"/>
                            </a:solidFill>
                            <a:prstDash val="solid"/>
                          </a:ln>
                        </wps:spPr>
                        <wps:bodyPr wrap="square" lIns="0" tIns="0" rIns="0" bIns="0" rtlCol="0">
                          <a:prstTxWarp prst="textNoShape">
                            <a:avLst/>
                          </a:prstTxWarp>
                          <a:noAutofit/>
                        </wps:bodyPr>
                      </wps:wsp>
                      <wps:wsp>
                        <wps:cNvPr id="178" name="Textbox 178"/>
                        <wps:cNvSpPr txBox="1"/>
                        <wps:spPr>
                          <a:xfrm>
                            <a:off x="967868" y="99266"/>
                            <a:ext cx="2535555" cy="313055"/>
                          </a:xfrm>
                          <a:prstGeom prst="rect">
                            <a:avLst/>
                          </a:prstGeom>
                        </wps:spPr>
                        <wps:txbx>
                          <w:txbxContent>
                            <w:p w:rsidR="00D37EA7" w:rsidRDefault="00D37EA7">
                              <w:pPr>
                                <w:spacing w:line="237" w:lineRule="auto"/>
                                <w:ind w:left="1075" w:hanging="1076"/>
                              </w:pPr>
                              <w:r>
                                <w:rPr>
                                  <w:color w:val="585858"/>
                                </w:rPr>
                                <w:t>Корисници</w:t>
                              </w:r>
                              <w:r>
                                <w:rPr>
                                  <w:color w:val="585858"/>
                                  <w:spacing w:val="3"/>
                                </w:rPr>
                                <w:t xml:space="preserve"> </w:t>
                              </w:r>
                              <w:r>
                                <w:rPr>
                                  <w:color w:val="585858"/>
                                </w:rPr>
                                <w:t>којима</w:t>
                              </w:r>
                              <w:r>
                                <w:rPr>
                                  <w:color w:val="585858"/>
                                  <w:spacing w:val="-6"/>
                                </w:rPr>
                                <w:t xml:space="preserve"> </w:t>
                              </w:r>
                              <w:r>
                                <w:rPr>
                                  <w:color w:val="585858"/>
                                </w:rPr>
                                <w:t>се</w:t>
                              </w:r>
                              <w:r>
                                <w:rPr>
                                  <w:color w:val="585858"/>
                                  <w:spacing w:val="-14"/>
                                </w:rPr>
                                <w:t xml:space="preserve"> </w:t>
                              </w:r>
                              <w:r>
                                <w:rPr>
                                  <w:color w:val="585858"/>
                                </w:rPr>
                                <w:t>пружа</w:t>
                              </w:r>
                              <w:r>
                                <w:rPr>
                                  <w:color w:val="585858"/>
                                  <w:spacing w:val="-14"/>
                                </w:rPr>
                                <w:t xml:space="preserve"> </w:t>
                              </w:r>
                              <w:r>
                                <w:rPr>
                                  <w:color w:val="585858"/>
                                </w:rPr>
                                <w:t>услуга</w:t>
                              </w:r>
                              <w:r>
                                <w:rPr>
                                  <w:color w:val="585858"/>
                                  <w:spacing w:val="-14"/>
                                </w:rPr>
                                <w:t xml:space="preserve"> </w:t>
                              </w:r>
                              <w:r>
                                <w:rPr>
                                  <w:color w:val="585858"/>
                                </w:rPr>
                                <w:t>одвоза комуналног</w:t>
                              </w:r>
                              <w:r>
                                <w:rPr>
                                  <w:color w:val="585858"/>
                                  <w:spacing w:val="40"/>
                                </w:rPr>
                                <w:t xml:space="preserve"> </w:t>
                              </w:r>
                              <w:r>
                                <w:rPr>
                                  <w:color w:val="585858"/>
                                </w:rPr>
                                <w:t>отпада</w:t>
                              </w:r>
                            </w:p>
                          </w:txbxContent>
                        </wps:txbx>
                        <wps:bodyPr wrap="square" lIns="0" tIns="0" rIns="0" bIns="0" rtlCol="0">
                          <a:noAutofit/>
                        </wps:bodyPr>
                      </wps:wsp>
                      <wps:wsp>
                        <wps:cNvPr id="179" name="Textbox 179"/>
                        <wps:cNvSpPr txBox="1"/>
                        <wps:spPr>
                          <a:xfrm>
                            <a:off x="82451" y="506121"/>
                            <a:ext cx="301625" cy="1564640"/>
                          </a:xfrm>
                          <a:prstGeom prst="rect">
                            <a:avLst/>
                          </a:prstGeom>
                        </wps:spPr>
                        <wps:txbx>
                          <w:txbxContent>
                            <w:p w:rsidR="00D37EA7" w:rsidRDefault="00D37EA7">
                              <w:pPr>
                                <w:spacing w:line="178" w:lineRule="exact"/>
                                <w:ind w:right="25"/>
                                <w:jc w:val="right"/>
                                <w:rPr>
                                  <w:rFonts w:ascii="Calibri"/>
                                  <w:sz w:val="17"/>
                                </w:rPr>
                              </w:pPr>
                              <w:r>
                                <w:rPr>
                                  <w:rFonts w:ascii="Calibri"/>
                                  <w:color w:val="585858"/>
                                  <w:spacing w:val="-4"/>
                                  <w:w w:val="105"/>
                                  <w:sz w:val="17"/>
                                </w:rPr>
                                <w:t>10000</w:t>
                              </w:r>
                            </w:p>
                            <w:p w:rsidR="00D37EA7" w:rsidRDefault="00D37EA7">
                              <w:pPr>
                                <w:spacing w:before="42"/>
                                <w:rPr>
                                  <w:rFonts w:ascii="Calibri"/>
                                  <w:sz w:val="17"/>
                                </w:rPr>
                              </w:pPr>
                            </w:p>
                            <w:p w:rsidR="00D37EA7" w:rsidRDefault="00D37EA7">
                              <w:pPr>
                                <w:ind w:left="90"/>
                                <w:rPr>
                                  <w:rFonts w:ascii="Calibri"/>
                                  <w:sz w:val="17"/>
                                </w:rPr>
                              </w:pPr>
                              <w:r>
                                <w:rPr>
                                  <w:rFonts w:ascii="Calibri"/>
                                  <w:color w:val="585858"/>
                                  <w:spacing w:val="-4"/>
                                  <w:w w:val="105"/>
                                  <w:sz w:val="17"/>
                                </w:rPr>
                                <w:t>8000</w:t>
                              </w:r>
                            </w:p>
                            <w:p w:rsidR="00D37EA7" w:rsidRDefault="00D37EA7">
                              <w:pPr>
                                <w:spacing w:before="43"/>
                                <w:rPr>
                                  <w:rFonts w:ascii="Calibri"/>
                                  <w:sz w:val="17"/>
                                </w:rPr>
                              </w:pPr>
                            </w:p>
                            <w:p w:rsidR="00D37EA7" w:rsidRDefault="00D37EA7">
                              <w:pPr>
                                <w:ind w:left="90"/>
                                <w:rPr>
                                  <w:rFonts w:ascii="Calibri"/>
                                  <w:sz w:val="17"/>
                                </w:rPr>
                              </w:pPr>
                              <w:r>
                                <w:rPr>
                                  <w:rFonts w:ascii="Calibri"/>
                                  <w:color w:val="585858"/>
                                  <w:spacing w:val="-4"/>
                                  <w:w w:val="105"/>
                                  <w:sz w:val="17"/>
                                </w:rPr>
                                <w:t>6000</w:t>
                              </w:r>
                            </w:p>
                            <w:p w:rsidR="00D37EA7" w:rsidRDefault="00D37EA7">
                              <w:pPr>
                                <w:spacing w:before="42"/>
                                <w:rPr>
                                  <w:rFonts w:ascii="Calibri"/>
                                  <w:sz w:val="17"/>
                                </w:rPr>
                              </w:pPr>
                            </w:p>
                            <w:p w:rsidR="00D37EA7" w:rsidRDefault="00D37EA7">
                              <w:pPr>
                                <w:ind w:left="90"/>
                                <w:rPr>
                                  <w:rFonts w:ascii="Calibri"/>
                                  <w:sz w:val="17"/>
                                </w:rPr>
                              </w:pPr>
                              <w:r>
                                <w:rPr>
                                  <w:rFonts w:ascii="Calibri"/>
                                  <w:color w:val="585858"/>
                                  <w:spacing w:val="-4"/>
                                  <w:w w:val="105"/>
                                  <w:sz w:val="17"/>
                                </w:rPr>
                                <w:t>4000</w:t>
                              </w:r>
                            </w:p>
                            <w:p w:rsidR="00D37EA7" w:rsidRDefault="00D37EA7">
                              <w:pPr>
                                <w:spacing w:before="43"/>
                                <w:rPr>
                                  <w:rFonts w:ascii="Calibri"/>
                                  <w:sz w:val="17"/>
                                </w:rPr>
                              </w:pPr>
                            </w:p>
                            <w:p w:rsidR="00D37EA7" w:rsidRDefault="00D37EA7">
                              <w:pPr>
                                <w:ind w:left="90"/>
                                <w:rPr>
                                  <w:rFonts w:ascii="Calibri"/>
                                  <w:sz w:val="17"/>
                                </w:rPr>
                              </w:pPr>
                              <w:r>
                                <w:rPr>
                                  <w:rFonts w:ascii="Calibri"/>
                                  <w:color w:val="585858"/>
                                  <w:spacing w:val="-4"/>
                                  <w:w w:val="105"/>
                                  <w:sz w:val="17"/>
                                </w:rPr>
                                <w:t>2000</w:t>
                              </w:r>
                            </w:p>
                            <w:p w:rsidR="00D37EA7" w:rsidRDefault="00D37EA7">
                              <w:pPr>
                                <w:spacing w:before="42"/>
                                <w:rPr>
                                  <w:rFonts w:ascii="Calibri"/>
                                  <w:sz w:val="17"/>
                                </w:rPr>
                              </w:pPr>
                            </w:p>
                            <w:p w:rsidR="00D37EA7" w:rsidRDefault="00D37EA7">
                              <w:pPr>
                                <w:spacing w:line="206" w:lineRule="exact"/>
                                <w:ind w:right="18"/>
                                <w:jc w:val="right"/>
                                <w:rPr>
                                  <w:rFonts w:ascii="Calibri"/>
                                  <w:sz w:val="17"/>
                                </w:rPr>
                              </w:pPr>
                              <w:r>
                                <w:rPr>
                                  <w:rFonts w:ascii="Calibri"/>
                                  <w:color w:val="585858"/>
                                  <w:spacing w:val="-10"/>
                                  <w:w w:val="105"/>
                                  <w:sz w:val="17"/>
                                </w:rPr>
                                <w:t>0</w:t>
                              </w:r>
                            </w:p>
                          </w:txbxContent>
                        </wps:txbx>
                        <wps:bodyPr wrap="square" lIns="0" tIns="0" rIns="0" bIns="0" rtlCol="0">
                          <a:noAutofit/>
                        </wps:bodyPr>
                      </wps:wsp>
                      <wps:wsp>
                        <wps:cNvPr id="180" name="Textbox 180"/>
                        <wps:cNvSpPr txBox="1"/>
                        <wps:spPr>
                          <a:xfrm>
                            <a:off x="681548" y="2104321"/>
                            <a:ext cx="240029" cy="111760"/>
                          </a:xfrm>
                          <a:prstGeom prst="rect">
                            <a:avLst/>
                          </a:prstGeom>
                        </wps:spPr>
                        <wps:txbx>
                          <w:txbxContent>
                            <w:p w:rsidR="00D37EA7" w:rsidRDefault="00D37EA7">
                              <w:pPr>
                                <w:spacing w:line="176" w:lineRule="exact"/>
                                <w:rPr>
                                  <w:rFonts w:ascii="Calibri"/>
                                  <w:sz w:val="17"/>
                                </w:rPr>
                              </w:pPr>
                              <w:r>
                                <w:rPr>
                                  <w:rFonts w:ascii="Calibri"/>
                                  <w:color w:val="585858"/>
                                  <w:spacing w:val="-4"/>
                                  <w:w w:val="105"/>
                                  <w:sz w:val="17"/>
                                </w:rPr>
                                <w:t>2019</w:t>
                              </w:r>
                            </w:p>
                          </w:txbxContent>
                        </wps:txbx>
                        <wps:bodyPr wrap="square" lIns="0" tIns="0" rIns="0" bIns="0" rtlCol="0">
                          <a:noAutofit/>
                        </wps:bodyPr>
                      </wps:wsp>
                      <wps:wsp>
                        <wps:cNvPr id="181" name="Textbox 181"/>
                        <wps:cNvSpPr txBox="1"/>
                        <wps:spPr>
                          <a:xfrm>
                            <a:off x="1322224" y="2104321"/>
                            <a:ext cx="240029" cy="111760"/>
                          </a:xfrm>
                          <a:prstGeom prst="rect">
                            <a:avLst/>
                          </a:prstGeom>
                        </wps:spPr>
                        <wps:txbx>
                          <w:txbxContent>
                            <w:p w:rsidR="00D37EA7" w:rsidRDefault="00D37EA7">
                              <w:pPr>
                                <w:spacing w:line="176" w:lineRule="exact"/>
                                <w:rPr>
                                  <w:rFonts w:ascii="Calibri"/>
                                  <w:sz w:val="17"/>
                                </w:rPr>
                              </w:pPr>
                              <w:r>
                                <w:rPr>
                                  <w:rFonts w:ascii="Calibri"/>
                                  <w:color w:val="585858"/>
                                  <w:spacing w:val="-4"/>
                                  <w:w w:val="105"/>
                                  <w:sz w:val="17"/>
                                </w:rPr>
                                <w:t>2020</w:t>
                              </w:r>
                            </w:p>
                          </w:txbxContent>
                        </wps:txbx>
                        <wps:bodyPr wrap="square" lIns="0" tIns="0" rIns="0" bIns="0" rtlCol="0">
                          <a:noAutofit/>
                        </wps:bodyPr>
                      </wps:wsp>
                      <wps:wsp>
                        <wps:cNvPr id="182" name="Textbox 182"/>
                        <wps:cNvSpPr txBox="1"/>
                        <wps:spPr>
                          <a:xfrm>
                            <a:off x="1962899" y="2104322"/>
                            <a:ext cx="240029" cy="111760"/>
                          </a:xfrm>
                          <a:prstGeom prst="rect">
                            <a:avLst/>
                          </a:prstGeom>
                        </wps:spPr>
                        <wps:txbx>
                          <w:txbxContent>
                            <w:p w:rsidR="00D37EA7" w:rsidRDefault="00D37EA7">
                              <w:pPr>
                                <w:spacing w:line="176" w:lineRule="exact"/>
                                <w:rPr>
                                  <w:rFonts w:ascii="Calibri"/>
                                  <w:sz w:val="17"/>
                                </w:rPr>
                              </w:pPr>
                              <w:r>
                                <w:rPr>
                                  <w:rFonts w:ascii="Calibri"/>
                                  <w:color w:val="585858"/>
                                  <w:spacing w:val="-4"/>
                                  <w:w w:val="105"/>
                                  <w:sz w:val="17"/>
                                </w:rPr>
                                <w:t>2021</w:t>
                              </w:r>
                            </w:p>
                          </w:txbxContent>
                        </wps:txbx>
                        <wps:bodyPr wrap="square" lIns="0" tIns="0" rIns="0" bIns="0" rtlCol="0">
                          <a:noAutofit/>
                        </wps:bodyPr>
                      </wps:wsp>
                      <wps:wsp>
                        <wps:cNvPr id="183" name="Textbox 183"/>
                        <wps:cNvSpPr txBox="1"/>
                        <wps:spPr>
                          <a:xfrm>
                            <a:off x="2603574" y="2104322"/>
                            <a:ext cx="240029" cy="111760"/>
                          </a:xfrm>
                          <a:prstGeom prst="rect">
                            <a:avLst/>
                          </a:prstGeom>
                        </wps:spPr>
                        <wps:txbx>
                          <w:txbxContent>
                            <w:p w:rsidR="00D37EA7" w:rsidRDefault="00D37EA7">
                              <w:pPr>
                                <w:spacing w:line="176" w:lineRule="exact"/>
                                <w:rPr>
                                  <w:rFonts w:ascii="Calibri"/>
                                  <w:sz w:val="17"/>
                                </w:rPr>
                              </w:pPr>
                              <w:r>
                                <w:rPr>
                                  <w:rFonts w:ascii="Calibri"/>
                                  <w:color w:val="585858"/>
                                  <w:spacing w:val="-4"/>
                                  <w:w w:val="105"/>
                                  <w:sz w:val="17"/>
                                </w:rPr>
                                <w:t>2022</w:t>
                              </w:r>
                            </w:p>
                          </w:txbxContent>
                        </wps:txbx>
                        <wps:bodyPr wrap="square" lIns="0" tIns="0" rIns="0" bIns="0" rtlCol="0">
                          <a:noAutofit/>
                        </wps:bodyPr>
                      </wps:wsp>
                      <wps:wsp>
                        <wps:cNvPr id="184" name="Textbox 184"/>
                        <wps:cNvSpPr txBox="1"/>
                        <wps:spPr>
                          <a:xfrm>
                            <a:off x="3244250" y="2104322"/>
                            <a:ext cx="241300" cy="111760"/>
                          </a:xfrm>
                          <a:prstGeom prst="rect">
                            <a:avLst/>
                          </a:prstGeom>
                        </wps:spPr>
                        <wps:txbx>
                          <w:txbxContent>
                            <w:p w:rsidR="00D37EA7" w:rsidRDefault="00D37EA7">
                              <w:pPr>
                                <w:spacing w:line="176" w:lineRule="exact"/>
                                <w:rPr>
                                  <w:rFonts w:ascii="Calibri"/>
                                  <w:sz w:val="17"/>
                                </w:rPr>
                              </w:pPr>
                              <w:r>
                                <w:rPr>
                                  <w:rFonts w:ascii="Calibri"/>
                                  <w:color w:val="585858"/>
                                  <w:spacing w:val="-4"/>
                                  <w:w w:val="105"/>
                                  <w:sz w:val="17"/>
                                </w:rPr>
                                <w:t>2023</w:t>
                              </w:r>
                            </w:p>
                          </w:txbxContent>
                        </wps:txbx>
                        <wps:bodyPr wrap="square" lIns="0" tIns="0" rIns="0" bIns="0" rtlCol="0">
                          <a:noAutofit/>
                        </wps:bodyPr>
                      </wps:wsp>
                      <wps:wsp>
                        <wps:cNvPr id="185" name="Textbox 185"/>
                        <wps:cNvSpPr txBox="1"/>
                        <wps:spPr>
                          <a:xfrm>
                            <a:off x="3884925" y="2104322"/>
                            <a:ext cx="241300" cy="111760"/>
                          </a:xfrm>
                          <a:prstGeom prst="rect">
                            <a:avLst/>
                          </a:prstGeom>
                        </wps:spPr>
                        <wps:txbx>
                          <w:txbxContent>
                            <w:p w:rsidR="00D37EA7" w:rsidRDefault="00D37EA7">
                              <w:pPr>
                                <w:spacing w:line="176" w:lineRule="exact"/>
                                <w:rPr>
                                  <w:rFonts w:ascii="Calibri"/>
                                  <w:sz w:val="17"/>
                                </w:rPr>
                              </w:pPr>
                              <w:r>
                                <w:rPr>
                                  <w:rFonts w:ascii="Calibri"/>
                                  <w:color w:val="585858"/>
                                  <w:spacing w:val="-4"/>
                                  <w:w w:val="105"/>
                                  <w:sz w:val="17"/>
                                </w:rPr>
                                <w:t>2024</w:t>
                              </w:r>
                            </w:p>
                          </w:txbxContent>
                        </wps:txbx>
                        <wps:bodyPr wrap="square" lIns="0" tIns="0" rIns="0" bIns="0" rtlCol="0">
                          <a:noAutofit/>
                        </wps:bodyPr>
                      </wps:wsp>
                      <wps:wsp>
                        <wps:cNvPr id="186" name="Textbox 186"/>
                        <wps:cNvSpPr txBox="1"/>
                        <wps:spPr>
                          <a:xfrm>
                            <a:off x="797147" y="2351558"/>
                            <a:ext cx="3040380" cy="111760"/>
                          </a:xfrm>
                          <a:prstGeom prst="rect">
                            <a:avLst/>
                          </a:prstGeom>
                        </wps:spPr>
                        <wps:txbx>
                          <w:txbxContent>
                            <w:p w:rsidR="00D37EA7" w:rsidRDefault="00D37EA7">
                              <w:pPr>
                                <w:tabs>
                                  <w:tab w:val="left" w:pos="1395"/>
                                  <w:tab w:val="left" w:pos="2110"/>
                                  <w:tab w:val="left" w:pos="2833"/>
                                </w:tabs>
                                <w:spacing w:line="176" w:lineRule="exact"/>
                                <w:rPr>
                                  <w:rFonts w:ascii="Calibri" w:hAnsi="Calibri"/>
                                  <w:sz w:val="17"/>
                                </w:rPr>
                              </w:pPr>
                              <w:r>
                                <w:rPr>
                                  <w:rFonts w:ascii="Calibri" w:hAnsi="Calibri"/>
                                  <w:color w:val="585858"/>
                                  <w:spacing w:val="-2"/>
                                  <w:w w:val="105"/>
                                  <w:sz w:val="17"/>
                                </w:rPr>
                                <w:t>Домаћинства</w:t>
                              </w:r>
                              <w:r>
                                <w:rPr>
                                  <w:rFonts w:ascii="Calibri" w:hAnsi="Calibri"/>
                                  <w:color w:val="585858"/>
                                  <w:sz w:val="17"/>
                                </w:rPr>
                                <w:tab/>
                              </w:r>
                              <w:r>
                                <w:rPr>
                                  <w:rFonts w:ascii="Calibri" w:hAnsi="Calibri"/>
                                  <w:color w:val="585858"/>
                                  <w:spacing w:val="-4"/>
                                  <w:w w:val="105"/>
                                  <w:sz w:val="17"/>
                                </w:rPr>
                                <w:t>град</w:t>
                              </w:r>
                              <w:r>
                                <w:rPr>
                                  <w:rFonts w:ascii="Calibri" w:hAnsi="Calibri"/>
                                  <w:color w:val="585858"/>
                                  <w:sz w:val="17"/>
                                </w:rPr>
                                <w:tab/>
                              </w:r>
                              <w:r>
                                <w:rPr>
                                  <w:rFonts w:ascii="Calibri" w:hAnsi="Calibri"/>
                                  <w:color w:val="585858"/>
                                  <w:spacing w:val="-4"/>
                                  <w:w w:val="105"/>
                                  <w:sz w:val="17"/>
                                </w:rPr>
                                <w:t>село</w:t>
                              </w:r>
                              <w:r>
                                <w:rPr>
                                  <w:rFonts w:ascii="Calibri" w:hAnsi="Calibri"/>
                                  <w:color w:val="585858"/>
                                  <w:sz w:val="17"/>
                                </w:rPr>
                                <w:tab/>
                              </w:r>
                              <w:r>
                                <w:rPr>
                                  <w:rFonts w:ascii="Calibri" w:hAnsi="Calibri"/>
                                  <w:color w:val="585858"/>
                                  <w:w w:val="105"/>
                                  <w:sz w:val="17"/>
                                </w:rPr>
                                <w:t>Привреда</w:t>
                              </w:r>
                              <w:r>
                                <w:rPr>
                                  <w:rFonts w:ascii="Calibri" w:hAnsi="Calibri"/>
                                  <w:color w:val="585858"/>
                                  <w:spacing w:val="27"/>
                                  <w:w w:val="105"/>
                                  <w:sz w:val="17"/>
                                </w:rPr>
                                <w:t xml:space="preserve"> </w:t>
                              </w:r>
                              <w:r>
                                <w:rPr>
                                  <w:rFonts w:ascii="Calibri" w:hAnsi="Calibri"/>
                                  <w:color w:val="585858"/>
                                  <w:w w:val="105"/>
                                  <w:sz w:val="17"/>
                                </w:rPr>
                                <w:t>и</w:t>
                              </w:r>
                              <w:r>
                                <w:rPr>
                                  <w:rFonts w:ascii="Calibri" w:hAnsi="Calibri"/>
                                  <w:color w:val="585858"/>
                                  <w:spacing w:val="-7"/>
                                  <w:w w:val="105"/>
                                  <w:sz w:val="17"/>
                                </w:rPr>
                                <w:t xml:space="preserve"> </w:t>
                              </w:r>
                              <w:r>
                                <w:rPr>
                                  <w:rFonts w:ascii="Calibri" w:hAnsi="Calibri"/>
                                  <w:color w:val="585858"/>
                                  <w:w w:val="105"/>
                                  <w:sz w:val="17"/>
                                </w:rPr>
                                <w:t>јавни</w:t>
                              </w:r>
                              <w:r>
                                <w:rPr>
                                  <w:rFonts w:ascii="Calibri" w:hAnsi="Calibri"/>
                                  <w:color w:val="585858"/>
                                  <w:spacing w:val="-8"/>
                                  <w:w w:val="105"/>
                                  <w:sz w:val="17"/>
                                </w:rPr>
                                <w:t xml:space="preserve"> </w:t>
                              </w:r>
                              <w:r>
                                <w:rPr>
                                  <w:rFonts w:ascii="Calibri" w:hAnsi="Calibri"/>
                                  <w:color w:val="585858"/>
                                  <w:spacing w:val="-2"/>
                                  <w:w w:val="105"/>
                                  <w:sz w:val="17"/>
                                </w:rPr>
                                <w:t>сектор</w:t>
                              </w:r>
                            </w:p>
                          </w:txbxContent>
                        </wps:txbx>
                        <wps:bodyPr wrap="square" lIns="0" tIns="0" rIns="0" bIns="0" rtlCol="0">
                          <a:noAutofit/>
                        </wps:bodyPr>
                      </wps:wsp>
                    </wpg:wgp>
                  </a:graphicData>
                </a:graphic>
              </wp:inline>
            </w:drawing>
          </mc:Choice>
          <mc:Fallback>
            <w:pict>
              <v:group id="Group 165" o:spid="_x0000_s1159" style="width:349.7pt;height:202.2pt;mso-position-horizontal-relative:char;mso-position-vertical-relative:line" coordsize="44411,25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cDceg0AAOhmAAAOAAAAZHJzL2Uyb0RvYy54bWzsXW1vG7kR/l6g/0HQ98ZL7rsQ53BJLkGB&#10;w/WAS9HPa1m2hcpadXcT+/59hy/DHa6WFteU5dZQAoRyNCQfDmfIhxySfv/T4/1m9mPVtOt6ezln&#10;76L5bLVd1tfr7e3l/J/fvvytmM/artpeV5t6u7qc/7lq5z99+Otf3j/sFite39Wb61Uzg0K27eJh&#10;dzm/67rd4uKiXd6t7qv2Xb1bbeHLm7q5rzr4sbm9uG6qByj9fnPBoyi7eKib611TL1dtC//7WX05&#10;/yDLv7lZLbt/3Ny0q262uZwDtk7+28h/r8S/Fx/eV4vbptrdrZcaRvUMFPfVeguVmqI+V101+96s&#10;94q6Xy+buq1vunfL+v6ivrlZL1eyDdAaFg1a87Wpv+9kW24XD7c7oyZQ7UBPzy52+duP35vZ+hr6&#10;Lkvns211D50k652J/wD1POxuFyD1tdn9sfu9UW2Ej7/Wy3+38PXF8Hvx820v/HjT3ItM0NTZo9T7&#10;n0bvq8dutoT/TJKEsRK6Zwnf8TTLy0T3zPIOum8v3/LulwM5L6qFqljCM3AedmBlba/INkyRf9xV&#10;u5Xsn1aoyCgy6xWpDItlmVKllBN6lIptF61W6UBLSZ4znsxnoI4iSXlSKDtFfcUFz1kC3SX0VWTw&#10;V6rLNLpaLL+33ddVLTVf/fi17ZSdX+On6g4/LR+3+LEBbxF+spF+0s1n4CfNfAZ+cqXq31WdyCe6&#10;U3ycPVzODZQ7g0R8fV//WH2rpWAnui9OSpYWoBcFmEeJKBEA94KbrZUhZWUZaxVkRZ9BiUFOgeA5&#10;SDKWJLycgEQoOwJlD6GHIgGF8LyYgATGuyJiI0oMRVLwrIjB/YYtdHVOkaYsh4F9KB+Kg7OIp4zt&#10;F+wCwlkcFemICkORgHeVZTKiahcSlhQFL1/CXuO8YCX310mcRFkK4+fxeyeP04zn+wW7dMLzLC7z&#10;F/AczllajrmkE0mWRmkxYljBdlIkXMybQ09wAmE8Y/G+fCiOke52QShLzl7AY2DK5jhl0fHaBYPF&#10;eVJGI7hDVRFHMFyPDE4uIHnM43ikC0Nx8CItknykgS4gMS/irBzxr2AkZFgFLygUr3ti8qXDqpUh&#10;FAmlAVbBTp2QydfKEIqE9o5VsBMJ6R0rQygS1g8hVrkuILwfQiz5YByEjlgFO4EQOmJlCEZCJl+r&#10;YBcSOvlaGUKRkEHNKtcJhAxqVoZQIIShWeW6gBCGZsmH4iCDq1WuCwcZXC35UByUAVgFu4DALG0Y&#10;gJUhFElM+JlVsAsJ5WdWhlAkaqqxinRh6DmAJR6KgBOGaBXswkEZopUhFAmdaHiRxXF5aL1JJhor&#10;QzASYh9WwS6dUPuwMoQioWsaq2AXEjqsWhlCkVDvtQp2IaHea2UIRkIs1irYiYSsaawMoUgIDbDK&#10;dQLpaYAlH4qDrsGtgt1A+jW4lSEUCd0fsQp2IiGExMoQioSSRatgFxJK5a0MoUgIIbHKdQGhqywr&#10;QygQQgSscl1ACBGw5ENxEGJklevCQYiRJR+KQ02+VpEuCP3ka4mHIqDDO24HuyDQnUSUDa6/X8dg&#10;ka7qiTGgaGjtlIZhma7q5Z613j5C2dD6iR1ika7qqU+ibGj1yvywNFfNveWhZGi9dLbAMl2100kc&#10;ZYPrJ/M3lumqnw7KKDuoX4cVZIwDPtMoymYrwh0lh01hEXVo6836+st6s5E/NLdXnzbN7EcF0ZPP&#10;pfir6aYltmva7nPV3ik5+ZUW22xlIA3jQSJMdVVf/wkBpQcITV7O2/98r5rVfLb5+xZCVtDZHX5o&#10;8MMVfmi6zadaRjtldATq/Pb4r6rZzUT1l/MOgki/1Ri5qhYYHRJNN7Ii57b++XtX36xF6AiiaIhI&#10;/wBRNBEaPEk4DbbEMC6J4bRcKE5UD2G3SeG0NC3KSPZOtRgNpzEOe3YqNoVBOWoGqC6I9L5cME2o&#10;v7finYyg+Xm4x9DmY+Pp2caVaZ/MxmHDemjjMujrbeMpLExitXmcx0WpjJjYOM9LJqJCImQMS4cU&#10;/ryamSMWiBkjlDGTL2DLRsVsGIQ9IVbwdMhYeYglqob3aoEpdSVRc6LOGYBLoASmSpIgmCZN8WKR&#10;y03drlQT9mLXnhrJYcMEYxsxg/D40xoBi2BcqaUg4ggIU9VWIuyjGgJlovgYlCPohsVZlHMV+MkS&#10;MPADyoGBHk6aqBAvlUetYKq0Q6Vle9NYl49ymGp5gmaq/BiaIygISH/MS6UgCDQlh6wHTuQUuY5H&#10;UXlsKKa6wUTap8EUzVT5MTTHUFAWZ4leF3A4gcMOWBCHYxAxnOwR0V8qj4rBVCmISns1mKCZKj+G&#10;5ggKisV5FR3QPzQax7ChleTqQATKokIwVYqhkj4NpSimyg+R7CnlCXZkcfmWUv70Y/nxM7oTEZO0&#10;WR3x6gn0mdLDUUM4gDCkO5KUe9OdDAxRR+1LGNWA+cBU6KI7cCKgeMUjcnRy11DG6A6MyIUZnVPZ&#10;ILDGfh1ge42a1mEkNJL4PabKu5AVwYHB/Okpq6+fAUp/6TEMe35FTgx6qoMQDDqcufSRJTDA+o7F&#10;RNinrQTKRHGKHPvlCLqBLaSI5YrtwzgLZ/GeJoIWeyHyCAlTPZUTZiTbCwc3Vfkoh6mWp2iE6UyR&#10;H0FzBAVJdlGoUz045rssh5WsENs6YhpHWWwgprqhRNJHMRTFVPkhkmMoJUvSIrWnZJdSJFsBjntY&#10;KVTSq5EExVT5F1CKxSbyNI0Osb6YlXHJlWYYzYC2gqmyGUvcwzksPFPlx+DsGc6zKM4vn/JPcERY&#10;DQNnikOunOBWqqYueAlAnPwbUBy1J+NNcYoIVu96/yODAw0JH3KcosjE4VOxpSMnYeyf029ccg0F&#10;dnQ0knGGk+oTnzyJmCEurjFIURdLFH0LU+VjhgslGc6EKICpEiwTBAAo/YVHIez5FaU4XuoQtEJ3&#10;MI8jCC0cmMUFaxHMWSw3qTy2EVPVViLt0ViCRUjDWemnZnwiPYokXDeU4cBxkaxEQC5jkRRH36aw&#10;MqBWMFXaoeIeDaZwJoqPgglXEN0/4bCxw+To8MSCgdIcKwMqBlOtIMJ1PFpM4UwUHwVzBAUJnpEp&#10;jmxV4bIgukFjZUDFYKoURMV9WkzgTBQfBROuIIiHQsjepngu3UgWo9fbOMugOjBVaqGSHu2kICaK&#10;D3HsaeRZROfnRPw9E53926guogMUZUh05GDtTXRKnpYwcYt5DfacecFkzzo3czgHQ1Sz0ysQHR1G&#10;E6EruPACSMaITh83QiN1OZaiLiiFroSpcikl4xHY6qudJDysfc+RKLPxaj/ZMMHCXQogYScUxdZj&#10;qrRABEXrzHyHUpgqaYJgmvQQRLgyaGAKS3dpg27UoCw2DFPVQCrp0UIKYqL4EEe4RihZwNKdGiFx&#10;JZRFTWCqNUIkPZpIQUwUH+I4gkZIsAdLd2mEEg+URU1gqjRCJX2aSEBMFB/iCNcI3QfB0l0aoREk&#10;lEVNYKo0QiU9mkhBTBQf4tjTyLPYyZcvnyJzEOK8DeOxDQM3p4fsRK6UvNmJfItB7STDkwRlDnex&#10;gXwQdiJujuBjDDAqY8efnptoIGOExKYZTj8il2CwGcp/tLHKJxvMKxDwn/RonDkheT49JozrhCck&#10;IbC3Z+Qy1udt5HkEl6T0WjlO4fmAQTw1zVkKNiR2GrMkh02oV+LfGgewbwVjzNbTLCvtaI7L3m2v&#10;wJkCUzVjKBlxJAcjsvg9pkqur3WKrO1l4E/DM2LPmiXO5xHEq1BjLyq51rAQFBvOEnIPwNuB4LJS&#10;Lk4Tqs3ZEQ/KskycnHl1D9I4nvSgDN7IOb0H9bUe9qBe9mU86BzumupBYNtDD9LPh3ke0ocnnoBi&#10;K6IF+yrnOUjMbf+/c9B5H3WqB8GIO/Sgaa/GcYgRw7tI5zlIeI7NznxZXD+vvP4cdF7rT/UgWMAM&#10;PUiSdm8WByxfWYr8YC3zkwTeiRKnFwSDg401eH8MqcfJV/oGC7A4hDK2EtJDAdx5Sw8eEYQymYi8&#10;SAIrc+AiDz0JUzUnUXlUBEpgSmcvHxloC0GKpUxZE+EeRFmeb7CdeA8CAnjK+b7Bvcqr+nEmnogE&#10;FyLON+seP9aPEDnD/3c8f1pmObxpKk0Rriyrt1P7DTeeAjuE6z3q3BO8AGmu+qAj7uAiq3j9VF95&#10;Fe+aSnPAy5tiUa1F9u7ddo9Xj/I93NygPNJV3P+ZC7W5OX3fd9Xw9L1vV8HJWX1HL40gJid11ndV&#10;DIE6rnuKpTClmvt2x+0qs6P71roKbi0MvUpdZHiGV2UFS+ElYTnAswims0FnwSm3SDyMKyY4xhjc&#10;NBzs8qHPhLmV2Zh8c31lDkIYt1LH6J7RVyzm8Ecd1YY3Fl6ts8wm2JvrLBMX6jvLjCL6UQHfMZCV&#10;GS+AcfSeNQgRncizzH7Lm+ssE9/oO8sMIxM7i2dRnOp7icqzXqezzNL+zXWW2UvvO8sMIxM7K+bw&#10;Vrtekjk6C/ifXpS94JxlVpFvrrPMtm3fWWYYmdpZcJwUjvI9NQyepLPMquPNdZbZIew7ywwjEzsL&#10;LvbDFU/VV3HKYOEtyB5l7kkUC/b5wmzQrDtO11nyV4LAr1ORhxn0r34Rv6+F/iyXhf0vqPnwXwAA&#10;AP//AwBQSwMEFAAGAAgAAAAhAG4wdSfeAAAABQEAAA8AAABkcnMvZG93bnJldi54bWxMj81qwzAQ&#10;hO+BvoPYQm+J7NYNjWs5hND2FAr5gdLbxtrYJtbKWIrtvH3VXprLwjDDzLfZcjSN6KlztWUF8SwC&#10;QVxYXXOp4LB/n76AcB5ZY2OZFFzJwTK/m2SYajvwlvqdL0UoYZeigsr7NpXSFRUZdDPbEgfvZDuD&#10;PsiulLrDIZSbRj5G0VwarDksVNjSuqLivLsYBR8DDqun+K3fnE/r6/f++fNrE5NSD/fj6hWEp9H/&#10;h+EXP6BDHpiO9sLaiUZBeMT/3eDNF4sExFFBEiUJyDyTt/T5DwAAAP//AwBQSwECLQAUAAYACAAA&#10;ACEAtoM4kv4AAADhAQAAEwAAAAAAAAAAAAAAAAAAAAAAW0NvbnRlbnRfVHlwZXNdLnhtbFBLAQIt&#10;ABQABgAIAAAAIQA4/SH/1gAAAJQBAAALAAAAAAAAAAAAAAAAAC8BAABfcmVscy8ucmVsc1BLAQIt&#10;ABQABgAIAAAAIQAqncDceg0AAOhmAAAOAAAAAAAAAAAAAAAAAC4CAABkcnMvZTJvRG9jLnhtbFBL&#10;AQItABQABgAIAAAAIQBuMHUn3gAAAAUBAAAPAAAAAAAAAAAAAAAAANQPAABkcnMvZG93bnJldi54&#10;bWxQSwUGAAAAAAQABADzAAAA3xAAAAAA&#10;">
                <v:shape id="Graphic 166" o:spid="_x0000_s1160" style="position:absolute;left:4771;top:8452;width:38271;height:8687;visibility:visible;mso-wrap-style:square;v-text-anchor:top" coordsize="3827145,868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Gy8EA&#10;AADcAAAADwAAAGRycy9kb3ducmV2LnhtbERPTUvDQBC9C/6HZQre7KYiscZuiwiCV9OmeByyYzY0&#10;OxuzY7r6611B8DaP9zmbXfKDmmmKfWADq2UBirgNtufOwGH/fL0GFQXZ4hCYDHxRhN328mKDlQ1n&#10;fqW5lk7lEI4VGnAiY6V1bB15jMswEmfuPUweJcOp03bCcw73g74pilJ77Dk3OBzpyVF7qj+9ge/V&#10;x/F+LXtp5tv6UN81yb01yZirRXp8ACWU5F/8536xeX5Zwu8z+QK9/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fxsvBAAAA3AAAAA8AAAAAAAAAAAAAAAAAmAIAAGRycy9kb3du&#10;cmV2LnhtbFBLBQYAAAAABAAEAPUAAACGAwAAAAA=&#10;" path="m3491586,868204r28348,em3614429,868204r212676,em1582789,868204r425227,em826830,868204r28348,em2102511,868204r28348,em1459946,868204r28348,em3378192,868204r28348,em2735627,868204r28348,em2215905,868204r434676,em184265,868204r28348,em,868204r99219,em940224,868204r434676,em307108,868204r425227,em2858470,868204r425227,em2102511,581865r28348,em3491586,581865r335519,em2858470,581865r425227,em184265,581865r28348,em1582789,581865r425227,em1459946,581865r28348,em940224,581865r434676,em826830,581865r28348,em307108,581865r425227,em2215905,581865r434676,em3378192,581865r28348,em,581865r99219,em2735627,581865r28348,em3491586,286339r335519,em3378192,286339r28348,em1459946,286339r28348,em2215905,286339r434676,em2735627,286339r28348,em184265,286339r28348,em2102511,286339r28348,em1582789,286339r425227,em2858470,286339r425227,em940224,286339r434676,em307108,286339r425227,em826830,286339r28348,em,286339r99219,em1459946,r548070,em184265,l732335,em3378192,r448913,em826830,r548070,em,l99219,em2102511,r548070,em2735627,r548070,e" filled="f" strokecolor="#d9d9d9" strokeweight=".25683mm">
                  <v:path arrowok="t"/>
                </v:shape>
                <v:shape id="Graphic 167" o:spid="_x0000_s1161" style="position:absolute;left:4771;top:5589;width:38271;height:12;visibility:visible;mso-wrap-style:square;v-text-anchor:top" coordsize="38271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E/H8EA&#10;AADcAAAADwAAAGRycy9kb3ducmV2LnhtbERPTWsCMRC9F/wPYYTearYFt7I1Si0oxYtUvXgbNuMm&#10;dDNZk6jrvzdCobd5vM+ZznvXiguFaD0reB0VIIhrry03Cva75csEREzIGlvPpOBGEeazwdMUK+2v&#10;/EOXbWpEDuFYoQKTUldJGWtDDuPId8SZO/rgMGUYGqkDXnO4a+VbUZTSoeXcYLCjL0P17/bsFAS5&#10;azc3vW5Oxh7KVRof7WK9Uep52H9+gEjUp3/xn/tb5/nlOzyeyRfI2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RPx/BAAAA3AAAAA8AAAAAAAAAAAAAAAAAmAIAAGRycy9kb3du&#10;cmV2LnhtbFBLBQYAAAAABAAEAPUAAACGAwAAAAA=&#10;" path="m,l3827105,e" filled="f" strokecolor="#d9d9d9" strokeweight=".25681mm">
                  <v:path arrowok="t"/>
                </v:shape>
                <v:shape id="Graphic 168" o:spid="_x0000_s1162" style="position:absolute;left:5763;top:7389;width:32791;height:12656;visibility:visible;mso-wrap-style:square;v-text-anchor:top" coordsize="3279140,12655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GrccA&#10;AADcAAAADwAAAGRycy9kb3ducmV2LnhtbESPQU/CQBCF7yb+h82YcDGyFRLUwkLUhOBRwVi4TbpD&#10;29idrbsLLf/eOZh4m8l78943i9XgWnWmEBvPBu7HGSji0tuGKwOfu/XdI6iYkC22nsnAhSKsltdX&#10;C8yt7/mDzttUKQnhmKOBOqUu1zqWNTmMY98Ri3b0wWGSNVTaBuwl3LV6kmUz7bBhaaixo9eayu/t&#10;yRnY7e1PuJ0+rd8PRfHVXl6mxUO/MWZ0MzzPQSUa0r/57/rNCv5MaOUZmUA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8xq3HAAAA3AAAAA8AAAAAAAAAAAAAAAAAmAIAAGRy&#10;cy9kb3ducmV2LnhtbFBLBQYAAAAABAAEAPUAAACMAwAAAAA=&#10;" path="m85051,101600l,101600,,1265440r85051,l85051,101600xem727608,83134r-94488,l633120,1265440r94488,l727608,83134xem1360728,64655r-85052,l1275676,1265453r85052,l1360728,64655xem2003298,36944r-94501,l1908797,1265453r94501,l2003298,36944xem2636405,27711r-85039,l2551366,1265453r85039,l2636405,27711xem3278975,r-94501,l3184474,1265453r94501,l3278975,xe" fillcolor="#5b9bd4" stroked="f">
                  <v:path arrowok="t"/>
                </v:shape>
                <v:shape id="Graphic 169" o:spid="_x0000_s1163" style="position:absolute;left:6897;top:9329;width:32791;height:10719;visibility:visible;mso-wrap-style:square;v-text-anchor:top" coordsize="3279140,1071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nW7sMA&#10;AADcAAAADwAAAGRycy9kb3ducmV2LnhtbERP32vCMBB+F/Y/hBvsRWbqENk60zKEwUAH2gni2605&#10;27LmUpJY63+/CIJv9/H9vEU+mFb05HxjWcF0koAgLq1uuFKw+/l8fgXhA7LG1jIpuJCHPHsYLTDV&#10;9sxb6otQiRjCPkUFdQhdKqUvazLoJ7YjjtzROoMhQldJ7fAcw00rX5JkLg02HBtq7GhZU/lXnIyC&#10;8Wb/u9MrJ/WpLyhZN/bwfZwp9fQ4fLyDCDSEu/jm/tJx/vwNrs/EC2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nW7sMAAADcAAAADwAAAAAAAAAAAAAAAACYAgAAZHJzL2Rv&#10;d25yZXYueG1sUEsFBgAAAAAEAAQA9QAAAIgDAAAAAA==&#10;" path="m94488,36957l,36957,,1071473r94488,l94488,36957xem727608,27711r-85052,l642556,1071473r85052,l727608,27711xem1370177,18478r-94501,l1275676,1071486r94501,l1370177,18478xem2003285,r-85039,l1918246,1071486r85039,l2003285,xem2645854,r-94501,l2551353,1071486r94501,l2645854,xem3278975,175501r-85052,l3193923,1071486r85052,l3278975,175501xe" fillcolor="#ec7c30" stroked="f">
                  <v:path arrowok="t"/>
                </v:shape>
                <v:shape id="Graphic 170" o:spid="_x0000_s1164" style="position:absolute;left:8031;top:16349;width:32886;height:3696;visibility:visible;mso-wrap-style:square;v-text-anchor:top" coordsize="3288665,369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1TsMUA&#10;AADcAAAADwAAAGRycy9kb3ducmV2LnhtbESPQW/CMAyF70j8h8hIu40UtAEqBATbkMZlE4UDR6sx&#10;bUXjVE0G3X49PkziZus9v/d5sepcra7UhsqzgdEwAUWce1txYeB42D7PQIWIbLH2TAZ+KcBq2e8t&#10;MLX+xnu6ZrFQEsIhRQNljE2qdchLchiGviEW7exbh1HWttC2xZuEu1qPk2SiHVYsDSU29FZSfsl+&#10;nIG/bEIfr8V3PIXtZoovX7P38S4Y8zTo1nNQkbr4MP9ff1rBnwq+PCMT6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XVOwxQAAANwAAAAPAAAAAAAAAAAAAAAAAJgCAABkcnMv&#10;ZG93bnJldi54bWxQSwUGAAAAAAQABAD1AAAAigMAAAAA&#10;" path="m94500,240157l,240157,,369468r94500,l94500,240157xem727621,230924r-85052,l642569,369468r85052,13l727621,230924xem1370177,221691r-94488,l1275689,369481r94488,l1370177,221691xem2003298,203212r-85052,l1918246,369481r85052,l2003298,203212xem2645867,203212r-94501,l2551366,369481r94501,l2645867,203212xem3288423,r-94488,l3193935,369481r94488,l3288423,xe" fillcolor="#a4a4a4" stroked="f">
                  <v:path arrowok="t"/>
                </v:shape>
                <v:shape id="Graphic 171" o:spid="_x0000_s1165" style="position:absolute;left:9259;top:19028;width:32792;height:1022;visibility:visible;mso-wrap-style:square;v-text-anchor:top" coordsize="3279140,102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D/S8IA&#10;AADcAAAADwAAAGRycy9kb3ducmV2LnhtbERPTWvCQBC9C/6HZQredGOFqqmriFTwIBZNDh6H7DQJ&#10;zc6G7JpEf31XKHibx/uc1aY3lWipcaVlBdNJBII4s7rkXEGa7McLEM4ja6wsk4I7Odish4MVxtp2&#10;fKb24nMRQtjFqKDwvo6ldFlBBt3E1sSB+7GNQR9gk0vdYBfCTSXfo+hDGiw5NBRY066g7PdyMwq+&#10;jrPv/fVamzSxkXmc7JKOW6/U6K3ffoLw1PuX+N990GH+fArPZ8IF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wP9LwgAAANwAAAAPAAAAAAAAAAAAAAAAAJgCAABkcnMvZG93&#10;bnJldi54bWxQSwUGAAAAAAQABAD1AAAAhwMAAAAA&#10;" path="m85051,l,,,101600r85051,l85051,xem727608,l633120,r,101612l727608,101612,727608,xem1360728,r-85052,l1275676,101612r85052,l1360728,xem2003298,r-94501,l1908797,101612r94501,l2003298,xem2636405,r-85039,l2551366,101612r85039,l2636405,xem3278975,r-94501,l3184474,101612r94501,l3278975,xe" fillcolor="#ffc000" stroked="f">
                  <v:path arrowok="t"/>
                </v:shape>
                <v:shape id="Graphic 172" o:spid="_x0000_s1166" style="position:absolute;left:4771;top:19997;width:38271;height:13;visibility:visible;mso-wrap-style:square;v-text-anchor:top" coordsize="38271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8KWsEA&#10;AADcAAAADwAAAGRycy9kb3ducmV2LnhtbERPTWsCMRC9F/ofwgi91ayCVrZGsUKleJGql96GzbgJ&#10;biZrkur6740geJvH+5zpvHONOFOI1rOCQb8AQVx5bblWsN99v09AxISssfFMCq4UYT57fZliqf2F&#10;f+m8TbXIIRxLVGBSakspY2XIYez7ljhzBx8cpgxDLXXASw53jRwWxVg6tJwbDLa0NFQdt/9OQZC7&#10;ZnPV6/pk7N94lUYH+7XeKPXW6xafIBJ16Sl+uH90nv8xhPsz+QI5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6/ClrBAAAA3AAAAA8AAAAAAAAAAAAAAAAAmAIAAGRycy9kb3du&#10;cmV2LnhtbFBLBQYAAAAABAAEAPUAAACGAwAAAAA=&#10;" path="m,l3827105,e" filled="f" strokecolor="#d9d9d9" strokeweight=".25681mm">
                  <v:path arrowok="t"/>
                </v:shape>
                <v:shape id="Graphic 173" o:spid="_x0000_s1167" style="position:absolute;left:7086;top:23554;width:571;height:647;visibility:visible;mso-wrap-style:square;v-text-anchor:top" coordsize="57150,64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pKycEA&#10;AADcAAAADwAAAGRycy9kb3ducmV2LnhtbERPTWvCQBC9C/0PyxR6040ptJK6CRK0eK0Wz0N2TKLZ&#10;2WR3Nem/dwuF3ubxPmddTKYTd3K+taxguUhAEFdWt1wr+D7u5isQPiBr7CyTgh/yUORPszVm2o78&#10;RfdDqEUMYZ+hgiaEPpPSVw0Z9AvbE0fubJ3BEKGrpXY4xnDTyTRJ3qTBlmNDgz2VDVXXw80o2G0v&#10;bqhO6bF2n8Op0ytpS3NW6uV52nyACDSFf/Gfe6/j/PdX+H0mXi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aSsnBAAAA3AAAAA8AAAAAAAAAAAAAAAAAmAIAAGRycy9kb3du&#10;cmV2LnhtbFBLBQYAAAAABAAEAPUAAACGAwAAAAA=&#10;" path="m56696,l,,,64657r56696,l56696,xe" fillcolor="#5b9bd4" stroked="f">
                  <v:path arrowok="t"/>
                </v:shape>
                <v:shape id="Graphic 174" o:spid="_x0000_s1168" style="position:absolute;left:15874;top:23554;width:667;height:647;visibility:visible;mso-wrap-style:square;v-text-anchor:top" coordsize="66675,64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9Q8MA&#10;AADcAAAADwAAAGRycy9kb3ducmV2LnhtbERPTWsCMRC9F/wPYQQvoolFtGyNIi0VLy2oRa/DZrq7&#10;upksm+jGf98UhN7m8T5nsYq2FjdqfeVYw2SsQBDnzlRcaPg+fIxeQPiAbLB2TBru5GG17D0tMDOu&#10;4x3d9qEQKYR9hhrKEJpMSp+XZNGPXUOcuB/XWgwJtoU0LXYp3NbyWamZtFhxaiixobeS8sv+ajUc&#10;jkrF7vP0fp7E6/nuNl+zkx9qPejH9SuIQDH8ix/urUnz51P4eyZd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s9Q8MAAADcAAAADwAAAAAAAAAAAAAAAACYAgAAZHJzL2Rv&#10;d25yZXYueG1sUEsFBgAAAAAEAAQA9QAAAIgDAAAAAA==&#10;" path="m66146,l,,,64657r66146,l66146,xe" fillcolor="#ec7c30" stroked="f">
                  <v:path arrowok="t"/>
                </v:shape>
                <v:shape id="Graphic 175" o:spid="_x0000_s1169" style="position:absolute;left:20410;top:23554;width:571;height:647;visibility:visible;mso-wrap-style:square;v-text-anchor:top" coordsize="57150,64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QesEA&#10;AADcAAAADwAAAGRycy9kb3ducmV2LnhtbERPTYvCMBC9L/gfwgje1lTBVappEWWL4GVbPXgcmrEt&#10;NpPSZLX+e7Ow4G0e73M26WBacafeNZYVzKYRCOLS6oYrBefT9+cKhPPIGlvLpOBJDtJk9LHBWNsH&#10;53QvfCVCCLsYFdTed7GUrqzJoJvajjhwV9sb9AH2ldQ9PkK4aeU8ir6kwYZDQ40d7Woqb8WvUSBP&#10;e5vtXDaLsnx+Of6QLKr8qtRkPGzXIDwN/i3+dx90mL9cwN8z4QKZ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M0HrBAAAA3AAAAA8AAAAAAAAAAAAAAAAAmAIAAGRycy9kb3du&#10;cmV2LnhtbFBLBQYAAAAABAAEAPUAAACGAwAAAAA=&#10;" path="m56696,l,,,64657r56696,l56696,xe" fillcolor="#a4a4a4" stroked="f">
                  <v:path arrowok="t"/>
                </v:shape>
                <v:shape id="Graphic 176" o:spid="_x0000_s1170" style="position:absolute;left:24945;top:23554;width:667;height:647;visibility:visible;mso-wrap-style:square;v-text-anchor:top" coordsize="66675,64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T9z8YA&#10;AADcAAAADwAAAGRycy9kb3ducmV2LnhtbESPW2vCQBCF3wv+h2UE3+rGC1ZSV1GhUtAX4wUfp9kx&#10;CWZn0+yq6b93BaFvM5wz5zszmTWmFDeqXWFZQa8bgSBOrS44U7Dffb2PQTiPrLG0TAr+yMFs2nqb&#10;YKztnbd0S3wmQgi7GBXk3lexlC7NyaDr2oo4aGdbG/RhrTOpa7yHcFPKfhSNpMGCAyHHipY5pZfk&#10;agJkuPlZL8bH9cr/Julh0DvZ7DhUqtNu5p8gPDX+3/y6/tah/scIns+EC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T9z8YAAADcAAAADwAAAAAAAAAAAAAAAACYAgAAZHJz&#10;L2Rvd25yZXYueG1sUEsFBgAAAAAEAAQA9QAAAIsDAAAAAA==&#10;" path="m66146,l,,,64657r66146,l66146,xe" fillcolor="#ffc000" stroked="f">
                  <v:path arrowok="t"/>
                </v:shape>
                <v:shape id="Graphic 177" o:spid="_x0000_s1171" style="position:absolute;left:46;top:46;width:44323;height:25591;visibility:visible;mso-wrap-style:square;v-text-anchor:top" coordsize="4432300,255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6ot8MA&#10;AADcAAAADwAAAGRycy9kb3ducmV2LnhtbERP32vCMBB+H/g/hBN8m6kTVleNIhNl4BBX9f1obm1n&#10;cylJpp1//TIY+HYf38+bLTrTiAs5X1tWMBomIIgLq2suFRwP68cJCB+QNTaWScEPeVjMew8zzLS9&#10;8gdd8lCKGMI+QwVVCG0mpS8qMuiHtiWO3Kd1BkOErpTa4TWGm0Y+JcmzNFhzbKiwpdeKinP+bRQc&#10;Nulufyv2p/HL19a49v24WeVnpQb9bjkFEagLd/G/+03H+WkKf8/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6ot8MAAADcAAAADwAAAAAAAAAAAAAAAACYAgAAZHJzL2Rv&#10;d25yZXYueG1sUEsFBgAAAAAEAAQA9QAAAIgDAAAAAA==&#10;" path="m,2558578r4431810,1l4431810,,,,,2558578xe" filled="f" strokecolor="#d9d9d9" strokeweight=".25831mm">
                  <v:path arrowok="t"/>
                </v:shape>
                <v:shape id="Textbox 178" o:spid="_x0000_s1172" type="#_x0000_t202" style="position:absolute;left:9678;top:992;width:25356;height:3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4ulMYA&#10;AADcAAAADwAAAGRycy9kb3ducmV2LnhtbESPQWvCQBCF74X+h2WE3urGHrSmriLFQqEgxvTQ4zQ7&#10;JovZ2Zjdavz3zkHobYb35r1vFqvBt+pMfXSBDUzGGSjiKljHtYHv8uP5FVRMyBbbwGTgShFWy8eH&#10;BeY2XLig8z7VSkI45migSanLtY5VQx7jOHTEoh1C7zHJ2tfa9niRcN/qlyybao+OpaHBjt4bqo77&#10;P29g/cPFxp22v7viULiynGf8NT0a8zQa1m+gEg3p33y//rSCPxNaeUYm0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4ulMYAAADcAAAADwAAAAAAAAAAAAAAAACYAgAAZHJz&#10;L2Rvd25yZXYueG1sUEsFBgAAAAAEAAQA9QAAAIsDAAAAAA==&#10;" filled="f" stroked="f">
                  <v:textbox inset="0,0,0,0">
                    <w:txbxContent>
                      <w:p w:rsidR="00D37EA7" w:rsidRDefault="00D37EA7">
                        <w:pPr>
                          <w:spacing w:line="237" w:lineRule="auto"/>
                          <w:ind w:left="1075" w:hanging="1076"/>
                        </w:pPr>
                        <w:r>
                          <w:rPr>
                            <w:color w:val="585858"/>
                          </w:rPr>
                          <w:t>Корисници</w:t>
                        </w:r>
                        <w:r>
                          <w:rPr>
                            <w:color w:val="585858"/>
                            <w:spacing w:val="3"/>
                          </w:rPr>
                          <w:t xml:space="preserve"> </w:t>
                        </w:r>
                        <w:r>
                          <w:rPr>
                            <w:color w:val="585858"/>
                          </w:rPr>
                          <w:t>којима</w:t>
                        </w:r>
                        <w:r>
                          <w:rPr>
                            <w:color w:val="585858"/>
                            <w:spacing w:val="-6"/>
                          </w:rPr>
                          <w:t xml:space="preserve"> </w:t>
                        </w:r>
                        <w:r>
                          <w:rPr>
                            <w:color w:val="585858"/>
                          </w:rPr>
                          <w:t>се</w:t>
                        </w:r>
                        <w:r>
                          <w:rPr>
                            <w:color w:val="585858"/>
                            <w:spacing w:val="-14"/>
                          </w:rPr>
                          <w:t xml:space="preserve"> </w:t>
                        </w:r>
                        <w:r>
                          <w:rPr>
                            <w:color w:val="585858"/>
                          </w:rPr>
                          <w:t>пружа</w:t>
                        </w:r>
                        <w:r>
                          <w:rPr>
                            <w:color w:val="585858"/>
                            <w:spacing w:val="-14"/>
                          </w:rPr>
                          <w:t xml:space="preserve"> </w:t>
                        </w:r>
                        <w:r>
                          <w:rPr>
                            <w:color w:val="585858"/>
                          </w:rPr>
                          <w:t>услуга</w:t>
                        </w:r>
                        <w:r>
                          <w:rPr>
                            <w:color w:val="585858"/>
                            <w:spacing w:val="-14"/>
                          </w:rPr>
                          <w:t xml:space="preserve"> </w:t>
                        </w:r>
                        <w:r>
                          <w:rPr>
                            <w:color w:val="585858"/>
                          </w:rPr>
                          <w:t>одвоза комуналног</w:t>
                        </w:r>
                        <w:r>
                          <w:rPr>
                            <w:color w:val="585858"/>
                            <w:spacing w:val="40"/>
                          </w:rPr>
                          <w:t xml:space="preserve"> </w:t>
                        </w:r>
                        <w:r>
                          <w:rPr>
                            <w:color w:val="585858"/>
                          </w:rPr>
                          <w:t>отпада</w:t>
                        </w:r>
                      </w:p>
                    </w:txbxContent>
                  </v:textbox>
                </v:shape>
                <v:shape id="Textbox 179" o:spid="_x0000_s1173" type="#_x0000_t202" style="position:absolute;left:824;top:5061;width:3016;height:15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KLD8MA&#10;AADcAAAADwAAAGRycy9kb3ducmV2LnhtbERPTWvCQBC9F/oflhG81Y0etEY3IkWhIJTG9NDjmJ0k&#10;i9nZmN1q+u/dQsHbPN7nrDeDbcWVem8cK5hOEhDEpdOGawVfxf7lFYQPyBpbx6TglzxssuenNaba&#10;3Tin6zHUIoawT1FBE0KXSunLhiz6ieuII1e53mKIsK+l7vEWw20rZ0kylxYNx4YGO3prqDwff6yC&#10;7TfnO3P5OH3mVW6KYpnwYX5WajwatisQgYbwEP+733Wcv1jC3zPxApn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KLD8MAAADcAAAADwAAAAAAAAAAAAAAAACYAgAAZHJzL2Rv&#10;d25yZXYueG1sUEsFBgAAAAAEAAQA9QAAAIgDAAAAAA==&#10;" filled="f" stroked="f">
                  <v:textbox inset="0,0,0,0">
                    <w:txbxContent>
                      <w:p w:rsidR="00D37EA7" w:rsidRDefault="00D37EA7">
                        <w:pPr>
                          <w:spacing w:line="178" w:lineRule="exact"/>
                          <w:ind w:right="25"/>
                          <w:jc w:val="right"/>
                          <w:rPr>
                            <w:rFonts w:ascii="Calibri"/>
                            <w:sz w:val="17"/>
                          </w:rPr>
                        </w:pPr>
                        <w:r>
                          <w:rPr>
                            <w:rFonts w:ascii="Calibri"/>
                            <w:color w:val="585858"/>
                            <w:spacing w:val="-4"/>
                            <w:w w:val="105"/>
                            <w:sz w:val="17"/>
                          </w:rPr>
                          <w:t>10000</w:t>
                        </w:r>
                      </w:p>
                      <w:p w:rsidR="00D37EA7" w:rsidRDefault="00D37EA7">
                        <w:pPr>
                          <w:spacing w:before="42"/>
                          <w:rPr>
                            <w:rFonts w:ascii="Calibri"/>
                            <w:sz w:val="17"/>
                          </w:rPr>
                        </w:pPr>
                      </w:p>
                      <w:p w:rsidR="00D37EA7" w:rsidRDefault="00D37EA7">
                        <w:pPr>
                          <w:ind w:left="90"/>
                          <w:rPr>
                            <w:rFonts w:ascii="Calibri"/>
                            <w:sz w:val="17"/>
                          </w:rPr>
                        </w:pPr>
                        <w:r>
                          <w:rPr>
                            <w:rFonts w:ascii="Calibri"/>
                            <w:color w:val="585858"/>
                            <w:spacing w:val="-4"/>
                            <w:w w:val="105"/>
                            <w:sz w:val="17"/>
                          </w:rPr>
                          <w:t>8000</w:t>
                        </w:r>
                      </w:p>
                      <w:p w:rsidR="00D37EA7" w:rsidRDefault="00D37EA7">
                        <w:pPr>
                          <w:spacing w:before="43"/>
                          <w:rPr>
                            <w:rFonts w:ascii="Calibri"/>
                            <w:sz w:val="17"/>
                          </w:rPr>
                        </w:pPr>
                      </w:p>
                      <w:p w:rsidR="00D37EA7" w:rsidRDefault="00D37EA7">
                        <w:pPr>
                          <w:ind w:left="90"/>
                          <w:rPr>
                            <w:rFonts w:ascii="Calibri"/>
                            <w:sz w:val="17"/>
                          </w:rPr>
                        </w:pPr>
                        <w:r>
                          <w:rPr>
                            <w:rFonts w:ascii="Calibri"/>
                            <w:color w:val="585858"/>
                            <w:spacing w:val="-4"/>
                            <w:w w:val="105"/>
                            <w:sz w:val="17"/>
                          </w:rPr>
                          <w:t>6000</w:t>
                        </w:r>
                      </w:p>
                      <w:p w:rsidR="00D37EA7" w:rsidRDefault="00D37EA7">
                        <w:pPr>
                          <w:spacing w:before="42"/>
                          <w:rPr>
                            <w:rFonts w:ascii="Calibri"/>
                            <w:sz w:val="17"/>
                          </w:rPr>
                        </w:pPr>
                      </w:p>
                      <w:p w:rsidR="00D37EA7" w:rsidRDefault="00D37EA7">
                        <w:pPr>
                          <w:ind w:left="90"/>
                          <w:rPr>
                            <w:rFonts w:ascii="Calibri"/>
                            <w:sz w:val="17"/>
                          </w:rPr>
                        </w:pPr>
                        <w:r>
                          <w:rPr>
                            <w:rFonts w:ascii="Calibri"/>
                            <w:color w:val="585858"/>
                            <w:spacing w:val="-4"/>
                            <w:w w:val="105"/>
                            <w:sz w:val="17"/>
                          </w:rPr>
                          <w:t>4000</w:t>
                        </w:r>
                      </w:p>
                      <w:p w:rsidR="00D37EA7" w:rsidRDefault="00D37EA7">
                        <w:pPr>
                          <w:spacing w:before="43"/>
                          <w:rPr>
                            <w:rFonts w:ascii="Calibri"/>
                            <w:sz w:val="17"/>
                          </w:rPr>
                        </w:pPr>
                      </w:p>
                      <w:p w:rsidR="00D37EA7" w:rsidRDefault="00D37EA7">
                        <w:pPr>
                          <w:ind w:left="90"/>
                          <w:rPr>
                            <w:rFonts w:ascii="Calibri"/>
                            <w:sz w:val="17"/>
                          </w:rPr>
                        </w:pPr>
                        <w:r>
                          <w:rPr>
                            <w:rFonts w:ascii="Calibri"/>
                            <w:color w:val="585858"/>
                            <w:spacing w:val="-4"/>
                            <w:w w:val="105"/>
                            <w:sz w:val="17"/>
                          </w:rPr>
                          <w:t>2000</w:t>
                        </w:r>
                      </w:p>
                      <w:p w:rsidR="00D37EA7" w:rsidRDefault="00D37EA7">
                        <w:pPr>
                          <w:spacing w:before="42"/>
                          <w:rPr>
                            <w:rFonts w:ascii="Calibri"/>
                            <w:sz w:val="17"/>
                          </w:rPr>
                        </w:pPr>
                      </w:p>
                      <w:p w:rsidR="00D37EA7" w:rsidRDefault="00D37EA7">
                        <w:pPr>
                          <w:spacing w:line="206" w:lineRule="exact"/>
                          <w:ind w:right="18"/>
                          <w:jc w:val="right"/>
                          <w:rPr>
                            <w:rFonts w:ascii="Calibri"/>
                            <w:sz w:val="17"/>
                          </w:rPr>
                        </w:pPr>
                        <w:r>
                          <w:rPr>
                            <w:rFonts w:ascii="Calibri"/>
                            <w:color w:val="585858"/>
                            <w:spacing w:val="-10"/>
                            <w:w w:val="105"/>
                            <w:sz w:val="17"/>
                          </w:rPr>
                          <w:t>0</w:t>
                        </w:r>
                      </w:p>
                    </w:txbxContent>
                  </v:textbox>
                </v:shape>
                <v:shape id="Textbox 180" o:spid="_x0000_s1174" type="#_x0000_t202" style="position:absolute;left:6815;top:21043;width:2400;height:1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1StcUA&#10;AADcAAAADwAAAGRycy9kb3ducmV2LnhtbESPQWvCQBCF7wX/wzKCt7qxB7HRVUQsFArSGA8ex+yY&#10;LGZn0+xW03/fORR6m+G9ee+b1WbwrbpTH11gA7NpBoq4CtZxbeBUvj0vQMWEbLENTAZ+KMJmPXpa&#10;YW7Dgwu6H1OtJIRjjgaalLpc61g15DFOQ0cs2jX0HpOsfa1tjw8J961+ybK59uhYGhrsaNdQdTt+&#10;ewPbMxd793W4fBbXwpXla8Yf85sxk/GwXYJKNKR/89/1uxX8heDLMzKB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VK1xQAAANwAAAAPAAAAAAAAAAAAAAAAAJgCAABkcnMv&#10;ZG93bnJldi54bWxQSwUGAAAAAAQABAD1AAAAigMAAAAA&#10;" filled="f" stroked="f">
                  <v:textbox inset="0,0,0,0">
                    <w:txbxContent>
                      <w:p w:rsidR="00D37EA7" w:rsidRDefault="00D37EA7">
                        <w:pPr>
                          <w:spacing w:line="176" w:lineRule="exact"/>
                          <w:rPr>
                            <w:rFonts w:ascii="Calibri"/>
                            <w:sz w:val="17"/>
                          </w:rPr>
                        </w:pPr>
                        <w:r>
                          <w:rPr>
                            <w:rFonts w:ascii="Calibri"/>
                            <w:color w:val="585858"/>
                            <w:spacing w:val="-4"/>
                            <w:w w:val="105"/>
                            <w:sz w:val="17"/>
                          </w:rPr>
                          <w:t>2019</w:t>
                        </w:r>
                      </w:p>
                    </w:txbxContent>
                  </v:textbox>
                </v:shape>
                <v:shape id="Textbox 181" o:spid="_x0000_s1175" type="#_x0000_t202" style="position:absolute;left:13222;top:21043;width:2400;height:1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H3LsMA&#10;AADcAAAADwAAAGRycy9kb3ducmV2LnhtbERPTWvCQBC9F/oflil4qxt7CDa6BikWBKE0xoPHaXZM&#10;lmRnY3aN6b/vFgq9zeN9zjqfbCdGGrxxrGAxT0AQV04brhWcyvfnJQgfkDV2jknBN3nIN48Pa8y0&#10;u3NB4zHUIoawz1BBE0KfSemrhiz6ueuJI3dxg8UQ4VBLPeA9httOviRJKi0ajg0N9vTWUNUeb1bB&#10;9szFzlw/vj6LS2HK8jXhQ9oqNXuatisQgabwL/5z73Wcv1zA7zPxAr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H3LsMAAADcAAAADwAAAAAAAAAAAAAAAACYAgAAZHJzL2Rv&#10;d25yZXYueG1sUEsFBgAAAAAEAAQA9QAAAIgDAAAAAA==&#10;" filled="f" stroked="f">
                  <v:textbox inset="0,0,0,0">
                    <w:txbxContent>
                      <w:p w:rsidR="00D37EA7" w:rsidRDefault="00D37EA7">
                        <w:pPr>
                          <w:spacing w:line="176" w:lineRule="exact"/>
                          <w:rPr>
                            <w:rFonts w:ascii="Calibri"/>
                            <w:sz w:val="17"/>
                          </w:rPr>
                        </w:pPr>
                        <w:r>
                          <w:rPr>
                            <w:rFonts w:ascii="Calibri"/>
                            <w:color w:val="585858"/>
                            <w:spacing w:val="-4"/>
                            <w:w w:val="105"/>
                            <w:sz w:val="17"/>
                          </w:rPr>
                          <w:t>2020</w:t>
                        </w:r>
                      </w:p>
                    </w:txbxContent>
                  </v:textbox>
                </v:shape>
                <v:shape id="Textbox 182" o:spid="_x0000_s1176" type="#_x0000_t202" style="position:absolute;left:19628;top:21043;width:2401;height:1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NpWcEA&#10;AADcAAAADwAAAGRycy9kb3ducmV2LnhtbERPTYvCMBC9L/gfwgh7W1M9iFajiCgIC7K1HjyOzdgG&#10;m0ltotZ/v1lY8DaP9znzZWdr8aDWG8cKhoMEBHHhtOFSwTHffk1A+ICssXZMCl7kYbnofcwx1e7J&#10;GT0OoRQxhH2KCqoQmlRKX1Rk0Q9cQxy5i2sthgjbUuoWnzHc1nKUJGNp0XBsqLChdUXF9XC3ClYn&#10;zjbmtj//ZJfM5Pk04e/xVanPfreagQjUhbf4373Tcf5kBH/PxAvk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TaVnBAAAA3AAAAA8AAAAAAAAAAAAAAAAAmAIAAGRycy9kb3du&#10;cmV2LnhtbFBLBQYAAAAABAAEAPUAAACGAwAAAAA=&#10;" filled="f" stroked="f">
                  <v:textbox inset="0,0,0,0">
                    <w:txbxContent>
                      <w:p w:rsidR="00D37EA7" w:rsidRDefault="00D37EA7">
                        <w:pPr>
                          <w:spacing w:line="176" w:lineRule="exact"/>
                          <w:rPr>
                            <w:rFonts w:ascii="Calibri"/>
                            <w:sz w:val="17"/>
                          </w:rPr>
                        </w:pPr>
                        <w:r>
                          <w:rPr>
                            <w:rFonts w:ascii="Calibri"/>
                            <w:color w:val="585858"/>
                            <w:spacing w:val="-4"/>
                            <w:w w:val="105"/>
                            <w:sz w:val="17"/>
                          </w:rPr>
                          <w:t>2021</w:t>
                        </w:r>
                      </w:p>
                    </w:txbxContent>
                  </v:textbox>
                </v:shape>
                <v:shape id="Textbox 183" o:spid="_x0000_s1177" type="#_x0000_t202" style="position:absolute;left:26035;top:21043;width:2401;height:1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wsMA&#10;AADcAAAADwAAAGRycy9kb3ducmV2LnhtbERPTWvCQBC9F/wPywje6qYKoqkbkWJBEIoxHnqcZsdk&#10;SXY2zW41/fduoeBtHu9z1pvBtuJKvTeOFbxMExDEpdOGKwXn4v15CcIHZI2tY1LwSx422ehpjal2&#10;N87pegqViCHsU1RQh9ClUvqyJot+6jriyF1cbzFE2FdS93iL4baVsyRZSIuGY0ONHb3VVDanH6tg&#10;+8n5znx/fB3zS26KYpXwYdEoNRkP21cQgYbwEP+79zrOX87h75l4gc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wsMAAADcAAAADwAAAAAAAAAAAAAAAACYAgAAZHJzL2Rv&#10;d25yZXYueG1sUEsFBgAAAAAEAAQA9QAAAIgDAAAAAA==&#10;" filled="f" stroked="f">
                  <v:textbox inset="0,0,0,0">
                    <w:txbxContent>
                      <w:p w:rsidR="00D37EA7" w:rsidRDefault="00D37EA7">
                        <w:pPr>
                          <w:spacing w:line="176" w:lineRule="exact"/>
                          <w:rPr>
                            <w:rFonts w:ascii="Calibri"/>
                            <w:sz w:val="17"/>
                          </w:rPr>
                        </w:pPr>
                        <w:r>
                          <w:rPr>
                            <w:rFonts w:ascii="Calibri"/>
                            <w:color w:val="585858"/>
                            <w:spacing w:val="-4"/>
                            <w:w w:val="105"/>
                            <w:sz w:val="17"/>
                          </w:rPr>
                          <w:t>2022</w:t>
                        </w:r>
                      </w:p>
                    </w:txbxContent>
                  </v:textbox>
                </v:shape>
                <v:shape id="Textbox 184" o:spid="_x0000_s1178" type="#_x0000_t202" style="position:absolute;left:32442;top:21043;width:2413;height:1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UtsMA&#10;AADcAAAADwAAAGRycy9kb3ducmV2LnhtbERPTWvCQBC9F/wPywje6qYioqkbkWJBEIoxHnqcZsdk&#10;SXY2zW41/fduoeBtHu9z1pvBtuJKvTeOFbxMExDEpdOGKwXn4v15CcIHZI2tY1LwSx422ehpjal2&#10;N87pegqViCHsU1RQh9ClUvqyJot+6jriyF1cbzFE2FdS93iL4baVsyRZSIuGY0ONHb3VVDanH6tg&#10;+8n5znx/fB3zS26KYpXwYdEoNRkP21cQgYbwEP+79zrOX87h75l4gc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ZUtsMAAADcAAAADwAAAAAAAAAAAAAAAACYAgAAZHJzL2Rv&#10;d25yZXYueG1sUEsFBgAAAAAEAAQA9QAAAIgDAAAAAA==&#10;" filled="f" stroked="f">
                  <v:textbox inset="0,0,0,0">
                    <w:txbxContent>
                      <w:p w:rsidR="00D37EA7" w:rsidRDefault="00D37EA7">
                        <w:pPr>
                          <w:spacing w:line="176" w:lineRule="exact"/>
                          <w:rPr>
                            <w:rFonts w:ascii="Calibri"/>
                            <w:sz w:val="17"/>
                          </w:rPr>
                        </w:pPr>
                        <w:r>
                          <w:rPr>
                            <w:rFonts w:ascii="Calibri"/>
                            <w:color w:val="585858"/>
                            <w:spacing w:val="-4"/>
                            <w:w w:val="105"/>
                            <w:sz w:val="17"/>
                          </w:rPr>
                          <w:t>2023</w:t>
                        </w:r>
                      </w:p>
                    </w:txbxContent>
                  </v:textbox>
                </v:shape>
                <v:shape id="Textbox 185" o:spid="_x0000_s1179" type="#_x0000_t202" style="position:absolute;left:38849;top:21043;width:2413;height:1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rxLcMA&#10;AADcAAAADwAAAGRycy9kb3ducmV2LnhtbERPTWvCQBC9F/wPywje6qaCoqkbkWJBEIoxHnqcZsdk&#10;SXY2zW41/fduoeBtHu9z1pvBtuJKvTeOFbxMExDEpdOGKwXn4v15CcIHZI2tY1LwSx422ehpjal2&#10;N87pegqViCHsU1RQh9ClUvqyJot+6jriyF1cbzFE2FdS93iL4baVsyRZSIuGY0ONHb3VVDanH6tg&#10;+8n5znx/fB3zS26KYpXwYdEoNRkP21cQgYbwEP+79zrOX87h75l4gc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rxLcMAAADcAAAADwAAAAAAAAAAAAAAAACYAgAAZHJzL2Rv&#10;d25yZXYueG1sUEsFBgAAAAAEAAQA9QAAAIgDAAAAAA==&#10;" filled="f" stroked="f">
                  <v:textbox inset="0,0,0,0">
                    <w:txbxContent>
                      <w:p w:rsidR="00D37EA7" w:rsidRDefault="00D37EA7">
                        <w:pPr>
                          <w:spacing w:line="176" w:lineRule="exact"/>
                          <w:rPr>
                            <w:rFonts w:ascii="Calibri"/>
                            <w:sz w:val="17"/>
                          </w:rPr>
                        </w:pPr>
                        <w:r>
                          <w:rPr>
                            <w:rFonts w:ascii="Calibri"/>
                            <w:color w:val="585858"/>
                            <w:spacing w:val="-4"/>
                            <w:w w:val="105"/>
                            <w:sz w:val="17"/>
                          </w:rPr>
                          <w:t>2024</w:t>
                        </w:r>
                      </w:p>
                    </w:txbxContent>
                  </v:textbox>
                </v:shape>
                <v:shape id="Textbox 186" o:spid="_x0000_s1180" type="#_x0000_t202" style="position:absolute;left:7971;top:23515;width:30404;height:1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hvWsIA&#10;AADcAAAADwAAAGRycy9kb3ducmV2LnhtbERPTYvCMBC9L/gfwgje1nQ9FO0aRRYFQZCt3cMeZ5ux&#10;DTaT2kSt/34jCN7m8T5nvuxtI67UeeNYwcc4AUFcOm24UvBTbN6nIHxA1tg4JgV38rBcDN7mmGl3&#10;45yuh1CJGMI+QwV1CG0mpS9rsujHriWO3NF1FkOEXSV1h7cYbhs5SZJUWjQcG2ps6aum8nS4WAWr&#10;X87X5rz/+86PuSmKWcK79KTUaNivPkEE6sNL/HRvdZw/TeHxTLx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qG9awgAAANwAAAAPAAAAAAAAAAAAAAAAAJgCAABkcnMvZG93&#10;bnJldi54bWxQSwUGAAAAAAQABAD1AAAAhwMAAAAA&#10;" filled="f" stroked="f">
                  <v:textbox inset="0,0,0,0">
                    <w:txbxContent>
                      <w:p w:rsidR="00D37EA7" w:rsidRDefault="00D37EA7">
                        <w:pPr>
                          <w:tabs>
                            <w:tab w:val="left" w:pos="1395"/>
                            <w:tab w:val="left" w:pos="2110"/>
                            <w:tab w:val="left" w:pos="2833"/>
                          </w:tabs>
                          <w:spacing w:line="176" w:lineRule="exact"/>
                          <w:rPr>
                            <w:rFonts w:ascii="Calibri" w:hAnsi="Calibri"/>
                            <w:sz w:val="17"/>
                          </w:rPr>
                        </w:pPr>
                        <w:r>
                          <w:rPr>
                            <w:rFonts w:ascii="Calibri" w:hAnsi="Calibri"/>
                            <w:color w:val="585858"/>
                            <w:spacing w:val="-2"/>
                            <w:w w:val="105"/>
                            <w:sz w:val="17"/>
                          </w:rPr>
                          <w:t>Домаћинства</w:t>
                        </w:r>
                        <w:r>
                          <w:rPr>
                            <w:rFonts w:ascii="Calibri" w:hAnsi="Calibri"/>
                            <w:color w:val="585858"/>
                            <w:sz w:val="17"/>
                          </w:rPr>
                          <w:tab/>
                        </w:r>
                        <w:r>
                          <w:rPr>
                            <w:rFonts w:ascii="Calibri" w:hAnsi="Calibri"/>
                            <w:color w:val="585858"/>
                            <w:spacing w:val="-4"/>
                            <w:w w:val="105"/>
                            <w:sz w:val="17"/>
                          </w:rPr>
                          <w:t>град</w:t>
                        </w:r>
                        <w:r>
                          <w:rPr>
                            <w:rFonts w:ascii="Calibri" w:hAnsi="Calibri"/>
                            <w:color w:val="585858"/>
                            <w:sz w:val="17"/>
                          </w:rPr>
                          <w:tab/>
                        </w:r>
                        <w:r>
                          <w:rPr>
                            <w:rFonts w:ascii="Calibri" w:hAnsi="Calibri"/>
                            <w:color w:val="585858"/>
                            <w:spacing w:val="-4"/>
                            <w:w w:val="105"/>
                            <w:sz w:val="17"/>
                          </w:rPr>
                          <w:t>село</w:t>
                        </w:r>
                        <w:r>
                          <w:rPr>
                            <w:rFonts w:ascii="Calibri" w:hAnsi="Calibri"/>
                            <w:color w:val="585858"/>
                            <w:sz w:val="17"/>
                          </w:rPr>
                          <w:tab/>
                        </w:r>
                        <w:r>
                          <w:rPr>
                            <w:rFonts w:ascii="Calibri" w:hAnsi="Calibri"/>
                            <w:color w:val="585858"/>
                            <w:w w:val="105"/>
                            <w:sz w:val="17"/>
                          </w:rPr>
                          <w:t>Привреда</w:t>
                        </w:r>
                        <w:r>
                          <w:rPr>
                            <w:rFonts w:ascii="Calibri" w:hAnsi="Calibri"/>
                            <w:color w:val="585858"/>
                            <w:spacing w:val="27"/>
                            <w:w w:val="105"/>
                            <w:sz w:val="17"/>
                          </w:rPr>
                          <w:t xml:space="preserve"> </w:t>
                        </w:r>
                        <w:r>
                          <w:rPr>
                            <w:rFonts w:ascii="Calibri" w:hAnsi="Calibri"/>
                            <w:color w:val="585858"/>
                            <w:w w:val="105"/>
                            <w:sz w:val="17"/>
                          </w:rPr>
                          <w:t>и</w:t>
                        </w:r>
                        <w:r>
                          <w:rPr>
                            <w:rFonts w:ascii="Calibri" w:hAnsi="Calibri"/>
                            <w:color w:val="585858"/>
                            <w:spacing w:val="-7"/>
                            <w:w w:val="105"/>
                            <w:sz w:val="17"/>
                          </w:rPr>
                          <w:t xml:space="preserve"> </w:t>
                        </w:r>
                        <w:r>
                          <w:rPr>
                            <w:rFonts w:ascii="Calibri" w:hAnsi="Calibri"/>
                            <w:color w:val="585858"/>
                            <w:w w:val="105"/>
                            <w:sz w:val="17"/>
                          </w:rPr>
                          <w:t>јавни</w:t>
                        </w:r>
                        <w:r>
                          <w:rPr>
                            <w:rFonts w:ascii="Calibri" w:hAnsi="Calibri"/>
                            <w:color w:val="585858"/>
                            <w:spacing w:val="-8"/>
                            <w:w w:val="105"/>
                            <w:sz w:val="17"/>
                          </w:rPr>
                          <w:t xml:space="preserve"> </w:t>
                        </w:r>
                        <w:r>
                          <w:rPr>
                            <w:rFonts w:ascii="Calibri" w:hAnsi="Calibri"/>
                            <w:color w:val="585858"/>
                            <w:spacing w:val="-2"/>
                            <w:w w:val="105"/>
                            <w:sz w:val="17"/>
                          </w:rPr>
                          <w:t>сектор</w:t>
                        </w:r>
                      </w:p>
                    </w:txbxContent>
                  </v:textbox>
                </v:shape>
                <w10:anchorlock/>
              </v:group>
            </w:pict>
          </mc:Fallback>
        </mc:AlternateContent>
      </w:r>
    </w:p>
    <w:p w:rsidR="00463C46" w:rsidRDefault="00D37EA7">
      <w:pPr>
        <w:spacing w:before="53"/>
        <w:ind w:left="1309" w:right="1448"/>
        <w:jc w:val="center"/>
        <w:rPr>
          <w:sz w:val="16"/>
        </w:rPr>
      </w:pPr>
      <w:r>
        <w:rPr>
          <w:sz w:val="16"/>
        </w:rPr>
        <w:t>Izvor:</w:t>
      </w:r>
      <w:r>
        <w:rPr>
          <w:spacing w:val="-6"/>
          <w:sz w:val="16"/>
        </w:rPr>
        <w:t xml:space="preserve"> </w:t>
      </w:r>
      <w:r>
        <w:rPr>
          <w:sz w:val="16"/>
        </w:rPr>
        <w:t>„Komunalac“</w:t>
      </w:r>
      <w:r>
        <w:rPr>
          <w:spacing w:val="-5"/>
          <w:sz w:val="16"/>
        </w:rPr>
        <w:t xml:space="preserve"> </w:t>
      </w:r>
      <w:r>
        <w:rPr>
          <w:sz w:val="16"/>
        </w:rPr>
        <w:t>a.d.</w:t>
      </w:r>
      <w:r>
        <w:rPr>
          <w:spacing w:val="-6"/>
          <w:sz w:val="16"/>
        </w:rPr>
        <w:t xml:space="preserve"> </w:t>
      </w:r>
      <w:r>
        <w:rPr>
          <w:spacing w:val="-2"/>
          <w:sz w:val="16"/>
        </w:rPr>
        <w:t>Derventa</w:t>
      </w:r>
    </w:p>
    <w:p w:rsidR="00463C46" w:rsidRDefault="00463C46">
      <w:pPr>
        <w:pStyle w:val="Tijeloteksta"/>
        <w:spacing w:before="40"/>
        <w:rPr>
          <w:sz w:val="16"/>
        </w:rPr>
      </w:pPr>
    </w:p>
    <w:p w:rsidR="00463C46" w:rsidRDefault="00D37EA7">
      <w:pPr>
        <w:pStyle w:val="Tijeloteksta"/>
        <w:spacing w:line="276" w:lineRule="auto"/>
        <w:ind w:left="708" w:right="844"/>
        <w:jc w:val="both"/>
      </w:pPr>
      <w:r>
        <w:t>U 2024. godini uslugom odvoza komunalnog otpada bilo je pokriveno 9.367 korisnika,</w:t>
      </w:r>
      <w:r>
        <w:rPr>
          <w:spacing w:val="40"/>
        </w:rPr>
        <w:t xml:space="preserve"> </w:t>
      </w:r>
      <w:r>
        <w:t>i to: 8.714 domaćinstava od kojih 6.155 u</w:t>
      </w:r>
      <w:r>
        <w:rPr>
          <w:spacing w:val="-5"/>
        </w:rPr>
        <w:t xml:space="preserve"> </w:t>
      </w:r>
      <w:r>
        <w:t>gradu</w:t>
      </w:r>
      <w:r>
        <w:rPr>
          <w:spacing w:val="-3"/>
        </w:rPr>
        <w:t xml:space="preserve"> </w:t>
      </w:r>
      <w:r>
        <w:t>i u</w:t>
      </w:r>
      <w:r>
        <w:rPr>
          <w:spacing w:val="-5"/>
        </w:rPr>
        <w:t xml:space="preserve"> </w:t>
      </w:r>
      <w:r>
        <w:t>selima 2.559, te 653 pravnih lica i subjekata javnog sektora. Iz grafikona se može zaključiti kontinuirano proširenje usluga odvoza komunalnog otpada na ruralna područja. U</w:t>
      </w:r>
      <w:r>
        <w:rPr>
          <w:spacing w:val="40"/>
        </w:rPr>
        <w:t xml:space="preserve"> </w:t>
      </w:r>
      <w:r>
        <w:t>2024. godini vršilo se izdvajanje sekundarnih</w:t>
      </w:r>
      <w:r>
        <w:rPr>
          <w:spacing w:val="80"/>
        </w:rPr>
        <w:t xml:space="preserve"> </w:t>
      </w:r>
      <w:r>
        <w:t>sirovina</w:t>
      </w:r>
      <w:r>
        <w:rPr>
          <w:spacing w:val="80"/>
        </w:rPr>
        <w:t xml:space="preserve"> </w:t>
      </w:r>
      <w:r>
        <w:t>na deponiji – pet ambalaže, kartona i najlona koje su sa deponije vožene na reciklažu.</w:t>
      </w:r>
    </w:p>
    <w:p w:rsidR="00463C46" w:rsidRDefault="00D37EA7">
      <w:pPr>
        <w:pStyle w:val="Naslov3"/>
        <w:spacing w:before="205"/>
      </w:pPr>
      <w:r>
        <w:t>Prikupljanje</w:t>
      </w:r>
      <w:r>
        <w:rPr>
          <w:spacing w:val="-5"/>
        </w:rPr>
        <w:t xml:space="preserve"> </w:t>
      </w:r>
      <w:r>
        <w:t>i</w:t>
      </w:r>
      <w:r>
        <w:rPr>
          <w:spacing w:val="-4"/>
        </w:rPr>
        <w:t xml:space="preserve"> </w:t>
      </w:r>
      <w:r>
        <w:t>isporuka</w:t>
      </w:r>
      <w:r>
        <w:rPr>
          <w:spacing w:val="-4"/>
        </w:rPr>
        <w:t xml:space="preserve"> </w:t>
      </w:r>
      <w:r>
        <w:t>sekundarnih</w:t>
      </w:r>
      <w:r>
        <w:rPr>
          <w:spacing w:val="-4"/>
        </w:rPr>
        <w:t xml:space="preserve"> </w:t>
      </w:r>
      <w:r>
        <w:rPr>
          <w:spacing w:val="-2"/>
        </w:rPr>
        <w:t>sirovina</w:t>
      </w:r>
    </w:p>
    <w:p w:rsidR="00463C46" w:rsidRDefault="00463C46">
      <w:pPr>
        <w:pStyle w:val="Tijeloteksta"/>
        <w:rPr>
          <w:b/>
        </w:rPr>
      </w:pPr>
    </w:p>
    <w:p w:rsidR="00463C46" w:rsidRDefault="00D37EA7">
      <w:pPr>
        <w:pStyle w:val="Tijeloteksta"/>
        <w:spacing w:before="1" w:line="276" w:lineRule="auto"/>
        <w:ind w:left="708" w:right="845" w:firstLine="705"/>
        <w:jc w:val="both"/>
      </w:pPr>
      <w:r>
        <w:t>Derventa raspolaže sa Centrom za reciklažu otpada smještenim u industrijskoj zoni površine oko 2.100 m</w:t>
      </w:r>
      <w:r>
        <w:rPr>
          <w:vertAlign w:val="superscript"/>
        </w:rPr>
        <w:t>2</w:t>
      </w:r>
      <w:r>
        <w:t xml:space="preserve"> radnog prostora, nadstrešnicom za razvrstavanje otpada te pratećom infrastrukturom. U okviru ove djelatnosti</w:t>
      </w:r>
      <w:r>
        <w:rPr>
          <w:spacing w:val="40"/>
        </w:rPr>
        <w:t xml:space="preserve"> </w:t>
      </w:r>
      <w:r>
        <w:t>prikuplja se karton, papir, najlon i pet ambalaža. Sekundarne</w:t>
      </w:r>
      <w:r>
        <w:rPr>
          <w:spacing w:val="40"/>
        </w:rPr>
        <w:t xml:space="preserve"> </w:t>
      </w:r>
      <w:r>
        <w:t>sirovine se prikupljaju kod industrijskih korisnika uz kontejnerski odovoz, ručnim prikupljanjem</w:t>
      </w:r>
      <w:r>
        <w:rPr>
          <w:spacing w:val="-4"/>
        </w:rPr>
        <w:t xml:space="preserve"> </w:t>
      </w:r>
      <w:r>
        <w:t>kod</w:t>
      </w:r>
      <w:r>
        <w:rPr>
          <w:spacing w:val="-3"/>
        </w:rPr>
        <w:t xml:space="preserve"> </w:t>
      </w:r>
      <w:r>
        <w:t>trgovačkih</w:t>
      </w:r>
      <w:r>
        <w:rPr>
          <w:spacing w:val="-2"/>
        </w:rPr>
        <w:t xml:space="preserve"> </w:t>
      </w:r>
      <w:r>
        <w:t>radnji</w:t>
      </w:r>
      <w:r>
        <w:rPr>
          <w:spacing w:val="40"/>
        </w:rPr>
        <w:t xml:space="preserve"> </w:t>
      </w:r>
      <w:r>
        <w:t>i</w:t>
      </w:r>
      <w:r>
        <w:rPr>
          <w:spacing w:val="-3"/>
        </w:rPr>
        <w:t xml:space="preserve"> </w:t>
      </w:r>
      <w:r>
        <w:t>iz</w:t>
      </w:r>
      <w:r>
        <w:rPr>
          <w:spacing w:val="-3"/>
        </w:rPr>
        <w:t xml:space="preserve"> </w:t>
      </w:r>
      <w:r>
        <w:t>namjenskih</w:t>
      </w:r>
      <w:r>
        <w:rPr>
          <w:spacing w:val="-2"/>
        </w:rPr>
        <w:t xml:space="preserve"> </w:t>
      </w:r>
      <w:r>
        <w:t>kontejnera</w:t>
      </w:r>
      <w:r>
        <w:rPr>
          <w:spacing w:val="-4"/>
        </w:rPr>
        <w:t xml:space="preserve"> </w:t>
      </w:r>
      <w:r>
        <w:t>za komunalni</w:t>
      </w:r>
      <w:r>
        <w:rPr>
          <w:spacing w:val="-2"/>
        </w:rPr>
        <w:t xml:space="preserve"> </w:t>
      </w:r>
      <w:r>
        <w:t>otpad</w:t>
      </w:r>
      <w:r>
        <w:rPr>
          <w:spacing w:val="-2"/>
        </w:rPr>
        <w:t xml:space="preserve"> </w:t>
      </w:r>
      <w:r>
        <w:t>uz prevoz traktorom ili malim kamionom i teretnim kombinovanim vozilom. Razvrstane sekundarne sirovine se baliraju i isporučuju specijalizovanim organizacijama za te namjene. Stalna aktivnost se vodi na razvrstavanju otpada na mjestu nastajanja,</w:t>
      </w:r>
      <w:r>
        <w:rPr>
          <w:spacing w:val="40"/>
        </w:rPr>
        <w:t xml:space="preserve"> </w:t>
      </w:r>
      <w:r>
        <w:t>međutim</w:t>
      </w:r>
      <w:r>
        <w:rPr>
          <w:spacing w:val="-3"/>
        </w:rPr>
        <w:t xml:space="preserve"> </w:t>
      </w:r>
      <w:r>
        <w:t>neizgrađena</w:t>
      </w:r>
      <w:r>
        <w:rPr>
          <w:spacing w:val="-3"/>
        </w:rPr>
        <w:t xml:space="preserve"> </w:t>
      </w:r>
      <w:r>
        <w:t>svijest</w:t>
      </w:r>
      <w:r>
        <w:rPr>
          <w:spacing w:val="-2"/>
        </w:rPr>
        <w:t xml:space="preserve"> </w:t>
      </w:r>
      <w:r>
        <w:t>građana</w:t>
      </w:r>
      <w:r>
        <w:rPr>
          <w:spacing w:val="-3"/>
        </w:rPr>
        <w:t xml:space="preserve"> </w:t>
      </w:r>
      <w:r>
        <w:t>i</w:t>
      </w:r>
      <w:r>
        <w:rPr>
          <w:spacing w:val="-2"/>
        </w:rPr>
        <w:t xml:space="preserve"> </w:t>
      </w:r>
      <w:r>
        <w:t>nedovoljne</w:t>
      </w:r>
      <w:r>
        <w:rPr>
          <w:spacing w:val="-3"/>
        </w:rPr>
        <w:t xml:space="preserve"> </w:t>
      </w:r>
      <w:r>
        <w:t>kaznene</w:t>
      </w:r>
      <w:r>
        <w:rPr>
          <w:spacing w:val="-3"/>
        </w:rPr>
        <w:t xml:space="preserve"> </w:t>
      </w:r>
      <w:r>
        <w:t>mjere</w:t>
      </w:r>
      <w:r>
        <w:rPr>
          <w:spacing w:val="-4"/>
        </w:rPr>
        <w:t xml:space="preserve"> </w:t>
      </w:r>
      <w:r>
        <w:t>ni u</w:t>
      </w:r>
      <w:r>
        <w:rPr>
          <w:spacing w:val="-8"/>
        </w:rPr>
        <w:t xml:space="preserve"> </w:t>
      </w:r>
      <w:r>
        <w:t>2024.</w:t>
      </w:r>
      <w:r>
        <w:rPr>
          <w:spacing w:val="-2"/>
        </w:rPr>
        <w:t xml:space="preserve"> </w:t>
      </w:r>
      <w:r>
        <w:t>godini</w:t>
      </w:r>
      <w:r>
        <w:rPr>
          <w:spacing w:val="-4"/>
        </w:rPr>
        <w:t xml:space="preserve"> </w:t>
      </w:r>
      <w:r>
        <w:t>nisu dale očekivane rezultate.</w:t>
      </w:r>
    </w:p>
    <w:p w:rsidR="00463C46" w:rsidRDefault="00D37EA7">
      <w:pPr>
        <w:pStyle w:val="Tijeloteksta"/>
        <w:spacing w:before="61" w:line="276" w:lineRule="auto"/>
        <w:ind w:left="708" w:right="845"/>
        <w:jc w:val="both"/>
      </w:pPr>
      <w:r>
        <w:t>U Derventi se prikupljanjem i prodajom najlona i papira bave i „Sirovinaprodukt“ Doboj, „Ekosirovina“ Tuzla, „Pet-ambalaža“ doo Rudanka,</w:t>
      </w:r>
      <w:r>
        <w:rPr>
          <w:spacing w:val="80"/>
        </w:rPr>
        <w:t xml:space="preserve"> </w:t>
      </w:r>
      <w:r>
        <w:t>i „Kartongalant“ doo Derventa, a</w:t>
      </w:r>
      <w:r>
        <w:rPr>
          <w:spacing w:val="40"/>
        </w:rPr>
        <w:t xml:space="preserve"> </w:t>
      </w:r>
      <w:r>
        <w:t>2015. godine u Derventi je registrovana specijalizovana firma („Reciklažno dvorište“) koja se bavi prikupljanjem i otkupom reciklažnih</w:t>
      </w:r>
      <w:r>
        <w:rPr>
          <w:spacing w:val="40"/>
        </w:rPr>
        <w:t xml:space="preserve"> </w:t>
      </w:r>
      <w:r>
        <w:t>sirovina. Sekundarne sirovine su</w:t>
      </w:r>
      <w:r>
        <w:rPr>
          <w:spacing w:val="-2"/>
        </w:rPr>
        <w:t xml:space="preserve"> </w:t>
      </w:r>
      <w:r>
        <w:t>se obezbjeđivale na mjestu</w:t>
      </w:r>
      <w:r>
        <w:rPr>
          <w:spacing w:val="-4"/>
        </w:rPr>
        <w:t xml:space="preserve"> </w:t>
      </w:r>
      <w:r>
        <w:t>nastanka i dovožene su u</w:t>
      </w:r>
    </w:p>
    <w:p w:rsidR="00463C46" w:rsidRDefault="00D37EA7">
      <w:pPr>
        <w:pStyle w:val="Tijeloteksta"/>
        <w:spacing w:before="2"/>
        <w:ind w:left="708"/>
        <w:jc w:val="both"/>
      </w:pPr>
      <w:r>
        <w:t>„Reciklažno</w:t>
      </w:r>
      <w:r>
        <w:rPr>
          <w:spacing w:val="-5"/>
        </w:rPr>
        <w:t xml:space="preserve"> </w:t>
      </w:r>
      <w:r>
        <w:t>dvorište“,</w:t>
      </w:r>
      <w:r>
        <w:rPr>
          <w:spacing w:val="-3"/>
        </w:rPr>
        <w:t xml:space="preserve"> </w:t>
      </w:r>
      <w:r>
        <w:t>a</w:t>
      </w:r>
      <w:r>
        <w:rPr>
          <w:spacing w:val="-4"/>
        </w:rPr>
        <w:t xml:space="preserve"> </w:t>
      </w:r>
      <w:r>
        <w:t>jedan</w:t>
      </w:r>
      <w:r>
        <w:rPr>
          <w:spacing w:val="-2"/>
        </w:rPr>
        <w:t xml:space="preserve"> </w:t>
      </w:r>
      <w:r>
        <w:t>dio</w:t>
      </w:r>
      <w:r>
        <w:rPr>
          <w:spacing w:val="-3"/>
        </w:rPr>
        <w:t xml:space="preserve"> </w:t>
      </w:r>
      <w:r>
        <w:t>je</w:t>
      </w:r>
      <w:r>
        <w:rPr>
          <w:spacing w:val="-3"/>
        </w:rPr>
        <w:t xml:space="preserve"> </w:t>
      </w:r>
      <w:r>
        <w:t>prikupljan</w:t>
      </w:r>
      <w:r>
        <w:rPr>
          <w:spacing w:val="-3"/>
        </w:rPr>
        <w:t xml:space="preserve"> </w:t>
      </w:r>
      <w:r>
        <w:t>na</w:t>
      </w:r>
      <w:r>
        <w:rPr>
          <w:spacing w:val="-3"/>
        </w:rPr>
        <w:t xml:space="preserve"> </w:t>
      </w:r>
      <w:r>
        <w:rPr>
          <w:spacing w:val="-2"/>
        </w:rPr>
        <w:t>deponiji.</w:t>
      </w:r>
    </w:p>
    <w:p w:rsidR="00463C46" w:rsidRDefault="00463C46">
      <w:pPr>
        <w:pStyle w:val="Tijeloteksta"/>
        <w:jc w:val="both"/>
        <w:sectPr w:rsidR="00463C46">
          <w:pgSz w:w="11910" w:h="16840"/>
          <w:pgMar w:top="1880" w:right="566" w:bottom="1680" w:left="708" w:header="0" w:footer="1457" w:gutter="0"/>
          <w:cols w:space="720"/>
        </w:sectPr>
      </w:pPr>
    </w:p>
    <w:p w:rsidR="00463C46" w:rsidRDefault="00D37EA7">
      <w:pPr>
        <w:pStyle w:val="Tijeloteksta"/>
        <w:spacing w:before="72" w:line="276" w:lineRule="auto"/>
        <w:ind w:left="708" w:right="850"/>
        <w:jc w:val="both"/>
      </w:pPr>
      <w:r>
        <w:lastRenderedPageBreak/>
        <w:t>Tokom 2013. i 2014. godine</w:t>
      </w:r>
      <w:r>
        <w:rPr>
          <w:spacing w:val="40"/>
        </w:rPr>
        <w:t xml:space="preserve"> </w:t>
      </w:r>
      <w:r>
        <w:t>pokušalo se organizovati</w:t>
      </w:r>
      <w:r>
        <w:rPr>
          <w:spacing w:val="40"/>
        </w:rPr>
        <w:t xml:space="preserve"> </w:t>
      </w:r>
      <w:r>
        <w:t>prikupljanje sekundarnih sirovina u školama, ali to nije dalo rezultate i u 2024. godini takvih aktivnosti nije bilo. Kod većih isporučilaca sekundarnih sirovina postavljeni su</w:t>
      </w:r>
      <w:r>
        <w:rPr>
          <w:spacing w:val="-6"/>
        </w:rPr>
        <w:t xml:space="preserve"> </w:t>
      </w:r>
      <w:r>
        <w:t>kontejneri za prikupljanje papira i najlona koji se odvoze po prijavi korisnika. U 2024 godini nabavljeno je 30 novih PVC kontejnera koji će zamijeniti stare dotrajale kontejnere i dovesti do ljepšeg i urednijeg samog centra Grada.</w:t>
      </w:r>
    </w:p>
    <w:p w:rsidR="00463C46" w:rsidRDefault="00D37EA7">
      <w:pPr>
        <w:pStyle w:val="Tijeloteksta"/>
        <w:spacing w:before="61" w:line="276" w:lineRule="auto"/>
        <w:ind w:left="708" w:right="846"/>
        <w:jc w:val="both"/>
      </w:pPr>
      <w:r>
        <w:t>U 2024. godini prikupljeno je 131,77 tona reciklažnog otpada (50,29 tone pet ambalaže,</w:t>
      </w:r>
      <w:r>
        <w:rPr>
          <w:spacing w:val="40"/>
        </w:rPr>
        <w:t xml:space="preserve"> </w:t>
      </w:r>
      <w:r>
        <w:t>najlona 4,90 tona i 76,58 tona papira), za razliku od 2023. godine kada je prikupljeno ukupno 171,09</w:t>
      </w:r>
      <w:r>
        <w:rPr>
          <w:spacing w:val="40"/>
        </w:rPr>
        <w:t xml:space="preserve"> </w:t>
      </w:r>
      <w:r>
        <w:t>tona reciklažnih sirovina (50.04 tone pet ambalaže, najlona 4,40 tona i 116,29 tona papira).</w:t>
      </w:r>
    </w:p>
    <w:p w:rsidR="00463C46" w:rsidRDefault="00D37EA7">
      <w:pPr>
        <w:pStyle w:val="Naslov3"/>
        <w:spacing w:before="205"/>
      </w:pPr>
      <w:r>
        <w:t>Poslovi</w:t>
      </w:r>
      <w:r>
        <w:rPr>
          <w:spacing w:val="-3"/>
        </w:rPr>
        <w:t xml:space="preserve"> </w:t>
      </w:r>
      <w:r>
        <w:t>tržnica</w:t>
      </w:r>
      <w:r>
        <w:rPr>
          <w:spacing w:val="-2"/>
        </w:rPr>
        <w:t xml:space="preserve"> </w:t>
      </w:r>
      <w:r>
        <w:t>na</w:t>
      </w:r>
      <w:r>
        <w:rPr>
          <w:spacing w:val="-2"/>
        </w:rPr>
        <w:t xml:space="preserve"> </w:t>
      </w:r>
      <w:r>
        <w:t>zelenoj,</w:t>
      </w:r>
      <w:r>
        <w:rPr>
          <w:spacing w:val="-3"/>
        </w:rPr>
        <w:t xml:space="preserve"> </w:t>
      </w:r>
      <w:r>
        <w:t>stočnoj</w:t>
      </w:r>
      <w:r>
        <w:rPr>
          <w:spacing w:val="-2"/>
        </w:rPr>
        <w:t xml:space="preserve"> </w:t>
      </w:r>
      <w:r>
        <w:t>i</w:t>
      </w:r>
      <w:r>
        <w:rPr>
          <w:spacing w:val="-3"/>
        </w:rPr>
        <w:t xml:space="preserve"> </w:t>
      </w:r>
      <w:r>
        <w:t>robnoj</w:t>
      </w:r>
      <w:r>
        <w:rPr>
          <w:spacing w:val="-2"/>
        </w:rPr>
        <w:t xml:space="preserve"> pijaci</w:t>
      </w:r>
    </w:p>
    <w:p w:rsidR="00463C46" w:rsidRDefault="00463C46">
      <w:pPr>
        <w:pStyle w:val="Tijeloteksta"/>
        <w:rPr>
          <w:b/>
        </w:rPr>
      </w:pPr>
    </w:p>
    <w:p w:rsidR="00463C46" w:rsidRDefault="00D37EA7">
      <w:pPr>
        <w:pStyle w:val="Tijeloteksta"/>
        <w:spacing w:line="276" w:lineRule="auto"/>
        <w:ind w:left="708" w:right="847" w:firstLine="705"/>
        <w:jc w:val="both"/>
      </w:pPr>
      <w:r>
        <w:t>Djelatnost tržnica obavlja se na Gradskoj pijaci površine 3.600 m</w:t>
      </w:r>
      <w:r>
        <w:rPr>
          <w:vertAlign w:val="superscript"/>
        </w:rPr>
        <w:t>2</w:t>
      </w:r>
      <w:r>
        <w:t xml:space="preserve"> (od čega se na zelenu pijacu odnosi 300 m</w:t>
      </w:r>
      <w:r>
        <w:rPr>
          <w:vertAlign w:val="superscript"/>
        </w:rPr>
        <w:t>2</w:t>
      </w:r>
      <w:r>
        <w:t>, a ostali dio služi za parking vozila) i na lokaciji Sajmište oko 67.000 m</w:t>
      </w:r>
      <w:r>
        <w:rPr>
          <w:vertAlign w:val="superscript"/>
        </w:rPr>
        <w:t>2</w:t>
      </w:r>
      <w:r>
        <w:t xml:space="preserve"> površine.</w:t>
      </w:r>
    </w:p>
    <w:p w:rsidR="00463C46" w:rsidRDefault="00D37EA7">
      <w:pPr>
        <w:pStyle w:val="Tijeloteksta"/>
        <w:spacing w:before="1" w:line="276" w:lineRule="auto"/>
        <w:ind w:left="708" w:right="849"/>
        <w:jc w:val="both"/>
      </w:pPr>
      <w:r>
        <w:t>Za obavljanje djelatnosti tržnica Preduzeće raspolaže sa dvije trafostanice kapaciteta 160 i 250 KW, objektom stočne vage kapaciteta 2 tone, vezovima za stoku (koji se više ne nalaze na zemljištu u vlasništvu Grada) i upravnom zgradom sa sanitarnim čvorom na Sajmištu.</w:t>
      </w:r>
    </w:p>
    <w:p w:rsidR="00463C46" w:rsidRPr="00D37EA7" w:rsidRDefault="00D37EA7">
      <w:pPr>
        <w:pStyle w:val="Tijeloteksta"/>
        <w:spacing w:line="276" w:lineRule="auto"/>
        <w:ind w:left="708" w:right="851"/>
        <w:jc w:val="both"/>
        <w:rPr>
          <w:lang w:val="de-DE"/>
        </w:rPr>
      </w:pPr>
      <w:r>
        <w:t>Na Gradskoj pijaci</w:t>
      </w:r>
      <w:r>
        <w:rPr>
          <w:spacing w:val="40"/>
        </w:rPr>
        <w:t xml:space="preserve"> </w:t>
      </w:r>
      <w:r>
        <w:t>postoji 10 betonskih klupa, koje su ograđene i svakodnevno se koriste, te prostor koji se izdaje</w:t>
      </w:r>
      <w:r>
        <w:rPr>
          <w:spacing w:val="40"/>
        </w:rPr>
        <w:t xml:space="preserve"> </w:t>
      </w:r>
      <w:r>
        <w:t>u zakup od kojeg su u 2024. godini u zakupu 2</w:t>
      </w:r>
      <w:r>
        <w:rPr>
          <w:spacing w:val="40"/>
        </w:rPr>
        <w:t xml:space="preserve"> </w:t>
      </w:r>
      <w:r>
        <w:t>lokacije površine 109 m</w:t>
      </w:r>
      <w:r>
        <w:rPr>
          <w:vertAlign w:val="superscript"/>
        </w:rPr>
        <w:t>2</w:t>
      </w:r>
      <w:r>
        <w:t xml:space="preserve">. </w:t>
      </w:r>
      <w:r w:rsidRPr="00D37EA7">
        <w:rPr>
          <w:lang w:val="de-DE"/>
        </w:rPr>
        <w:t>Uz to, izgrađen je mokri čvor i prostor za parkiranje.</w:t>
      </w:r>
    </w:p>
    <w:p w:rsidR="00463C46" w:rsidRPr="00D37EA7" w:rsidRDefault="00D37EA7">
      <w:pPr>
        <w:pStyle w:val="Tijeloteksta"/>
        <w:spacing w:before="1" w:line="276" w:lineRule="auto"/>
        <w:ind w:left="708" w:right="846"/>
        <w:jc w:val="both"/>
        <w:rPr>
          <w:lang w:val="de-DE"/>
        </w:rPr>
      </w:pPr>
      <w:r w:rsidRPr="00D37EA7">
        <w:rPr>
          <w:lang w:val="de-DE"/>
        </w:rPr>
        <w:t>Na Sajmištu na površini od 563 m</w:t>
      </w:r>
      <w:r w:rsidRPr="00D37EA7">
        <w:rPr>
          <w:vertAlign w:val="superscript"/>
          <w:lang w:val="de-DE"/>
        </w:rPr>
        <w:t>2</w:t>
      </w:r>
      <w:r w:rsidRPr="00D37EA7">
        <w:rPr>
          <w:lang w:val="de-DE"/>
        </w:rPr>
        <w:t xml:space="preserve"> postoje 44 betonske klupe površine 74 m</w:t>
      </w:r>
      <w:r w:rsidRPr="00D37EA7">
        <w:rPr>
          <w:vertAlign w:val="superscript"/>
          <w:lang w:val="de-DE"/>
        </w:rPr>
        <w:t>2</w:t>
      </w:r>
      <w:r w:rsidRPr="00D37EA7">
        <w:rPr>
          <w:lang w:val="de-DE"/>
        </w:rPr>
        <w:t>, 50 kioska-štandova i 10 rezervisanih lokacija.</w:t>
      </w:r>
    </w:p>
    <w:p w:rsidR="00463C46" w:rsidRPr="00D37EA7" w:rsidRDefault="00D37EA7">
      <w:pPr>
        <w:pStyle w:val="Tijeloteksta"/>
        <w:spacing w:line="276" w:lineRule="auto"/>
        <w:ind w:left="708" w:right="850"/>
        <w:jc w:val="both"/>
        <w:rPr>
          <w:lang w:val="de-DE"/>
        </w:rPr>
      </w:pPr>
      <w:r w:rsidRPr="00D37EA7">
        <w:rPr>
          <w:lang w:val="de-DE"/>
        </w:rPr>
        <w:t>Gradska pijaca, stočna i robna pijaca na Sajmištu funkcionišu samo pazarnim</w:t>
      </w:r>
      <w:r w:rsidRPr="00D37EA7">
        <w:rPr>
          <w:spacing w:val="80"/>
          <w:lang w:val="de-DE"/>
        </w:rPr>
        <w:t xml:space="preserve"> </w:t>
      </w:r>
      <w:r w:rsidRPr="00D37EA7">
        <w:rPr>
          <w:lang w:val="de-DE"/>
        </w:rPr>
        <w:t>danom (četvrtak), a zakupljene lokacije i kiosci-štandovi i ostalim danima. Puni</w:t>
      </w:r>
      <w:r w:rsidRPr="00D37EA7">
        <w:rPr>
          <w:spacing w:val="40"/>
          <w:lang w:val="de-DE"/>
        </w:rPr>
        <w:t xml:space="preserve"> </w:t>
      </w:r>
      <w:r w:rsidRPr="00D37EA7">
        <w:rPr>
          <w:lang w:val="de-DE"/>
        </w:rPr>
        <w:t xml:space="preserve">sjaj Sajmište dobije u vrijeme Derventskog vašara koji se ovo godine održao po 174. </w:t>
      </w:r>
      <w:r w:rsidRPr="00D37EA7">
        <w:rPr>
          <w:spacing w:val="-4"/>
          <w:lang w:val="de-DE"/>
        </w:rPr>
        <w:t>put.</w:t>
      </w:r>
    </w:p>
    <w:p w:rsidR="00463C46" w:rsidRPr="00D37EA7" w:rsidRDefault="00463C46">
      <w:pPr>
        <w:pStyle w:val="Tijeloteksta"/>
        <w:spacing w:before="47"/>
        <w:rPr>
          <w:lang w:val="de-DE"/>
        </w:rPr>
      </w:pPr>
    </w:p>
    <w:p w:rsidR="00463C46" w:rsidRPr="00D37EA7" w:rsidRDefault="00D37EA7">
      <w:pPr>
        <w:pStyle w:val="Naslov3"/>
        <w:rPr>
          <w:lang w:val="de-DE"/>
        </w:rPr>
      </w:pPr>
      <w:r w:rsidRPr="00D37EA7">
        <w:rPr>
          <w:lang w:val="de-DE"/>
        </w:rPr>
        <w:t>Snabdijevanje</w:t>
      </w:r>
      <w:r w:rsidRPr="00D37EA7">
        <w:rPr>
          <w:spacing w:val="-5"/>
          <w:lang w:val="de-DE"/>
        </w:rPr>
        <w:t xml:space="preserve"> </w:t>
      </w:r>
      <w:r w:rsidRPr="00D37EA7">
        <w:rPr>
          <w:lang w:val="de-DE"/>
        </w:rPr>
        <w:t>električnom</w:t>
      </w:r>
      <w:r w:rsidRPr="00D37EA7">
        <w:rPr>
          <w:spacing w:val="-4"/>
          <w:lang w:val="de-DE"/>
        </w:rPr>
        <w:t xml:space="preserve"> </w:t>
      </w:r>
      <w:r w:rsidRPr="00D37EA7">
        <w:rPr>
          <w:spacing w:val="-2"/>
          <w:lang w:val="de-DE"/>
        </w:rPr>
        <w:t>energijom</w:t>
      </w:r>
    </w:p>
    <w:p w:rsidR="00463C46" w:rsidRPr="00D37EA7" w:rsidRDefault="00D37EA7">
      <w:pPr>
        <w:pStyle w:val="Tijeloteksta"/>
        <w:spacing w:before="235"/>
        <w:ind w:left="1413"/>
        <w:jc w:val="both"/>
        <w:rPr>
          <w:lang w:val="de-DE"/>
        </w:rPr>
      </w:pPr>
      <w:r w:rsidRPr="00D37EA7">
        <w:rPr>
          <w:lang w:val="de-DE"/>
        </w:rPr>
        <w:t>Elektrodistributivnu</w:t>
      </w:r>
      <w:r w:rsidRPr="00D37EA7">
        <w:rPr>
          <w:spacing w:val="60"/>
          <w:lang w:val="de-DE"/>
        </w:rPr>
        <w:t xml:space="preserve"> </w:t>
      </w:r>
      <w:r w:rsidRPr="00D37EA7">
        <w:rPr>
          <w:lang w:val="de-DE"/>
        </w:rPr>
        <w:t>djelatnost</w:t>
      </w:r>
      <w:r w:rsidRPr="00D37EA7">
        <w:rPr>
          <w:spacing w:val="64"/>
          <w:lang w:val="de-DE"/>
        </w:rPr>
        <w:t xml:space="preserve"> </w:t>
      </w:r>
      <w:r w:rsidRPr="00D37EA7">
        <w:rPr>
          <w:lang w:val="de-DE"/>
        </w:rPr>
        <w:t>na</w:t>
      </w:r>
      <w:r w:rsidRPr="00D37EA7">
        <w:rPr>
          <w:spacing w:val="65"/>
          <w:lang w:val="de-DE"/>
        </w:rPr>
        <w:t xml:space="preserve"> </w:t>
      </w:r>
      <w:r w:rsidRPr="00D37EA7">
        <w:rPr>
          <w:lang w:val="de-DE"/>
        </w:rPr>
        <w:t>teritoriji</w:t>
      </w:r>
      <w:r w:rsidRPr="00D37EA7">
        <w:rPr>
          <w:spacing w:val="69"/>
          <w:lang w:val="de-DE"/>
        </w:rPr>
        <w:t xml:space="preserve"> </w:t>
      </w:r>
      <w:r w:rsidRPr="00D37EA7">
        <w:rPr>
          <w:lang w:val="de-DE"/>
        </w:rPr>
        <w:t>grada</w:t>
      </w:r>
      <w:r w:rsidRPr="00D37EA7">
        <w:rPr>
          <w:spacing w:val="65"/>
          <w:lang w:val="de-DE"/>
        </w:rPr>
        <w:t xml:space="preserve"> </w:t>
      </w:r>
      <w:r w:rsidRPr="00D37EA7">
        <w:rPr>
          <w:lang w:val="de-DE"/>
        </w:rPr>
        <w:t>Derventa</w:t>
      </w:r>
      <w:r w:rsidRPr="00D37EA7">
        <w:rPr>
          <w:spacing w:val="66"/>
          <w:lang w:val="de-DE"/>
        </w:rPr>
        <w:t xml:space="preserve"> </w:t>
      </w:r>
      <w:r w:rsidRPr="00D37EA7">
        <w:rPr>
          <w:lang w:val="de-DE"/>
        </w:rPr>
        <w:t>obavlja</w:t>
      </w:r>
      <w:r w:rsidRPr="00D37EA7">
        <w:rPr>
          <w:spacing w:val="65"/>
          <w:lang w:val="de-DE"/>
        </w:rPr>
        <w:t xml:space="preserve"> </w:t>
      </w:r>
      <w:r w:rsidRPr="00D37EA7">
        <w:rPr>
          <w:spacing w:val="-5"/>
          <w:lang w:val="de-DE"/>
        </w:rPr>
        <w:t>MH</w:t>
      </w:r>
    </w:p>
    <w:p w:rsidR="00463C46" w:rsidRPr="00D37EA7" w:rsidRDefault="00D37EA7">
      <w:pPr>
        <w:pStyle w:val="Tijeloteksta"/>
        <w:spacing w:before="41" w:line="276" w:lineRule="auto"/>
        <w:ind w:left="708" w:right="848"/>
        <w:jc w:val="both"/>
        <w:rPr>
          <w:lang w:val="de-DE"/>
        </w:rPr>
      </w:pPr>
      <w:r w:rsidRPr="00D37EA7">
        <w:rPr>
          <w:lang w:val="de-DE"/>
        </w:rPr>
        <w:t>„ERS“ ZP „Elektro Doboj“ a.d. Doboj, RJ Derventa. Električnom energijom ukupno se snabdijeva 13.370 krajnjih kupaca, od čega je 12.371 kupac iz kategorije domaćinstava, dok je preostalih 999 kupaca iz kategorije ostale potrošnje na svim naponskim nivoima. Distributivni elektroenergetski sistem pokriva gotovo čitavu teritoriju opštine Derventa, izuzetak čine povratnička naselja, budući da postojeća srednjenaponska i niskonaponska mreža nije adekvatna.</w:t>
      </w:r>
    </w:p>
    <w:p w:rsidR="00463C46" w:rsidRPr="00D37EA7" w:rsidRDefault="00D37EA7">
      <w:pPr>
        <w:pStyle w:val="Tijeloteksta"/>
        <w:spacing w:before="122" w:line="276" w:lineRule="auto"/>
        <w:ind w:left="708" w:right="848"/>
        <w:jc w:val="both"/>
        <w:rPr>
          <w:lang w:val="de-DE"/>
        </w:rPr>
      </w:pPr>
      <w:r w:rsidRPr="00D37EA7">
        <w:rPr>
          <w:lang w:val="de-DE"/>
        </w:rPr>
        <w:t>Opšte stanje u pogledu napajanja korisnika na području grada Derventa je zadovoljavajuće, a električna energija se isporučuje kontinuirano, bez restrikcija. Svi</w:t>
      </w:r>
      <w:r w:rsidRPr="00D37EA7">
        <w:rPr>
          <w:spacing w:val="40"/>
          <w:lang w:val="de-DE"/>
        </w:rPr>
        <w:t xml:space="preserve"> </w:t>
      </w:r>
      <w:r w:rsidRPr="00D37EA7">
        <w:rPr>
          <w:lang w:val="de-DE"/>
        </w:rPr>
        <w:t>neplanirani</w:t>
      </w:r>
      <w:r w:rsidRPr="00D37EA7">
        <w:rPr>
          <w:spacing w:val="40"/>
          <w:lang w:val="de-DE"/>
        </w:rPr>
        <w:t xml:space="preserve"> </w:t>
      </w:r>
      <w:r w:rsidRPr="00D37EA7">
        <w:rPr>
          <w:lang w:val="de-DE"/>
        </w:rPr>
        <w:t>zastoji</w:t>
      </w:r>
      <w:r w:rsidRPr="00D37EA7">
        <w:rPr>
          <w:spacing w:val="40"/>
          <w:lang w:val="de-DE"/>
        </w:rPr>
        <w:t xml:space="preserve"> </w:t>
      </w:r>
      <w:r w:rsidRPr="00D37EA7">
        <w:rPr>
          <w:lang w:val="de-DE"/>
        </w:rPr>
        <w:t>u</w:t>
      </w:r>
      <w:r w:rsidRPr="00D37EA7">
        <w:rPr>
          <w:spacing w:val="40"/>
          <w:lang w:val="de-DE"/>
        </w:rPr>
        <w:t xml:space="preserve"> </w:t>
      </w:r>
      <w:r w:rsidRPr="00D37EA7">
        <w:rPr>
          <w:lang w:val="de-DE"/>
        </w:rPr>
        <w:t>isporuci</w:t>
      </w:r>
      <w:r w:rsidRPr="00D37EA7">
        <w:rPr>
          <w:spacing w:val="40"/>
          <w:lang w:val="de-DE"/>
        </w:rPr>
        <w:t xml:space="preserve"> </w:t>
      </w:r>
      <w:r w:rsidRPr="00D37EA7">
        <w:rPr>
          <w:lang w:val="de-DE"/>
        </w:rPr>
        <w:t>električne</w:t>
      </w:r>
      <w:r w:rsidRPr="00D37EA7">
        <w:rPr>
          <w:spacing w:val="40"/>
          <w:lang w:val="de-DE"/>
        </w:rPr>
        <w:t xml:space="preserve"> </w:t>
      </w:r>
      <w:r w:rsidRPr="00D37EA7">
        <w:rPr>
          <w:lang w:val="de-DE"/>
        </w:rPr>
        <w:t>energije</w:t>
      </w:r>
      <w:r w:rsidRPr="00D37EA7">
        <w:rPr>
          <w:spacing w:val="40"/>
          <w:lang w:val="de-DE"/>
        </w:rPr>
        <w:t xml:space="preserve"> </w:t>
      </w:r>
      <w:r w:rsidRPr="00D37EA7">
        <w:rPr>
          <w:lang w:val="de-DE"/>
        </w:rPr>
        <w:t>otklanjaju</w:t>
      </w:r>
      <w:r w:rsidRPr="00D37EA7">
        <w:rPr>
          <w:spacing w:val="40"/>
          <w:lang w:val="de-DE"/>
        </w:rPr>
        <w:t xml:space="preserve"> </w:t>
      </w:r>
      <w:r w:rsidRPr="00D37EA7">
        <w:rPr>
          <w:lang w:val="de-DE"/>
        </w:rPr>
        <w:t>se</w:t>
      </w:r>
      <w:r w:rsidRPr="00D37EA7">
        <w:rPr>
          <w:spacing w:val="40"/>
          <w:lang w:val="de-DE"/>
        </w:rPr>
        <w:t xml:space="preserve"> </w:t>
      </w:r>
      <w:r w:rsidRPr="00D37EA7">
        <w:rPr>
          <w:lang w:val="de-DE"/>
        </w:rPr>
        <w:t>u</w:t>
      </w:r>
      <w:r w:rsidRPr="00D37EA7">
        <w:rPr>
          <w:spacing w:val="40"/>
          <w:lang w:val="de-DE"/>
        </w:rPr>
        <w:t xml:space="preserve"> </w:t>
      </w:r>
      <w:r w:rsidRPr="00D37EA7">
        <w:rPr>
          <w:lang w:val="de-DE"/>
        </w:rPr>
        <w:t>najkraćem</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Tijeloteksta"/>
        <w:spacing w:before="72" w:line="278" w:lineRule="auto"/>
        <w:ind w:left="708" w:right="852"/>
        <w:jc w:val="both"/>
        <w:rPr>
          <w:lang w:val="de-DE"/>
        </w:rPr>
      </w:pPr>
      <w:r w:rsidRPr="00D37EA7">
        <w:rPr>
          <w:lang w:val="de-DE"/>
        </w:rPr>
        <w:lastRenderedPageBreak/>
        <w:t>mogućem roku, dok se o planskim zastojima krajnji korisnici redovno obavještavaju putem sredstava javnog informisanja na području grada Derventa.</w:t>
      </w:r>
    </w:p>
    <w:p w:rsidR="00463C46" w:rsidRPr="00D37EA7" w:rsidRDefault="00D37EA7">
      <w:pPr>
        <w:pStyle w:val="Tijeloteksta"/>
        <w:spacing w:before="116" w:line="276" w:lineRule="auto"/>
        <w:ind w:left="708" w:right="846"/>
        <w:jc w:val="both"/>
        <w:rPr>
          <w:lang w:val="de-DE"/>
        </w:rPr>
      </w:pPr>
      <w:r w:rsidRPr="00D37EA7">
        <w:rPr>
          <w:lang w:val="de-DE"/>
        </w:rPr>
        <w:t>U pogledu elektrifikacije povratničkih naselja, ZP „Elektro doboj“ a.d. Doboj, grad Derventa i Ministarstvo za ljudska prava i izbjeglice ulažu velike napore da se problemi u ovom području umanje i riješe. Najveći problem predstavlja potpuno odsustvo elektroenergetske infrastrukture koja je devastirana i uništena tokom ratnih dejstava, a problem predstavlja i razuđenost stambenih i drugih objekata u povratničkim naseljima, što iziskuje velika finansijska sredstva zbog potrebe izgradnje DV, TS i niskonaponske mreže. U 2017. godini na postojeću distributivnu mrežu priključen je 41 objekat, izgrađen je priključni dalekovod 10 kV u dužini od 800m i TS 10/0,4 kV u MZ Mala Sočanica, puštena je u rad TS 10/0,4 kV „Bišnja 2“ i izgrađena je niskonaponska mreža ukupne dužine 4.420m u naseljima Bijelo Brdo, Mišinci, Mala Sočanica i Božinci, a završena je izgradnja niskonaponske mreže u ukupnoj dužini od 2.510 m u naseljima Bijelo Brdo, Rabić, Bišnja i Kulina.</w:t>
      </w:r>
    </w:p>
    <w:p w:rsidR="00463C46" w:rsidRPr="00D37EA7" w:rsidRDefault="00D37EA7">
      <w:pPr>
        <w:pStyle w:val="Tijeloteksta"/>
        <w:spacing w:before="121" w:line="276" w:lineRule="auto"/>
        <w:ind w:left="708" w:right="844"/>
        <w:jc w:val="both"/>
        <w:rPr>
          <w:lang w:val="de-DE"/>
        </w:rPr>
      </w:pPr>
      <w:r w:rsidRPr="00D37EA7">
        <w:rPr>
          <w:lang w:val="de-DE"/>
        </w:rPr>
        <w:t>Napajanje distributivnog područja RJ Derventa vrši se preko čvorne transformatorske stanice 110/35/10 kV koja je u vlasništvu Elektroprenosa BiH. RJ Derventa</w:t>
      </w:r>
      <w:r w:rsidRPr="00D37EA7">
        <w:rPr>
          <w:spacing w:val="-2"/>
          <w:lang w:val="de-DE"/>
        </w:rPr>
        <w:t xml:space="preserve"> </w:t>
      </w:r>
      <w:r w:rsidRPr="00D37EA7">
        <w:rPr>
          <w:lang w:val="de-DE"/>
        </w:rPr>
        <w:t>posjeduje</w:t>
      </w:r>
      <w:r w:rsidRPr="00D37EA7">
        <w:rPr>
          <w:spacing w:val="-2"/>
          <w:lang w:val="de-DE"/>
        </w:rPr>
        <w:t xml:space="preserve"> </w:t>
      </w:r>
      <w:r w:rsidRPr="00D37EA7">
        <w:rPr>
          <w:lang w:val="de-DE"/>
        </w:rPr>
        <w:t>jednu</w:t>
      </w:r>
      <w:r w:rsidRPr="00D37EA7">
        <w:rPr>
          <w:spacing w:val="-5"/>
          <w:lang w:val="de-DE"/>
        </w:rPr>
        <w:t xml:space="preserve"> </w:t>
      </w:r>
      <w:r w:rsidRPr="00D37EA7">
        <w:rPr>
          <w:lang w:val="de-DE"/>
        </w:rPr>
        <w:t>TS</w:t>
      </w:r>
      <w:r w:rsidRPr="00D37EA7">
        <w:rPr>
          <w:spacing w:val="-2"/>
          <w:lang w:val="de-DE"/>
        </w:rPr>
        <w:t xml:space="preserve"> </w:t>
      </w:r>
      <w:r w:rsidRPr="00D37EA7">
        <w:rPr>
          <w:lang w:val="de-DE"/>
        </w:rPr>
        <w:t>35/10</w:t>
      </w:r>
      <w:r w:rsidRPr="00D37EA7">
        <w:rPr>
          <w:spacing w:val="-2"/>
          <w:lang w:val="de-DE"/>
        </w:rPr>
        <w:t xml:space="preserve"> </w:t>
      </w:r>
      <w:r w:rsidRPr="00D37EA7">
        <w:rPr>
          <w:lang w:val="de-DE"/>
        </w:rPr>
        <w:t>kV u</w:t>
      </w:r>
      <w:r w:rsidRPr="00D37EA7">
        <w:rPr>
          <w:spacing w:val="-6"/>
          <w:lang w:val="de-DE"/>
        </w:rPr>
        <w:t xml:space="preserve"> </w:t>
      </w:r>
      <w:r w:rsidRPr="00D37EA7">
        <w:rPr>
          <w:lang w:val="de-DE"/>
        </w:rPr>
        <w:t>selu</w:t>
      </w:r>
      <w:r w:rsidRPr="00D37EA7">
        <w:rPr>
          <w:spacing w:val="-6"/>
          <w:lang w:val="de-DE"/>
        </w:rPr>
        <w:t xml:space="preserve"> </w:t>
      </w:r>
      <w:r w:rsidRPr="00D37EA7">
        <w:rPr>
          <w:lang w:val="de-DE"/>
        </w:rPr>
        <w:t>Modran,</w:t>
      </w:r>
      <w:r w:rsidRPr="00D37EA7">
        <w:rPr>
          <w:spacing w:val="-2"/>
          <w:lang w:val="de-DE"/>
        </w:rPr>
        <w:t xml:space="preserve"> </w:t>
      </w:r>
      <w:r w:rsidRPr="00D37EA7">
        <w:rPr>
          <w:lang w:val="de-DE"/>
        </w:rPr>
        <w:t>te</w:t>
      </w:r>
      <w:r w:rsidRPr="00D37EA7">
        <w:rPr>
          <w:spacing w:val="-2"/>
          <w:lang w:val="de-DE"/>
        </w:rPr>
        <w:t xml:space="preserve"> </w:t>
      </w:r>
      <w:r w:rsidRPr="00D37EA7">
        <w:rPr>
          <w:lang w:val="de-DE"/>
        </w:rPr>
        <w:t>241</w:t>
      </w:r>
      <w:r w:rsidRPr="00D37EA7">
        <w:rPr>
          <w:spacing w:val="-2"/>
          <w:lang w:val="de-DE"/>
        </w:rPr>
        <w:t xml:space="preserve"> </w:t>
      </w:r>
      <w:r w:rsidRPr="00D37EA7">
        <w:rPr>
          <w:lang w:val="de-DE"/>
        </w:rPr>
        <w:t>TS</w:t>
      </w:r>
      <w:r w:rsidRPr="00D37EA7">
        <w:rPr>
          <w:spacing w:val="-2"/>
          <w:lang w:val="de-DE"/>
        </w:rPr>
        <w:t xml:space="preserve"> </w:t>
      </w:r>
      <w:r w:rsidRPr="00D37EA7">
        <w:rPr>
          <w:lang w:val="de-DE"/>
        </w:rPr>
        <w:t>10/0,4</w:t>
      </w:r>
      <w:r w:rsidRPr="00D37EA7">
        <w:rPr>
          <w:spacing w:val="-2"/>
          <w:lang w:val="de-DE"/>
        </w:rPr>
        <w:t xml:space="preserve"> </w:t>
      </w:r>
      <w:r w:rsidRPr="00D37EA7">
        <w:rPr>
          <w:lang w:val="de-DE"/>
        </w:rPr>
        <w:t>kV.</w:t>
      </w:r>
      <w:r w:rsidRPr="00D37EA7">
        <w:rPr>
          <w:spacing w:val="-2"/>
          <w:lang w:val="de-DE"/>
        </w:rPr>
        <w:t xml:space="preserve"> </w:t>
      </w:r>
      <w:r w:rsidRPr="00D37EA7">
        <w:rPr>
          <w:lang w:val="de-DE"/>
        </w:rPr>
        <w:t>Za</w:t>
      </w:r>
      <w:r w:rsidRPr="00D37EA7">
        <w:rPr>
          <w:spacing w:val="-3"/>
          <w:lang w:val="de-DE"/>
        </w:rPr>
        <w:t xml:space="preserve"> </w:t>
      </w:r>
      <w:r w:rsidRPr="00D37EA7">
        <w:rPr>
          <w:lang w:val="de-DE"/>
        </w:rPr>
        <w:t>TS</w:t>
      </w:r>
      <w:r w:rsidRPr="00D37EA7">
        <w:rPr>
          <w:spacing w:val="-2"/>
          <w:lang w:val="de-DE"/>
        </w:rPr>
        <w:t xml:space="preserve"> </w:t>
      </w:r>
      <w:r w:rsidRPr="00D37EA7">
        <w:rPr>
          <w:lang w:val="de-DE"/>
        </w:rPr>
        <w:t>110</w:t>
      </w:r>
      <w:r w:rsidRPr="00D37EA7">
        <w:rPr>
          <w:spacing w:val="-2"/>
          <w:lang w:val="de-DE"/>
        </w:rPr>
        <w:t xml:space="preserve"> </w:t>
      </w:r>
      <w:r w:rsidRPr="00D37EA7">
        <w:rPr>
          <w:lang w:val="de-DE"/>
        </w:rPr>
        <w:t>kV obezbijeđeno je dvostrano napajanje. Čitava sekundarna mreža srednjeg napona je u pogonu na 10 kV i razgranata je (u gradskom dijelu je podzemna – kablovska, a u prigradskim i ruralnim dijelovima opštine – nadzemna). Primarna mreža srednjeg napona nije visoko opterećena. U svim značajnije opterećenim TS 35/10 kV na distributivnom području „Elektro Doboj“ a.d. Doboj osigurana je rezerva u transformaciji. Vodovi 35 kV su vrlo kvalitetni.</w:t>
      </w:r>
    </w:p>
    <w:p w:rsidR="00463C46" w:rsidRPr="00D37EA7" w:rsidRDefault="00463C46">
      <w:pPr>
        <w:pStyle w:val="Tijeloteksta"/>
        <w:spacing w:before="198"/>
        <w:rPr>
          <w:lang w:val="de-DE"/>
        </w:rPr>
      </w:pPr>
    </w:p>
    <w:p w:rsidR="00463C46" w:rsidRPr="00D37EA7" w:rsidRDefault="00D37EA7">
      <w:pPr>
        <w:ind w:left="1309" w:right="1448"/>
        <w:jc w:val="center"/>
        <w:rPr>
          <w:b/>
          <w:lang w:val="de-DE"/>
        </w:rPr>
      </w:pPr>
      <w:r w:rsidRPr="00D37EA7">
        <w:rPr>
          <w:b/>
          <w:lang w:val="de-DE"/>
        </w:rPr>
        <w:t>35</w:t>
      </w:r>
      <w:r w:rsidRPr="00D37EA7">
        <w:rPr>
          <w:b/>
          <w:spacing w:val="-4"/>
          <w:lang w:val="de-DE"/>
        </w:rPr>
        <w:t xml:space="preserve"> </w:t>
      </w:r>
      <w:r w:rsidRPr="00D37EA7">
        <w:rPr>
          <w:b/>
          <w:lang w:val="de-DE"/>
        </w:rPr>
        <w:t>kV</w:t>
      </w:r>
      <w:r w:rsidRPr="00D37EA7">
        <w:rPr>
          <w:b/>
          <w:spacing w:val="-5"/>
          <w:lang w:val="de-DE"/>
        </w:rPr>
        <w:t xml:space="preserve"> </w:t>
      </w:r>
      <w:r w:rsidRPr="00D37EA7">
        <w:rPr>
          <w:b/>
          <w:lang w:val="de-DE"/>
        </w:rPr>
        <w:t>vodovi</w:t>
      </w:r>
      <w:r w:rsidRPr="00D37EA7">
        <w:rPr>
          <w:b/>
          <w:spacing w:val="-6"/>
          <w:lang w:val="de-DE"/>
        </w:rPr>
        <w:t xml:space="preserve"> </w:t>
      </w:r>
      <w:r w:rsidRPr="00D37EA7">
        <w:rPr>
          <w:b/>
          <w:lang w:val="de-DE"/>
        </w:rPr>
        <w:t>na</w:t>
      </w:r>
      <w:r w:rsidRPr="00D37EA7">
        <w:rPr>
          <w:b/>
          <w:spacing w:val="-3"/>
          <w:lang w:val="de-DE"/>
        </w:rPr>
        <w:t xml:space="preserve"> </w:t>
      </w:r>
      <w:r w:rsidRPr="00D37EA7">
        <w:rPr>
          <w:b/>
          <w:lang w:val="de-DE"/>
        </w:rPr>
        <w:t>teritoriji</w:t>
      </w:r>
      <w:r w:rsidRPr="00D37EA7">
        <w:rPr>
          <w:b/>
          <w:spacing w:val="-2"/>
          <w:lang w:val="de-DE"/>
        </w:rPr>
        <w:t xml:space="preserve"> </w:t>
      </w:r>
      <w:r w:rsidRPr="00D37EA7">
        <w:rPr>
          <w:b/>
          <w:lang w:val="de-DE"/>
        </w:rPr>
        <w:t>grada</w:t>
      </w:r>
      <w:r w:rsidRPr="00D37EA7">
        <w:rPr>
          <w:b/>
          <w:spacing w:val="-3"/>
          <w:lang w:val="de-DE"/>
        </w:rPr>
        <w:t xml:space="preserve"> </w:t>
      </w:r>
      <w:r w:rsidRPr="00D37EA7">
        <w:rPr>
          <w:b/>
          <w:spacing w:val="-2"/>
          <w:lang w:val="de-DE"/>
        </w:rPr>
        <w:t>Derventa</w:t>
      </w:r>
    </w:p>
    <w:p w:rsidR="00463C46" w:rsidRPr="00D37EA7" w:rsidRDefault="00D37EA7">
      <w:pPr>
        <w:pStyle w:val="Tijeloteksta"/>
        <w:spacing w:before="1"/>
        <w:rPr>
          <w:b/>
          <w:sz w:val="8"/>
          <w:lang w:val="de-DE"/>
        </w:rPr>
      </w:pPr>
      <w:r>
        <w:rPr>
          <w:b/>
          <w:noProof/>
          <w:sz w:val="8"/>
          <w:lang w:val="bs-Latn-BA" w:eastAsia="bs-Latn-BA"/>
        </w:rPr>
        <w:drawing>
          <wp:anchor distT="0" distB="0" distL="0" distR="0" simplePos="0" relativeHeight="252684800" behindDoc="1" locked="0" layoutInCell="1" allowOverlap="1">
            <wp:simplePos x="0" y="0"/>
            <wp:positionH relativeFrom="page">
              <wp:posOffset>913083</wp:posOffset>
            </wp:positionH>
            <wp:positionV relativeFrom="paragraph">
              <wp:posOffset>74601</wp:posOffset>
            </wp:positionV>
            <wp:extent cx="5713037" cy="1307211"/>
            <wp:effectExtent l="0" t="0" r="0" b="0"/>
            <wp:wrapTopAndBottom/>
            <wp:docPr id="187" name="Imag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 name="Image 187"/>
                    <pic:cNvPicPr/>
                  </pic:nvPicPr>
                  <pic:blipFill>
                    <a:blip r:embed="rId69" cstate="print"/>
                    <a:stretch>
                      <a:fillRect/>
                    </a:stretch>
                  </pic:blipFill>
                  <pic:spPr>
                    <a:xfrm>
                      <a:off x="0" y="0"/>
                      <a:ext cx="5713037" cy="1307211"/>
                    </a:xfrm>
                    <a:prstGeom prst="rect">
                      <a:avLst/>
                    </a:prstGeom>
                  </pic:spPr>
                </pic:pic>
              </a:graphicData>
            </a:graphic>
          </wp:anchor>
        </w:drawing>
      </w:r>
    </w:p>
    <w:p w:rsidR="00463C46" w:rsidRPr="00D37EA7" w:rsidRDefault="00D37EA7">
      <w:pPr>
        <w:spacing w:before="56"/>
        <w:ind w:left="1302" w:right="1448"/>
        <w:jc w:val="center"/>
        <w:rPr>
          <w:sz w:val="16"/>
          <w:lang w:val="de-DE"/>
        </w:rPr>
      </w:pPr>
      <w:r w:rsidRPr="00D37EA7">
        <w:rPr>
          <w:sz w:val="16"/>
          <w:lang w:val="de-DE"/>
        </w:rPr>
        <w:t>Izvor:</w:t>
      </w:r>
      <w:r w:rsidRPr="00D37EA7">
        <w:rPr>
          <w:spacing w:val="-6"/>
          <w:sz w:val="16"/>
          <w:lang w:val="de-DE"/>
        </w:rPr>
        <w:t xml:space="preserve"> </w:t>
      </w:r>
      <w:r w:rsidRPr="00D37EA7">
        <w:rPr>
          <w:sz w:val="16"/>
          <w:lang w:val="de-DE"/>
        </w:rPr>
        <w:t>Studija</w:t>
      </w:r>
      <w:r w:rsidRPr="00D37EA7">
        <w:rPr>
          <w:spacing w:val="-4"/>
          <w:sz w:val="16"/>
          <w:lang w:val="de-DE"/>
        </w:rPr>
        <w:t xml:space="preserve"> </w:t>
      </w:r>
      <w:r w:rsidRPr="00D37EA7">
        <w:rPr>
          <w:sz w:val="16"/>
          <w:lang w:val="de-DE"/>
        </w:rPr>
        <w:t>energetskog</w:t>
      </w:r>
      <w:r w:rsidRPr="00D37EA7">
        <w:rPr>
          <w:spacing w:val="-6"/>
          <w:sz w:val="16"/>
          <w:lang w:val="de-DE"/>
        </w:rPr>
        <w:t xml:space="preserve"> </w:t>
      </w:r>
      <w:r w:rsidRPr="00D37EA7">
        <w:rPr>
          <w:sz w:val="16"/>
          <w:lang w:val="de-DE"/>
        </w:rPr>
        <w:t>sektora</w:t>
      </w:r>
      <w:r w:rsidRPr="00D37EA7">
        <w:rPr>
          <w:spacing w:val="-7"/>
          <w:sz w:val="16"/>
          <w:lang w:val="de-DE"/>
        </w:rPr>
        <w:t xml:space="preserve"> </w:t>
      </w:r>
      <w:r w:rsidRPr="00D37EA7">
        <w:rPr>
          <w:sz w:val="16"/>
          <w:lang w:val="de-DE"/>
        </w:rPr>
        <w:t>u</w:t>
      </w:r>
      <w:r w:rsidRPr="00D37EA7">
        <w:rPr>
          <w:spacing w:val="-7"/>
          <w:sz w:val="16"/>
          <w:lang w:val="de-DE"/>
        </w:rPr>
        <w:t xml:space="preserve"> </w:t>
      </w:r>
      <w:r w:rsidRPr="00D37EA7">
        <w:rPr>
          <w:spacing w:val="-5"/>
          <w:sz w:val="16"/>
          <w:lang w:val="de-DE"/>
        </w:rPr>
        <w:t>BiH</w:t>
      </w:r>
    </w:p>
    <w:p w:rsidR="00463C46" w:rsidRPr="00D37EA7" w:rsidRDefault="00463C46">
      <w:pPr>
        <w:pStyle w:val="Tijeloteksta"/>
        <w:spacing w:before="40"/>
        <w:rPr>
          <w:sz w:val="16"/>
          <w:lang w:val="de-DE"/>
        </w:rPr>
      </w:pPr>
    </w:p>
    <w:p w:rsidR="00463C46" w:rsidRPr="00D37EA7" w:rsidRDefault="00D37EA7">
      <w:pPr>
        <w:pStyle w:val="Tijeloteksta"/>
        <w:spacing w:before="1" w:line="276" w:lineRule="auto"/>
        <w:ind w:left="708" w:right="848"/>
        <w:jc w:val="both"/>
        <w:rPr>
          <w:lang w:val="de-DE"/>
        </w:rPr>
      </w:pPr>
      <w:r w:rsidRPr="00D37EA7">
        <w:rPr>
          <w:lang w:val="de-DE"/>
        </w:rPr>
        <w:t>Naponske prilike u mreži su zadovoljavajuće, opterećenje jedinica je visoko, a snabdijevanje redovno. Distributivni gubici električne energije iznose 6,37% i u kontinuiranom su opadanju, što je rezultat investiranja i modernizovanja elektroenergetskih objekata. I u narednom periodu planirana je sanacija i rekonstrukcija postojećih, te izgradnja novih elektroenergetskih objekata, izgradnja optičkih telekomunikacionih vodova s ciljem povećanja efikasnosti daljinskog upravljanja elektroenergetskim objektima, a predviđena su i dalja kontinuirana ulaganja u elektrifikaciju povratničkih naselja.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Naslov3"/>
        <w:spacing w:before="79"/>
        <w:jc w:val="left"/>
        <w:rPr>
          <w:lang w:val="de-DE"/>
        </w:rPr>
      </w:pPr>
      <w:r w:rsidRPr="00D37EA7">
        <w:rPr>
          <w:spacing w:val="-2"/>
          <w:lang w:val="de-DE"/>
        </w:rPr>
        <w:lastRenderedPageBreak/>
        <w:t>Telekomunikacije</w:t>
      </w:r>
    </w:p>
    <w:p w:rsidR="00463C46" w:rsidRPr="00D37EA7" w:rsidRDefault="00D37EA7">
      <w:pPr>
        <w:pStyle w:val="Tijeloteksta"/>
        <w:spacing w:before="235" w:line="276" w:lineRule="auto"/>
        <w:ind w:left="708" w:right="856" w:firstLine="705"/>
        <w:jc w:val="both"/>
        <w:rPr>
          <w:lang w:val="de-DE"/>
        </w:rPr>
      </w:pPr>
      <w:r w:rsidRPr="00D37EA7">
        <w:rPr>
          <w:lang w:val="de-DE"/>
        </w:rPr>
        <w:t>Na području grada Derventa izgrađeni su telekomunikacioni kapaciteti koje pružaju mogućnost korišćenja:</w:t>
      </w:r>
    </w:p>
    <w:p w:rsidR="00463C46" w:rsidRPr="00D37EA7" w:rsidRDefault="00D37EA7">
      <w:pPr>
        <w:pStyle w:val="Paragrafspiska"/>
        <w:numPr>
          <w:ilvl w:val="0"/>
          <w:numId w:val="36"/>
        </w:numPr>
        <w:tabs>
          <w:tab w:val="left" w:pos="878"/>
        </w:tabs>
        <w:spacing w:before="121"/>
        <w:ind w:left="878" w:hanging="170"/>
        <w:rPr>
          <w:sz w:val="24"/>
          <w:lang w:val="de-DE"/>
        </w:rPr>
      </w:pPr>
      <w:r w:rsidRPr="00D37EA7">
        <w:rPr>
          <w:sz w:val="24"/>
          <w:lang w:val="de-DE"/>
        </w:rPr>
        <w:t>fiksne</w:t>
      </w:r>
      <w:r w:rsidRPr="00D37EA7">
        <w:rPr>
          <w:spacing w:val="-7"/>
          <w:sz w:val="24"/>
          <w:lang w:val="de-DE"/>
        </w:rPr>
        <w:t xml:space="preserve"> </w:t>
      </w:r>
      <w:r w:rsidRPr="00D37EA7">
        <w:rPr>
          <w:sz w:val="24"/>
          <w:lang w:val="de-DE"/>
        </w:rPr>
        <w:t>telefonije:</w:t>
      </w:r>
      <w:r w:rsidRPr="00D37EA7">
        <w:rPr>
          <w:spacing w:val="-4"/>
          <w:sz w:val="24"/>
          <w:lang w:val="de-DE"/>
        </w:rPr>
        <w:t xml:space="preserve"> </w:t>
      </w:r>
      <w:r w:rsidRPr="00D37EA7">
        <w:rPr>
          <w:sz w:val="24"/>
          <w:lang w:val="de-DE"/>
        </w:rPr>
        <w:t>analogni</w:t>
      </w:r>
      <w:r w:rsidRPr="00D37EA7">
        <w:rPr>
          <w:spacing w:val="-5"/>
          <w:sz w:val="24"/>
          <w:lang w:val="de-DE"/>
        </w:rPr>
        <w:t xml:space="preserve"> </w:t>
      </w:r>
      <w:r w:rsidRPr="00D37EA7">
        <w:rPr>
          <w:sz w:val="24"/>
          <w:lang w:val="de-DE"/>
        </w:rPr>
        <w:t>i</w:t>
      </w:r>
      <w:r w:rsidRPr="00D37EA7">
        <w:rPr>
          <w:spacing w:val="-4"/>
          <w:sz w:val="24"/>
          <w:lang w:val="de-DE"/>
        </w:rPr>
        <w:t xml:space="preserve"> </w:t>
      </w:r>
      <w:r w:rsidRPr="00D37EA7">
        <w:rPr>
          <w:sz w:val="24"/>
          <w:lang w:val="de-DE"/>
        </w:rPr>
        <w:t>digitalni</w:t>
      </w:r>
      <w:r w:rsidRPr="00D37EA7">
        <w:rPr>
          <w:spacing w:val="-3"/>
          <w:sz w:val="24"/>
          <w:lang w:val="de-DE"/>
        </w:rPr>
        <w:t xml:space="preserve"> </w:t>
      </w:r>
      <w:r w:rsidRPr="00D37EA7">
        <w:rPr>
          <w:sz w:val="24"/>
          <w:lang w:val="de-DE"/>
        </w:rPr>
        <w:t>priključci</w:t>
      </w:r>
      <w:r w:rsidRPr="00D37EA7">
        <w:rPr>
          <w:spacing w:val="-4"/>
          <w:sz w:val="24"/>
          <w:lang w:val="de-DE"/>
        </w:rPr>
        <w:t xml:space="preserve"> </w:t>
      </w:r>
      <w:r w:rsidRPr="00D37EA7">
        <w:rPr>
          <w:sz w:val="24"/>
          <w:lang w:val="de-DE"/>
        </w:rPr>
        <w:t>(ISDN</w:t>
      </w:r>
      <w:r w:rsidRPr="00D37EA7">
        <w:rPr>
          <w:spacing w:val="-2"/>
          <w:sz w:val="24"/>
          <w:lang w:val="de-DE"/>
        </w:rPr>
        <w:t xml:space="preserve"> </w:t>
      </w:r>
      <w:r w:rsidRPr="00D37EA7">
        <w:rPr>
          <w:sz w:val="24"/>
          <w:lang w:val="de-DE"/>
        </w:rPr>
        <w:t>BA</w:t>
      </w:r>
      <w:r w:rsidRPr="00D37EA7">
        <w:rPr>
          <w:spacing w:val="-5"/>
          <w:sz w:val="24"/>
          <w:lang w:val="de-DE"/>
        </w:rPr>
        <w:t xml:space="preserve"> </w:t>
      </w:r>
      <w:r w:rsidRPr="00D37EA7">
        <w:rPr>
          <w:sz w:val="24"/>
          <w:lang w:val="de-DE"/>
        </w:rPr>
        <w:t>i</w:t>
      </w:r>
      <w:r w:rsidRPr="00D37EA7">
        <w:rPr>
          <w:spacing w:val="-3"/>
          <w:sz w:val="24"/>
          <w:lang w:val="de-DE"/>
        </w:rPr>
        <w:t xml:space="preserve"> </w:t>
      </w:r>
      <w:r w:rsidRPr="00D37EA7">
        <w:rPr>
          <w:spacing w:val="-4"/>
          <w:sz w:val="24"/>
          <w:lang w:val="de-DE"/>
        </w:rPr>
        <w:t>PRA)</w:t>
      </w:r>
    </w:p>
    <w:p w:rsidR="00463C46" w:rsidRPr="00D37EA7" w:rsidRDefault="00D37EA7">
      <w:pPr>
        <w:pStyle w:val="Paragrafspiska"/>
        <w:numPr>
          <w:ilvl w:val="0"/>
          <w:numId w:val="36"/>
        </w:numPr>
        <w:tabs>
          <w:tab w:val="left" w:pos="878"/>
        </w:tabs>
        <w:spacing w:before="165"/>
        <w:ind w:left="878" w:hanging="170"/>
        <w:rPr>
          <w:sz w:val="24"/>
          <w:lang w:val="de-DE"/>
        </w:rPr>
      </w:pPr>
      <w:r w:rsidRPr="00D37EA7">
        <w:rPr>
          <w:sz w:val="24"/>
          <w:lang w:val="de-DE"/>
        </w:rPr>
        <w:t>mobilne</w:t>
      </w:r>
      <w:r w:rsidRPr="00D37EA7">
        <w:rPr>
          <w:spacing w:val="-6"/>
          <w:sz w:val="24"/>
          <w:lang w:val="de-DE"/>
        </w:rPr>
        <w:t xml:space="preserve"> </w:t>
      </w:r>
      <w:r w:rsidRPr="00D37EA7">
        <w:rPr>
          <w:sz w:val="24"/>
          <w:lang w:val="de-DE"/>
        </w:rPr>
        <w:t>telefonije:</w:t>
      </w:r>
      <w:r w:rsidRPr="00D37EA7">
        <w:rPr>
          <w:spacing w:val="-6"/>
          <w:sz w:val="24"/>
          <w:lang w:val="de-DE"/>
        </w:rPr>
        <w:t xml:space="preserve"> </w:t>
      </w:r>
      <w:r w:rsidRPr="00D37EA7">
        <w:rPr>
          <w:sz w:val="24"/>
          <w:lang w:val="de-DE"/>
        </w:rPr>
        <w:t>grad</w:t>
      </w:r>
      <w:r w:rsidRPr="00D37EA7">
        <w:rPr>
          <w:spacing w:val="-3"/>
          <w:sz w:val="24"/>
          <w:lang w:val="de-DE"/>
        </w:rPr>
        <w:t xml:space="preserve"> </w:t>
      </w:r>
      <w:r w:rsidRPr="00D37EA7">
        <w:rPr>
          <w:sz w:val="24"/>
          <w:lang w:val="de-DE"/>
        </w:rPr>
        <w:t>pokriven</w:t>
      </w:r>
      <w:r w:rsidRPr="00D37EA7">
        <w:rPr>
          <w:spacing w:val="-3"/>
          <w:sz w:val="24"/>
          <w:lang w:val="de-DE"/>
        </w:rPr>
        <w:t xml:space="preserve"> </w:t>
      </w:r>
      <w:r w:rsidRPr="00D37EA7">
        <w:rPr>
          <w:sz w:val="24"/>
          <w:lang w:val="de-DE"/>
        </w:rPr>
        <w:t>signalnom</w:t>
      </w:r>
      <w:r w:rsidRPr="00D37EA7">
        <w:rPr>
          <w:spacing w:val="-4"/>
          <w:sz w:val="24"/>
          <w:lang w:val="de-DE"/>
        </w:rPr>
        <w:t xml:space="preserve"> </w:t>
      </w:r>
      <w:r w:rsidRPr="00D37EA7">
        <w:rPr>
          <w:sz w:val="24"/>
          <w:lang w:val="de-DE"/>
        </w:rPr>
        <w:t>mobilne</w:t>
      </w:r>
      <w:r w:rsidRPr="00D37EA7">
        <w:rPr>
          <w:spacing w:val="-3"/>
          <w:sz w:val="24"/>
          <w:lang w:val="de-DE"/>
        </w:rPr>
        <w:t xml:space="preserve"> </w:t>
      </w:r>
      <w:r w:rsidRPr="00D37EA7">
        <w:rPr>
          <w:spacing w:val="-2"/>
          <w:sz w:val="24"/>
          <w:lang w:val="de-DE"/>
        </w:rPr>
        <w:t>telefonije</w:t>
      </w:r>
    </w:p>
    <w:p w:rsidR="00463C46" w:rsidRDefault="00D37EA7">
      <w:pPr>
        <w:pStyle w:val="Paragrafspiska"/>
        <w:numPr>
          <w:ilvl w:val="0"/>
          <w:numId w:val="36"/>
        </w:numPr>
        <w:tabs>
          <w:tab w:val="left" w:pos="887"/>
        </w:tabs>
        <w:spacing w:before="164" w:line="273" w:lineRule="auto"/>
        <w:ind w:right="847" w:firstLine="0"/>
        <w:rPr>
          <w:sz w:val="24"/>
        </w:rPr>
      </w:pPr>
      <w:r>
        <w:rPr>
          <w:sz w:val="24"/>
        </w:rPr>
        <w:t>internet veze: omogućena preko Dial Up-a (analogno i modemom), kao i preko ADSL-a sa brzinom prenosa do 1Mb/s.</w:t>
      </w:r>
    </w:p>
    <w:p w:rsidR="00463C46" w:rsidRDefault="00463C46">
      <w:pPr>
        <w:pStyle w:val="Tijeloteksta"/>
      </w:pPr>
    </w:p>
    <w:p w:rsidR="00463C46" w:rsidRDefault="00463C46">
      <w:pPr>
        <w:pStyle w:val="Tijeloteksta"/>
        <w:spacing w:before="18"/>
      </w:pPr>
    </w:p>
    <w:p w:rsidR="00463C46" w:rsidRDefault="00D37EA7">
      <w:pPr>
        <w:pStyle w:val="Naslov3"/>
        <w:jc w:val="left"/>
      </w:pPr>
      <w:r>
        <w:rPr>
          <w:spacing w:val="-2"/>
        </w:rPr>
        <w:t>Mediji</w:t>
      </w:r>
    </w:p>
    <w:p w:rsidR="00463C46" w:rsidRDefault="00D37EA7">
      <w:pPr>
        <w:pStyle w:val="Tijeloteksta"/>
        <w:spacing w:before="233" w:line="276" w:lineRule="auto"/>
        <w:ind w:left="708" w:right="845" w:firstLine="705"/>
        <w:jc w:val="both"/>
      </w:pPr>
      <w:r>
        <w:t>Medijska pokrivenost i izvještavanje o dešavanjima na teritoriji opštine je dobra.</w:t>
      </w:r>
      <w:r>
        <w:rPr>
          <w:spacing w:val="-1"/>
        </w:rPr>
        <w:t xml:space="preserve"> </w:t>
      </w:r>
      <w:r>
        <w:t>U</w:t>
      </w:r>
      <w:r>
        <w:rPr>
          <w:spacing w:val="-1"/>
        </w:rPr>
        <w:t xml:space="preserve"> </w:t>
      </w:r>
      <w:r>
        <w:t>Derventi su</w:t>
      </w:r>
      <w:r>
        <w:rPr>
          <w:spacing w:val="-6"/>
        </w:rPr>
        <w:t xml:space="preserve"> </w:t>
      </w:r>
      <w:r>
        <w:t>razvijeni</w:t>
      </w:r>
      <w:r>
        <w:rPr>
          <w:spacing w:val="-1"/>
        </w:rPr>
        <w:t xml:space="preserve"> </w:t>
      </w:r>
      <w:r>
        <w:t>štampani</w:t>
      </w:r>
      <w:r>
        <w:rPr>
          <w:spacing w:val="-1"/>
        </w:rPr>
        <w:t xml:space="preserve"> </w:t>
      </w:r>
      <w:r>
        <w:t>mediji,</w:t>
      </w:r>
      <w:r>
        <w:rPr>
          <w:spacing w:val="-1"/>
        </w:rPr>
        <w:t xml:space="preserve"> </w:t>
      </w:r>
      <w:r>
        <w:t>kao</w:t>
      </w:r>
      <w:r>
        <w:rPr>
          <w:spacing w:val="-1"/>
        </w:rPr>
        <w:t xml:space="preserve"> </w:t>
      </w:r>
      <w:r>
        <w:t>i</w:t>
      </w:r>
      <w:r>
        <w:rPr>
          <w:spacing w:val="-1"/>
        </w:rPr>
        <w:t xml:space="preserve"> </w:t>
      </w:r>
      <w:r>
        <w:t>kultura čitanja</w:t>
      </w:r>
      <w:r>
        <w:rPr>
          <w:spacing w:val="-2"/>
        </w:rPr>
        <w:t xml:space="preserve"> </w:t>
      </w:r>
      <w:r>
        <w:t>novina.</w:t>
      </w:r>
      <w:r>
        <w:rPr>
          <w:spacing w:val="-1"/>
        </w:rPr>
        <w:t xml:space="preserve"> </w:t>
      </w:r>
      <w:r>
        <w:t>O</w:t>
      </w:r>
      <w:r>
        <w:rPr>
          <w:spacing w:val="-2"/>
        </w:rPr>
        <w:t xml:space="preserve"> </w:t>
      </w:r>
      <w:r>
        <w:t>tome svjedoči još uvijek živo izdavaštvo najstarijeg lista u BiH, a koji je po vremenu nastanka odmah poslije lista „Politika“. JP Derventski list i radio Derventa danas izdaje „Derventski list“, koji je</w:t>
      </w:r>
      <w:r>
        <w:rPr>
          <w:spacing w:val="-1"/>
        </w:rPr>
        <w:t xml:space="preserve"> </w:t>
      </w:r>
      <w:r>
        <w:t>počeo izlaziti 1912. godine pod imenom „Derventski kotarski list“. Ove sedmične lokalne novine su, ne samo glavni informator građana, nego i kulturna baština ovog kraja. Danas se izdaju u tiražu nešto većem od 1000 primjeraka i prate sva dešavanja vezana za lokalnu zajednicu. Među elektronskim medijima</w:t>
      </w:r>
      <w:r>
        <w:rPr>
          <w:spacing w:val="-1"/>
        </w:rPr>
        <w:t xml:space="preserve"> </w:t>
      </w:r>
      <w:r>
        <w:t>koji</w:t>
      </w:r>
      <w:r>
        <w:rPr>
          <w:spacing w:val="-1"/>
        </w:rPr>
        <w:t xml:space="preserve"> </w:t>
      </w:r>
      <w:r>
        <w:t>izvještavaju</w:t>
      </w:r>
      <w:r>
        <w:rPr>
          <w:spacing w:val="-5"/>
        </w:rPr>
        <w:t xml:space="preserve"> </w:t>
      </w:r>
      <w:r>
        <w:t>o</w:t>
      </w:r>
      <w:r>
        <w:rPr>
          <w:spacing w:val="-1"/>
        </w:rPr>
        <w:t xml:space="preserve"> </w:t>
      </w:r>
      <w:r>
        <w:t>događanjima</w:t>
      </w:r>
      <w:r>
        <w:rPr>
          <w:spacing w:val="-1"/>
        </w:rPr>
        <w:t xml:space="preserve"> </w:t>
      </w:r>
      <w:r>
        <w:t>iz Dervente</w:t>
      </w:r>
      <w:r>
        <w:rPr>
          <w:spacing w:val="-1"/>
        </w:rPr>
        <w:t xml:space="preserve"> </w:t>
      </w:r>
      <w:r>
        <w:t>posebno</w:t>
      </w:r>
      <w:r>
        <w:rPr>
          <w:spacing w:val="-1"/>
        </w:rPr>
        <w:t xml:space="preserve"> </w:t>
      </w:r>
      <w:r>
        <w:t>se</w:t>
      </w:r>
      <w:r>
        <w:rPr>
          <w:spacing w:val="-1"/>
        </w:rPr>
        <w:t xml:space="preserve"> </w:t>
      </w:r>
      <w:r>
        <w:t>ističu</w:t>
      </w:r>
      <w:r>
        <w:rPr>
          <w:spacing w:val="-5"/>
        </w:rPr>
        <w:t xml:space="preserve"> </w:t>
      </w:r>
      <w:r>
        <w:t>RTRS</w:t>
      </w:r>
      <w:r>
        <w:rPr>
          <w:spacing w:val="-1"/>
        </w:rPr>
        <w:t xml:space="preserve"> </w:t>
      </w:r>
      <w:r>
        <w:t>i TV</w:t>
      </w:r>
      <w:r>
        <w:rPr>
          <w:spacing w:val="-2"/>
        </w:rPr>
        <w:t xml:space="preserve"> </w:t>
      </w:r>
      <w:r>
        <w:t>K3 iz Prnjavora. Internetsko izvještavanje, putem portala, internet radija i televizije, postoji na teritoriji grada.</w:t>
      </w:r>
    </w:p>
    <w:p w:rsidR="00463C46" w:rsidRDefault="00D37EA7">
      <w:pPr>
        <w:spacing w:before="206"/>
        <w:ind w:left="708"/>
        <w:rPr>
          <w:b/>
          <w:sz w:val="24"/>
        </w:rPr>
      </w:pPr>
      <w:r>
        <w:rPr>
          <w:b/>
          <w:spacing w:val="-2"/>
          <w:sz w:val="24"/>
        </w:rPr>
        <w:t>Zaključak</w:t>
      </w:r>
    </w:p>
    <w:p w:rsidR="00463C46" w:rsidRDefault="00D37EA7">
      <w:pPr>
        <w:spacing w:before="100" w:line="276" w:lineRule="auto"/>
        <w:ind w:left="708" w:right="846"/>
        <w:jc w:val="both"/>
        <w:rPr>
          <w:b/>
          <w:sz w:val="24"/>
        </w:rPr>
      </w:pPr>
      <w:r>
        <w:rPr>
          <w:b/>
          <w:sz w:val="24"/>
        </w:rPr>
        <w:t>Javna infrastruktura grada Derventa u cjelini pokazuje stabilan nivo razvijenosti, uz potrebu za kontinuiranom modernizacijom. Prostorno-planska dokumentacija je uređena, sa usvojenim Prostornim i Urbanističkim planom, što pruža dobru osnovu za dalji razvoj. Saobraćajna povezanost je veoma dobra. Putna mreža je obimna (673 km), ali se veliki procenat odnosi na</w:t>
      </w:r>
      <w:r>
        <w:rPr>
          <w:b/>
          <w:spacing w:val="40"/>
          <w:sz w:val="24"/>
        </w:rPr>
        <w:t xml:space="preserve"> </w:t>
      </w:r>
      <w:r>
        <w:rPr>
          <w:b/>
          <w:sz w:val="24"/>
        </w:rPr>
        <w:t>nekategorisane i lokalne puteve, što ukazuje na potrebu ulaganja u</w:t>
      </w:r>
      <w:r>
        <w:rPr>
          <w:b/>
          <w:spacing w:val="40"/>
          <w:sz w:val="24"/>
        </w:rPr>
        <w:t xml:space="preserve"> </w:t>
      </w:r>
      <w:r>
        <w:rPr>
          <w:b/>
          <w:sz w:val="24"/>
        </w:rPr>
        <w:t>modernizaciju i rekonstrukciju.</w:t>
      </w:r>
    </w:p>
    <w:p w:rsidR="00463C46" w:rsidRDefault="00D37EA7">
      <w:pPr>
        <w:spacing w:before="61" w:line="276" w:lineRule="auto"/>
        <w:ind w:left="708" w:right="849"/>
        <w:jc w:val="both"/>
        <w:rPr>
          <w:b/>
          <w:sz w:val="24"/>
        </w:rPr>
      </w:pPr>
      <w:r>
        <w:rPr>
          <w:b/>
          <w:sz w:val="24"/>
        </w:rPr>
        <w:t>Komunalna infrastruktura je u globalu zadovoljavajuća, ali izazovi postoje – naročito u sistemu vodosnabdijevanja i kanalizacije. Gubici vode od preko 38% su alarmantni i proističu iz dotrajalosti mreže. Samo 60% grada je pokriveno kanalizacionom mrežom, a nedovoljno prečišćavanje otpadnih voda predstavlja ekološki rizik. Sistem odvoza otpada se unapređuje i proširuje na ruralna područja, ali privremena deponija i nedovoljna svijest građana o reciklaži ostaju problemi.</w:t>
      </w:r>
    </w:p>
    <w:p w:rsidR="00463C46" w:rsidRDefault="00D37EA7">
      <w:pPr>
        <w:spacing w:before="62" w:line="276" w:lineRule="auto"/>
        <w:ind w:left="708" w:right="857"/>
        <w:jc w:val="both"/>
        <w:rPr>
          <w:b/>
          <w:sz w:val="24"/>
        </w:rPr>
      </w:pPr>
      <w:r>
        <w:rPr>
          <w:b/>
          <w:sz w:val="24"/>
        </w:rPr>
        <w:t>Ukupno</w:t>
      </w:r>
      <w:r>
        <w:rPr>
          <w:b/>
          <w:spacing w:val="-2"/>
          <w:sz w:val="24"/>
        </w:rPr>
        <w:t xml:space="preserve"> </w:t>
      </w:r>
      <w:r>
        <w:rPr>
          <w:b/>
          <w:sz w:val="24"/>
        </w:rPr>
        <w:t>gledano,</w:t>
      </w:r>
      <w:r>
        <w:rPr>
          <w:b/>
          <w:spacing w:val="-2"/>
          <w:sz w:val="24"/>
        </w:rPr>
        <w:t xml:space="preserve"> </w:t>
      </w:r>
      <w:r>
        <w:rPr>
          <w:b/>
          <w:sz w:val="24"/>
        </w:rPr>
        <w:t>infrastruktura</w:t>
      </w:r>
      <w:r>
        <w:rPr>
          <w:b/>
          <w:spacing w:val="-4"/>
          <w:sz w:val="24"/>
        </w:rPr>
        <w:t xml:space="preserve"> </w:t>
      </w:r>
      <w:r>
        <w:rPr>
          <w:b/>
          <w:sz w:val="24"/>
        </w:rPr>
        <w:t>Dervente</w:t>
      </w:r>
      <w:r>
        <w:rPr>
          <w:b/>
          <w:spacing w:val="-3"/>
          <w:sz w:val="24"/>
        </w:rPr>
        <w:t xml:space="preserve"> </w:t>
      </w:r>
      <w:r>
        <w:rPr>
          <w:b/>
          <w:sz w:val="24"/>
        </w:rPr>
        <w:t>je</w:t>
      </w:r>
      <w:r>
        <w:rPr>
          <w:b/>
          <w:spacing w:val="-1"/>
          <w:sz w:val="24"/>
        </w:rPr>
        <w:t xml:space="preserve"> </w:t>
      </w:r>
      <w:r>
        <w:rPr>
          <w:b/>
          <w:sz w:val="24"/>
        </w:rPr>
        <w:t>funkcionalna,</w:t>
      </w:r>
      <w:r>
        <w:rPr>
          <w:b/>
          <w:spacing w:val="-2"/>
          <w:sz w:val="24"/>
        </w:rPr>
        <w:t xml:space="preserve"> </w:t>
      </w:r>
      <w:r>
        <w:rPr>
          <w:b/>
          <w:sz w:val="24"/>
        </w:rPr>
        <w:t>ali</w:t>
      </w:r>
      <w:r>
        <w:rPr>
          <w:b/>
          <w:spacing w:val="-4"/>
          <w:sz w:val="24"/>
        </w:rPr>
        <w:t xml:space="preserve"> </w:t>
      </w:r>
      <w:r>
        <w:rPr>
          <w:b/>
          <w:sz w:val="24"/>
        </w:rPr>
        <w:t>potrebna</w:t>
      </w:r>
      <w:r>
        <w:rPr>
          <w:b/>
          <w:spacing w:val="-2"/>
          <w:sz w:val="24"/>
        </w:rPr>
        <w:t xml:space="preserve"> </w:t>
      </w:r>
      <w:r>
        <w:rPr>
          <w:b/>
          <w:sz w:val="24"/>
        </w:rPr>
        <w:t>su</w:t>
      </w:r>
      <w:r>
        <w:rPr>
          <w:b/>
          <w:spacing w:val="-2"/>
          <w:sz w:val="24"/>
        </w:rPr>
        <w:t xml:space="preserve"> </w:t>
      </w:r>
      <w:r>
        <w:rPr>
          <w:b/>
          <w:sz w:val="24"/>
        </w:rPr>
        <w:t>veća ulaganja u obnovu, proširenje i modernizaciju kritičnih sektora.</w:t>
      </w:r>
    </w:p>
    <w:p w:rsidR="00463C46" w:rsidRDefault="00463C46">
      <w:pPr>
        <w:spacing w:line="276" w:lineRule="auto"/>
        <w:jc w:val="both"/>
        <w:rPr>
          <w:b/>
          <w:sz w:val="24"/>
        </w:rPr>
        <w:sectPr w:rsidR="00463C46">
          <w:pgSz w:w="11910" w:h="16840"/>
          <w:pgMar w:top="1320" w:right="566" w:bottom="1680" w:left="708" w:header="0" w:footer="1457" w:gutter="0"/>
          <w:cols w:space="720"/>
        </w:sectPr>
      </w:pPr>
    </w:p>
    <w:p w:rsidR="00463C46" w:rsidRDefault="00D37EA7">
      <w:pPr>
        <w:pStyle w:val="Naslov2"/>
        <w:numPr>
          <w:ilvl w:val="2"/>
          <w:numId w:val="47"/>
        </w:numPr>
        <w:tabs>
          <w:tab w:val="left" w:pos="1559"/>
        </w:tabs>
        <w:ind w:left="1559" w:hanging="851"/>
      </w:pPr>
      <w:bookmarkStart w:id="52" w:name="1.1.18._Животна_средина"/>
      <w:bookmarkStart w:id="53" w:name="_bookmark20"/>
      <w:bookmarkEnd w:id="52"/>
      <w:bookmarkEnd w:id="53"/>
      <w:r>
        <w:lastRenderedPageBreak/>
        <w:t>Životna</w:t>
      </w:r>
      <w:r>
        <w:rPr>
          <w:spacing w:val="-12"/>
        </w:rPr>
        <w:t xml:space="preserve"> </w:t>
      </w:r>
      <w:r>
        <w:rPr>
          <w:spacing w:val="-2"/>
        </w:rPr>
        <w:t>sredina</w:t>
      </w:r>
    </w:p>
    <w:p w:rsidR="00463C46" w:rsidRDefault="00D37EA7">
      <w:pPr>
        <w:pStyle w:val="Tijeloteksta"/>
        <w:spacing w:before="278" w:line="276" w:lineRule="auto"/>
        <w:ind w:left="708" w:right="853" w:firstLine="705"/>
        <w:jc w:val="both"/>
      </w:pPr>
      <w:r>
        <w:t>Grad Derventa se suočava sa značajnim izazovima u oblasti zaštite životne sredine, koji uključuju zagađenje voda, tla, vazduha i negativan uticaj na biljni i životinjski svijet. Problemi su višestruki i proističu iz različitih izvora, kao što su privreda, poljoprivreda, neadekvatno upravljanje otpadom i klimatske promjene. S tim u vezi, analizirani su ključni problemi, identifikovani rizici i negativni uticaji na životnu sredinu.</w:t>
      </w:r>
    </w:p>
    <w:p w:rsidR="00463C46" w:rsidRDefault="00D37EA7">
      <w:pPr>
        <w:pStyle w:val="Naslov3"/>
        <w:spacing w:before="246"/>
        <w:jc w:val="left"/>
      </w:pPr>
      <w:r>
        <w:rPr>
          <w:spacing w:val="-4"/>
        </w:rPr>
        <w:t>Vode</w:t>
      </w:r>
    </w:p>
    <w:p w:rsidR="00463C46" w:rsidRDefault="00D37EA7">
      <w:pPr>
        <w:pStyle w:val="Tijeloteksta"/>
        <w:spacing w:before="156"/>
        <w:ind w:left="1413"/>
      </w:pPr>
      <w:r>
        <w:t>Na</w:t>
      </w:r>
      <w:r>
        <w:rPr>
          <w:spacing w:val="62"/>
          <w:w w:val="150"/>
        </w:rPr>
        <w:t xml:space="preserve"> </w:t>
      </w:r>
      <w:r>
        <w:t>području</w:t>
      </w:r>
      <w:r>
        <w:rPr>
          <w:spacing w:val="59"/>
          <w:w w:val="150"/>
        </w:rPr>
        <w:t xml:space="preserve"> </w:t>
      </w:r>
      <w:r>
        <w:t>grada</w:t>
      </w:r>
      <w:r>
        <w:rPr>
          <w:spacing w:val="63"/>
          <w:w w:val="150"/>
        </w:rPr>
        <w:t xml:space="preserve"> </w:t>
      </w:r>
      <w:r>
        <w:t>Dervente,</w:t>
      </w:r>
      <w:r>
        <w:rPr>
          <w:spacing w:val="64"/>
          <w:w w:val="150"/>
        </w:rPr>
        <w:t xml:space="preserve"> </w:t>
      </w:r>
      <w:r>
        <w:t>rijeka</w:t>
      </w:r>
      <w:r>
        <w:rPr>
          <w:spacing w:val="64"/>
          <w:w w:val="150"/>
        </w:rPr>
        <w:t xml:space="preserve"> </w:t>
      </w:r>
      <w:r>
        <w:t>Ukrina</w:t>
      </w:r>
      <w:r>
        <w:rPr>
          <w:spacing w:val="62"/>
          <w:w w:val="150"/>
        </w:rPr>
        <w:t xml:space="preserve"> </w:t>
      </w:r>
      <w:r>
        <w:t>predstavlja</w:t>
      </w:r>
      <w:r>
        <w:rPr>
          <w:spacing w:val="63"/>
          <w:w w:val="150"/>
        </w:rPr>
        <w:t xml:space="preserve"> </w:t>
      </w:r>
      <w:r>
        <w:t>najvažniji</w:t>
      </w:r>
      <w:r>
        <w:rPr>
          <w:spacing w:val="65"/>
          <w:w w:val="150"/>
        </w:rPr>
        <w:t xml:space="preserve"> </w:t>
      </w:r>
      <w:r>
        <w:rPr>
          <w:spacing w:val="-2"/>
        </w:rPr>
        <w:t>vodni</w:t>
      </w:r>
    </w:p>
    <w:p w:rsidR="00463C46" w:rsidRDefault="00D37EA7">
      <w:pPr>
        <w:pStyle w:val="Tijeloteksta"/>
        <w:spacing w:before="41"/>
        <w:ind w:left="708"/>
        <w:jc w:val="both"/>
      </w:pPr>
      <w:r>
        <w:t>resurs,</w:t>
      </w:r>
      <w:r>
        <w:rPr>
          <w:spacing w:val="-3"/>
        </w:rPr>
        <w:t xml:space="preserve"> </w:t>
      </w:r>
      <w:r>
        <w:t>ali</w:t>
      </w:r>
      <w:r>
        <w:rPr>
          <w:spacing w:val="-1"/>
        </w:rPr>
        <w:t xml:space="preserve"> </w:t>
      </w:r>
      <w:r>
        <w:t>je</w:t>
      </w:r>
      <w:r>
        <w:rPr>
          <w:spacing w:val="-3"/>
        </w:rPr>
        <w:t xml:space="preserve"> </w:t>
      </w:r>
      <w:r>
        <w:t>kvalitet</w:t>
      </w:r>
      <w:r>
        <w:rPr>
          <w:spacing w:val="-2"/>
        </w:rPr>
        <w:t xml:space="preserve"> </w:t>
      </w:r>
      <w:r>
        <w:t>njenih voda</w:t>
      </w:r>
      <w:r>
        <w:rPr>
          <w:spacing w:val="-2"/>
        </w:rPr>
        <w:t xml:space="preserve"> </w:t>
      </w:r>
      <w:r>
        <w:t>ugrožen</w:t>
      </w:r>
      <w:r>
        <w:rPr>
          <w:spacing w:val="1"/>
        </w:rPr>
        <w:t xml:space="preserve"> </w:t>
      </w:r>
      <w:r>
        <w:t>uslijed</w:t>
      </w:r>
      <w:r>
        <w:rPr>
          <w:spacing w:val="-2"/>
        </w:rPr>
        <w:t xml:space="preserve"> </w:t>
      </w:r>
      <w:r>
        <w:t>zagađenja</w:t>
      </w:r>
      <w:r>
        <w:rPr>
          <w:spacing w:val="-4"/>
        </w:rPr>
        <w:t xml:space="preserve"> </w:t>
      </w:r>
      <w:r>
        <w:t>iz</w:t>
      </w:r>
      <w:r>
        <w:rPr>
          <w:spacing w:val="-2"/>
        </w:rPr>
        <w:t xml:space="preserve"> </w:t>
      </w:r>
      <w:r>
        <w:t>različitih</w:t>
      </w:r>
      <w:r>
        <w:rPr>
          <w:spacing w:val="-1"/>
        </w:rPr>
        <w:t xml:space="preserve"> </w:t>
      </w:r>
      <w:r>
        <w:rPr>
          <w:spacing w:val="-2"/>
        </w:rPr>
        <w:t>izvora.</w:t>
      </w:r>
    </w:p>
    <w:p w:rsidR="00463C46" w:rsidRDefault="00D37EA7">
      <w:pPr>
        <w:pStyle w:val="Tijeloteksta"/>
        <w:spacing w:before="103" w:line="276" w:lineRule="auto"/>
        <w:ind w:left="708" w:right="848"/>
        <w:jc w:val="both"/>
      </w:pPr>
      <w:r>
        <w:t>Istraživanja sprovedena u junu i septembru 2010. godine pokazala su da se, prema analizi organskog i fekalnog opterećenja, kvalitet voda kreće u rasponu od II do IV kategorije vodotoka. Ukupno je izvršeno 40 bakterioloških analiza, pri čemu je 22 mjerenja</w:t>
      </w:r>
      <w:r>
        <w:rPr>
          <w:spacing w:val="14"/>
        </w:rPr>
        <w:t xml:space="preserve"> </w:t>
      </w:r>
      <w:r>
        <w:t>(55</w:t>
      </w:r>
      <w:r>
        <w:rPr>
          <w:spacing w:val="14"/>
        </w:rPr>
        <w:t xml:space="preserve"> </w:t>
      </w:r>
      <w:r>
        <w:t>%)</w:t>
      </w:r>
      <w:r>
        <w:rPr>
          <w:spacing w:val="14"/>
        </w:rPr>
        <w:t xml:space="preserve"> </w:t>
      </w:r>
      <w:r>
        <w:t>svrstano</w:t>
      </w:r>
      <w:r>
        <w:rPr>
          <w:spacing w:val="18"/>
        </w:rPr>
        <w:t xml:space="preserve"> </w:t>
      </w:r>
      <w:r>
        <w:t>u</w:t>
      </w:r>
      <w:r>
        <w:rPr>
          <w:spacing w:val="15"/>
        </w:rPr>
        <w:t xml:space="preserve"> </w:t>
      </w:r>
      <w:r>
        <w:t>II</w:t>
      </w:r>
      <w:r>
        <w:rPr>
          <w:spacing w:val="12"/>
        </w:rPr>
        <w:t xml:space="preserve"> </w:t>
      </w:r>
      <w:r>
        <w:t>klasu,</w:t>
      </w:r>
      <w:r>
        <w:rPr>
          <w:spacing w:val="16"/>
        </w:rPr>
        <w:t xml:space="preserve"> </w:t>
      </w:r>
      <w:r>
        <w:t>13</w:t>
      </w:r>
      <w:r>
        <w:rPr>
          <w:spacing w:val="15"/>
        </w:rPr>
        <w:t xml:space="preserve"> </w:t>
      </w:r>
      <w:r>
        <w:t>mjerenja</w:t>
      </w:r>
      <w:r>
        <w:rPr>
          <w:spacing w:val="14"/>
        </w:rPr>
        <w:t xml:space="preserve"> </w:t>
      </w:r>
      <w:r>
        <w:t>(32,25</w:t>
      </w:r>
      <w:r>
        <w:rPr>
          <w:spacing w:val="15"/>
        </w:rPr>
        <w:t xml:space="preserve"> </w:t>
      </w:r>
      <w:r>
        <w:t>%)</w:t>
      </w:r>
      <w:r>
        <w:rPr>
          <w:spacing w:val="20"/>
        </w:rPr>
        <w:t xml:space="preserve"> </w:t>
      </w:r>
      <w:r>
        <w:t>u</w:t>
      </w:r>
      <w:r>
        <w:rPr>
          <w:spacing w:val="15"/>
        </w:rPr>
        <w:t xml:space="preserve"> </w:t>
      </w:r>
      <w:r>
        <w:t>III</w:t>
      </w:r>
      <w:r>
        <w:rPr>
          <w:spacing w:val="15"/>
        </w:rPr>
        <w:t xml:space="preserve"> </w:t>
      </w:r>
      <w:r>
        <w:t>klasu,</w:t>
      </w:r>
      <w:r>
        <w:rPr>
          <w:spacing w:val="18"/>
        </w:rPr>
        <w:t xml:space="preserve"> </w:t>
      </w:r>
      <w:r>
        <w:t>a</w:t>
      </w:r>
      <w:r>
        <w:rPr>
          <w:spacing w:val="14"/>
        </w:rPr>
        <w:t xml:space="preserve"> </w:t>
      </w:r>
      <w:r>
        <w:t>5</w:t>
      </w:r>
      <w:r>
        <w:rPr>
          <w:spacing w:val="15"/>
        </w:rPr>
        <w:t xml:space="preserve"> </w:t>
      </w:r>
      <w:r>
        <w:t>mjerenja</w:t>
      </w:r>
      <w:r>
        <w:rPr>
          <w:spacing w:val="15"/>
        </w:rPr>
        <w:t xml:space="preserve"> </w:t>
      </w:r>
      <w:r>
        <w:rPr>
          <w:spacing w:val="-2"/>
        </w:rPr>
        <w:t>(12,5</w:t>
      </w:r>
    </w:p>
    <w:p w:rsidR="00463C46" w:rsidRDefault="00D37EA7">
      <w:pPr>
        <w:pStyle w:val="Tijeloteksta"/>
        <w:spacing w:before="1"/>
        <w:ind w:left="708"/>
        <w:jc w:val="both"/>
      </w:pPr>
      <w:r>
        <w:t>%) u</w:t>
      </w:r>
      <w:r>
        <w:rPr>
          <w:spacing w:val="-4"/>
        </w:rPr>
        <w:t xml:space="preserve"> </w:t>
      </w:r>
      <w:r>
        <w:t>IV</w:t>
      </w:r>
      <w:r>
        <w:rPr>
          <w:spacing w:val="-2"/>
        </w:rPr>
        <w:t xml:space="preserve"> </w:t>
      </w:r>
      <w:r>
        <w:t>klasu</w:t>
      </w:r>
      <w:r>
        <w:rPr>
          <w:spacing w:val="-6"/>
        </w:rPr>
        <w:t xml:space="preserve"> </w:t>
      </w:r>
      <w:r>
        <w:t>kvaliteta</w:t>
      </w:r>
      <w:r>
        <w:rPr>
          <w:spacing w:val="-1"/>
        </w:rPr>
        <w:t xml:space="preserve"> </w:t>
      </w:r>
      <w:r>
        <w:t>voda</w:t>
      </w:r>
      <w:r>
        <w:rPr>
          <w:spacing w:val="-2"/>
        </w:rPr>
        <w:t xml:space="preserve"> </w:t>
      </w:r>
      <w:r>
        <w:t>(LEAP</w:t>
      </w:r>
      <w:r>
        <w:rPr>
          <w:spacing w:val="-1"/>
        </w:rPr>
        <w:t xml:space="preserve"> </w:t>
      </w:r>
      <w:r>
        <w:rPr>
          <w:spacing w:val="-2"/>
        </w:rPr>
        <w:t>2012).</w:t>
      </w:r>
    </w:p>
    <w:p w:rsidR="00463C46" w:rsidRDefault="00D37EA7">
      <w:pPr>
        <w:pStyle w:val="Tijeloteksta"/>
        <w:spacing w:before="100" w:line="276" w:lineRule="auto"/>
        <w:ind w:left="708" w:right="850"/>
        <w:jc w:val="both"/>
      </w:pPr>
      <w:r>
        <w:t>Najčešće zagađujuće supstance u vodenim ekosistemima su: nitrati, fosfati, deterdženti, pesticidi, teški metali (Cd, Pb, Hg), policiklični aromatični ugljovodonici i slične hemijske supstance. Azotna i fosforna jedinjenja, osim što doprinose eutrofikaciji, u većim koncentracijama mogu biti toksična za akvatične organizme. Polutanti u rijeku Ukrinu</w:t>
      </w:r>
      <w:r>
        <w:rPr>
          <w:spacing w:val="-2"/>
        </w:rPr>
        <w:t xml:space="preserve"> </w:t>
      </w:r>
      <w:r>
        <w:t>dospijevaju iz dva osnovna pravca prirodnim i antropogenim putem.</w:t>
      </w:r>
    </w:p>
    <w:p w:rsidR="00463C46" w:rsidRDefault="00D37EA7">
      <w:pPr>
        <w:pStyle w:val="Tijeloteksta"/>
        <w:spacing w:before="60" w:line="276" w:lineRule="auto"/>
        <w:ind w:left="708" w:right="850"/>
        <w:jc w:val="both"/>
      </w:pPr>
      <w:r>
        <w:t>Prirodni izvori zagađenja uglavnom nastaju uslijed ekstremnih vremenskih pojava koje, iako povremene, mogu izazvati ozbiljne poremećaje u ekosistemu rijeke, sa dugoročnim negativnim posljedicama po biljni i životinjski svijet. Na području sliva rijeke Ukrine, ovakvi uticaji se najviše odnose na klimatske promjene, koje se ogledaju kroz produžene sušne periode (sa rizikom od smanjenja biološkog</w:t>
      </w:r>
      <w:r>
        <w:rPr>
          <w:spacing w:val="40"/>
        </w:rPr>
        <w:t xml:space="preserve"> </w:t>
      </w:r>
      <w:r>
        <w:t>minimuma) i sve češće</w:t>
      </w:r>
      <w:r>
        <w:rPr>
          <w:spacing w:val="-1"/>
        </w:rPr>
        <w:t xml:space="preserve"> </w:t>
      </w:r>
      <w:r>
        <w:t>poplave. Poplave uzrokuju ispiranje zemljišta i unos različitih materijala u vodotokove, čime se mijenja fizičko-hemijski sastav voda, često s dugoročnim posljedicama.</w:t>
      </w:r>
    </w:p>
    <w:p w:rsidR="00463C46" w:rsidRDefault="00D37EA7">
      <w:pPr>
        <w:pStyle w:val="Tijeloteksta"/>
        <w:spacing w:before="60" w:line="276" w:lineRule="auto"/>
        <w:ind w:left="708" w:right="855"/>
        <w:jc w:val="both"/>
      </w:pPr>
      <w:r>
        <w:t>Antropogeni izvori zagađenja</w:t>
      </w:r>
      <w:r>
        <w:rPr>
          <w:spacing w:val="-1"/>
        </w:rPr>
        <w:t xml:space="preserve"> </w:t>
      </w:r>
      <w:r>
        <w:t>obuhvataju: komunalne otpadne vode, procjedne vode sa deponija, industrijske otpadne vode, poljoprivredni otpad, kao i atmosferske padavine koje sapiranjem saobraćajnica i površina unose zagađenja u vodene resurse.</w:t>
      </w:r>
    </w:p>
    <w:p w:rsidR="00463C46" w:rsidRDefault="00D37EA7">
      <w:pPr>
        <w:pStyle w:val="Naslov3"/>
        <w:spacing w:before="246"/>
      </w:pPr>
      <w:r>
        <w:t>Izvori</w:t>
      </w:r>
      <w:r>
        <w:rPr>
          <w:spacing w:val="-7"/>
        </w:rPr>
        <w:t xml:space="preserve"> </w:t>
      </w:r>
      <w:r>
        <w:t>zagađenja</w:t>
      </w:r>
      <w:r>
        <w:rPr>
          <w:spacing w:val="-4"/>
        </w:rPr>
        <w:t xml:space="preserve"> </w:t>
      </w:r>
      <w:r>
        <w:t>rijeke</w:t>
      </w:r>
      <w:r>
        <w:rPr>
          <w:spacing w:val="-4"/>
        </w:rPr>
        <w:t xml:space="preserve"> </w:t>
      </w:r>
      <w:r>
        <w:rPr>
          <w:spacing w:val="-2"/>
        </w:rPr>
        <w:t>Ukrine</w:t>
      </w:r>
    </w:p>
    <w:p w:rsidR="00463C46" w:rsidRDefault="00D37EA7">
      <w:pPr>
        <w:pStyle w:val="Tijeloteksta"/>
        <w:spacing w:before="156" w:line="276" w:lineRule="auto"/>
        <w:ind w:left="708" w:right="854" w:firstLine="705"/>
        <w:jc w:val="both"/>
      </w:pPr>
      <w:r>
        <w:t>Rijeka Ukrina je pod stalnim pritiskom različitih izvora zagađenja koji direktno ili indirektno utiču na kvalitet njenih voda. Procijenjene količine otpadnih i procjednih voda, uz prisustvo štetnih materija, ukazuju na potrebu za hitnim i sistemskim mjerama zaštite.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Paragrafspiska"/>
        <w:numPr>
          <w:ilvl w:val="0"/>
          <w:numId w:val="35"/>
        </w:numPr>
        <w:tabs>
          <w:tab w:val="left" w:pos="1415"/>
          <w:tab w:val="left" w:pos="1428"/>
        </w:tabs>
        <w:spacing w:before="72" w:line="276" w:lineRule="auto"/>
        <w:ind w:right="851" w:hanging="360"/>
        <w:jc w:val="both"/>
        <w:rPr>
          <w:sz w:val="24"/>
        </w:rPr>
      </w:pPr>
      <w:r>
        <w:rPr>
          <w:b/>
          <w:sz w:val="24"/>
        </w:rPr>
        <w:lastRenderedPageBreak/>
        <w:t>Procjedne vode gradske deponije</w:t>
      </w:r>
      <w:r>
        <w:rPr>
          <w:b/>
          <w:spacing w:val="-1"/>
          <w:sz w:val="24"/>
        </w:rPr>
        <w:t xml:space="preserve"> </w:t>
      </w:r>
      <w:r>
        <w:rPr>
          <w:sz w:val="24"/>
        </w:rPr>
        <w:t>– sadrže biorazgradive organske materije, nutrijente, teške metale i opasne supstance koje značajno narušavaju kvalitet okolnih vodotoka.</w:t>
      </w:r>
    </w:p>
    <w:p w:rsidR="00463C46" w:rsidRDefault="00D37EA7">
      <w:pPr>
        <w:pStyle w:val="Paragrafspiska"/>
        <w:numPr>
          <w:ilvl w:val="0"/>
          <w:numId w:val="35"/>
        </w:numPr>
        <w:tabs>
          <w:tab w:val="left" w:pos="1415"/>
          <w:tab w:val="left" w:pos="1428"/>
        </w:tabs>
        <w:spacing w:before="121" w:line="276" w:lineRule="auto"/>
        <w:ind w:right="853" w:hanging="360"/>
        <w:jc w:val="both"/>
        <w:rPr>
          <w:sz w:val="24"/>
        </w:rPr>
      </w:pPr>
      <w:r>
        <w:rPr>
          <w:b/>
          <w:sz w:val="24"/>
        </w:rPr>
        <w:t xml:space="preserve">Otpadne vode iz javne kanalizacije grada Derventa </w:t>
      </w:r>
      <w:r>
        <w:rPr>
          <w:sz w:val="24"/>
        </w:rPr>
        <w:t>– potiču iz domaćinstava, javnih ustanova i poslovnih objekata. Sadrže kabasti materijal, biorazgradive organske materije i nutrijente, koji imaju izražen negativan uticaj na vodeni ekosistem.</w:t>
      </w:r>
    </w:p>
    <w:p w:rsidR="00463C46" w:rsidRDefault="00D37EA7">
      <w:pPr>
        <w:pStyle w:val="Paragrafspiska"/>
        <w:numPr>
          <w:ilvl w:val="0"/>
          <w:numId w:val="35"/>
        </w:numPr>
        <w:tabs>
          <w:tab w:val="left" w:pos="1415"/>
          <w:tab w:val="left" w:pos="1428"/>
        </w:tabs>
        <w:spacing w:before="120" w:line="276" w:lineRule="auto"/>
        <w:ind w:right="849" w:hanging="360"/>
        <w:jc w:val="both"/>
        <w:rPr>
          <w:sz w:val="24"/>
        </w:rPr>
      </w:pPr>
      <w:r>
        <w:rPr>
          <w:b/>
          <w:sz w:val="24"/>
        </w:rPr>
        <w:t xml:space="preserve">Otpadne vode iz naselja bez kanalizacione mreže </w:t>
      </w:r>
      <w:r>
        <w:rPr>
          <w:sz w:val="24"/>
        </w:rPr>
        <w:t>– u naseljima koja nisu priključena na javnu kanalizaciju, otpadne vode se ispuštaju u septičke jame, prelive i otvorene kanale koji se ulijevaju u najbliže vodotoke. Sadrže kabasti materijal, organske materije i nutrijente koji doprinose zagađenju površinskih i podzemnih voda.</w:t>
      </w:r>
    </w:p>
    <w:p w:rsidR="00463C46" w:rsidRDefault="00D37EA7">
      <w:pPr>
        <w:pStyle w:val="Paragrafspiska"/>
        <w:numPr>
          <w:ilvl w:val="0"/>
          <w:numId w:val="35"/>
        </w:numPr>
        <w:tabs>
          <w:tab w:val="left" w:pos="1415"/>
          <w:tab w:val="left" w:pos="1428"/>
        </w:tabs>
        <w:spacing w:before="120" w:line="276" w:lineRule="auto"/>
        <w:ind w:right="853" w:hanging="360"/>
        <w:jc w:val="both"/>
        <w:rPr>
          <w:sz w:val="24"/>
        </w:rPr>
      </w:pPr>
      <w:r>
        <w:rPr>
          <w:b/>
          <w:sz w:val="24"/>
        </w:rPr>
        <w:t xml:space="preserve">Neuređene i divlje deponije </w:t>
      </w:r>
      <w:r>
        <w:rPr>
          <w:sz w:val="24"/>
        </w:rPr>
        <w:t>– zagađuju okolne rijeke i potoke putem procjednih voda koje sadrže biorazgradive materije, nutrijente, teške metale</w:t>
      </w:r>
      <w:r>
        <w:rPr>
          <w:spacing w:val="40"/>
          <w:sz w:val="24"/>
        </w:rPr>
        <w:t xml:space="preserve"> </w:t>
      </w:r>
      <w:r>
        <w:rPr>
          <w:sz w:val="24"/>
        </w:rPr>
        <w:t>i opasne hemikalije.</w:t>
      </w:r>
    </w:p>
    <w:p w:rsidR="00463C46" w:rsidRDefault="00D37EA7">
      <w:pPr>
        <w:pStyle w:val="Paragrafspiska"/>
        <w:numPr>
          <w:ilvl w:val="0"/>
          <w:numId w:val="35"/>
        </w:numPr>
        <w:tabs>
          <w:tab w:val="left" w:pos="1415"/>
          <w:tab w:val="left" w:pos="1428"/>
        </w:tabs>
        <w:spacing w:before="121" w:line="276" w:lineRule="auto"/>
        <w:ind w:right="853" w:hanging="360"/>
        <w:jc w:val="both"/>
        <w:rPr>
          <w:sz w:val="24"/>
        </w:rPr>
      </w:pPr>
      <w:r>
        <w:rPr>
          <w:b/>
          <w:sz w:val="24"/>
        </w:rPr>
        <w:t xml:space="preserve">Industrijske otpadne vode </w:t>
      </w:r>
      <w:r>
        <w:rPr>
          <w:sz w:val="24"/>
        </w:rPr>
        <w:t>– predstavljaju značajan izvor zagađenja rijeke Ukrine. Ove vode sadrže kabasti otpad, biorazgradive materije, nutrijente, teške metale i opasne supstance, koje često nisu adekvatno tretirane prije ispuštanja u prirodu.</w:t>
      </w:r>
    </w:p>
    <w:p w:rsidR="00463C46" w:rsidRDefault="00D37EA7">
      <w:pPr>
        <w:pStyle w:val="Paragrafspiska"/>
        <w:numPr>
          <w:ilvl w:val="0"/>
          <w:numId w:val="35"/>
        </w:numPr>
        <w:tabs>
          <w:tab w:val="left" w:pos="1415"/>
          <w:tab w:val="left" w:pos="1428"/>
        </w:tabs>
        <w:spacing w:before="120" w:line="276" w:lineRule="auto"/>
        <w:ind w:right="850" w:hanging="360"/>
        <w:jc w:val="both"/>
        <w:rPr>
          <w:sz w:val="24"/>
        </w:rPr>
      </w:pPr>
      <w:r>
        <w:rPr>
          <w:b/>
          <w:sz w:val="24"/>
        </w:rPr>
        <w:t xml:space="preserve">Poljoprivredno zagađenje </w:t>
      </w:r>
      <w:r>
        <w:rPr>
          <w:sz w:val="24"/>
        </w:rPr>
        <w:t>– otpadne vode sa farmi i poljoprivrednih gazdinstava sadrže kabasti materijal, organske materije, nutrijente i opasne supstance koje negativno utiču na sve komponente vodenih ekosistema.</w:t>
      </w:r>
    </w:p>
    <w:p w:rsidR="00463C46" w:rsidRPr="00D37EA7" w:rsidRDefault="00D37EA7">
      <w:pPr>
        <w:pStyle w:val="Naslov3"/>
        <w:spacing w:before="246"/>
        <w:rPr>
          <w:lang w:val="de-DE"/>
        </w:rPr>
      </w:pPr>
      <w:r w:rsidRPr="00D37EA7">
        <w:rPr>
          <w:lang w:val="de-DE"/>
        </w:rPr>
        <w:t>Problemi</w:t>
      </w:r>
      <w:r w:rsidRPr="00D37EA7">
        <w:rPr>
          <w:spacing w:val="-4"/>
          <w:lang w:val="de-DE"/>
        </w:rPr>
        <w:t xml:space="preserve"> </w:t>
      </w:r>
      <w:r w:rsidRPr="00D37EA7">
        <w:rPr>
          <w:lang w:val="de-DE"/>
        </w:rPr>
        <w:t>u</w:t>
      </w:r>
      <w:r w:rsidRPr="00D37EA7">
        <w:rPr>
          <w:spacing w:val="-2"/>
          <w:lang w:val="de-DE"/>
        </w:rPr>
        <w:t xml:space="preserve"> </w:t>
      </w:r>
      <w:r w:rsidRPr="00D37EA7">
        <w:rPr>
          <w:lang w:val="de-DE"/>
        </w:rPr>
        <w:t>oblasti</w:t>
      </w:r>
      <w:r w:rsidRPr="00D37EA7">
        <w:rPr>
          <w:spacing w:val="-2"/>
          <w:lang w:val="de-DE"/>
        </w:rPr>
        <w:t xml:space="preserve"> </w:t>
      </w:r>
      <w:r w:rsidRPr="00D37EA7">
        <w:rPr>
          <w:lang w:val="de-DE"/>
        </w:rPr>
        <w:t>voda</w:t>
      </w:r>
      <w:r w:rsidRPr="00D37EA7">
        <w:rPr>
          <w:spacing w:val="-2"/>
          <w:lang w:val="de-DE"/>
        </w:rPr>
        <w:t xml:space="preserve"> </w:t>
      </w:r>
      <w:r w:rsidRPr="00D37EA7">
        <w:rPr>
          <w:lang w:val="de-DE"/>
        </w:rPr>
        <w:t>na</w:t>
      </w:r>
      <w:r w:rsidRPr="00D37EA7">
        <w:rPr>
          <w:spacing w:val="-2"/>
          <w:lang w:val="de-DE"/>
        </w:rPr>
        <w:t xml:space="preserve"> </w:t>
      </w:r>
      <w:r w:rsidRPr="00D37EA7">
        <w:rPr>
          <w:lang w:val="de-DE"/>
        </w:rPr>
        <w:t>području</w:t>
      </w:r>
      <w:r w:rsidRPr="00D37EA7">
        <w:rPr>
          <w:spacing w:val="-2"/>
          <w:lang w:val="de-DE"/>
        </w:rPr>
        <w:t xml:space="preserve"> </w:t>
      </w:r>
      <w:r w:rsidRPr="00D37EA7">
        <w:rPr>
          <w:lang w:val="de-DE"/>
        </w:rPr>
        <w:t>grada</w:t>
      </w:r>
      <w:r w:rsidRPr="00D37EA7">
        <w:rPr>
          <w:spacing w:val="-4"/>
          <w:lang w:val="de-DE"/>
        </w:rPr>
        <w:t xml:space="preserve"> </w:t>
      </w:r>
      <w:r w:rsidRPr="00D37EA7">
        <w:rPr>
          <w:spacing w:val="-2"/>
          <w:lang w:val="de-DE"/>
        </w:rPr>
        <w:t>Derventa</w:t>
      </w:r>
    </w:p>
    <w:p w:rsidR="00463C46" w:rsidRPr="00D37EA7" w:rsidRDefault="00D37EA7">
      <w:pPr>
        <w:pStyle w:val="Tijeloteksta"/>
        <w:spacing w:before="276" w:line="276" w:lineRule="auto"/>
        <w:ind w:left="708" w:right="847" w:firstLine="705"/>
        <w:jc w:val="both"/>
        <w:rPr>
          <w:lang w:val="de-DE"/>
        </w:rPr>
      </w:pPr>
      <w:r w:rsidRPr="00D37EA7">
        <w:rPr>
          <w:lang w:val="de-DE"/>
        </w:rPr>
        <w:t>Pored utvrđenih izvora zagađenja, na području grada Derventa evidentirani su brojni</w:t>
      </w:r>
      <w:r w:rsidRPr="00D37EA7">
        <w:rPr>
          <w:spacing w:val="-1"/>
          <w:lang w:val="de-DE"/>
        </w:rPr>
        <w:t xml:space="preserve"> </w:t>
      </w:r>
      <w:r w:rsidRPr="00D37EA7">
        <w:rPr>
          <w:lang w:val="de-DE"/>
        </w:rPr>
        <w:t>sistemski problemi u oblasti upravljanja vodama. Oni uključuju nedostatak infrastrukture, tehničke opreme i institucionalne koordinacije, a posljedice se manifestuju kroz narušeni kvalitet površinskih i podzemnih voda, te potencijalne rizike po zdravlje stanovništva.</w:t>
      </w:r>
    </w:p>
    <w:p w:rsidR="00463C46" w:rsidRPr="00D37EA7" w:rsidRDefault="00D37EA7">
      <w:pPr>
        <w:spacing w:before="119"/>
        <w:ind w:left="708"/>
        <w:jc w:val="both"/>
        <w:rPr>
          <w:i/>
          <w:sz w:val="24"/>
          <w:lang w:val="de-DE"/>
        </w:rPr>
      </w:pPr>
      <w:r w:rsidRPr="00D37EA7">
        <w:rPr>
          <w:i/>
          <w:sz w:val="24"/>
          <w:lang w:val="de-DE"/>
        </w:rPr>
        <w:t>Nedostatak</w:t>
      </w:r>
      <w:r w:rsidRPr="00D37EA7">
        <w:rPr>
          <w:i/>
          <w:spacing w:val="-2"/>
          <w:sz w:val="24"/>
          <w:lang w:val="de-DE"/>
        </w:rPr>
        <w:t xml:space="preserve"> </w:t>
      </w:r>
      <w:r w:rsidRPr="00D37EA7">
        <w:rPr>
          <w:i/>
          <w:sz w:val="24"/>
          <w:lang w:val="de-DE"/>
        </w:rPr>
        <w:t>tehničkih</w:t>
      </w:r>
      <w:r w:rsidRPr="00D37EA7">
        <w:rPr>
          <w:i/>
          <w:spacing w:val="-1"/>
          <w:sz w:val="24"/>
          <w:lang w:val="de-DE"/>
        </w:rPr>
        <w:t xml:space="preserve"> </w:t>
      </w:r>
      <w:r w:rsidRPr="00D37EA7">
        <w:rPr>
          <w:i/>
          <w:sz w:val="24"/>
          <w:lang w:val="de-DE"/>
        </w:rPr>
        <w:t>mjera</w:t>
      </w:r>
      <w:r w:rsidRPr="00D37EA7">
        <w:rPr>
          <w:i/>
          <w:spacing w:val="-2"/>
          <w:sz w:val="24"/>
          <w:lang w:val="de-DE"/>
        </w:rPr>
        <w:t xml:space="preserve"> </w:t>
      </w:r>
      <w:r w:rsidRPr="00D37EA7">
        <w:rPr>
          <w:i/>
          <w:sz w:val="24"/>
          <w:lang w:val="de-DE"/>
        </w:rPr>
        <w:t>na</w:t>
      </w:r>
      <w:r w:rsidRPr="00D37EA7">
        <w:rPr>
          <w:i/>
          <w:spacing w:val="-1"/>
          <w:sz w:val="24"/>
          <w:lang w:val="de-DE"/>
        </w:rPr>
        <w:t xml:space="preserve"> </w:t>
      </w:r>
      <w:r w:rsidRPr="00D37EA7">
        <w:rPr>
          <w:i/>
          <w:sz w:val="24"/>
          <w:lang w:val="de-DE"/>
        </w:rPr>
        <w:t>gradskoj</w:t>
      </w:r>
      <w:r w:rsidRPr="00D37EA7">
        <w:rPr>
          <w:i/>
          <w:spacing w:val="-1"/>
          <w:sz w:val="24"/>
          <w:lang w:val="de-DE"/>
        </w:rPr>
        <w:t xml:space="preserve"> </w:t>
      </w:r>
      <w:r w:rsidRPr="00D37EA7">
        <w:rPr>
          <w:i/>
          <w:spacing w:val="-2"/>
          <w:sz w:val="24"/>
          <w:lang w:val="de-DE"/>
        </w:rPr>
        <w:t>deponiji</w:t>
      </w:r>
    </w:p>
    <w:p w:rsidR="00463C46" w:rsidRPr="00D37EA7" w:rsidRDefault="00D37EA7">
      <w:pPr>
        <w:pStyle w:val="Tijeloteksta"/>
        <w:spacing w:before="161" w:line="276" w:lineRule="auto"/>
        <w:ind w:left="708" w:right="850"/>
        <w:jc w:val="both"/>
        <w:rPr>
          <w:lang w:val="de-DE"/>
        </w:rPr>
      </w:pPr>
      <w:r w:rsidRPr="00D37EA7">
        <w:rPr>
          <w:lang w:val="de-DE"/>
        </w:rPr>
        <w:t>Gradska deponija nema neophodne tehničko-tehnološke mjere za upravljanje procjednim</w:t>
      </w:r>
      <w:r w:rsidRPr="00D37EA7">
        <w:rPr>
          <w:spacing w:val="80"/>
          <w:lang w:val="de-DE"/>
        </w:rPr>
        <w:t xml:space="preserve">  </w:t>
      </w:r>
      <w:r w:rsidRPr="00D37EA7">
        <w:rPr>
          <w:lang w:val="de-DE"/>
        </w:rPr>
        <w:t>vodama,</w:t>
      </w:r>
      <w:r w:rsidRPr="00D37EA7">
        <w:rPr>
          <w:spacing w:val="80"/>
          <w:lang w:val="de-DE"/>
        </w:rPr>
        <w:t xml:space="preserve">  </w:t>
      </w:r>
      <w:r w:rsidRPr="00D37EA7">
        <w:rPr>
          <w:lang w:val="de-DE"/>
        </w:rPr>
        <w:t>što</w:t>
      </w:r>
      <w:r w:rsidRPr="00D37EA7">
        <w:rPr>
          <w:spacing w:val="80"/>
          <w:lang w:val="de-DE"/>
        </w:rPr>
        <w:t xml:space="preserve">  </w:t>
      </w:r>
      <w:r w:rsidRPr="00D37EA7">
        <w:rPr>
          <w:lang w:val="de-DE"/>
        </w:rPr>
        <w:t>dovodi</w:t>
      </w:r>
      <w:r w:rsidRPr="00D37EA7">
        <w:rPr>
          <w:spacing w:val="80"/>
          <w:lang w:val="de-DE"/>
        </w:rPr>
        <w:t xml:space="preserve">  </w:t>
      </w:r>
      <w:r w:rsidRPr="00D37EA7">
        <w:rPr>
          <w:lang w:val="de-DE"/>
        </w:rPr>
        <w:t>do</w:t>
      </w:r>
      <w:r w:rsidRPr="00D37EA7">
        <w:rPr>
          <w:spacing w:val="80"/>
          <w:lang w:val="de-DE"/>
        </w:rPr>
        <w:t xml:space="preserve">  </w:t>
      </w:r>
      <w:r w:rsidRPr="00D37EA7">
        <w:rPr>
          <w:lang w:val="de-DE"/>
        </w:rPr>
        <w:t>difuznog</w:t>
      </w:r>
      <w:r w:rsidRPr="00D37EA7">
        <w:rPr>
          <w:spacing w:val="80"/>
          <w:lang w:val="de-DE"/>
        </w:rPr>
        <w:t xml:space="preserve">  </w:t>
      </w:r>
      <w:r w:rsidRPr="00D37EA7">
        <w:rPr>
          <w:lang w:val="de-DE"/>
        </w:rPr>
        <w:t>zagađenja.</w:t>
      </w:r>
      <w:r w:rsidRPr="00D37EA7">
        <w:rPr>
          <w:spacing w:val="80"/>
          <w:lang w:val="de-DE"/>
        </w:rPr>
        <w:t xml:space="preserve">  </w:t>
      </w:r>
      <w:r w:rsidRPr="00D37EA7">
        <w:rPr>
          <w:lang w:val="de-DE"/>
        </w:rPr>
        <w:t>Oko 200.000 m³/god.</w:t>
      </w:r>
      <w:r w:rsidRPr="00D37EA7">
        <w:rPr>
          <w:spacing w:val="-2"/>
          <w:lang w:val="de-DE"/>
        </w:rPr>
        <w:t xml:space="preserve"> </w:t>
      </w:r>
      <w:r w:rsidRPr="00D37EA7">
        <w:rPr>
          <w:lang w:val="de-DE"/>
        </w:rPr>
        <w:t>nefiltriranih procjednih voda završava u rijekama Žirovina i Ukrina, unoseći štetne supstance u vodene tokove.</w:t>
      </w:r>
    </w:p>
    <w:p w:rsidR="00463C46" w:rsidRPr="00D37EA7" w:rsidRDefault="00D37EA7">
      <w:pPr>
        <w:spacing w:before="121"/>
        <w:ind w:left="708"/>
        <w:jc w:val="both"/>
        <w:rPr>
          <w:i/>
          <w:sz w:val="24"/>
          <w:lang w:val="de-DE"/>
        </w:rPr>
      </w:pPr>
      <w:r w:rsidRPr="00D37EA7">
        <w:rPr>
          <w:i/>
          <w:sz w:val="24"/>
          <w:lang w:val="de-DE"/>
        </w:rPr>
        <w:t>Nepostojanje</w:t>
      </w:r>
      <w:r w:rsidRPr="00D37EA7">
        <w:rPr>
          <w:i/>
          <w:spacing w:val="-3"/>
          <w:sz w:val="24"/>
          <w:lang w:val="de-DE"/>
        </w:rPr>
        <w:t xml:space="preserve"> </w:t>
      </w:r>
      <w:r w:rsidRPr="00D37EA7">
        <w:rPr>
          <w:i/>
          <w:sz w:val="24"/>
          <w:lang w:val="de-DE"/>
        </w:rPr>
        <w:t>postrojenja</w:t>
      </w:r>
      <w:r w:rsidRPr="00D37EA7">
        <w:rPr>
          <w:i/>
          <w:spacing w:val="-2"/>
          <w:sz w:val="24"/>
          <w:lang w:val="de-DE"/>
        </w:rPr>
        <w:t xml:space="preserve"> </w:t>
      </w:r>
      <w:r w:rsidRPr="00D37EA7">
        <w:rPr>
          <w:i/>
          <w:sz w:val="24"/>
          <w:lang w:val="de-DE"/>
        </w:rPr>
        <w:t>za</w:t>
      </w:r>
      <w:r w:rsidRPr="00D37EA7">
        <w:rPr>
          <w:i/>
          <w:spacing w:val="-2"/>
          <w:sz w:val="24"/>
          <w:lang w:val="de-DE"/>
        </w:rPr>
        <w:t xml:space="preserve"> </w:t>
      </w:r>
      <w:r w:rsidRPr="00D37EA7">
        <w:rPr>
          <w:i/>
          <w:sz w:val="24"/>
          <w:lang w:val="de-DE"/>
        </w:rPr>
        <w:t>prečišćavanje</w:t>
      </w:r>
      <w:r w:rsidRPr="00D37EA7">
        <w:rPr>
          <w:i/>
          <w:spacing w:val="-3"/>
          <w:sz w:val="24"/>
          <w:lang w:val="de-DE"/>
        </w:rPr>
        <w:t xml:space="preserve"> </w:t>
      </w:r>
      <w:r w:rsidRPr="00D37EA7">
        <w:rPr>
          <w:i/>
          <w:sz w:val="24"/>
          <w:lang w:val="de-DE"/>
        </w:rPr>
        <w:t>otpadnih</w:t>
      </w:r>
      <w:r w:rsidRPr="00D37EA7">
        <w:rPr>
          <w:i/>
          <w:spacing w:val="-2"/>
          <w:sz w:val="24"/>
          <w:lang w:val="de-DE"/>
        </w:rPr>
        <w:t xml:space="preserve"> </w:t>
      </w:r>
      <w:r w:rsidRPr="00D37EA7">
        <w:rPr>
          <w:i/>
          <w:spacing w:val="-4"/>
          <w:sz w:val="24"/>
          <w:lang w:val="de-DE"/>
        </w:rPr>
        <w:t>voda</w:t>
      </w:r>
    </w:p>
    <w:p w:rsidR="00463C46" w:rsidRPr="00D37EA7" w:rsidRDefault="00D37EA7">
      <w:pPr>
        <w:pStyle w:val="Tijeloteksta"/>
        <w:spacing w:before="163" w:line="276" w:lineRule="auto"/>
        <w:ind w:left="708" w:right="846"/>
        <w:jc w:val="both"/>
        <w:rPr>
          <w:lang w:val="de-DE"/>
        </w:rPr>
      </w:pPr>
      <w:r w:rsidRPr="00D37EA7">
        <w:rPr>
          <w:lang w:val="de-DE"/>
        </w:rPr>
        <w:t>Grad Derventa</w:t>
      </w:r>
      <w:r w:rsidRPr="00D37EA7">
        <w:rPr>
          <w:spacing w:val="-2"/>
          <w:lang w:val="de-DE"/>
        </w:rPr>
        <w:t xml:space="preserve"> </w:t>
      </w:r>
      <w:r w:rsidRPr="00D37EA7">
        <w:rPr>
          <w:lang w:val="de-DE"/>
        </w:rPr>
        <w:t>ne raspolaže sistemom za tretman komunalnih otpadnih voda. Otprilike</w:t>
      </w:r>
      <w:r w:rsidRPr="00D37EA7">
        <w:rPr>
          <w:spacing w:val="-1"/>
          <w:lang w:val="de-DE"/>
        </w:rPr>
        <w:t xml:space="preserve"> </w:t>
      </w:r>
      <w:r w:rsidRPr="00D37EA7">
        <w:rPr>
          <w:lang w:val="de-DE"/>
        </w:rPr>
        <w:t>240.000 m³/god.</w:t>
      </w:r>
      <w:r w:rsidRPr="00D37EA7">
        <w:rPr>
          <w:spacing w:val="-1"/>
          <w:lang w:val="de-DE"/>
        </w:rPr>
        <w:t xml:space="preserve"> </w:t>
      </w:r>
      <w:r w:rsidRPr="00D37EA7">
        <w:rPr>
          <w:lang w:val="de-DE"/>
        </w:rPr>
        <w:t>otpadnih voda se direktno ispušta u rijeku Ukrinu, bez prethodnog prečišćavanja, što dovodi do degradacije vodnog kvaliteta.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spacing w:before="72"/>
        <w:ind w:left="708"/>
        <w:jc w:val="both"/>
        <w:rPr>
          <w:i/>
          <w:sz w:val="24"/>
          <w:lang w:val="de-DE"/>
        </w:rPr>
      </w:pPr>
      <w:r w:rsidRPr="00D37EA7">
        <w:rPr>
          <w:i/>
          <w:sz w:val="24"/>
          <w:lang w:val="de-DE"/>
        </w:rPr>
        <w:lastRenderedPageBreak/>
        <w:t>Neuređena</w:t>
      </w:r>
      <w:r w:rsidRPr="00D37EA7">
        <w:rPr>
          <w:i/>
          <w:spacing w:val="-5"/>
          <w:sz w:val="24"/>
          <w:lang w:val="de-DE"/>
        </w:rPr>
        <w:t xml:space="preserve"> </w:t>
      </w:r>
      <w:r w:rsidRPr="00D37EA7">
        <w:rPr>
          <w:i/>
          <w:sz w:val="24"/>
          <w:lang w:val="de-DE"/>
        </w:rPr>
        <w:t>kanalizaciona</w:t>
      </w:r>
      <w:r w:rsidRPr="00D37EA7">
        <w:rPr>
          <w:i/>
          <w:spacing w:val="-2"/>
          <w:sz w:val="24"/>
          <w:lang w:val="de-DE"/>
        </w:rPr>
        <w:t xml:space="preserve"> </w:t>
      </w:r>
      <w:r w:rsidRPr="00D37EA7">
        <w:rPr>
          <w:i/>
          <w:sz w:val="24"/>
          <w:lang w:val="de-DE"/>
        </w:rPr>
        <w:t>infrastruktura</w:t>
      </w:r>
      <w:r w:rsidRPr="00D37EA7">
        <w:rPr>
          <w:i/>
          <w:spacing w:val="-3"/>
          <w:sz w:val="24"/>
          <w:lang w:val="de-DE"/>
        </w:rPr>
        <w:t xml:space="preserve"> </w:t>
      </w:r>
      <w:r w:rsidRPr="00D37EA7">
        <w:rPr>
          <w:i/>
          <w:sz w:val="24"/>
          <w:lang w:val="de-DE"/>
        </w:rPr>
        <w:t>u</w:t>
      </w:r>
      <w:r w:rsidRPr="00D37EA7">
        <w:rPr>
          <w:i/>
          <w:spacing w:val="-3"/>
          <w:sz w:val="24"/>
          <w:lang w:val="de-DE"/>
        </w:rPr>
        <w:t xml:space="preserve"> </w:t>
      </w:r>
      <w:r w:rsidRPr="00D37EA7">
        <w:rPr>
          <w:i/>
          <w:sz w:val="24"/>
          <w:lang w:val="de-DE"/>
        </w:rPr>
        <w:t>ruralnim</w:t>
      </w:r>
      <w:r w:rsidRPr="00D37EA7">
        <w:rPr>
          <w:i/>
          <w:spacing w:val="-3"/>
          <w:sz w:val="24"/>
          <w:lang w:val="de-DE"/>
        </w:rPr>
        <w:t xml:space="preserve"> </w:t>
      </w:r>
      <w:r w:rsidRPr="00D37EA7">
        <w:rPr>
          <w:i/>
          <w:spacing w:val="-2"/>
          <w:sz w:val="24"/>
          <w:lang w:val="de-DE"/>
        </w:rPr>
        <w:t>sredinama</w:t>
      </w:r>
    </w:p>
    <w:p w:rsidR="00463C46" w:rsidRPr="00D37EA7" w:rsidRDefault="00D37EA7">
      <w:pPr>
        <w:pStyle w:val="Tijeloteksta"/>
        <w:spacing w:before="163" w:line="276" w:lineRule="auto"/>
        <w:ind w:left="708" w:right="850"/>
        <w:jc w:val="both"/>
        <w:rPr>
          <w:lang w:val="de-DE"/>
        </w:rPr>
      </w:pPr>
      <w:r w:rsidRPr="00D37EA7">
        <w:rPr>
          <w:lang w:val="de-DE"/>
        </w:rPr>
        <w:t>U mnogim prigradskim i seoskim područjima ne postoji organizovan sistem za prikupljanje</w:t>
      </w:r>
      <w:r w:rsidRPr="00D37EA7">
        <w:rPr>
          <w:spacing w:val="80"/>
          <w:lang w:val="de-DE"/>
        </w:rPr>
        <w:t xml:space="preserve"> </w:t>
      </w:r>
      <w:r w:rsidRPr="00D37EA7">
        <w:rPr>
          <w:lang w:val="de-DE"/>
        </w:rPr>
        <w:t>i</w:t>
      </w:r>
      <w:r w:rsidRPr="00D37EA7">
        <w:rPr>
          <w:spacing w:val="80"/>
          <w:lang w:val="de-DE"/>
        </w:rPr>
        <w:t xml:space="preserve"> </w:t>
      </w:r>
      <w:r w:rsidRPr="00D37EA7">
        <w:rPr>
          <w:lang w:val="de-DE"/>
        </w:rPr>
        <w:t>tretman</w:t>
      </w:r>
      <w:r w:rsidRPr="00D37EA7">
        <w:rPr>
          <w:spacing w:val="80"/>
          <w:lang w:val="de-DE"/>
        </w:rPr>
        <w:t xml:space="preserve"> </w:t>
      </w:r>
      <w:r w:rsidRPr="00D37EA7">
        <w:rPr>
          <w:lang w:val="de-DE"/>
        </w:rPr>
        <w:t>otpadnih</w:t>
      </w:r>
      <w:r w:rsidRPr="00D37EA7">
        <w:rPr>
          <w:spacing w:val="80"/>
          <w:lang w:val="de-DE"/>
        </w:rPr>
        <w:t xml:space="preserve"> </w:t>
      </w:r>
      <w:r w:rsidRPr="00D37EA7">
        <w:rPr>
          <w:lang w:val="de-DE"/>
        </w:rPr>
        <w:t>voda.</w:t>
      </w:r>
      <w:r w:rsidRPr="00D37EA7">
        <w:rPr>
          <w:spacing w:val="80"/>
          <w:lang w:val="de-DE"/>
        </w:rPr>
        <w:t xml:space="preserve"> </w:t>
      </w:r>
      <w:r w:rsidRPr="00D37EA7">
        <w:rPr>
          <w:lang w:val="de-DE"/>
        </w:rPr>
        <w:t>Godišnje</w:t>
      </w:r>
      <w:r w:rsidRPr="00D37EA7">
        <w:rPr>
          <w:spacing w:val="80"/>
          <w:lang w:val="de-DE"/>
        </w:rPr>
        <w:t xml:space="preserve"> </w:t>
      </w:r>
      <w:r w:rsidRPr="00D37EA7">
        <w:rPr>
          <w:lang w:val="de-DE"/>
        </w:rPr>
        <w:t>se</w:t>
      </w:r>
      <w:r w:rsidRPr="00D37EA7">
        <w:rPr>
          <w:spacing w:val="80"/>
          <w:lang w:val="de-DE"/>
        </w:rPr>
        <w:t xml:space="preserve"> </w:t>
      </w:r>
      <w:r w:rsidRPr="00D37EA7">
        <w:rPr>
          <w:lang w:val="de-DE"/>
        </w:rPr>
        <w:t>u</w:t>
      </w:r>
      <w:r w:rsidRPr="00D37EA7">
        <w:rPr>
          <w:spacing w:val="80"/>
          <w:lang w:val="de-DE"/>
        </w:rPr>
        <w:t xml:space="preserve"> </w:t>
      </w:r>
      <w:r w:rsidRPr="00D37EA7">
        <w:rPr>
          <w:lang w:val="de-DE"/>
        </w:rPr>
        <w:t>vodotoke</w:t>
      </w:r>
      <w:r w:rsidRPr="00D37EA7">
        <w:rPr>
          <w:spacing w:val="80"/>
          <w:lang w:val="de-DE"/>
        </w:rPr>
        <w:t xml:space="preserve"> </w:t>
      </w:r>
      <w:r w:rsidRPr="00D37EA7">
        <w:rPr>
          <w:lang w:val="de-DE"/>
        </w:rPr>
        <w:t>i</w:t>
      </w:r>
      <w:r w:rsidRPr="00D37EA7">
        <w:rPr>
          <w:spacing w:val="80"/>
          <w:lang w:val="de-DE"/>
        </w:rPr>
        <w:t xml:space="preserve"> </w:t>
      </w:r>
      <w:r w:rsidRPr="00D37EA7">
        <w:rPr>
          <w:lang w:val="de-DE"/>
        </w:rPr>
        <w:t>tlo</w:t>
      </w:r>
      <w:r w:rsidRPr="00D37EA7">
        <w:rPr>
          <w:spacing w:val="80"/>
          <w:lang w:val="de-DE"/>
        </w:rPr>
        <w:t xml:space="preserve"> </w:t>
      </w:r>
      <w:r w:rsidRPr="00D37EA7">
        <w:rPr>
          <w:lang w:val="de-DE"/>
        </w:rPr>
        <w:t>ispusti oko</w:t>
      </w:r>
      <w:r w:rsidRPr="00D37EA7">
        <w:rPr>
          <w:spacing w:val="-2"/>
          <w:lang w:val="de-DE"/>
        </w:rPr>
        <w:t xml:space="preserve"> </w:t>
      </w:r>
      <w:r w:rsidRPr="00D37EA7">
        <w:rPr>
          <w:lang w:val="de-DE"/>
        </w:rPr>
        <w:t>712.680</w:t>
      </w:r>
      <w:r w:rsidRPr="00D37EA7">
        <w:rPr>
          <w:spacing w:val="40"/>
          <w:lang w:val="de-DE"/>
        </w:rPr>
        <w:t xml:space="preserve"> </w:t>
      </w:r>
      <w:r w:rsidRPr="00D37EA7">
        <w:rPr>
          <w:lang w:val="de-DE"/>
        </w:rPr>
        <w:t>m³</w:t>
      </w:r>
      <w:r w:rsidRPr="00D37EA7">
        <w:rPr>
          <w:spacing w:val="-2"/>
          <w:lang w:val="de-DE"/>
        </w:rPr>
        <w:t xml:space="preserve"> </w:t>
      </w:r>
      <w:r w:rsidRPr="00D37EA7">
        <w:rPr>
          <w:lang w:val="de-DE"/>
        </w:rPr>
        <w:t>sanitarno-fekalnih</w:t>
      </w:r>
      <w:r w:rsidRPr="00D37EA7">
        <w:rPr>
          <w:spacing w:val="40"/>
          <w:lang w:val="de-DE"/>
        </w:rPr>
        <w:t xml:space="preserve"> </w:t>
      </w:r>
      <w:r w:rsidRPr="00D37EA7">
        <w:rPr>
          <w:lang w:val="de-DE"/>
        </w:rPr>
        <w:t>voda,</w:t>
      </w:r>
      <w:r w:rsidRPr="00D37EA7">
        <w:rPr>
          <w:spacing w:val="40"/>
          <w:lang w:val="de-DE"/>
        </w:rPr>
        <w:t xml:space="preserve"> </w:t>
      </w:r>
      <w:r w:rsidRPr="00D37EA7">
        <w:rPr>
          <w:lang w:val="de-DE"/>
        </w:rPr>
        <w:t>što</w:t>
      </w:r>
      <w:r w:rsidRPr="00D37EA7">
        <w:rPr>
          <w:spacing w:val="40"/>
          <w:lang w:val="de-DE"/>
        </w:rPr>
        <w:t xml:space="preserve"> </w:t>
      </w:r>
      <w:r w:rsidRPr="00D37EA7">
        <w:rPr>
          <w:lang w:val="de-DE"/>
        </w:rPr>
        <w:t>predstavlja</w:t>
      </w:r>
      <w:r w:rsidRPr="00D37EA7">
        <w:rPr>
          <w:spacing w:val="40"/>
          <w:lang w:val="de-DE"/>
        </w:rPr>
        <w:t xml:space="preserve"> </w:t>
      </w:r>
      <w:r w:rsidRPr="00D37EA7">
        <w:rPr>
          <w:lang w:val="de-DE"/>
        </w:rPr>
        <w:t>ozbiljan</w:t>
      </w:r>
      <w:r w:rsidRPr="00D37EA7">
        <w:rPr>
          <w:spacing w:val="40"/>
          <w:lang w:val="de-DE"/>
        </w:rPr>
        <w:t xml:space="preserve"> </w:t>
      </w:r>
      <w:r w:rsidRPr="00D37EA7">
        <w:rPr>
          <w:lang w:val="de-DE"/>
        </w:rPr>
        <w:t>rizik</w:t>
      </w:r>
      <w:r w:rsidRPr="00D37EA7">
        <w:rPr>
          <w:spacing w:val="40"/>
          <w:lang w:val="de-DE"/>
        </w:rPr>
        <w:t xml:space="preserve"> </w:t>
      </w:r>
      <w:r w:rsidRPr="00D37EA7">
        <w:rPr>
          <w:lang w:val="de-DE"/>
        </w:rPr>
        <w:t>po ekosisteme i zdravlje ljudi.</w:t>
      </w:r>
    </w:p>
    <w:p w:rsidR="00463C46" w:rsidRPr="00D37EA7" w:rsidRDefault="00D37EA7">
      <w:pPr>
        <w:spacing w:before="120"/>
        <w:ind w:left="708"/>
        <w:jc w:val="both"/>
        <w:rPr>
          <w:i/>
          <w:sz w:val="24"/>
          <w:lang w:val="de-DE"/>
        </w:rPr>
      </w:pPr>
      <w:r w:rsidRPr="00D37EA7">
        <w:rPr>
          <w:i/>
          <w:sz w:val="24"/>
          <w:lang w:val="de-DE"/>
        </w:rPr>
        <w:t>Postojanje</w:t>
      </w:r>
      <w:r w:rsidRPr="00D37EA7">
        <w:rPr>
          <w:i/>
          <w:spacing w:val="-6"/>
          <w:sz w:val="24"/>
          <w:lang w:val="de-DE"/>
        </w:rPr>
        <w:t xml:space="preserve"> </w:t>
      </w:r>
      <w:r w:rsidRPr="00D37EA7">
        <w:rPr>
          <w:i/>
          <w:sz w:val="24"/>
          <w:lang w:val="de-DE"/>
        </w:rPr>
        <w:t>divljih</w:t>
      </w:r>
      <w:r w:rsidRPr="00D37EA7">
        <w:rPr>
          <w:i/>
          <w:spacing w:val="-2"/>
          <w:sz w:val="24"/>
          <w:lang w:val="de-DE"/>
        </w:rPr>
        <w:t xml:space="preserve"> </w:t>
      </w:r>
      <w:r w:rsidRPr="00D37EA7">
        <w:rPr>
          <w:i/>
          <w:sz w:val="24"/>
          <w:lang w:val="de-DE"/>
        </w:rPr>
        <w:t>deponija</w:t>
      </w:r>
      <w:r w:rsidRPr="00D37EA7">
        <w:rPr>
          <w:i/>
          <w:spacing w:val="-2"/>
          <w:sz w:val="24"/>
          <w:lang w:val="de-DE"/>
        </w:rPr>
        <w:t xml:space="preserve"> </w:t>
      </w:r>
      <w:r w:rsidRPr="00D37EA7">
        <w:rPr>
          <w:i/>
          <w:sz w:val="24"/>
          <w:lang w:val="de-DE"/>
        </w:rPr>
        <w:t>i</w:t>
      </w:r>
      <w:r w:rsidRPr="00D37EA7">
        <w:rPr>
          <w:i/>
          <w:spacing w:val="-1"/>
          <w:sz w:val="24"/>
          <w:lang w:val="de-DE"/>
        </w:rPr>
        <w:t xml:space="preserve"> </w:t>
      </w:r>
      <w:r w:rsidRPr="00D37EA7">
        <w:rPr>
          <w:i/>
          <w:sz w:val="24"/>
          <w:lang w:val="de-DE"/>
        </w:rPr>
        <w:t>neadekvatno</w:t>
      </w:r>
      <w:r w:rsidRPr="00D37EA7">
        <w:rPr>
          <w:i/>
          <w:spacing w:val="-2"/>
          <w:sz w:val="24"/>
          <w:lang w:val="de-DE"/>
        </w:rPr>
        <w:t xml:space="preserve"> </w:t>
      </w:r>
      <w:r w:rsidRPr="00D37EA7">
        <w:rPr>
          <w:i/>
          <w:sz w:val="24"/>
          <w:lang w:val="de-DE"/>
        </w:rPr>
        <w:t>odlaganje</w:t>
      </w:r>
      <w:r w:rsidRPr="00D37EA7">
        <w:rPr>
          <w:i/>
          <w:spacing w:val="-3"/>
          <w:sz w:val="24"/>
          <w:lang w:val="de-DE"/>
        </w:rPr>
        <w:t xml:space="preserve"> </w:t>
      </w:r>
      <w:r w:rsidRPr="00D37EA7">
        <w:rPr>
          <w:i/>
          <w:spacing w:val="-2"/>
          <w:sz w:val="24"/>
          <w:lang w:val="de-DE"/>
        </w:rPr>
        <w:t>otpada</w:t>
      </w:r>
    </w:p>
    <w:p w:rsidR="00463C46" w:rsidRPr="00D37EA7" w:rsidRDefault="00D37EA7">
      <w:pPr>
        <w:pStyle w:val="Tijeloteksta"/>
        <w:spacing w:before="161" w:line="276" w:lineRule="auto"/>
        <w:ind w:left="708" w:right="850"/>
        <w:jc w:val="both"/>
        <w:rPr>
          <w:lang w:val="de-DE"/>
        </w:rPr>
      </w:pPr>
      <w:r w:rsidRPr="00D37EA7">
        <w:rPr>
          <w:lang w:val="de-DE"/>
        </w:rPr>
        <w:t>Nekontrolisano</w:t>
      </w:r>
      <w:r w:rsidRPr="00D37EA7">
        <w:rPr>
          <w:spacing w:val="40"/>
          <w:lang w:val="de-DE"/>
        </w:rPr>
        <w:t xml:space="preserve"> </w:t>
      </w:r>
      <w:r w:rsidRPr="00D37EA7">
        <w:rPr>
          <w:lang w:val="de-DE"/>
        </w:rPr>
        <w:t>odlaganje</w:t>
      </w:r>
      <w:r w:rsidRPr="00D37EA7">
        <w:rPr>
          <w:spacing w:val="40"/>
          <w:lang w:val="de-DE"/>
        </w:rPr>
        <w:t xml:space="preserve"> </w:t>
      </w:r>
      <w:r w:rsidRPr="00D37EA7">
        <w:rPr>
          <w:lang w:val="de-DE"/>
        </w:rPr>
        <w:t>otpada</w:t>
      </w:r>
      <w:r w:rsidRPr="00D37EA7">
        <w:rPr>
          <w:spacing w:val="40"/>
          <w:lang w:val="de-DE"/>
        </w:rPr>
        <w:t xml:space="preserve"> </w:t>
      </w:r>
      <w:r w:rsidRPr="00D37EA7">
        <w:rPr>
          <w:lang w:val="de-DE"/>
        </w:rPr>
        <w:t>i</w:t>
      </w:r>
      <w:r w:rsidRPr="00D37EA7">
        <w:rPr>
          <w:spacing w:val="40"/>
          <w:lang w:val="de-DE"/>
        </w:rPr>
        <w:t xml:space="preserve"> </w:t>
      </w:r>
      <w:r w:rsidRPr="00D37EA7">
        <w:rPr>
          <w:lang w:val="de-DE"/>
        </w:rPr>
        <w:t>divlje</w:t>
      </w:r>
      <w:r w:rsidRPr="00D37EA7">
        <w:rPr>
          <w:spacing w:val="40"/>
          <w:lang w:val="de-DE"/>
        </w:rPr>
        <w:t xml:space="preserve"> </w:t>
      </w:r>
      <w:r w:rsidRPr="00D37EA7">
        <w:rPr>
          <w:lang w:val="de-DE"/>
        </w:rPr>
        <w:t>deponije</w:t>
      </w:r>
      <w:r w:rsidRPr="00D37EA7">
        <w:rPr>
          <w:spacing w:val="40"/>
          <w:lang w:val="de-DE"/>
        </w:rPr>
        <w:t xml:space="preserve"> </w:t>
      </w:r>
      <w:r w:rsidRPr="00D37EA7">
        <w:rPr>
          <w:lang w:val="de-DE"/>
        </w:rPr>
        <w:t>doprinose</w:t>
      </w:r>
      <w:r w:rsidRPr="00D37EA7">
        <w:rPr>
          <w:spacing w:val="40"/>
          <w:lang w:val="de-DE"/>
        </w:rPr>
        <w:t xml:space="preserve"> </w:t>
      </w:r>
      <w:r w:rsidRPr="00D37EA7">
        <w:rPr>
          <w:lang w:val="de-DE"/>
        </w:rPr>
        <w:t>stvaranju</w:t>
      </w:r>
      <w:r w:rsidRPr="00D37EA7">
        <w:rPr>
          <w:spacing w:val="-2"/>
          <w:lang w:val="de-DE"/>
        </w:rPr>
        <w:t xml:space="preserve"> </w:t>
      </w:r>
      <w:r w:rsidRPr="00D37EA7">
        <w:rPr>
          <w:lang w:val="de-DE"/>
        </w:rPr>
        <w:t>1.875 m³/god.</w:t>
      </w:r>
      <w:r w:rsidRPr="00D37EA7">
        <w:rPr>
          <w:spacing w:val="-1"/>
          <w:lang w:val="de-DE"/>
        </w:rPr>
        <w:t xml:space="preserve"> </w:t>
      </w:r>
      <w:r w:rsidRPr="00D37EA7">
        <w:rPr>
          <w:lang w:val="de-DE"/>
        </w:rPr>
        <w:t>procjednih voda koje dodatno opterećuju vodne resurse toksičnim i biorazgradivim materijama.</w:t>
      </w:r>
    </w:p>
    <w:p w:rsidR="00463C46" w:rsidRPr="00D37EA7" w:rsidRDefault="00D37EA7">
      <w:pPr>
        <w:spacing w:before="121"/>
        <w:ind w:left="708"/>
        <w:jc w:val="both"/>
        <w:rPr>
          <w:i/>
          <w:sz w:val="24"/>
          <w:lang w:val="de-DE"/>
        </w:rPr>
      </w:pPr>
      <w:r w:rsidRPr="00D37EA7">
        <w:rPr>
          <w:i/>
          <w:sz w:val="24"/>
          <w:lang w:val="de-DE"/>
        </w:rPr>
        <w:t>Zagađenje</w:t>
      </w:r>
      <w:r w:rsidRPr="00D37EA7">
        <w:rPr>
          <w:i/>
          <w:spacing w:val="-5"/>
          <w:sz w:val="24"/>
          <w:lang w:val="de-DE"/>
        </w:rPr>
        <w:t xml:space="preserve"> </w:t>
      </w:r>
      <w:r w:rsidRPr="00D37EA7">
        <w:rPr>
          <w:i/>
          <w:sz w:val="24"/>
          <w:lang w:val="de-DE"/>
        </w:rPr>
        <w:t>iz</w:t>
      </w:r>
      <w:r w:rsidRPr="00D37EA7">
        <w:rPr>
          <w:i/>
          <w:spacing w:val="-4"/>
          <w:sz w:val="24"/>
          <w:lang w:val="de-DE"/>
        </w:rPr>
        <w:t xml:space="preserve"> </w:t>
      </w:r>
      <w:r w:rsidRPr="00D37EA7">
        <w:rPr>
          <w:i/>
          <w:sz w:val="24"/>
          <w:lang w:val="de-DE"/>
        </w:rPr>
        <w:t>industrijskih</w:t>
      </w:r>
      <w:r w:rsidRPr="00D37EA7">
        <w:rPr>
          <w:i/>
          <w:spacing w:val="-3"/>
          <w:sz w:val="24"/>
          <w:lang w:val="de-DE"/>
        </w:rPr>
        <w:t xml:space="preserve"> </w:t>
      </w:r>
      <w:r w:rsidRPr="00D37EA7">
        <w:rPr>
          <w:i/>
          <w:sz w:val="24"/>
          <w:lang w:val="de-DE"/>
        </w:rPr>
        <w:t>i</w:t>
      </w:r>
      <w:r w:rsidRPr="00D37EA7">
        <w:rPr>
          <w:i/>
          <w:spacing w:val="-3"/>
          <w:sz w:val="24"/>
          <w:lang w:val="de-DE"/>
        </w:rPr>
        <w:t xml:space="preserve"> </w:t>
      </w:r>
      <w:r w:rsidRPr="00D37EA7">
        <w:rPr>
          <w:i/>
          <w:sz w:val="24"/>
          <w:lang w:val="de-DE"/>
        </w:rPr>
        <w:t>poljoprivrednih</w:t>
      </w:r>
      <w:r w:rsidRPr="00D37EA7">
        <w:rPr>
          <w:i/>
          <w:spacing w:val="-3"/>
          <w:sz w:val="24"/>
          <w:lang w:val="de-DE"/>
        </w:rPr>
        <w:t xml:space="preserve"> </w:t>
      </w:r>
      <w:r w:rsidRPr="00D37EA7">
        <w:rPr>
          <w:i/>
          <w:spacing w:val="-2"/>
          <w:sz w:val="24"/>
          <w:lang w:val="de-DE"/>
        </w:rPr>
        <w:t>izvora</w:t>
      </w:r>
    </w:p>
    <w:p w:rsidR="00463C46" w:rsidRPr="00D37EA7" w:rsidRDefault="00D37EA7">
      <w:pPr>
        <w:pStyle w:val="Tijeloteksta"/>
        <w:spacing w:before="161" w:line="276" w:lineRule="auto"/>
        <w:ind w:left="708" w:right="850"/>
        <w:jc w:val="both"/>
        <w:rPr>
          <w:lang w:val="de-DE"/>
        </w:rPr>
      </w:pPr>
      <w:r w:rsidRPr="00D37EA7">
        <w:rPr>
          <w:lang w:val="de-DE"/>
        </w:rPr>
        <w:t>Industrijski i poljoprivredni objekti često nemaju sopstvene uređaje za tretman otpadnih</w:t>
      </w:r>
      <w:r w:rsidRPr="00D37EA7">
        <w:rPr>
          <w:spacing w:val="80"/>
          <w:lang w:val="de-DE"/>
        </w:rPr>
        <w:t xml:space="preserve"> </w:t>
      </w:r>
      <w:r w:rsidRPr="00D37EA7">
        <w:rPr>
          <w:lang w:val="de-DE"/>
        </w:rPr>
        <w:t>voda.</w:t>
      </w:r>
      <w:r w:rsidRPr="00D37EA7">
        <w:rPr>
          <w:spacing w:val="80"/>
          <w:lang w:val="de-DE"/>
        </w:rPr>
        <w:t xml:space="preserve"> </w:t>
      </w:r>
      <w:r w:rsidRPr="00D37EA7">
        <w:rPr>
          <w:lang w:val="de-DE"/>
        </w:rPr>
        <w:t>Godišnje</w:t>
      </w:r>
      <w:r w:rsidRPr="00D37EA7">
        <w:rPr>
          <w:spacing w:val="80"/>
          <w:lang w:val="de-DE"/>
        </w:rPr>
        <w:t xml:space="preserve"> </w:t>
      </w:r>
      <w:r w:rsidRPr="00D37EA7">
        <w:rPr>
          <w:lang w:val="de-DE"/>
        </w:rPr>
        <w:t>se</w:t>
      </w:r>
      <w:r w:rsidRPr="00D37EA7">
        <w:rPr>
          <w:spacing w:val="80"/>
          <w:lang w:val="de-DE"/>
        </w:rPr>
        <w:t xml:space="preserve"> </w:t>
      </w:r>
      <w:r w:rsidRPr="00D37EA7">
        <w:rPr>
          <w:lang w:val="de-DE"/>
        </w:rPr>
        <w:t>procjenjuje</w:t>
      </w:r>
      <w:r w:rsidRPr="00D37EA7">
        <w:rPr>
          <w:spacing w:val="80"/>
          <w:lang w:val="de-DE"/>
        </w:rPr>
        <w:t xml:space="preserve"> </w:t>
      </w:r>
      <w:r w:rsidRPr="00D37EA7">
        <w:rPr>
          <w:lang w:val="de-DE"/>
        </w:rPr>
        <w:t>da</w:t>
      </w:r>
      <w:r w:rsidRPr="00D37EA7">
        <w:rPr>
          <w:spacing w:val="80"/>
          <w:lang w:val="de-DE"/>
        </w:rPr>
        <w:t xml:space="preserve"> </w:t>
      </w:r>
      <w:r w:rsidRPr="00D37EA7">
        <w:rPr>
          <w:lang w:val="de-DE"/>
        </w:rPr>
        <w:t>se</w:t>
      </w:r>
      <w:r w:rsidRPr="00D37EA7">
        <w:rPr>
          <w:spacing w:val="80"/>
          <w:lang w:val="de-DE"/>
        </w:rPr>
        <w:t xml:space="preserve"> </w:t>
      </w:r>
      <w:r w:rsidRPr="00D37EA7">
        <w:rPr>
          <w:lang w:val="de-DE"/>
        </w:rPr>
        <w:t>u</w:t>
      </w:r>
      <w:r w:rsidRPr="00D37EA7">
        <w:rPr>
          <w:spacing w:val="80"/>
          <w:lang w:val="de-DE"/>
        </w:rPr>
        <w:t xml:space="preserve"> </w:t>
      </w:r>
      <w:r w:rsidRPr="00D37EA7">
        <w:rPr>
          <w:lang w:val="de-DE"/>
        </w:rPr>
        <w:t>vodotokove</w:t>
      </w:r>
      <w:r w:rsidRPr="00D37EA7">
        <w:rPr>
          <w:spacing w:val="80"/>
          <w:lang w:val="de-DE"/>
        </w:rPr>
        <w:t xml:space="preserve"> </w:t>
      </w:r>
      <w:r w:rsidRPr="00D37EA7">
        <w:rPr>
          <w:lang w:val="de-DE"/>
        </w:rPr>
        <w:t>ispušta</w:t>
      </w:r>
      <w:r w:rsidRPr="00D37EA7">
        <w:rPr>
          <w:spacing w:val="80"/>
          <w:lang w:val="de-DE"/>
        </w:rPr>
        <w:t xml:space="preserve"> </w:t>
      </w:r>
      <w:r w:rsidRPr="00D37EA7">
        <w:rPr>
          <w:lang w:val="de-DE"/>
        </w:rPr>
        <w:t>oko 2.382</w:t>
      </w:r>
      <w:r w:rsidRPr="00D37EA7">
        <w:rPr>
          <w:spacing w:val="80"/>
          <w:lang w:val="de-DE"/>
        </w:rPr>
        <w:t xml:space="preserve"> </w:t>
      </w:r>
      <w:r w:rsidRPr="00D37EA7">
        <w:rPr>
          <w:lang w:val="de-DE"/>
        </w:rPr>
        <w:t>m³</w:t>
      </w:r>
      <w:r w:rsidRPr="00D37EA7">
        <w:rPr>
          <w:spacing w:val="-2"/>
          <w:lang w:val="de-DE"/>
        </w:rPr>
        <w:t xml:space="preserve"> </w:t>
      </w:r>
      <w:r w:rsidRPr="00D37EA7">
        <w:rPr>
          <w:lang w:val="de-DE"/>
        </w:rPr>
        <w:t>otpadnih voda iz ovih sektora, koje sadrže kabasti materijal, hemikalije, nutrijente i opasne supstance.</w:t>
      </w:r>
    </w:p>
    <w:p w:rsidR="00463C46" w:rsidRPr="00D37EA7" w:rsidRDefault="00D37EA7">
      <w:pPr>
        <w:spacing w:before="120"/>
        <w:ind w:left="708"/>
        <w:jc w:val="both"/>
        <w:rPr>
          <w:i/>
          <w:sz w:val="24"/>
          <w:lang w:val="de-DE"/>
        </w:rPr>
      </w:pPr>
      <w:r w:rsidRPr="00D37EA7">
        <w:rPr>
          <w:i/>
          <w:sz w:val="24"/>
          <w:lang w:val="de-DE"/>
        </w:rPr>
        <w:t>Rizici</w:t>
      </w:r>
      <w:r w:rsidRPr="00D37EA7">
        <w:rPr>
          <w:i/>
          <w:spacing w:val="-1"/>
          <w:sz w:val="24"/>
          <w:lang w:val="de-DE"/>
        </w:rPr>
        <w:t xml:space="preserve"> </w:t>
      </w:r>
      <w:r w:rsidRPr="00D37EA7">
        <w:rPr>
          <w:i/>
          <w:sz w:val="24"/>
          <w:lang w:val="de-DE"/>
        </w:rPr>
        <w:t>po</w:t>
      </w:r>
      <w:r w:rsidRPr="00D37EA7">
        <w:rPr>
          <w:i/>
          <w:spacing w:val="-2"/>
          <w:sz w:val="24"/>
          <w:lang w:val="de-DE"/>
        </w:rPr>
        <w:t xml:space="preserve"> </w:t>
      </w:r>
      <w:r w:rsidRPr="00D37EA7">
        <w:rPr>
          <w:i/>
          <w:sz w:val="24"/>
          <w:lang w:val="de-DE"/>
        </w:rPr>
        <w:t>izvore</w:t>
      </w:r>
      <w:r w:rsidRPr="00D37EA7">
        <w:rPr>
          <w:i/>
          <w:spacing w:val="-2"/>
          <w:sz w:val="24"/>
          <w:lang w:val="de-DE"/>
        </w:rPr>
        <w:t xml:space="preserve"> </w:t>
      </w:r>
      <w:r w:rsidRPr="00D37EA7">
        <w:rPr>
          <w:i/>
          <w:sz w:val="24"/>
          <w:lang w:val="de-DE"/>
        </w:rPr>
        <w:t>vode</w:t>
      </w:r>
      <w:r w:rsidRPr="00D37EA7">
        <w:rPr>
          <w:i/>
          <w:spacing w:val="-1"/>
          <w:sz w:val="24"/>
          <w:lang w:val="de-DE"/>
        </w:rPr>
        <w:t xml:space="preserve"> </w:t>
      </w:r>
      <w:r w:rsidRPr="00D37EA7">
        <w:rPr>
          <w:i/>
          <w:sz w:val="24"/>
          <w:lang w:val="de-DE"/>
        </w:rPr>
        <w:t>za</w:t>
      </w:r>
      <w:r w:rsidRPr="00D37EA7">
        <w:rPr>
          <w:i/>
          <w:spacing w:val="-2"/>
          <w:sz w:val="24"/>
          <w:lang w:val="de-DE"/>
        </w:rPr>
        <w:t xml:space="preserve"> </w:t>
      </w:r>
      <w:r w:rsidRPr="00D37EA7">
        <w:rPr>
          <w:i/>
          <w:sz w:val="24"/>
          <w:lang w:val="de-DE"/>
        </w:rPr>
        <w:t>piće</w:t>
      </w:r>
      <w:r w:rsidRPr="00D37EA7">
        <w:rPr>
          <w:i/>
          <w:spacing w:val="-1"/>
          <w:sz w:val="24"/>
          <w:lang w:val="de-DE"/>
        </w:rPr>
        <w:t xml:space="preserve"> </w:t>
      </w:r>
      <w:r w:rsidRPr="00D37EA7">
        <w:rPr>
          <w:i/>
          <w:sz w:val="24"/>
          <w:lang w:val="de-DE"/>
        </w:rPr>
        <w:t>tokom</w:t>
      </w:r>
      <w:r w:rsidRPr="00D37EA7">
        <w:rPr>
          <w:i/>
          <w:spacing w:val="-2"/>
          <w:sz w:val="24"/>
          <w:lang w:val="de-DE"/>
        </w:rPr>
        <w:t xml:space="preserve"> poplava</w:t>
      </w:r>
    </w:p>
    <w:p w:rsidR="00463C46" w:rsidRPr="00D37EA7" w:rsidRDefault="00D37EA7">
      <w:pPr>
        <w:pStyle w:val="Tijeloteksta"/>
        <w:spacing w:before="161" w:line="276" w:lineRule="auto"/>
        <w:ind w:left="708" w:right="853"/>
        <w:jc w:val="both"/>
        <w:rPr>
          <w:lang w:val="de-DE"/>
        </w:rPr>
      </w:pPr>
      <w:r w:rsidRPr="00D37EA7">
        <w:rPr>
          <w:lang w:val="de-DE"/>
        </w:rPr>
        <w:t xml:space="preserve">Tokom poplavnih perioda, posebno u nižim područjima, postoji rizik od kontaminacije bunara i izvorišta pitke vode, jer poplavne vode mogu sadržavati fekalne i hemijski štetne materije, što predstavlja ozbiljnu prijetnju javnom </w:t>
      </w:r>
      <w:r w:rsidRPr="00D37EA7">
        <w:rPr>
          <w:spacing w:val="-2"/>
          <w:lang w:val="de-DE"/>
        </w:rPr>
        <w:t>zdravlju.</w:t>
      </w:r>
    </w:p>
    <w:p w:rsidR="00463C46" w:rsidRPr="00D37EA7" w:rsidRDefault="00D37EA7">
      <w:pPr>
        <w:pStyle w:val="Naslov3"/>
        <w:spacing w:before="245"/>
        <w:jc w:val="left"/>
        <w:rPr>
          <w:lang w:val="de-DE"/>
        </w:rPr>
      </w:pPr>
      <w:r w:rsidRPr="00D37EA7">
        <w:rPr>
          <w:spacing w:val="-2"/>
          <w:lang w:val="de-DE"/>
        </w:rPr>
        <w:t>Zemljište</w:t>
      </w:r>
    </w:p>
    <w:p w:rsidR="00463C46" w:rsidRPr="00D37EA7" w:rsidRDefault="00463C46">
      <w:pPr>
        <w:pStyle w:val="Tijeloteksta"/>
        <w:rPr>
          <w:b/>
          <w:lang w:val="de-DE"/>
        </w:rPr>
      </w:pPr>
    </w:p>
    <w:p w:rsidR="00463C46" w:rsidRPr="00D37EA7" w:rsidRDefault="00D37EA7">
      <w:pPr>
        <w:pStyle w:val="Tijeloteksta"/>
        <w:spacing w:before="1" w:line="276" w:lineRule="auto"/>
        <w:ind w:left="708" w:right="852"/>
        <w:jc w:val="both"/>
        <w:rPr>
          <w:lang w:val="de-DE"/>
        </w:rPr>
      </w:pPr>
      <w:r w:rsidRPr="00D37EA7">
        <w:rPr>
          <w:lang w:val="de-DE"/>
        </w:rPr>
        <w:t>Poljoprivredno zemljište je najvažniji prirodni resurs i zauzima oko dvije trećine teritorije</w:t>
      </w:r>
      <w:r w:rsidRPr="00D37EA7">
        <w:rPr>
          <w:spacing w:val="-3"/>
          <w:lang w:val="de-DE"/>
        </w:rPr>
        <w:t xml:space="preserve"> </w:t>
      </w:r>
      <w:r w:rsidRPr="00D37EA7">
        <w:rPr>
          <w:lang w:val="de-DE"/>
        </w:rPr>
        <w:t>grada</w:t>
      </w:r>
      <w:r w:rsidRPr="00D37EA7">
        <w:rPr>
          <w:spacing w:val="-4"/>
          <w:lang w:val="de-DE"/>
        </w:rPr>
        <w:t xml:space="preserve"> </w:t>
      </w:r>
      <w:r w:rsidRPr="00D37EA7">
        <w:rPr>
          <w:lang w:val="de-DE"/>
        </w:rPr>
        <w:t>Derventa. Od ukupne površine zemljišta na poljoprivredno otpada 35.671 ha, šume</w:t>
      </w:r>
      <w:r w:rsidRPr="00D37EA7">
        <w:rPr>
          <w:spacing w:val="-1"/>
          <w:lang w:val="de-DE"/>
        </w:rPr>
        <w:t xml:space="preserve"> </w:t>
      </w:r>
      <w:r w:rsidRPr="00D37EA7">
        <w:rPr>
          <w:lang w:val="de-DE"/>
        </w:rPr>
        <w:t>zauzimaju</w:t>
      </w:r>
      <w:r w:rsidRPr="00D37EA7">
        <w:rPr>
          <w:spacing w:val="-5"/>
          <w:lang w:val="de-DE"/>
        </w:rPr>
        <w:t xml:space="preserve"> </w:t>
      </w:r>
      <w:r w:rsidRPr="00D37EA7">
        <w:rPr>
          <w:lang w:val="de-DE"/>
        </w:rPr>
        <w:t>površinu</w:t>
      </w:r>
      <w:r w:rsidRPr="00D37EA7">
        <w:rPr>
          <w:spacing w:val="-5"/>
          <w:lang w:val="de-DE"/>
        </w:rPr>
        <w:t xml:space="preserve"> </w:t>
      </w:r>
      <w:r w:rsidRPr="00D37EA7">
        <w:rPr>
          <w:lang w:val="de-DE"/>
        </w:rPr>
        <w:t>od 12.636 ha, a</w:t>
      </w:r>
      <w:r w:rsidRPr="00D37EA7">
        <w:rPr>
          <w:spacing w:val="-1"/>
          <w:lang w:val="de-DE"/>
        </w:rPr>
        <w:t xml:space="preserve"> </w:t>
      </w:r>
      <w:r w:rsidRPr="00D37EA7">
        <w:rPr>
          <w:lang w:val="de-DE"/>
        </w:rPr>
        <w:t>pod neplodnim</w:t>
      </w:r>
      <w:r w:rsidRPr="00D37EA7">
        <w:rPr>
          <w:spacing w:val="-3"/>
          <w:lang w:val="de-DE"/>
        </w:rPr>
        <w:t xml:space="preserve"> </w:t>
      </w:r>
      <w:r w:rsidRPr="00D37EA7">
        <w:rPr>
          <w:lang w:val="de-DE"/>
        </w:rPr>
        <w:t>zemljištem</w:t>
      </w:r>
      <w:r w:rsidRPr="00D37EA7">
        <w:rPr>
          <w:spacing w:val="-1"/>
          <w:lang w:val="de-DE"/>
        </w:rPr>
        <w:t xml:space="preserve"> </w:t>
      </w:r>
      <w:r w:rsidRPr="00D37EA7">
        <w:rPr>
          <w:lang w:val="de-DE"/>
        </w:rPr>
        <w:t>je</w:t>
      </w:r>
      <w:r w:rsidRPr="00D37EA7">
        <w:rPr>
          <w:spacing w:val="-1"/>
          <w:lang w:val="de-DE"/>
        </w:rPr>
        <w:t xml:space="preserve"> </w:t>
      </w:r>
      <w:r w:rsidRPr="00D37EA7">
        <w:rPr>
          <w:lang w:val="de-DE"/>
        </w:rPr>
        <w:t xml:space="preserve">3.209 </w:t>
      </w:r>
      <w:r w:rsidRPr="00D37EA7">
        <w:rPr>
          <w:spacing w:val="-4"/>
          <w:lang w:val="de-DE"/>
        </w:rPr>
        <w:t>ha.</w:t>
      </w:r>
    </w:p>
    <w:p w:rsidR="00463C46" w:rsidRPr="00D37EA7" w:rsidRDefault="00D37EA7">
      <w:pPr>
        <w:pStyle w:val="Tijeloteksta"/>
        <w:spacing w:before="120"/>
        <w:ind w:left="708"/>
        <w:jc w:val="both"/>
        <w:rPr>
          <w:lang w:val="de-DE"/>
        </w:rPr>
      </w:pPr>
      <w:r w:rsidRPr="00D37EA7">
        <w:rPr>
          <w:lang w:val="de-DE"/>
        </w:rPr>
        <w:t>Glavni</w:t>
      </w:r>
      <w:r w:rsidRPr="00D37EA7">
        <w:rPr>
          <w:spacing w:val="-4"/>
          <w:lang w:val="de-DE"/>
        </w:rPr>
        <w:t xml:space="preserve"> </w:t>
      </w:r>
      <w:r w:rsidRPr="00D37EA7">
        <w:rPr>
          <w:lang w:val="de-DE"/>
        </w:rPr>
        <w:t>uzroci</w:t>
      </w:r>
      <w:r w:rsidRPr="00D37EA7">
        <w:rPr>
          <w:spacing w:val="-5"/>
          <w:lang w:val="de-DE"/>
        </w:rPr>
        <w:t xml:space="preserve"> </w:t>
      </w:r>
      <w:r w:rsidRPr="00D37EA7">
        <w:rPr>
          <w:lang w:val="de-DE"/>
        </w:rPr>
        <w:t>zagađenja</w:t>
      </w:r>
      <w:r w:rsidRPr="00D37EA7">
        <w:rPr>
          <w:spacing w:val="-6"/>
          <w:lang w:val="de-DE"/>
        </w:rPr>
        <w:t xml:space="preserve"> </w:t>
      </w:r>
      <w:r w:rsidRPr="00D37EA7">
        <w:rPr>
          <w:lang w:val="de-DE"/>
        </w:rPr>
        <w:t>zemljišta</w:t>
      </w:r>
      <w:r w:rsidRPr="00D37EA7">
        <w:rPr>
          <w:spacing w:val="-4"/>
          <w:lang w:val="de-DE"/>
        </w:rPr>
        <w:t xml:space="preserve"> </w:t>
      </w:r>
      <w:r w:rsidRPr="00D37EA7">
        <w:rPr>
          <w:spacing w:val="-5"/>
          <w:lang w:val="de-DE"/>
        </w:rPr>
        <w:t>su:</w:t>
      </w:r>
    </w:p>
    <w:p w:rsidR="00463C46" w:rsidRPr="00D37EA7" w:rsidRDefault="00D37EA7">
      <w:pPr>
        <w:spacing w:before="161"/>
        <w:ind w:left="708"/>
        <w:rPr>
          <w:i/>
          <w:sz w:val="24"/>
          <w:lang w:val="de-DE"/>
        </w:rPr>
      </w:pPr>
      <w:r w:rsidRPr="00D37EA7">
        <w:rPr>
          <w:i/>
          <w:sz w:val="24"/>
          <w:lang w:val="de-DE"/>
        </w:rPr>
        <w:t>Odlagališta</w:t>
      </w:r>
      <w:r w:rsidRPr="00D37EA7">
        <w:rPr>
          <w:i/>
          <w:spacing w:val="-3"/>
          <w:sz w:val="24"/>
          <w:lang w:val="de-DE"/>
        </w:rPr>
        <w:t xml:space="preserve"> </w:t>
      </w:r>
      <w:r w:rsidRPr="00D37EA7">
        <w:rPr>
          <w:i/>
          <w:spacing w:val="-2"/>
          <w:sz w:val="24"/>
          <w:lang w:val="de-DE"/>
        </w:rPr>
        <w:t>otpada</w:t>
      </w:r>
    </w:p>
    <w:p w:rsidR="00463C46" w:rsidRPr="00D37EA7" w:rsidRDefault="00D37EA7">
      <w:pPr>
        <w:pStyle w:val="Tijeloteksta"/>
        <w:spacing w:before="163" w:line="276" w:lineRule="auto"/>
        <w:ind w:left="708" w:right="848"/>
        <w:jc w:val="both"/>
        <w:rPr>
          <w:lang w:val="de-DE"/>
        </w:rPr>
      </w:pPr>
      <w:r w:rsidRPr="00D37EA7">
        <w:rPr>
          <w:lang w:val="de-DE"/>
        </w:rPr>
        <w:t>Na području grada godišnje nastaje oko 12.000 tona otpada, koji se odlaže na gradsku deponiju. Dodatnih 4.000 tona</w:t>
      </w:r>
      <w:r w:rsidRPr="00D37EA7">
        <w:rPr>
          <w:spacing w:val="-3"/>
          <w:lang w:val="de-DE"/>
        </w:rPr>
        <w:t xml:space="preserve"> </w:t>
      </w:r>
      <w:r w:rsidRPr="00D37EA7">
        <w:rPr>
          <w:lang w:val="de-DE"/>
        </w:rPr>
        <w:t>otpada završava na divljim deponijama, što dovodi do kontaminacije tla i podzemnih voda.</w:t>
      </w:r>
    </w:p>
    <w:p w:rsidR="00463C46" w:rsidRPr="00D37EA7" w:rsidRDefault="00D37EA7">
      <w:pPr>
        <w:spacing w:before="119"/>
        <w:ind w:left="708"/>
        <w:jc w:val="both"/>
        <w:rPr>
          <w:i/>
          <w:sz w:val="24"/>
          <w:lang w:val="de-DE"/>
        </w:rPr>
      </w:pPr>
      <w:r w:rsidRPr="00D37EA7">
        <w:rPr>
          <w:i/>
          <w:sz w:val="24"/>
          <w:lang w:val="de-DE"/>
        </w:rPr>
        <w:t>Neuređena</w:t>
      </w:r>
      <w:r w:rsidRPr="00D37EA7">
        <w:rPr>
          <w:i/>
          <w:spacing w:val="-4"/>
          <w:sz w:val="24"/>
          <w:lang w:val="de-DE"/>
        </w:rPr>
        <w:t xml:space="preserve"> </w:t>
      </w:r>
      <w:r w:rsidRPr="00D37EA7">
        <w:rPr>
          <w:i/>
          <w:sz w:val="24"/>
          <w:lang w:val="de-DE"/>
        </w:rPr>
        <w:t>kanalizaciona</w:t>
      </w:r>
      <w:r w:rsidRPr="00D37EA7">
        <w:rPr>
          <w:i/>
          <w:spacing w:val="-3"/>
          <w:sz w:val="24"/>
          <w:lang w:val="de-DE"/>
        </w:rPr>
        <w:t xml:space="preserve"> </w:t>
      </w:r>
      <w:r w:rsidRPr="00D37EA7">
        <w:rPr>
          <w:i/>
          <w:spacing w:val="-2"/>
          <w:sz w:val="24"/>
          <w:lang w:val="de-DE"/>
        </w:rPr>
        <w:t>infrastruktura</w:t>
      </w:r>
    </w:p>
    <w:p w:rsidR="00463C46" w:rsidRPr="00D37EA7" w:rsidRDefault="00D37EA7">
      <w:pPr>
        <w:pStyle w:val="Tijeloteksta"/>
        <w:spacing w:before="163" w:line="276" w:lineRule="auto"/>
        <w:ind w:left="708" w:right="854"/>
        <w:jc w:val="both"/>
        <w:rPr>
          <w:lang w:val="de-DE"/>
        </w:rPr>
      </w:pPr>
      <w:r w:rsidRPr="00D37EA7">
        <w:rPr>
          <w:lang w:val="de-DE"/>
        </w:rPr>
        <w:t>Značajan izvor zagađenja tla su otpadne vode iz domaćinstava koja nisu priključena na sistem</w:t>
      </w:r>
      <w:r w:rsidRPr="00D37EA7">
        <w:rPr>
          <w:spacing w:val="80"/>
          <w:lang w:val="de-DE"/>
        </w:rPr>
        <w:t xml:space="preserve"> </w:t>
      </w:r>
      <w:r w:rsidRPr="00D37EA7">
        <w:rPr>
          <w:lang w:val="de-DE"/>
        </w:rPr>
        <w:t>javne</w:t>
      </w:r>
      <w:r w:rsidRPr="00D37EA7">
        <w:rPr>
          <w:spacing w:val="80"/>
          <w:lang w:val="de-DE"/>
        </w:rPr>
        <w:t xml:space="preserve"> </w:t>
      </w:r>
      <w:r w:rsidRPr="00D37EA7">
        <w:rPr>
          <w:lang w:val="de-DE"/>
        </w:rPr>
        <w:t>kanalizacije.</w:t>
      </w:r>
      <w:r w:rsidRPr="00D37EA7">
        <w:rPr>
          <w:spacing w:val="80"/>
          <w:lang w:val="de-DE"/>
        </w:rPr>
        <w:t xml:space="preserve"> </w:t>
      </w:r>
      <w:r w:rsidRPr="00D37EA7">
        <w:rPr>
          <w:lang w:val="de-DE"/>
        </w:rPr>
        <w:t>Ukupna</w:t>
      </w:r>
      <w:r w:rsidRPr="00D37EA7">
        <w:rPr>
          <w:spacing w:val="80"/>
          <w:lang w:val="de-DE"/>
        </w:rPr>
        <w:t xml:space="preserve"> </w:t>
      </w:r>
      <w:r w:rsidRPr="00D37EA7">
        <w:rPr>
          <w:lang w:val="de-DE"/>
        </w:rPr>
        <w:t>godišnja</w:t>
      </w:r>
      <w:r w:rsidRPr="00D37EA7">
        <w:rPr>
          <w:spacing w:val="80"/>
          <w:lang w:val="de-DE"/>
        </w:rPr>
        <w:t xml:space="preserve"> </w:t>
      </w:r>
      <w:r w:rsidRPr="00D37EA7">
        <w:rPr>
          <w:lang w:val="de-DE"/>
        </w:rPr>
        <w:t>količina</w:t>
      </w:r>
      <w:r w:rsidRPr="00D37EA7">
        <w:rPr>
          <w:spacing w:val="80"/>
          <w:lang w:val="de-DE"/>
        </w:rPr>
        <w:t xml:space="preserve"> </w:t>
      </w:r>
      <w:r w:rsidRPr="00D37EA7">
        <w:rPr>
          <w:lang w:val="de-DE"/>
        </w:rPr>
        <w:t>ovih</w:t>
      </w:r>
      <w:r w:rsidRPr="00D37EA7">
        <w:rPr>
          <w:spacing w:val="80"/>
          <w:lang w:val="de-DE"/>
        </w:rPr>
        <w:t xml:space="preserve"> </w:t>
      </w:r>
      <w:r w:rsidRPr="00D37EA7">
        <w:rPr>
          <w:lang w:val="de-DE"/>
        </w:rPr>
        <w:t>otpadnih</w:t>
      </w:r>
      <w:r w:rsidRPr="00D37EA7">
        <w:rPr>
          <w:spacing w:val="80"/>
          <w:lang w:val="de-DE"/>
        </w:rPr>
        <w:t xml:space="preserve"> </w:t>
      </w:r>
      <w:r w:rsidRPr="00D37EA7">
        <w:rPr>
          <w:lang w:val="de-DE"/>
        </w:rPr>
        <w:t>voda</w:t>
      </w:r>
      <w:r w:rsidRPr="00D37EA7">
        <w:rPr>
          <w:spacing w:val="40"/>
          <w:lang w:val="de-DE"/>
        </w:rPr>
        <w:t xml:space="preserve"> </w:t>
      </w:r>
      <w:r w:rsidRPr="00D37EA7">
        <w:rPr>
          <w:lang w:val="de-DE"/>
        </w:rPr>
        <w:t>iznosi 712.680 m³, što predstavlja ozbiljan ekološki problem.</w:t>
      </w:r>
    </w:p>
    <w:p w:rsidR="00463C46" w:rsidRPr="00D37EA7" w:rsidRDefault="00D37EA7">
      <w:pPr>
        <w:spacing w:before="118"/>
        <w:ind w:left="708"/>
        <w:jc w:val="both"/>
        <w:rPr>
          <w:i/>
          <w:sz w:val="24"/>
          <w:lang w:val="de-DE"/>
        </w:rPr>
      </w:pPr>
      <w:r w:rsidRPr="00D37EA7">
        <w:rPr>
          <w:i/>
          <w:sz w:val="24"/>
          <w:lang w:val="de-DE"/>
        </w:rPr>
        <w:t>Prekomjerna</w:t>
      </w:r>
      <w:r w:rsidRPr="00D37EA7">
        <w:rPr>
          <w:i/>
          <w:spacing w:val="-4"/>
          <w:sz w:val="24"/>
          <w:lang w:val="de-DE"/>
        </w:rPr>
        <w:t xml:space="preserve"> </w:t>
      </w:r>
      <w:r w:rsidRPr="00D37EA7">
        <w:rPr>
          <w:i/>
          <w:sz w:val="24"/>
          <w:lang w:val="de-DE"/>
        </w:rPr>
        <w:t>upotreba</w:t>
      </w:r>
      <w:r w:rsidRPr="00D37EA7">
        <w:rPr>
          <w:i/>
          <w:spacing w:val="-1"/>
          <w:sz w:val="24"/>
          <w:lang w:val="de-DE"/>
        </w:rPr>
        <w:t xml:space="preserve"> </w:t>
      </w:r>
      <w:r w:rsidRPr="00D37EA7">
        <w:rPr>
          <w:i/>
          <w:sz w:val="24"/>
          <w:lang w:val="de-DE"/>
        </w:rPr>
        <w:t>hemijskih</w:t>
      </w:r>
      <w:r w:rsidRPr="00D37EA7">
        <w:rPr>
          <w:i/>
          <w:spacing w:val="-4"/>
          <w:sz w:val="24"/>
          <w:lang w:val="de-DE"/>
        </w:rPr>
        <w:t xml:space="preserve"> </w:t>
      </w:r>
      <w:r w:rsidRPr="00D37EA7">
        <w:rPr>
          <w:i/>
          <w:sz w:val="24"/>
          <w:lang w:val="de-DE"/>
        </w:rPr>
        <w:t>sredstava</w:t>
      </w:r>
      <w:r w:rsidRPr="00D37EA7">
        <w:rPr>
          <w:i/>
          <w:spacing w:val="-1"/>
          <w:sz w:val="24"/>
          <w:lang w:val="de-DE"/>
        </w:rPr>
        <w:t xml:space="preserve"> </w:t>
      </w:r>
      <w:r w:rsidRPr="00D37EA7">
        <w:rPr>
          <w:i/>
          <w:sz w:val="24"/>
          <w:lang w:val="de-DE"/>
        </w:rPr>
        <w:t>u</w:t>
      </w:r>
      <w:r w:rsidRPr="00D37EA7">
        <w:rPr>
          <w:i/>
          <w:spacing w:val="-2"/>
          <w:sz w:val="24"/>
          <w:lang w:val="de-DE"/>
        </w:rPr>
        <w:t xml:space="preserve"> poljoprivredi</w:t>
      </w:r>
    </w:p>
    <w:p w:rsidR="00463C46" w:rsidRPr="00D37EA7" w:rsidRDefault="00D37EA7">
      <w:pPr>
        <w:pStyle w:val="Tijeloteksta"/>
        <w:spacing w:before="163" w:line="276" w:lineRule="auto"/>
        <w:ind w:left="708" w:right="855"/>
        <w:jc w:val="both"/>
        <w:rPr>
          <w:lang w:val="de-DE"/>
        </w:rPr>
      </w:pPr>
      <w:r w:rsidRPr="00D37EA7">
        <w:rPr>
          <w:lang w:val="de-DE"/>
        </w:rPr>
        <w:t>U okviru primarne poljoprivredne proizvodnje (ratarstvo, voćarstvo, povrtarstvo), značajna</w:t>
      </w:r>
      <w:r w:rsidRPr="00D37EA7">
        <w:rPr>
          <w:spacing w:val="14"/>
          <w:lang w:val="de-DE"/>
        </w:rPr>
        <w:t xml:space="preserve"> </w:t>
      </w:r>
      <w:r w:rsidRPr="00D37EA7">
        <w:rPr>
          <w:lang w:val="de-DE"/>
        </w:rPr>
        <w:t>količina</w:t>
      </w:r>
      <w:r w:rsidRPr="00D37EA7">
        <w:rPr>
          <w:spacing w:val="17"/>
          <w:lang w:val="de-DE"/>
        </w:rPr>
        <w:t xml:space="preserve"> </w:t>
      </w:r>
      <w:r w:rsidRPr="00D37EA7">
        <w:rPr>
          <w:lang w:val="de-DE"/>
        </w:rPr>
        <w:t>hemijskih</w:t>
      </w:r>
      <w:r w:rsidRPr="00D37EA7">
        <w:rPr>
          <w:spacing w:val="19"/>
          <w:lang w:val="de-DE"/>
        </w:rPr>
        <w:t xml:space="preserve"> </w:t>
      </w:r>
      <w:r w:rsidRPr="00D37EA7">
        <w:rPr>
          <w:lang w:val="de-DE"/>
        </w:rPr>
        <w:t>sredstava</w:t>
      </w:r>
      <w:r w:rsidRPr="00D37EA7">
        <w:rPr>
          <w:spacing w:val="17"/>
          <w:lang w:val="de-DE"/>
        </w:rPr>
        <w:t xml:space="preserve"> </w:t>
      </w:r>
      <w:r w:rsidRPr="00D37EA7">
        <w:rPr>
          <w:lang w:val="de-DE"/>
        </w:rPr>
        <w:t>se</w:t>
      </w:r>
      <w:r w:rsidRPr="00D37EA7">
        <w:rPr>
          <w:spacing w:val="16"/>
          <w:lang w:val="de-DE"/>
        </w:rPr>
        <w:t xml:space="preserve"> </w:t>
      </w:r>
      <w:r w:rsidRPr="00D37EA7">
        <w:rPr>
          <w:lang w:val="de-DE"/>
        </w:rPr>
        <w:t>koristi</w:t>
      </w:r>
      <w:r w:rsidRPr="00D37EA7">
        <w:rPr>
          <w:spacing w:val="22"/>
          <w:lang w:val="de-DE"/>
        </w:rPr>
        <w:t xml:space="preserve"> </w:t>
      </w:r>
      <w:r w:rsidRPr="00D37EA7">
        <w:rPr>
          <w:lang w:val="de-DE"/>
        </w:rPr>
        <w:t>u</w:t>
      </w:r>
      <w:r w:rsidRPr="00D37EA7">
        <w:rPr>
          <w:spacing w:val="12"/>
          <w:lang w:val="de-DE"/>
        </w:rPr>
        <w:t xml:space="preserve"> </w:t>
      </w:r>
      <w:r w:rsidRPr="00D37EA7">
        <w:rPr>
          <w:lang w:val="de-DE"/>
        </w:rPr>
        <w:t>svrhu</w:t>
      </w:r>
      <w:r w:rsidRPr="00D37EA7">
        <w:rPr>
          <w:spacing w:val="13"/>
          <w:lang w:val="de-DE"/>
        </w:rPr>
        <w:t xml:space="preserve"> </w:t>
      </w:r>
      <w:r w:rsidRPr="00D37EA7">
        <w:rPr>
          <w:lang w:val="de-DE"/>
        </w:rPr>
        <w:t>zaštite</w:t>
      </w:r>
      <w:r w:rsidRPr="00D37EA7">
        <w:rPr>
          <w:spacing w:val="19"/>
          <w:lang w:val="de-DE"/>
        </w:rPr>
        <w:t xml:space="preserve"> </w:t>
      </w:r>
      <w:r w:rsidRPr="00D37EA7">
        <w:rPr>
          <w:lang w:val="de-DE"/>
        </w:rPr>
        <w:t>i</w:t>
      </w:r>
      <w:r w:rsidRPr="00D37EA7">
        <w:rPr>
          <w:spacing w:val="18"/>
          <w:lang w:val="de-DE"/>
        </w:rPr>
        <w:t xml:space="preserve"> </w:t>
      </w:r>
      <w:r w:rsidRPr="00D37EA7">
        <w:rPr>
          <w:lang w:val="de-DE"/>
        </w:rPr>
        <w:t>ishrane</w:t>
      </w:r>
      <w:r w:rsidRPr="00D37EA7">
        <w:rPr>
          <w:spacing w:val="17"/>
          <w:lang w:val="de-DE"/>
        </w:rPr>
        <w:t xml:space="preserve"> </w:t>
      </w:r>
      <w:r w:rsidRPr="00D37EA7">
        <w:rPr>
          <w:spacing w:val="-2"/>
          <w:lang w:val="de-DE"/>
        </w:rPr>
        <w:t>biljaka.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Tijeloteksta"/>
        <w:spacing w:before="72" w:line="276" w:lineRule="auto"/>
        <w:ind w:left="708" w:right="847"/>
        <w:jc w:val="both"/>
        <w:rPr>
          <w:lang w:val="de-DE"/>
        </w:rPr>
      </w:pPr>
      <w:r w:rsidRPr="00D37EA7">
        <w:rPr>
          <w:lang w:val="de-DE"/>
        </w:rPr>
        <w:lastRenderedPageBreak/>
        <w:t>Na godišnjem nivou</w:t>
      </w:r>
      <w:r w:rsidRPr="00D37EA7">
        <w:rPr>
          <w:spacing w:val="-3"/>
          <w:lang w:val="de-DE"/>
        </w:rPr>
        <w:t xml:space="preserve"> </w:t>
      </w:r>
      <w:r w:rsidRPr="00D37EA7">
        <w:rPr>
          <w:lang w:val="de-DE"/>
        </w:rPr>
        <w:t>se prema propisanim</w:t>
      </w:r>
      <w:r w:rsidRPr="00D37EA7">
        <w:rPr>
          <w:spacing w:val="-1"/>
          <w:lang w:val="de-DE"/>
        </w:rPr>
        <w:t xml:space="preserve"> </w:t>
      </w:r>
      <w:r w:rsidRPr="00D37EA7">
        <w:rPr>
          <w:lang w:val="de-DE"/>
        </w:rPr>
        <w:t>normativima koristi: 63,3 tone pesticida</w:t>
      </w:r>
      <w:r w:rsidRPr="00D37EA7">
        <w:rPr>
          <w:spacing w:val="-1"/>
          <w:lang w:val="de-DE"/>
        </w:rPr>
        <w:t xml:space="preserve"> </w:t>
      </w:r>
      <w:r w:rsidRPr="00D37EA7">
        <w:rPr>
          <w:lang w:val="de-DE"/>
        </w:rPr>
        <w:t>i drugih preparata za zaštitu bilja kao i</w:t>
      </w:r>
      <w:r w:rsidRPr="00D37EA7">
        <w:rPr>
          <w:spacing w:val="-1"/>
          <w:lang w:val="de-DE"/>
        </w:rPr>
        <w:t xml:space="preserve"> </w:t>
      </w:r>
      <w:r w:rsidRPr="00D37EA7">
        <w:rPr>
          <w:lang w:val="de-DE"/>
        </w:rPr>
        <w:t>4.923 tone mineralnih gnojiva. Ova sredstva, ako se ne primjenjuju u skladu s agrotehničkim mjerama, mogu negativno uticati na kvalitet zemljišta.</w:t>
      </w:r>
    </w:p>
    <w:p w:rsidR="00463C46" w:rsidRPr="00D37EA7" w:rsidRDefault="00D37EA7">
      <w:pPr>
        <w:spacing w:before="120"/>
        <w:ind w:left="708"/>
        <w:rPr>
          <w:i/>
          <w:sz w:val="24"/>
          <w:lang w:val="de-DE"/>
        </w:rPr>
      </w:pPr>
      <w:r w:rsidRPr="00D37EA7">
        <w:rPr>
          <w:i/>
          <w:spacing w:val="-2"/>
          <w:sz w:val="24"/>
          <w:lang w:val="de-DE"/>
        </w:rPr>
        <w:t>Poplave</w:t>
      </w:r>
    </w:p>
    <w:p w:rsidR="00463C46" w:rsidRPr="00D37EA7" w:rsidRDefault="00D37EA7">
      <w:pPr>
        <w:pStyle w:val="Tijeloteksta"/>
        <w:spacing w:before="163" w:line="276" w:lineRule="auto"/>
        <w:ind w:left="708" w:right="847"/>
        <w:jc w:val="both"/>
        <w:rPr>
          <w:lang w:val="de-DE"/>
        </w:rPr>
      </w:pPr>
      <w:r w:rsidRPr="00D37EA7">
        <w:rPr>
          <w:lang w:val="de-DE"/>
        </w:rPr>
        <w:t>Rijeka Ukrina često izaziva poplave koje doprinose zagađenju poljoprivrednog zemljišta. Poplavne vode prenose zagađujuće i otpadne materije s drugih područja, što dodatno ugrožava kvalitet tla.</w:t>
      </w:r>
    </w:p>
    <w:p w:rsidR="00463C46" w:rsidRPr="00D37EA7" w:rsidRDefault="00D37EA7">
      <w:pPr>
        <w:spacing w:before="119"/>
        <w:ind w:left="708"/>
        <w:jc w:val="both"/>
        <w:rPr>
          <w:i/>
          <w:sz w:val="24"/>
          <w:lang w:val="de-DE"/>
        </w:rPr>
      </w:pPr>
      <w:r w:rsidRPr="00D37EA7">
        <w:rPr>
          <w:i/>
          <w:sz w:val="24"/>
          <w:lang w:val="de-DE"/>
        </w:rPr>
        <w:t>Zagađene</w:t>
      </w:r>
      <w:r w:rsidRPr="00D37EA7">
        <w:rPr>
          <w:i/>
          <w:spacing w:val="-5"/>
          <w:sz w:val="24"/>
          <w:lang w:val="de-DE"/>
        </w:rPr>
        <w:t xml:space="preserve"> </w:t>
      </w:r>
      <w:r w:rsidRPr="00D37EA7">
        <w:rPr>
          <w:i/>
          <w:sz w:val="24"/>
          <w:lang w:val="de-DE"/>
        </w:rPr>
        <w:t>površine</w:t>
      </w:r>
      <w:r w:rsidRPr="00D37EA7">
        <w:rPr>
          <w:i/>
          <w:spacing w:val="-4"/>
          <w:sz w:val="24"/>
          <w:lang w:val="de-DE"/>
        </w:rPr>
        <w:t xml:space="preserve"> </w:t>
      </w:r>
      <w:r w:rsidRPr="00D37EA7">
        <w:rPr>
          <w:i/>
          <w:spacing w:val="-2"/>
          <w:sz w:val="24"/>
          <w:lang w:val="de-DE"/>
        </w:rPr>
        <w:t>minama</w:t>
      </w:r>
    </w:p>
    <w:p w:rsidR="00463C46" w:rsidRPr="00D37EA7" w:rsidRDefault="00D37EA7">
      <w:pPr>
        <w:pStyle w:val="Tijeloteksta"/>
        <w:spacing w:before="163" w:line="276" w:lineRule="auto"/>
        <w:ind w:left="708" w:right="848"/>
        <w:jc w:val="both"/>
        <w:rPr>
          <w:lang w:val="de-DE"/>
        </w:rPr>
      </w:pPr>
      <w:r w:rsidRPr="00D37EA7">
        <w:rPr>
          <w:lang w:val="de-DE"/>
        </w:rPr>
        <w:t>Na teritoriji grada Derventa evidentirano je 51 minsko polje</w:t>
      </w:r>
      <w:r w:rsidRPr="00D37EA7">
        <w:rPr>
          <w:spacing w:val="40"/>
          <w:lang w:val="de-DE"/>
        </w:rPr>
        <w:t xml:space="preserve"> </w:t>
      </w:r>
      <w:r w:rsidRPr="00D37EA7">
        <w:rPr>
          <w:lang w:val="de-DE"/>
        </w:rPr>
        <w:t>sa 29 PP i 134 PT mine.</w:t>
      </w:r>
      <w:r w:rsidRPr="00D37EA7">
        <w:rPr>
          <w:spacing w:val="80"/>
          <w:lang w:val="de-DE"/>
        </w:rPr>
        <w:t xml:space="preserve"> </w:t>
      </w:r>
      <w:r w:rsidRPr="00D37EA7">
        <w:rPr>
          <w:lang w:val="de-DE"/>
        </w:rPr>
        <w:t>Broj</w:t>
      </w:r>
      <w:r w:rsidRPr="00D37EA7">
        <w:rPr>
          <w:spacing w:val="80"/>
          <w:lang w:val="de-DE"/>
        </w:rPr>
        <w:t xml:space="preserve"> </w:t>
      </w:r>
      <w:r w:rsidRPr="00D37EA7">
        <w:rPr>
          <w:lang w:val="de-DE"/>
        </w:rPr>
        <w:t>registrovanih</w:t>
      </w:r>
      <w:r w:rsidRPr="00D37EA7">
        <w:rPr>
          <w:spacing w:val="80"/>
          <w:lang w:val="de-DE"/>
        </w:rPr>
        <w:t xml:space="preserve"> </w:t>
      </w:r>
      <w:r w:rsidRPr="00D37EA7">
        <w:rPr>
          <w:lang w:val="de-DE"/>
        </w:rPr>
        <w:t>minskih</w:t>
      </w:r>
      <w:r w:rsidRPr="00D37EA7">
        <w:rPr>
          <w:spacing w:val="80"/>
          <w:lang w:val="de-DE"/>
        </w:rPr>
        <w:t xml:space="preserve"> </w:t>
      </w:r>
      <w:r w:rsidRPr="00D37EA7">
        <w:rPr>
          <w:lang w:val="de-DE"/>
        </w:rPr>
        <w:t>polja</w:t>
      </w:r>
      <w:r w:rsidRPr="00D37EA7">
        <w:rPr>
          <w:spacing w:val="80"/>
          <w:lang w:val="de-DE"/>
        </w:rPr>
        <w:t xml:space="preserve"> </w:t>
      </w:r>
      <w:r w:rsidRPr="00D37EA7">
        <w:rPr>
          <w:lang w:val="de-DE"/>
        </w:rPr>
        <w:t>ne</w:t>
      </w:r>
      <w:r w:rsidRPr="00D37EA7">
        <w:rPr>
          <w:spacing w:val="80"/>
          <w:lang w:val="de-DE"/>
        </w:rPr>
        <w:t xml:space="preserve"> </w:t>
      </w:r>
      <w:r w:rsidRPr="00D37EA7">
        <w:rPr>
          <w:lang w:val="de-DE"/>
        </w:rPr>
        <w:t>odražava</w:t>
      </w:r>
      <w:r w:rsidRPr="00D37EA7">
        <w:rPr>
          <w:spacing w:val="80"/>
          <w:lang w:val="de-DE"/>
        </w:rPr>
        <w:t xml:space="preserve"> </w:t>
      </w:r>
      <w:r w:rsidRPr="00D37EA7">
        <w:rPr>
          <w:lang w:val="de-DE"/>
        </w:rPr>
        <w:t>pravo</w:t>
      </w:r>
      <w:r w:rsidRPr="00D37EA7">
        <w:rPr>
          <w:spacing w:val="80"/>
          <w:lang w:val="de-DE"/>
        </w:rPr>
        <w:t xml:space="preserve"> </w:t>
      </w:r>
      <w:r w:rsidRPr="00D37EA7">
        <w:rPr>
          <w:lang w:val="de-DE"/>
        </w:rPr>
        <w:t>stanje</w:t>
      </w:r>
      <w:r w:rsidRPr="00D37EA7">
        <w:rPr>
          <w:spacing w:val="80"/>
          <w:lang w:val="de-DE"/>
        </w:rPr>
        <w:t xml:space="preserve"> </w:t>
      </w:r>
      <w:r w:rsidRPr="00D37EA7">
        <w:rPr>
          <w:lang w:val="de-DE"/>
        </w:rPr>
        <w:t>minske situacije</w:t>
      </w:r>
      <w:r w:rsidRPr="00D37EA7">
        <w:rPr>
          <w:spacing w:val="-2"/>
          <w:lang w:val="de-DE"/>
        </w:rPr>
        <w:t xml:space="preserve"> </w:t>
      </w:r>
      <w:r w:rsidRPr="00D37EA7">
        <w:rPr>
          <w:lang w:val="de-DE"/>
        </w:rPr>
        <w:t>(opasnosti), jer je veliki broj mina postavljen bez ikakve evidencije. Od 1996. do 2021. godine na području</w:t>
      </w:r>
      <w:r w:rsidRPr="00D37EA7">
        <w:rPr>
          <w:spacing w:val="-4"/>
          <w:lang w:val="de-DE"/>
        </w:rPr>
        <w:t xml:space="preserve"> </w:t>
      </w:r>
      <w:r w:rsidRPr="00D37EA7">
        <w:rPr>
          <w:lang w:val="de-DE"/>
        </w:rPr>
        <w:t>grada Derventa je završeno 89 projekata deminiranja ukupne površine 4.112.782 m</w:t>
      </w:r>
      <w:r w:rsidRPr="00D37EA7">
        <w:rPr>
          <w:vertAlign w:val="superscript"/>
          <w:lang w:val="de-DE"/>
        </w:rPr>
        <w:t>2</w:t>
      </w:r>
      <w:r w:rsidRPr="00D37EA7">
        <w:rPr>
          <w:lang w:val="de-DE"/>
        </w:rPr>
        <w:t>. Preostalo je za realizaciju još 44 projekta ukupne površine 1.772.368 m</w:t>
      </w:r>
      <w:r w:rsidRPr="00D37EA7">
        <w:rPr>
          <w:vertAlign w:val="superscript"/>
          <w:lang w:val="de-DE"/>
        </w:rPr>
        <w:t>2</w:t>
      </w:r>
      <w:r w:rsidRPr="00D37EA7">
        <w:rPr>
          <w:lang w:val="de-DE"/>
        </w:rPr>
        <w:t>.</w:t>
      </w:r>
      <w:r w:rsidRPr="00D37EA7">
        <w:rPr>
          <w:spacing w:val="-2"/>
          <w:lang w:val="de-DE"/>
        </w:rPr>
        <w:t xml:space="preserve"> </w:t>
      </w:r>
      <w:r w:rsidRPr="00D37EA7">
        <w:rPr>
          <w:lang w:val="de-DE"/>
        </w:rPr>
        <w:t>Minska polja su najviše postavljana na liniji razgraničenja, uz putne komunikacije i uz obale rijeka Save i Ukrine. Rizične površine zauzimaju najvećim dijelom šumske predjele, poljoprivredno zemljište, a manjim dijelom područje u neposrednoj blizini naselja.</w:t>
      </w:r>
    </w:p>
    <w:p w:rsidR="00463C46" w:rsidRPr="00D37EA7" w:rsidRDefault="00D37EA7">
      <w:pPr>
        <w:pStyle w:val="Naslov3"/>
        <w:spacing w:before="245"/>
        <w:jc w:val="left"/>
        <w:rPr>
          <w:lang w:val="de-DE"/>
        </w:rPr>
      </w:pPr>
      <w:r w:rsidRPr="00D37EA7">
        <w:rPr>
          <w:spacing w:val="-2"/>
          <w:lang w:val="de-DE"/>
        </w:rPr>
        <w:t>Vazduh</w:t>
      </w:r>
    </w:p>
    <w:p w:rsidR="00463C46" w:rsidRPr="00D37EA7" w:rsidRDefault="00463C46">
      <w:pPr>
        <w:pStyle w:val="Tijeloteksta"/>
        <w:rPr>
          <w:b/>
          <w:lang w:val="de-DE"/>
        </w:rPr>
      </w:pPr>
    </w:p>
    <w:p w:rsidR="00463C46" w:rsidRPr="00D37EA7" w:rsidRDefault="00D37EA7">
      <w:pPr>
        <w:pStyle w:val="Tijeloteksta"/>
        <w:spacing w:line="276" w:lineRule="auto"/>
        <w:ind w:left="708" w:right="851" w:firstLine="705"/>
        <w:jc w:val="both"/>
        <w:rPr>
          <w:lang w:val="de-DE"/>
        </w:rPr>
      </w:pPr>
      <w:r w:rsidRPr="00D37EA7">
        <w:rPr>
          <w:lang w:val="de-DE"/>
        </w:rPr>
        <w:t>Na području grada Derventa ne postoji sistem kontinuiranog praćenja</w:t>
      </w:r>
      <w:r w:rsidRPr="00D37EA7">
        <w:rPr>
          <w:spacing w:val="40"/>
          <w:lang w:val="de-DE"/>
        </w:rPr>
        <w:t xml:space="preserve"> </w:t>
      </w:r>
      <w:r w:rsidRPr="00D37EA7">
        <w:rPr>
          <w:lang w:val="de-DE"/>
        </w:rPr>
        <w:t>kvaliteta</w:t>
      </w:r>
      <w:r w:rsidRPr="00D37EA7">
        <w:rPr>
          <w:spacing w:val="-1"/>
          <w:lang w:val="de-DE"/>
        </w:rPr>
        <w:t xml:space="preserve"> </w:t>
      </w:r>
      <w:r w:rsidRPr="00D37EA7">
        <w:rPr>
          <w:lang w:val="de-DE"/>
        </w:rPr>
        <w:t>vazduha,</w:t>
      </w:r>
      <w:r w:rsidRPr="00D37EA7">
        <w:rPr>
          <w:spacing w:val="-1"/>
          <w:lang w:val="de-DE"/>
        </w:rPr>
        <w:t xml:space="preserve"> </w:t>
      </w:r>
      <w:r w:rsidRPr="00D37EA7">
        <w:rPr>
          <w:lang w:val="de-DE"/>
        </w:rPr>
        <w:t>pa</w:t>
      </w:r>
      <w:r w:rsidRPr="00D37EA7">
        <w:rPr>
          <w:spacing w:val="-1"/>
          <w:lang w:val="de-DE"/>
        </w:rPr>
        <w:t xml:space="preserve"> </w:t>
      </w:r>
      <w:r w:rsidRPr="00D37EA7">
        <w:rPr>
          <w:lang w:val="de-DE"/>
        </w:rPr>
        <w:t>su</w:t>
      </w:r>
      <w:r w:rsidRPr="00D37EA7">
        <w:rPr>
          <w:spacing w:val="-5"/>
          <w:lang w:val="de-DE"/>
        </w:rPr>
        <w:t xml:space="preserve"> </w:t>
      </w:r>
      <w:r w:rsidRPr="00D37EA7">
        <w:rPr>
          <w:lang w:val="de-DE"/>
        </w:rPr>
        <w:t>dostupne</w:t>
      </w:r>
      <w:r w:rsidRPr="00D37EA7">
        <w:rPr>
          <w:spacing w:val="-1"/>
          <w:lang w:val="de-DE"/>
        </w:rPr>
        <w:t xml:space="preserve"> </w:t>
      </w:r>
      <w:r w:rsidRPr="00D37EA7">
        <w:rPr>
          <w:lang w:val="de-DE"/>
        </w:rPr>
        <w:t>informacije</w:t>
      </w:r>
      <w:r w:rsidRPr="00D37EA7">
        <w:rPr>
          <w:spacing w:val="-2"/>
          <w:lang w:val="de-DE"/>
        </w:rPr>
        <w:t xml:space="preserve"> </w:t>
      </w:r>
      <w:r w:rsidRPr="00D37EA7">
        <w:rPr>
          <w:lang w:val="de-DE"/>
        </w:rPr>
        <w:t>ograničene</w:t>
      </w:r>
      <w:r w:rsidRPr="00D37EA7">
        <w:rPr>
          <w:spacing w:val="-1"/>
          <w:lang w:val="de-DE"/>
        </w:rPr>
        <w:t xml:space="preserve"> </w:t>
      </w:r>
      <w:r w:rsidRPr="00D37EA7">
        <w:rPr>
          <w:lang w:val="de-DE"/>
        </w:rPr>
        <w:t>na</w:t>
      </w:r>
      <w:r w:rsidRPr="00D37EA7">
        <w:rPr>
          <w:spacing w:val="-2"/>
          <w:lang w:val="de-DE"/>
        </w:rPr>
        <w:t xml:space="preserve"> </w:t>
      </w:r>
      <w:r w:rsidRPr="00D37EA7">
        <w:rPr>
          <w:lang w:val="de-DE"/>
        </w:rPr>
        <w:t>mjerenja</w:t>
      </w:r>
      <w:r w:rsidRPr="00D37EA7">
        <w:rPr>
          <w:spacing w:val="-1"/>
          <w:lang w:val="de-DE"/>
        </w:rPr>
        <w:t xml:space="preserve"> </w:t>
      </w:r>
      <w:r w:rsidRPr="00D37EA7">
        <w:rPr>
          <w:lang w:val="de-DE"/>
        </w:rPr>
        <w:t>koja</w:t>
      </w:r>
      <w:r w:rsidRPr="00D37EA7">
        <w:rPr>
          <w:spacing w:val="-2"/>
          <w:lang w:val="de-DE"/>
        </w:rPr>
        <w:t xml:space="preserve"> </w:t>
      </w:r>
      <w:r w:rsidRPr="00D37EA7">
        <w:rPr>
          <w:lang w:val="de-DE"/>
        </w:rPr>
        <w:t>su</w:t>
      </w:r>
      <w:r w:rsidRPr="00D37EA7">
        <w:rPr>
          <w:spacing w:val="-8"/>
          <w:lang w:val="de-DE"/>
        </w:rPr>
        <w:t xml:space="preserve"> </w:t>
      </w:r>
      <w:r w:rsidRPr="00D37EA7">
        <w:rPr>
          <w:lang w:val="de-DE"/>
        </w:rPr>
        <w:t>vršena u okviru</w:t>
      </w:r>
      <w:r w:rsidRPr="00D37EA7">
        <w:rPr>
          <w:spacing w:val="-8"/>
          <w:lang w:val="de-DE"/>
        </w:rPr>
        <w:t xml:space="preserve"> </w:t>
      </w:r>
      <w:r w:rsidRPr="00D37EA7">
        <w:rPr>
          <w:lang w:val="de-DE"/>
        </w:rPr>
        <w:t>studija uticaja</w:t>
      </w:r>
      <w:r w:rsidRPr="00D37EA7">
        <w:rPr>
          <w:spacing w:val="-2"/>
          <w:lang w:val="de-DE"/>
        </w:rPr>
        <w:t xml:space="preserve"> </w:t>
      </w:r>
      <w:r w:rsidRPr="00D37EA7">
        <w:rPr>
          <w:lang w:val="de-DE"/>
        </w:rPr>
        <w:t>rudnika</w:t>
      </w:r>
      <w:r w:rsidRPr="00D37EA7">
        <w:rPr>
          <w:spacing w:val="-4"/>
          <w:lang w:val="de-DE"/>
        </w:rPr>
        <w:t xml:space="preserve"> </w:t>
      </w:r>
      <w:r w:rsidRPr="00D37EA7">
        <w:rPr>
          <w:lang w:val="de-DE"/>
        </w:rPr>
        <w:t>„Stanari“</w:t>
      </w:r>
      <w:r w:rsidRPr="00D37EA7">
        <w:rPr>
          <w:spacing w:val="-4"/>
          <w:lang w:val="de-DE"/>
        </w:rPr>
        <w:t xml:space="preserve"> </w:t>
      </w:r>
      <w:r w:rsidRPr="00D37EA7">
        <w:rPr>
          <w:lang w:val="de-DE"/>
        </w:rPr>
        <w:t>i</w:t>
      </w:r>
      <w:r w:rsidRPr="00D37EA7">
        <w:rPr>
          <w:spacing w:val="-5"/>
          <w:lang w:val="de-DE"/>
        </w:rPr>
        <w:t xml:space="preserve"> </w:t>
      </w:r>
      <w:r w:rsidRPr="00D37EA7">
        <w:rPr>
          <w:lang w:val="de-DE"/>
        </w:rPr>
        <w:t>planirane</w:t>
      </w:r>
      <w:r w:rsidRPr="00D37EA7">
        <w:rPr>
          <w:spacing w:val="-4"/>
          <w:lang w:val="de-DE"/>
        </w:rPr>
        <w:t xml:space="preserve"> </w:t>
      </w:r>
      <w:r w:rsidRPr="00D37EA7">
        <w:rPr>
          <w:lang w:val="de-DE"/>
        </w:rPr>
        <w:t>Termoelektrane</w:t>
      </w:r>
      <w:r w:rsidRPr="00D37EA7">
        <w:rPr>
          <w:spacing w:val="-4"/>
          <w:lang w:val="de-DE"/>
        </w:rPr>
        <w:t xml:space="preserve"> </w:t>
      </w:r>
      <w:r w:rsidRPr="00D37EA7">
        <w:rPr>
          <w:lang w:val="de-DE"/>
        </w:rPr>
        <w:t>„Stanari“.</w:t>
      </w:r>
      <w:r w:rsidRPr="00D37EA7">
        <w:rPr>
          <w:spacing w:val="-3"/>
          <w:lang w:val="de-DE"/>
        </w:rPr>
        <w:t xml:space="preserve"> </w:t>
      </w:r>
      <w:r w:rsidRPr="00D37EA7">
        <w:rPr>
          <w:lang w:val="de-DE"/>
        </w:rPr>
        <w:t>Ova ispitivanja obuhvatila su širu zonu mogućeg uticaja termoenergetskih postrojenja, uključujući i prostor koji bi mogao biti pogođen radom „TE-TO Doboj“.</w:t>
      </w:r>
    </w:p>
    <w:p w:rsidR="00463C46" w:rsidRDefault="00D37EA7">
      <w:pPr>
        <w:pStyle w:val="Tijeloteksta"/>
        <w:spacing w:before="120" w:line="276" w:lineRule="auto"/>
        <w:ind w:left="708" w:right="846"/>
        <w:jc w:val="both"/>
      </w:pPr>
      <w:r w:rsidRPr="00D37EA7">
        <w:rPr>
          <w:lang w:val="de-DE"/>
        </w:rPr>
        <w:t>Tokom sprovedenih mjerenja analizirane su koncentracije osnovnih zagađujućih materija u vazduhu, među kojima su sumpor-dioksid (SO₂), ugljen-monoksid (CO),</w:t>
      </w:r>
      <w:r w:rsidRPr="00D37EA7">
        <w:rPr>
          <w:spacing w:val="40"/>
          <w:lang w:val="de-DE"/>
        </w:rPr>
        <w:t xml:space="preserve"> </w:t>
      </w:r>
      <w:r w:rsidRPr="00D37EA7">
        <w:rPr>
          <w:lang w:val="de-DE"/>
        </w:rPr>
        <w:t xml:space="preserve">ugljen-dioksid (CO₂), azotni dioksid (NO₂), azotni oksid (NO) i metan (CH₄), kao i ukupna količina lebdećih čestica. </w:t>
      </w:r>
      <w:r>
        <w:t>Uz to, istovremeno su bilježeni i mikrometeorološki parametri poput brzine i pravca vjetra, temperature vazduha i relativne vlažnosti.</w:t>
      </w:r>
    </w:p>
    <w:p w:rsidR="00463C46" w:rsidRDefault="00D37EA7">
      <w:pPr>
        <w:pStyle w:val="Tijeloteksta"/>
        <w:spacing w:before="122" w:line="276" w:lineRule="auto"/>
        <w:ind w:left="708" w:right="854"/>
        <w:jc w:val="both"/>
      </w:pPr>
      <w:r>
        <w:t>Dobijeni rezultati pokazali su</w:t>
      </w:r>
      <w:r>
        <w:rPr>
          <w:spacing w:val="-6"/>
        </w:rPr>
        <w:t xml:space="preserve"> </w:t>
      </w:r>
      <w:r>
        <w:t>da</w:t>
      </w:r>
      <w:r>
        <w:rPr>
          <w:spacing w:val="-2"/>
        </w:rPr>
        <w:t xml:space="preserve"> </w:t>
      </w:r>
      <w:r>
        <w:t>nijedna</w:t>
      </w:r>
      <w:r>
        <w:rPr>
          <w:spacing w:val="-2"/>
        </w:rPr>
        <w:t xml:space="preserve"> </w:t>
      </w:r>
      <w:r>
        <w:t>od</w:t>
      </w:r>
      <w:r>
        <w:rPr>
          <w:spacing w:val="-1"/>
        </w:rPr>
        <w:t xml:space="preserve"> </w:t>
      </w:r>
      <w:r>
        <w:t>mjerene</w:t>
      </w:r>
      <w:r>
        <w:rPr>
          <w:spacing w:val="-2"/>
        </w:rPr>
        <w:t xml:space="preserve"> </w:t>
      </w:r>
      <w:r>
        <w:t>vrijednosti ne</w:t>
      </w:r>
      <w:r>
        <w:rPr>
          <w:spacing w:val="-2"/>
        </w:rPr>
        <w:t xml:space="preserve"> </w:t>
      </w:r>
      <w:r>
        <w:t>prelazi granične niti ciljane koncentracije propisane važećim Pravilnikom o graničnim vrijednostima kvaliteta vazduha. Na osnovu</w:t>
      </w:r>
      <w:r>
        <w:rPr>
          <w:spacing w:val="-3"/>
        </w:rPr>
        <w:t xml:space="preserve"> </w:t>
      </w:r>
      <w:r>
        <w:t>podataka o pravcima i intenzitetu</w:t>
      </w:r>
      <w:r>
        <w:rPr>
          <w:spacing w:val="-5"/>
        </w:rPr>
        <w:t xml:space="preserve"> </w:t>
      </w:r>
      <w:r>
        <w:t>vjetra, te načinu širenja zagađujućih čestica, zaključeno je da u naseljenim područjima u okolini nije zabilježeno povećano zagađenje. (LEAP, 2012)</w:t>
      </w:r>
    </w:p>
    <w:p w:rsidR="00463C46" w:rsidRDefault="00D37EA7">
      <w:pPr>
        <w:pStyle w:val="Naslov3"/>
        <w:spacing w:before="124"/>
      </w:pPr>
      <w:r>
        <w:t>Zagađenje</w:t>
      </w:r>
      <w:r>
        <w:rPr>
          <w:spacing w:val="-3"/>
        </w:rPr>
        <w:t xml:space="preserve"> </w:t>
      </w:r>
      <w:r>
        <w:t>tokom</w:t>
      </w:r>
      <w:r>
        <w:rPr>
          <w:spacing w:val="-3"/>
        </w:rPr>
        <w:t xml:space="preserve"> </w:t>
      </w:r>
      <w:r>
        <w:t>grejne</w:t>
      </w:r>
      <w:r>
        <w:rPr>
          <w:spacing w:val="-2"/>
        </w:rPr>
        <w:t xml:space="preserve"> sezone</w:t>
      </w:r>
    </w:p>
    <w:p w:rsidR="00463C46" w:rsidRDefault="00D37EA7">
      <w:pPr>
        <w:pStyle w:val="Tijeloteksta"/>
        <w:spacing w:before="156" w:line="276" w:lineRule="auto"/>
        <w:ind w:left="708" w:right="1013"/>
        <w:jc w:val="both"/>
      </w:pPr>
      <w:r>
        <w:t>Uprkos</w:t>
      </w:r>
      <w:r>
        <w:rPr>
          <w:spacing w:val="-4"/>
        </w:rPr>
        <w:t xml:space="preserve"> </w:t>
      </w:r>
      <w:r>
        <w:t>navedenom,</w:t>
      </w:r>
      <w:r>
        <w:rPr>
          <w:spacing w:val="-3"/>
        </w:rPr>
        <w:t xml:space="preserve"> </w:t>
      </w:r>
      <w:r>
        <w:t>kvalitet</w:t>
      </w:r>
      <w:r>
        <w:rPr>
          <w:spacing w:val="-3"/>
        </w:rPr>
        <w:t xml:space="preserve"> </w:t>
      </w:r>
      <w:r>
        <w:t>vazduha</w:t>
      </w:r>
      <w:r>
        <w:rPr>
          <w:spacing w:val="-4"/>
        </w:rPr>
        <w:t xml:space="preserve"> </w:t>
      </w:r>
      <w:r>
        <w:t>se</w:t>
      </w:r>
      <w:r>
        <w:rPr>
          <w:spacing w:val="-4"/>
        </w:rPr>
        <w:t xml:space="preserve"> </w:t>
      </w:r>
      <w:r>
        <w:t>pogoršava</w:t>
      </w:r>
      <w:r>
        <w:rPr>
          <w:spacing w:val="-5"/>
        </w:rPr>
        <w:t xml:space="preserve"> </w:t>
      </w:r>
      <w:r>
        <w:t>tokom</w:t>
      </w:r>
      <w:r>
        <w:rPr>
          <w:spacing w:val="-4"/>
        </w:rPr>
        <w:t xml:space="preserve"> </w:t>
      </w:r>
      <w:r>
        <w:t>grejne</w:t>
      </w:r>
      <w:r>
        <w:rPr>
          <w:spacing w:val="-4"/>
        </w:rPr>
        <w:t xml:space="preserve"> </w:t>
      </w:r>
      <w:r>
        <w:t>sezone,</w:t>
      </w:r>
      <w:r>
        <w:rPr>
          <w:spacing w:val="-3"/>
        </w:rPr>
        <w:t xml:space="preserve"> </w:t>
      </w:r>
      <w:r>
        <w:t>kada</w:t>
      </w:r>
      <w:r>
        <w:rPr>
          <w:spacing w:val="-4"/>
        </w:rPr>
        <w:t xml:space="preserve"> </w:t>
      </w:r>
      <w:r>
        <w:t>dolazi</w:t>
      </w:r>
      <w:r>
        <w:rPr>
          <w:spacing w:val="-3"/>
        </w:rPr>
        <w:t xml:space="preserve"> </w:t>
      </w:r>
      <w:r>
        <w:t>do pojave smoga. Najveći pritisak na atmosferu potiče od:</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Paragrafspiska"/>
        <w:numPr>
          <w:ilvl w:val="0"/>
          <w:numId w:val="34"/>
        </w:numPr>
        <w:tabs>
          <w:tab w:val="left" w:pos="1428"/>
        </w:tabs>
        <w:spacing w:before="72"/>
        <w:rPr>
          <w:sz w:val="24"/>
        </w:rPr>
      </w:pPr>
      <w:r>
        <w:rPr>
          <w:sz w:val="24"/>
        </w:rPr>
        <w:lastRenderedPageBreak/>
        <w:t>individualnog</w:t>
      </w:r>
      <w:r>
        <w:rPr>
          <w:spacing w:val="-9"/>
          <w:sz w:val="24"/>
        </w:rPr>
        <w:t xml:space="preserve"> </w:t>
      </w:r>
      <w:r>
        <w:rPr>
          <w:sz w:val="24"/>
        </w:rPr>
        <w:t>grijanja</w:t>
      </w:r>
      <w:r>
        <w:rPr>
          <w:spacing w:val="-4"/>
          <w:sz w:val="24"/>
        </w:rPr>
        <w:t xml:space="preserve"> </w:t>
      </w:r>
      <w:r>
        <w:rPr>
          <w:sz w:val="24"/>
        </w:rPr>
        <w:t>stambenih,</w:t>
      </w:r>
      <w:r>
        <w:rPr>
          <w:spacing w:val="-5"/>
          <w:sz w:val="24"/>
        </w:rPr>
        <w:t xml:space="preserve"> </w:t>
      </w:r>
      <w:r>
        <w:rPr>
          <w:sz w:val="24"/>
        </w:rPr>
        <w:t>poslovnih</w:t>
      </w:r>
      <w:r>
        <w:rPr>
          <w:spacing w:val="-7"/>
          <w:sz w:val="24"/>
        </w:rPr>
        <w:t xml:space="preserve"> </w:t>
      </w:r>
      <w:r>
        <w:rPr>
          <w:sz w:val="24"/>
        </w:rPr>
        <w:t>i</w:t>
      </w:r>
      <w:r>
        <w:rPr>
          <w:spacing w:val="-5"/>
          <w:sz w:val="24"/>
        </w:rPr>
        <w:t xml:space="preserve"> </w:t>
      </w:r>
      <w:r>
        <w:rPr>
          <w:sz w:val="24"/>
        </w:rPr>
        <w:t>javnih</w:t>
      </w:r>
      <w:r>
        <w:rPr>
          <w:spacing w:val="-3"/>
          <w:sz w:val="24"/>
        </w:rPr>
        <w:t xml:space="preserve"> </w:t>
      </w:r>
      <w:r>
        <w:rPr>
          <w:spacing w:val="-2"/>
          <w:sz w:val="24"/>
        </w:rPr>
        <w:t>objekata,</w:t>
      </w:r>
    </w:p>
    <w:p w:rsidR="00463C46" w:rsidRDefault="00D37EA7">
      <w:pPr>
        <w:pStyle w:val="Paragrafspiska"/>
        <w:numPr>
          <w:ilvl w:val="0"/>
          <w:numId w:val="34"/>
        </w:numPr>
        <w:tabs>
          <w:tab w:val="left" w:pos="1428"/>
        </w:tabs>
        <w:spacing w:before="103"/>
        <w:rPr>
          <w:sz w:val="24"/>
        </w:rPr>
      </w:pPr>
      <w:r>
        <w:rPr>
          <w:sz w:val="24"/>
        </w:rPr>
        <w:t>emisija</w:t>
      </w:r>
      <w:r>
        <w:rPr>
          <w:spacing w:val="-7"/>
          <w:sz w:val="24"/>
        </w:rPr>
        <w:t xml:space="preserve"> </w:t>
      </w:r>
      <w:r>
        <w:rPr>
          <w:sz w:val="24"/>
        </w:rPr>
        <w:t>iz</w:t>
      </w:r>
      <w:r>
        <w:rPr>
          <w:spacing w:val="-4"/>
          <w:sz w:val="24"/>
        </w:rPr>
        <w:t xml:space="preserve"> </w:t>
      </w:r>
      <w:r>
        <w:rPr>
          <w:sz w:val="24"/>
        </w:rPr>
        <w:t>industrijskih</w:t>
      </w:r>
      <w:r>
        <w:rPr>
          <w:spacing w:val="-4"/>
          <w:sz w:val="24"/>
        </w:rPr>
        <w:t xml:space="preserve"> </w:t>
      </w:r>
      <w:r>
        <w:rPr>
          <w:spacing w:val="-2"/>
          <w:sz w:val="24"/>
        </w:rPr>
        <w:t>pogona,</w:t>
      </w:r>
    </w:p>
    <w:p w:rsidR="00463C46" w:rsidRDefault="00D37EA7">
      <w:pPr>
        <w:pStyle w:val="Paragrafspiska"/>
        <w:numPr>
          <w:ilvl w:val="0"/>
          <w:numId w:val="34"/>
        </w:numPr>
        <w:tabs>
          <w:tab w:val="left" w:pos="1428"/>
        </w:tabs>
        <w:spacing w:before="101"/>
        <w:rPr>
          <w:sz w:val="24"/>
        </w:rPr>
      </w:pPr>
      <w:r>
        <w:rPr>
          <w:spacing w:val="-2"/>
          <w:sz w:val="24"/>
        </w:rPr>
        <w:t>saobraćaja,</w:t>
      </w:r>
    </w:p>
    <w:p w:rsidR="00463C46" w:rsidRDefault="00D37EA7">
      <w:pPr>
        <w:pStyle w:val="Paragrafspiska"/>
        <w:numPr>
          <w:ilvl w:val="0"/>
          <w:numId w:val="34"/>
        </w:numPr>
        <w:tabs>
          <w:tab w:val="left" w:pos="1428"/>
        </w:tabs>
        <w:spacing w:before="101"/>
        <w:rPr>
          <w:sz w:val="24"/>
        </w:rPr>
      </w:pPr>
      <w:r>
        <w:rPr>
          <w:sz w:val="24"/>
        </w:rPr>
        <w:t>deponija</w:t>
      </w:r>
      <w:r>
        <w:rPr>
          <w:spacing w:val="-2"/>
          <w:sz w:val="24"/>
        </w:rPr>
        <w:t xml:space="preserve"> otpada,</w:t>
      </w:r>
    </w:p>
    <w:p w:rsidR="00463C46" w:rsidRDefault="00D37EA7">
      <w:pPr>
        <w:pStyle w:val="Paragrafspiska"/>
        <w:numPr>
          <w:ilvl w:val="0"/>
          <w:numId w:val="34"/>
        </w:numPr>
        <w:tabs>
          <w:tab w:val="left" w:pos="1428"/>
        </w:tabs>
        <w:spacing w:before="101"/>
        <w:rPr>
          <w:sz w:val="24"/>
        </w:rPr>
      </w:pPr>
      <w:r>
        <w:rPr>
          <w:sz w:val="24"/>
        </w:rPr>
        <w:t>poljoprivrednih</w:t>
      </w:r>
      <w:r>
        <w:rPr>
          <w:spacing w:val="-5"/>
          <w:sz w:val="24"/>
        </w:rPr>
        <w:t xml:space="preserve"> </w:t>
      </w:r>
      <w:r>
        <w:rPr>
          <w:spacing w:val="-2"/>
          <w:sz w:val="24"/>
        </w:rPr>
        <w:t>aktivnosti.</w:t>
      </w:r>
    </w:p>
    <w:p w:rsidR="00463C46" w:rsidRDefault="00463C46">
      <w:pPr>
        <w:pStyle w:val="Tijeloteksta"/>
        <w:spacing w:before="12"/>
      </w:pPr>
    </w:p>
    <w:p w:rsidR="00463C46" w:rsidRDefault="00D37EA7">
      <w:pPr>
        <w:pStyle w:val="Naslov3"/>
      </w:pPr>
      <w:r>
        <w:t>Glavni</w:t>
      </w:r>
      <w:r>
        <w:rPr>
          <w:spacing w:val="-4"/>
        </w:rPr>
        <w:t xml:space="preserve"> </w:t>
      </w:r>
      <w:r>
        <w:t>uzroci</w:t>
      </w:r>
      <w:r>
        <w:rPr>
          <w:spacing w:val="-4"/>
        </w:rPr>
        <w:t xml:space="preserve"> </w:t>
      </w:r>
      <w:r>
        <w:t>zagađenja</w:t>
      </w:r>
      <w:r>
        <w:rPr>
          <w:spacing w:val="-3"/>
        </w:rPr>
        <w:t xml:space="preserve"> </w:t>
      </w:r>
      <w:r>
        <w:rPr>
          <w:spacing w:val="-2"/>
        </w:rPr>
        <w:t>vazduha</w:t>
      </w:r>
    </w:p>
    <w:p w:rsidR="00463C46" w:rsidRDefault="00463C46">
      <w:pPr>
        <w:pStyle w:val="Tijeloteksta"/>
        <w:rPr>
          <w:b/>
        </w:rPr>
      </w:pPr>
    </w:p>
    <w:p w:rsidR="00463C46" w:rsidRDefault="00D37EA7">
      <w:pPr>
        <w:ind w:left="708"/>
        <w:jc w:val="both"/>
        <w:rPr>
          <w:i/>
          <w:sz w:val="24"/>
        </w:rPr>
      </w:pPr>
      <w:r>
        <w:rPr>
          <w:i/>
          <w:sz w:val="24"/>
        </w:rPr>
        <w:t>Nepostojanje</w:t>
      </w:r>
      <w:r>
        <w:rPr>
          <w:i/>
          <w:spacing w:val="-7"/>
          <w:sz w:val="24"/>
        </w:rPr>
        <w:t xml:space="preserve"> </w:t>
      </w:r>
      <w:r>
        <w:rPr>
          <w:i/>
          <w:sz w:val="24"/>
        </w:rPr>
        <w:t>sistema</w:t>
      </w:r>
      <w:r>
        <w:rPr>
          <w:i/>
          <w:spacing w:val="-1"/>
          <w:sz w:val="24"/>
        </w:rPr>
        <w:t xml:space="preserve"> </w:t>
      </w:r>
      <w:r>
        <w:rPr>
          <w:i/>
          <w:sz w:val="24"/>
        </w:rPr>
        <w:t>daljinskog</w:t>
      </w:r>
      <w:r>
        <w:rPr>
          <w:i/>
          <w:spacing w:val="-4"/>
          <w:sz w:val="24"/>
        </w:rPr>
        <w:t xml:space="preserve"> </w:t>
      </w:r>
      <w:r>
        <w:rPr>
          <w:i/>
          <w:spacing w:val="-2"/>
          <w:sz w:val="24"/>
        </w:rPr>
        <w:t>grijanja</w:t>
      </w:r>
    </w:p>
    <w:p w:rsidR="00463C46" w:rsidRDefault="00D37EA7">
      <w:pPr>
        <w:pStyle w:val="Tijeloteksta"/>
        <w:spacing w:before="161" w:line="276" w:lineRule="auto"/>
        <w:ind w:left="708" w:right="851" w:firstLine="705"/>
        <w:jc w:val="both"/>
      </w:pPr>
      <w:r>
        <w:t>Jedan od najozbiljnijih uzroka zagađenja vazduha na području Dervente jeste nepostojanje centralizovanog sistema daljinskog grijanja. Umjesto toga, grijanje se pretežno zasniva na individualnim sistemima koji su u velikoj mjeri zastarjeli, energetski neefikasni i tehnički neprihvatljivi s aspekta zaštite životne</w:t>
      </w:r>
      <w:r>
        <w:rPr>
          <w:spacing w:val="-1"/>
        </w:rPr>
        <w:t xml:space="preserve"> </w:t>
      </w:r>
      <w:r>
        <w:t xml:space="preserve">sredine. Ovaj problem je izražen ne samo u sektoru stanovanja, već i u privredi i javnim institucijama, gdje se energija koristi bez odgovarajuće kontrole uticaja na </w:t>
      </w:r>
      <w:r>
        <w:rPr>
          <w:spacing w:val="-2"/>
        </w:rPr>
        <w:t>atmosferu.</w:t>
      </w:r>
    </w:p>
    <w:p w:rsidR="00463C46" w:rsidRDefault="00D37EA7">
      <w:pPr>
        <w:pStyle w:val="Tijeloteksta"/>
        <w:spacing w:before="61" w:line="276" w:lineRule="auto"/>
        <w:ind w:left="708" w:right="847"/>
        <w:jc w:val="both"/>
      </w:pPr>
      <w:r>
        <w:t>Godišnja potrošnja energije za grijanje i druge potrebe dostiže oko 337.308.119 kWh. Ovakva potrošnja, uz sagorijevanje uglja, drveta i drugih goriva, kao i intenzivnu potrošnju električne energije, rezultira emisijom velikih količina štetnih materija. U atmosferu se godišnje ispusti 968 tona sumpor-dioksida (SO₂), 200 tona azotnih oksida (NOx), 500 tona nemetanskih isparljivih organskih jedinjenja (NMVOC), 4.284 tone ugljen-monoksida (CO), 1.246 tona sitnih čvrstih čestica (PM), te 0,37 tona teških metala.</w:t>
      </w:r>
    </w:p>
    <w:p w:rsidR="00463C46" w:rsidRDefault="00D37EA7">
      <w:pPr>
        <w:pStyle w:val="Tijeloteksta"/>
        <w:spacing w:before="59" w:line="276" w:lineRule="auto"/>
        <w:ind w:left="708" w:right="849"/>
        <w:jc w:val="both"/>
      </w:pPr>
      <w:r>
        <w:t>Pored navedenog, naselja na području Dervente imaju i ključnu ulogu u emisiji gasova staklene bašte, koji doprinose globalnom zagrijavanju i klimatskim promjenama. Godišnje se iz ovih izvora emituje 139.034 tone ugljen-dioksida (CO₂) i 18.531 tona metana (CH₄), što ukazuje na potrebu za hitnim mjerama energetske efikasnosti i prelazak na čistije izvore energije.</w:t>
      </w:r>
    </w:p>
    <w:p w:rsidR="00463C46" w:rsidRDefault="00D37EA7">
      <w:pPr>
        <w:spacing w:before="62"/>
        <w:ind w:left="708"/>
        <w:jc w:val="both"/>
        <w:rPr>
          <w:i/>
          <w:sz w:val="24"/>
        </w:rPr>
      </w:pPr>
      <w:r>
        <w:rPr>
          <w:i/>
          <w:sz w:val="24"/>
        </w:rPr>
        <w:t>Deponija</w:t>
      </w:r>
      <w:r>
        <w:rPr>
          <w:i/>
          <w:spacing w:val="-3"/>
          <w:sz w:val="24"/>
        </w:rPr>
        <w:t xml:space="preserve"> </w:t>
      </w:r>
      <w:r>
        <w:rPr>
          <w:i/>
          <w:sz w:val="24"/>
        </w:rPr>
        <w:t>komunalnog</w:t>
      </w:r>
      <w:r>
        <w:rPr>
          <w:i/>
          <w:spacing w:val="-3"/>
          <w:sz w:val="24"/>
        </w:rPr>
        <w:t xml:space="preserve"> </w:t>
      </w:r>
      <w:r>
        <w:rPr>
          <w:i/>
          <w:spacing w:val="-2"/>
          <w:sz w:val="24"/>
        </w:rPr>
        <w:t>otpada</w:t>
      </w:r>
    </w:p>
    <w:p w:rsidR="00463C46" w:rsidRDefault="00D37EA7">
      <w:pPr>
        <w:pStyle w:val="Tijeloteksta"/>
        <w:spacing w:before="101" w:line="276" w:lineRule="auto"/>
        <w:ind w:left="708" w:right="852"/>
        <w:jc w:val="both"/>
      </w:pPr>
      <w:r>
        <w:t>Problem zagađenja vazduha dodatno pogoršava gradska deponija komunalnog otpada, na kojoj ne postoje adekvatne tehničke, tehnološke ni organizacione mjere za kontrolu emisije deponijskog gasa. Ovaj gas se stvara razgradnjom otpada unutar deponijskog tijela, a količina emitovanog gasa zavisi od sastava i starosti odloženog otpada.</w:t>
      </w:r>
    </w:p>
    <w:p w:rsidR="00463C46" w:rsidRDefault="00D37EA7">
      <w:pPr>
        <w:pStyle w:val="Tijeloteksta"/>
        <w:spacing w:before="60" w:line="276" w:lineRule="auto"/>
        <w:ind w:left="708" w:right="849"/>
        <w:jc w:val="both"/>
      </w:pPr>
      <w:r>
        <w:t>Na godišnjem nivou, na deponiji se odloži oko 25.550 m³ otpada, što rezultira emisijom od približno 23.000 m³ deponijskog gasa. Odsustvo sistema za sakupljanje i preradu ovog gasa čini deponiju stalnim izvorom zagađenja vazduha.</w:t>
      </w:r>
    </w:p>
    <w:p w:rsidR="00463C46" w:rsidRDefault="00D37EA7">
      <w:pPr>
        <w:spacing w:before="121"/>
        <w:ind w:left="708"/>
        <w:rPr>
          <w:i/>
          <w:sz w:val="24"/>
        </w:rPr>
      </w:pPr>
      <w:r>
        <w:rPr>
          <w:i/>
          <w:spacing w:val="-2"/>
          <w:sz w:val="24"/>
        </w:rPr>
        <w:t>Saobraćaj</w:t>
      </w:r>
    </w:p>
    <w:p w:rsidR="00463C46" w:rsidRDefault="00D37EA7">
      <w:pPr>
        <w:pStyle w:val="Tijeloteksta"/>
        <w:spacing w:before="161" w:line="276" w:lineRule="auto"/>
        <w:ind w:left="708" w:right="853"/>
        <w:jc w:val="both"/>
      </w:pPr>
      <w:r>
        <w:t>Sektor saobraćaja predstavlja jedan od značajnijih izvora zagađenja vazduha na</w:t>
      </w:r>
      <w:r>
        <w:rPr>
          <w:spacing w:val="40"/>
        </w:rPr>
        <w:t xml:space="preserve"> </w:t>
      </w:r>
      <w:r>
        <w:t>području</w:t>
      </w:r>
      <w:r>
        <w:rPr>
          <w:spacing w:val="-6"/>
        </w:rPr>
        <w:t xml:space="preserve"> </w:t>
      </w:r>
      <w:r>
        <w:t>Dervente, što je u</w:t>
      </w:r>
      <w:r>
        <w:rPr>
          <w:spacing w:val="-4"/>
        </w:rPr>
        <w:t xml:space="preserve"> </w:t>
      </w:r>
      <w:r>
        <w:t>velikoj mjeri posljedica visoke prosječne starosti voznog parka.</w:t>
      </w:r>
      <w:r>
        <w:rPr>
          <w:spacing w:val="33"/>
        </w:rPr>
        <w:t xml:space="preserve"> </w:t>
      </w:r>
      <w:r>
        <w:t>Prosječna</w:t>
      </w:r>
      <w:r>
        <w:rPr>
          <w:spacing w:val="32"/>
        </w:rPr>
        <w:t xml:space="preserve"> </w:t>
      </w:r>
      <w:r>
        <w:t>starost</w:t>
      </w:r>
      <w:r>
        <w:rPr>
          <w:spacing w:val="34"/>
        </w:rPr>
        <w:t xml:space="preserve"> </w:t>
      </w:r>
      <w:r>
        <w:t>vozila</w:t>
      </w:r>
      <w:r>
        <w:rPr>
          <w:spacing w:val="33"/>
        </w:rPr>
        <w:t xml:space="preserve"> </w:t>
      </w:r>
      <w:r>
        <w:t>prelazi</w:t>
      </w:r>
      <w:r>
        <w:rPr>
          <w:spacing w:val="34"/>
        </w:rPr>
        <w:t xml:space="preserve"> </w:t>
      </w:r>
      <w:r>
        <w:t>15</w:t>
      </w:r>
      <w:r>
        <w:rPr>
          <w:spacing w:val="31"/>
        </w:rPr>
        <w:t xml:space="preserve"> </w:t>
      </w:r>
      <w:r>
        <w:t>godina,</w:t>
      </w:r>
      <w:r>
        <w:rPr>
          <w:spacing w:val="33"/>
        </w:rPr>
        <w:t xml:space="preserve"> </w:t>
      </w:r>
      <w:r>
        <w:t>a</w:t>
      </w:r>
      <w:r>
        <w:rPr>
          <w:spacing w:val="32"/>
        </w:rPr>
        <w:t xml:space="preserve"> </w:t>
      </w:r>
      <w:r>
        <w:t>značajan</w:t>
      </w:r>
      <w:r>
        <w:rPr>
          <w:spacing w:val="34"/>
        </w:rPr>
        <w:t xml:space="preserve"> </w:t>
      </w:r>
      <w:r>
        <w:t>dio</w:t>
      </w:r>
      <w:r>
        <w:rPr>
          <w:spacing w:val="28"/>
        </w:rPr>
        <w:t xml:space="preserve"> </w:t>
      </w:r>
      <w:r>
        <w:t>njih</w:t>
      </w:r>
      <w:r>
        <w:rPr>
          <w:spacing w:val="33"/>
        </w:rPr>
        <w:t xml:space="preserve"> </w:t>
      </w:r>
      <w:r>
        <w:t>ne</w:t>
      </w:r>
      <w:r>
        <w:rPr>
          <w:spacing w:val="32"/>
        </w:rPr>
        <w:t xml:space="preserve"> </w:t>
      </w:r>
      <w:r>
        <w:t>ispunjava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8" w:lineRule="auto"/>
        <w:ind w:left="708" w:right="850"/>
        <w:jc w:val="both"/>
      </w:pPr>
      <w:r>
        <w:lastRenderedPageBreak/>
        <w:t xml:space="preserve">savremene ekološke standarde, što dodatno pojačava negativne uticaje na kvalitet </w:t>
      </w:r>
      <w:r>
        <w:rPr>
          <w:spacing w:val="-2"/>
        </w:rPr>
        <w:t>vazduha.</w:t>
      </w:r>
    </w:p>
    <w:p w:rsidR="00463C46" w:rsidRDefault="00D37EA7">
      <w:pPr>
        <w:pStyle w:val="Tijeloteksta"/>
        <w:spacing w:before="56" w:line="276" w:lineRule="auto"/>
        <w:ind w:left="708" w:right="845"/>
        <w:jc w:val="both"/>
      </w:pPr>
      <w:r>
        <w:t>Procjenjuje se da vozila registrovana na području</w:t>
      </w:r>
      <w:r>
        <w:rPr>
          <w:spacing w:val="-4"/>
        </w:rPr>
        <w:t xml:space="preserve"> </w:t>
      </w:r>
      <w:r>
        <w:t>grada Dervente godišnje pređu</w:t>
      </w:r>
      <w:r>
        <w:rPr>
          <w:spacing w:val="-4"/>
        </w:rPr>
        <w:t xml:space="preserve"> </w:t>
      </w:r>
      <w:r>
        <w:t>više od 120 miliona kilometara, uz potrošnju približno 14 miliona litara goriva. Takav nivo potrošnje goriva dovodi do značajnih emisija zagađujućih materija, među kojima se posebno izdvajaju: 296,50 tona azotnih oksida (NOx), 2,58 tona amonijaka (NH₃), 149,46 tona nemetanskih isparljivih organskih jedinjenja (NMVOC), 1.129,56 tona ugljen-monoksida (CO), 23,90 tona sitnih čvrstih čestica (PM), 35.453 tone ugljen- dioksida (CO₂) i 5,13 tona metana (CH₄). Ovi pokazatelji ukazuju na potrebu</w:t>
      </w:r>
      <w:r>
        <w:rPr>
          <w:spacing w:val="40"/>
        </w:rPr>
        <w:t xml:space="preserve"> </w:t>
      </w:r>
      <w:r>
        <w:t>planiranja i sprovođenja mjera koje će doprinositi smanjenju potrošnje fosilnih goriva, povećanju energetske efikasnosti i prelasku na održivije oblike transporta.</w:t>
      </w:r>
    </w:p>
    <w:p w:rsidR="00463C46" w:rsidRDefault="00D37EA7">
      <w:pPr>
        <w:spacing w:before="60"/>
        <w:ind w:left="708"/>
        <w:rPr>
          <w:i/>
          <w:sz w:val="24"/>
        </w:rPr>
      </w:pPr>
      <w:r>
        <w:rPr>
          <w:i/>
          <w:spacing w:val="-2"/>
          <w:sz w:val="24"/>
        </w:rPr>
        <w:t>Poljoprivreda</w:t>
      </w:r>
    </w:p>
    <w:p w:rsidR="00463C46" w:rsidRDefault="00D37EA7">
      <w:pPr>
        <w:pStyle w:val="Tijeloteksta"/>
        <w:spacing w:before="101" w:line="276" w:lineRule="auto"/>
        <w:ind w:left="708" w:right="852"/>
        <w:jc w:val="both"/>
      </w:pPr>
      <w:r>
        <w:t>Značajan izvor zagađenja vazduha na području Dervente dolazi i iz sektora poljoprivrede. Najveći problemi u ovom segmentu su prekomjerna i nekontrolisana upotreba hemijskih sredstava te nepostojanje standarda dobre poljoprivredne prakse koji bi regulisali način i količinu primjene pesticida i đubriva.</w:t>
      </w:r>
    </w:p>
    <w:p w:rsidR="00463C46" w:rsidRDefault="00D37EA7">
      <w:pPr>
        <w:pStyle w:val="Tijeloteksta"/>
        <w:spacing w:before="60" w:line="276" w:lineRule="auto"/>
        <w:ind w:left="708" w:right="850"/>
        <w:jc w:val="both"/>
      </w:pPr>
      <w:r>
        <w:t>Procjenjuje se da se na godišnjem nivou u poljoprivrednoj proizvodnji koristi 63,3 tone pesticida, herbicida i insekticida, uz dodatnih 4.923 tone mineralnih gnojiva. Takođe, na poljoprivrednim gazdinstvima proizvede se oko 78.000 tona stajnjaka. Ovakva praksa dovodi do emisije štetnih gasova u atmosferu, posebno amonijaka (NH₃), metana (CH₄) i azot-suboksida (N₂O), koji imaju značajan uticaj ne samo na kvalitet vazduha, već i na klimatske promjene.</w:t>
      </w:r>
    </w:p>
    <w:p w:rsidR="00463C46" w:rsidRDefault="00D37EA7">
      <w:pPr>
        <w:pStyle w:val="Naslov3"/>
        <w:spacing w:before="247"/>
        <w:jc w:val="left"/>
      </w:pPr>
      <w:r>
        <w:t>Stanje</w:t>
      </w:r>
      <w:r>
        <w:rPr>
          <w:spacing w:val="-4"/>
        </w:rPr>
        <w:t xml:space="preserve"> </w:t>
      </w:r>
      <w:r>
        <w:t>biljnog</w:t>
      </w:r>
      <w:r>
        <w:rPr>
          <w:spacing w:val="-4"/>
        </w:rPr>
        <w:t xml:space="preserve"> </w:t>
      </w:r>
      <w:r>
        <w:t>i</w:t>
      </w:r>
      <w:r>
        <w:rPr>
          <w:spacing w:val="-3"/>
        </w:rPr>
        <w:t xml:space="preserve"> </w:t>
      </w:r>
      <w:r>
        <w:t>životinjskog</w:t>
      </w:r>
      <w:r>
        <w:rPr>
          <w:spacing w:val="-3"/>
        </w:rPr>
        <w:t xml:space="preserve"> </w:t>
      </w:r>
      <w:r>
        <w:rPr>
          <w:spacing w:val="-2"/>
        </w:rPr>
        <w:t>svijeta</w:t>
      </w:r>
    </w:p>
    <w:p w:rsidR="00463C46" w:rsidRDefault="00D37EA7">
      <w:pPr>
        <w:pStyle w:val="Tijeloteksta"/>
        <w:spacing w:before="276" w:line="276" w:lineRule="auto"/>
        <w:ind w:left="708" w:right="851" w:firstLine="705"/>
        <w:jc w:val="both"/>
      </w:pPr>
      <w:r>
        <w:t>Područje grada Derventa predstavlja prostor bogat prirodnom raznolikošću, gdje se prepliću karakteristike peripanonskog i panonskog pejzaža. U toj raznolikosti razvijeni su brojni ekosistemi koji obuhvataju i prirodna i čovjekom oblikovana</w:t>
      </w:r>
      <w:r>
        <w:rPr>
          <w:spacing w:val="-3"/>
        </w:rPr>
        <w:t xml:space="preserve"> </w:t>
      </w:r>
      <w:r>
        <w:t>staništa.</w:t>
      </w:r>
      <w:r>
        <w:rPr>
          <w:spacing w:val="-2"/>
        </w:rPr>
        <w:t xml:space="preserve"> </w:t>
      </w:r>
      <w:r>
        <w:t>Na</w:t>
      </w:r>
      <w:r>
        <w:rPr>
          <w:spacing w:val="-3"/>
        </w:rPr>
        <w:t xml:space="preserve"> </w:t>
      </w:r>
      <w:r>
        <w:t>ovom</w:t>
      </w:r>
      <w:r>
        <w:rPr>
          <w:spacing w:val="-1"/>
        </w:rPr>
        <w:t xml:space="preserve"> </w:t>
      </w:r>
      <w:r>
        <w:t>prostoru</w:t>
      </w:r>
      <w:r>
        <w:rPr>
          <w:spacing w:val="-7"/>
        </w:rPr>
        <w:t xml:space="preserve"> </w:t>
      </w:r>
      <w:r>
        <w:t>prisutne</w:t>
      </w:r>
      <w:r>
        <w:rPr>
          <w:spacing w:val="-3"/>
        </w:rPr>
        <w:t xml:space="preserve"> </w:t>
      </w:r>
      <w:r>
        <w:t>su</w:t>
      </w:r>
      <w:r>
        <w:rPr>
          <w:spacing w:val="-7"/>
        </w:rPr>
        <w:t xml:space="preserve"> </w:t>
      </w:r>
      <w:r>
        <w:t>različite</w:t>
      </w:r>
      <w:r>
        <w:rPr>
          <w:spacing w:val="-2"/>
        </w:rPr>
        <w:t xml:space="preserve"> </w:t>
      </w:r>
      <w:r>
        <w:t>šumske</w:t>
      </w:r>
      <w:r>
        <w:rPr>
          <w:spacing w:val="-3"/>
        </w:rPr>
        <w:t xml:space="preserve"> </w:t>
      </w:r>
      <w:r>
        <w:t>zajednice,</w:t>
      </w:r>
      <w:r>
        <w:rPr>
          <w:spacing w:val="-2"/>
        </w:rPr>
        <w:t xml:space="preserve"> </w:t>
      </w:r>
      <w:r>
        <w:t>među kojima se izdvajaju ekosistemi običnog graba i hrasta, zatim hrasta kitnjaka u kombinaciji s veprinom, srebrnom lipom ili cerom. Osim toga, razvijene su i zajednice bukve i porebnice,</w:t>
      </w:r>
      <w:r>
        <w:rPr>
          <w:spacing w:val="-1"/>
        </w:rPr>
        <w:t xml:space="preserve"> </w:t>
      </w:r>
      <w:r>
        <w:t xml:space="preserve">kao i specifične kombinacije običnog graba i hrasta kitnjaka s vrstama poput koštrika i klokočike. Pored šumskih, prisutni su i ekosistemi obrađenih površina, koji obuhvataju žitarice i povrtlarske kulture, kao i voćnjaci. Uz ljudska naselja i puteve mogu se naći napuštena staništa koja poprimaju karakteristike sekundarnih ekosistema. Urbani i ruralni pejzaži takođe sadrže vlastite, specifične oblike života koji koegzistiraju sa ljudskom </w:t>
      </w:r>
      <w:r>
        <w:rPr>
          <w:spacing w:val="-2"/>
        </w:rPr>
        <w:t>aktivnošću.</w:t>
      </w:r>
    </w:p>
    <w:p w:rsidR="00463C46" w:rsidRDefault="00D37EA7">
      <w:pPr>
        <w:pStyle w:val="Tijeloteksta"/>
        <w:spacing w:before="60" w:line="276" w:lineRule="auto"/>
        <w:ind w:left="708" w:right="849"/>
        <w:jc w:val="both"/>
      </w:pPr>
      <w:r>
        <w:t>U okviru panonskog pejzaža, posebno su izraženi ekosistemi vezani za vodene površine i njihove neposredne zone. Šume vrbe i topole dominiraju priobalnim pojasom rijeke Save i njenih većih pritoka, dok se u nižim, često vlažnim dijelovima,</w:t>
      </w:r>
      <w:r>
        <w:rPr>
          <w:spacing w:val="80"/>
        </w:rPr>
        <w:t xml:space="preserve"> </w:t>
      </w:r>
      <w:r>
        <w:t>razvijaju</w:t>
      </w:r>
      <w:r>
        <w:rPr>
          <w:spacing w:val="80"/>
        </w:rPr>
        <w:t xml:space="preserve"> </w:t>
      </w:r>
      <w:r>
        <w:t>zajednice</w:t>
      </w:r>
      <w:r>
        <w:rPr>
          <w:spacing w:val="80"/>
        </w:rPr>
        <w:t xml:space="preserve"> </w:t>
      </w:r>
      <w:r>
        <w:t>poljskog</w:t>
      </w:r>
      <w:r>
        <w:rPr>
          <w:spacing w:val="80"/>
        </w:rPr>
        <w:t xml:space="preserve"> </w:t>
      </w:r>
      <w:r>
        <w:t>jasena</w:t>
      </w:r>
      <w:r>
        <w:rPr>
          <w:spacing w:val="80"/>
        </w:rPr>
        <w:t xml:space="preserve"> </w:t>
      </w:r>
      <w:r>
        <w:t>i</w:t>
      </w:r>
      <w:r>
        <w:rPr>
          <w:spacing w:val="80"/>
        </w:rPr>
        <w:t xml:space="preserve"> </w:t>
      </w:r>
      <w:r>
        <w:t>drijemovca.</w:t>
      </w:r>
      <w:r>
        <w:rPr>
          <w:spacing w:val="80"/>
        </w:rPr>
        <w:t xml:space="preserve"> </w:t>
      </w:r>
      <w:r>
        <w:t>Na</w:t>
      </w:r>
      <w:r>
        <w:rPr>
          <w:spacing w:val="80"/>
        </w:rPr>
        <w:t xml:space="preserve"> </w:t>
      </w:r>
      <w:r>
        <w:t>pjeskovitim</w:t>
      </w:r>
      <w:r>
        <w:rPr>
          <w:spacing w:val="80"/>
        </w:rPr>
        <w:t xml:space="preserve"> </w:t>
      </w:r>
      <w:r>
        <w:t>i</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8"/>
        <w:jc w:val="both"/>
      </w:pPr>
      <w:r>
        <w:lastRenderedPageBreak/>
        <w:t>degradiranim zemljištima raste šiblje amorfe i niske šume bagrema. Ekosistemi vodenjara, šašika i trstika, kao i oni uz obale voda, dodatno obogaćuju biološku raznolikost. U ravničarskim predjelima prisutne su i obradive površine koje u velikoj mjeri oblikuju krajolik.</w:t>
      </w:r>
    </w:p>
    <w:p w:rsidR="00463C46" w:rsidRDefault="00D37EA7">
      <w:pPr>
        <w:spacing w:before="60" w:line="276" w:lineRule="auto"/>
        <w:ind w:left="708" w:right="845"/>
        <w:jc w:val="both"/>
        <w:rPr>
          <w:sz w:val="24"/>
        </w:rPr>
      </w:pPr>
      <w:r>
        <w:rPr>
          <w:sz w:val="24"/>
        </w:rPr>
        <w:t>Rijeka Ukrina, kao jedna od najvažnijih vodenih arterija ovog kraja, ističe se bogatstvom ribljeg fonda. U njenim vodama obitavaju</w:t>
      </w:r>
      <w:r>
        <w:rPr>
          <w:spacing w:val="-4"/>
          <w:sz w:val="24"/>
        </w:rPr>
        <w:t xml:space="preserve"> </w:t>
      </w:r>
      <w:r>
        <w:rPr>
          <w:sz w:val="24"/>
        </w:rPr>
        <w:t>brojne vrste riba, među</w:t>
      </w:r>
      <w:r>
        <w:rPr>
          <w:spacing w:val="-4"/>
          <w:sz w:val="24"/>
        </w:rPr>
        <w:t xml:space="preserve"> </w:t>
      </w:r>
      <w:r>
        <w:rPr>
          <w:sz w:val="24"/>
        </w:rPr>
        <w:t>kojima su klen (</w:t>
      </w:r>
      <w:r>
        <w:rPr>
          <w:i/>
          <w:sz w:val="24"/>
        </w:rPr>
        <w:t>Leuciscus cephalus</w:t>
      </w:r>
      <w:r>
        <w:rPr>
          <w:sz w:val="24"/>
        </w:rPr>
        <w:t>), mrena (</w:t>
      </w:r>
      <w:r>
        <w:rPr>
          <w:i/>
          <w:sz w:val="24"/>
        </w:rPr>
        <w:t>Barbus barbus</w:t>
      </w:r>
      <w:r>
        <w:rPr>
          <w:sz w:val="24"/>
        </w:rPr>
        <w:t>), šaran (</w:t>
      </w:r>
      <w:r>
        <w:rPr>
          <w:i/>
          <w:sz w:val="24"/>
        </w:rPr>
        <w:t>Cyprinus carpio</w:t>
      </w:r>
      <w:r>
        <w:rPr>
          <w:sz w:val="24"/>
        </w:rPr>
        <w:t>), som (</w:t>
      </w:r>
      <w:r>
        <w:rPr>
          <w:i/>
          <w:sz w:val="24"/>
        </w:rPr>
        <w:t>Silurus glanis</w:t>
      </w:r>
      <w:r>
        <w:rPr>
          <w:sz w:val="24"/>
        </w:rPr>
        <w:t>), štuka (</w:t>
      </w:r>
      <w:r>
        <w:rPr>
          <w:i/>
          <w:sz w:val="24"/>
        </w:rPr>
        <w:t>Esox lucius</w:t>
      </w:r>
      <w:r>
        <w:rPr>
          <w:sz w:val="24"/>
        </w:rPr>
        <w:t>), škobalj (</w:t>
      </w:r>
      <w:r>
        <w:rPr>
          <w:i/>
          <w:sz w:val="24"/>
        </w:rPr>
        <w:t>Chondrostoma nasus</w:t>
      </w:r>
      <w:r>
        <w:rPr>
          <w:sz w:val="24"/>
        </w:rPr>
        <w:t>), crvenperka (</w:t>
      </w:r>
      <w:r>
        <w:rPr>
          <w:i/>
          <w:sz w:val="24"/>
        </w:rPr>
        <w:t>Scardinius erythrophthalmus</w:t>
      </w:r>
      <w:r>
        <w:rPr>
          <w:sz w:val="24"/>
        </w:rPr>
        <w:t>), babuška (</w:t>
      </w:r>
      <w:r>
        <w:rPr>
          <w:i/>
          <w:sz w:val="24"/>
        </w:rPr>
        <w:t>Carassius auratus gibelio</w:t>
      </w:r>
      <w:r>
        <w:rPr>
          <w:sz w:val="24"/>
        </w:rPr>
        <w:t>), bjelica (</w:t>
      </w:r>
      <w:r>
        <w:rPr>
          <w:i/>
          <w:sz w:val="24"/>
        </w:rPr>
        <w:t>Leucaspius delineatus</w:t>
      </w:r>
      <w:r>
        <w:rPr>
          <w:sz w:val="24"/>
        </w:rPr>
        <w:t>), deverika (</w:t>
      </w:r>
      <w:r>
        <w:rPr>
          <w:i/>
          <w:sz w:val="24"/>
        </w:rPr>
        <w:t>Abramis brama</w:t>
      </w:r>
      <w:r>
        <w:rPr>
          <w:sz w:val="24"/>
        </w:rPr>
        <w:t>), plotica (</w:t>
      </w:r>
      <w:r>
        <w:rPr>
          <w:i/>
          <w:sz w:val="24"/>
        </w:rPr>
        <w:t>Rutilus pigus</w:t>
      </w:r>
      <w:r>
        <w:rPr>
          <w:sz w:val="24"/>
        </w:rPr>
        <w:t>), jez (</w:t>
      </w:r>
      <w:r>
        <w:rPr>
          <w:i/>
          <w:sz w:val="24"/>
        </w:rPr>
        <w:t>Leuciscus idus</w:t>
      </w:r>
      <w:r>
        <w:rPr>
          <w:sz w:val="24"/>
        </w:rPr>
        <w:t>), amur bijeli (</w:t>
      </w:r>
      <w:r>
        <w:rPr>
          <w:i/>
          <w:sz w:val="24"/>
        </w:rPr>
        <w:t>Ctenopharyngodon idella</w:t>
      </w:r>
      <w:r>
        <w:rPr>
          <w:sz w:val="24"/>
        </w:rPr>
        <w:t>), bucov (</w:t>
      </w:r>
      <w:r>
        <w:rPr>
          <w:i/>
          <w:sz w:val="24"/>
        </w:rPr>
        <w:t>Chalcalburnus chalcoides</w:t>
      </w:r>
      <w:r>
        <w:rPr>
          <w:sz w:val="24"/>
        </w:rPr>
        <w:t>), uklija (</w:t>
      </w:r>
      <w:r>
        <w:rPr>
          <w:i/>
          <w:sz w:val="24"/>
        </w:rPr>
        <w:t>Alburnus alburnus</w:t>
      </w:r>
      <w:r>
        <w:rPr>
          <w:sz w:val="24"/>
        </w:rPr>
        <w:t>), brkica (</w:t>
      </w:r>
      <w:r>
        <w:rPr>
          <w:i/>
          <w:sz w:val="24"/>
        </w:rPr>
        <w:t>Noemachilus barbatulus</w:t>
      </w:r>
      <w:r>
        <w:rPr>
          <w:sz w:val="24"/>
        </w:rPr>
        <w:t>) i vijun (</w:t>
      </w:r>
      <w:r>
        <w:rPr>
          <w:i/>
          <w:sz w:val="24"/>
        </w:rPr>
        <w:t>Cobitis taenia</w:t>
      </w:r>
      <w:r>
        <w:rPr>
          <w:sz w:val="24"/>
        </w:rPr>
        <w:t>). Osim riba, rijeka predstavlja stanište i za riječnog raka (</w:t>
      </w:r>
      <w:r>
        <w:rPr>
          <w:i/>
          <w:sz w:val="24"/>
        </w:rPr>
        <w:t>Astacus astacus</w:t>
      </w:r>
      <w:r>
        <w:rPr>
          <w:sz w:val="24"/>
        </w:rPr>
        <w:t>), što je pokazatelj dobre očuvanosti vodene sredine.</w:t>
      </w:r>
    </w:p>
    <w:p w:rsidR="00463C46" w:rsidRDefault="00D37EA7">
      <w:pPr>
        <w:spacing w:before="62" w:line="276" w:lineRule="auto"/>
        <w:ind w:left="708" w:right="847"/>
        <w:jc w:val="both"/>
        <w:rPr>
          <w:sz w:val="24"/>
        </w:rPr>
      </w:pPr>
      <w:r>
        <w:rPr>
          <w:sz w:val="24"/>
        </w:rPr>
        <w:t>U krugu sliva rijeke Ukrine obitavaju i brojne vrste ptica koje se hrane ribom. Tu se mogu zapaziti čaplja siva (</w:t>
      </w:r>
      <w:r>
        <w:rPr>
          <w:i/>
          <w:sz w:val="24"/>
        </w:rPr>
        <w:t>Ardea cinerea</w:t>
      </w:r>
      <w:r>
        <w:rPr>
          <w:sz w:val="24"/>
        </w:rPr>
        <w:t>), čaplja voljak (</w:t>
      </w:r>
      <w:r>
        <w:rPr>
          <w:i/>
          <w:sz w:val="24"/>
        </w:rPr>
        <w:t>Ixobrychus minutus</w:t>
      </w:r>
      <w:r>
        <w:rPr>
          <w:sz w:val="24"/>
        </w:rPr>
        <w:t>), vodomar (</w:t>
      </w:r>
      <w:r>
        <w:rPr>
          <w:i/>
          <w:sz w:val="24"/>
        </w:rPr>
        <w:t>Alcedo ispida</w:t>
      </w:r>
      <w:r>
        <w:rPr>
          <w:sz w:val="24"/>
        </w:rPr>
        <w:t>), mali i ćubasti gnjurac (</w:t>
      </w:r>
      <w:r>
        <w:rPr>
          <w:i/>
          <w:sz w:val="24"/>
        </w:rPr>
        <w:t xml:space="preserve">Podiceps ruficollis </w:t>
      </w:r>
      <w:r>
        <w:rPr>
          <w:sz w:val="24"/>
        </w:rPr>
        <w:t xml:space="preserve">i </w:t>
      </w:r>
      <w:r>
        <w:rPr>
          <w:i/>
          <w:sz w:val="24"/>
        </w:rPr>
        <w:t>Podiceps cristatus</w:t>
      </w:r>
      <w:r>
        <w:rPr>
          <w:sz w:val="24"/>
        </w:rPr>
        <w:t>) te</w:t>
      </w:r>
      <w:r>
        <w:rPr>
          <w:spacing w:val="80"/>
          <w:sz w:val="24"/>
        </w:rPr>
        <w:t xml:space="preserve"> </w:t>
      </w:r>
      <w:r>
        <w:rPr>
          <w:sz w:val="24"/>
        </w:rPr>
        <w:t>riječni galeb (</w:t>
      </w:r>
      <w:r>
        <w:rPr>
          <w:i/>
          <w:sz w:val="24"/>
        </w:rPr>
        <w:t>Larus ridibundus</w:t>
      </w:r>
      <w:r>
        <w:rPr>
          <w:sz w:val="24"/>
        </w:rPr>
        <w:t>). Od drugih organizama koji se hrane ribom u tom području prisutne su vidra (</w:t>
      </w:r>
      <w:r>
        <w:rPr>
          <w:i/>
          <w:sz w:val="24"/>
        </w:rPr>
        <w:t>Lutra lutra</w:t>
      </w:r>
      <w:r>
        <w:rPr>
          <w:sz w:val="24"/>
        </w:rPr>
        <w:t>) i bizamski pacov (</w:t>
      </w:r>
      <w:r>
        <w:rPr>
          <w:i/>
          <w:sz w:val="24"/>
        </w:rPr>
        <w:t>Ondatra zibethicus</w:t>
      </w:r>
      <w:r>
        <w:rPr>
          <w:sz w:val="24"/>
        </w:rPr>
        <w:t>), koji su sastavni dio ovog složenog ekosistema.</w:t>
      </w:r>
    </w:p>
    <w:p w:rsidR="00463C46" w:rsidRDefault="00D37EA7">
      <w:pPr>
        <w:pStyle w:val="Tijeloteksta"/>
        <w:spacing w:before="59" w:line="276" w:lineRule="auto"/>
        <w:ind w:left="708" w:right="844"/>
        <w:jc w:val="both"/>
      </w:pPr>
      <w:r>
        <w:t>Za rijeku Ukrinu karakteristična je fauna vodenih insekata koja se odlikuje prisustvom vrsta iz roda „Ephemeroptera“ (vodeni cvijet).</w:t>
      </w:r>
      <w:r>
        <w:rPr>
          <w:spacing w:val="40"/>
        </w:rPr>
        <w:t xml:space="preserve"> </w:t>
      </w:r>
      <w:r>
        <w:t>Ephemeroptera predstavlja drevni red klase Insecta unutar potklase Pterygota, koji obuhvata nekoliko desetina hiljada vrsta srednje veličine, izduženog mekog tijela, nježnih bjeličastih krila, od kojih je prednji par veći i trouglast, a zadnji znatno manji ili ne postoji. Ova prastara grupa insekata je živjela na Zemlji još u doba karbona (prije 250-350 miliona godina). Zbog velike filogenetske starosti neki ovaj red insekata nazivaju živim fosilima. U rijeci Ukrini su determinisane tri vrste i to: Caenis luctuosa, Ephemera sp. i Heptagenia sp. Jedna od prirodnih specifičnosti ovog insekta jeste pojava masovnog</w:t>
      </w:r>
      <w:r>
        <w:rPr>
          <w:spacing w:val="40"/>
        </w:rPr>
        <w:t xml:space="preserve"> </w:t>
      </w:r>
      <w:r>
        <w:t>„cvjetanja rijeke Ukrine“.</w:t>
      </w:r>
      <w:r>
        <w:rPr>
          <w:spacing w:val="40"/>
        </w:rPr>
        <w:t xml:space="preserve"> </w:t>
      </w:r>
      <w:r>
        <w:t>Ova pojava se javlja u avgustu mjesecu u ljetnim večerima, kada se iznad i oko vodotoka iz rijeke javljaju rojevi „vodenih cvjetova“, kojima je jedina misija da u letu ljubavi obezbijede opstanak svoje vrste. Cvjetanje Ukrine je neobičan prizor, jer se stvara utisak kao da je riječ o snježnoj oluji i pahuljicama koje su prekrile površinu vode.</w:t>
      </w:r>
    </w:p>
    <w:p w:rsidR="00463C46" w:rsidRDefault="00D37EA7">
      <w:pPr>
        <w:pStyle w:val="Tijeloteksta"/>
        <w:spacing w:before="63" w:line="276" w:lineRule="auto"/>
        <w:ind w:left="708" w:right="851"/>
        <w:jc w:val="both"/>
      </w:pPr>
      <w:r>
        <w:t>Biljni svijet u slivu rijeke Ukrine dodatno obogaćuje prirodnu sliku područja. Zastupljene su vrste kao što su</w:t>
      </w:r>
      <w:r>
        <w:rPr>
          <w:spacing w:val="-3"/>
        </w:rPr>
        <w:t xml:space="preserve"> </w:t>
      </w:r>
      <w:r>
        <w:t>vrba, topola, grab, hrast, jasen i brijest, koje oblikuju pejzaž, ali i pružaju stanište mnogim životinjskim vrstama. Ovaj spoj šumskih, riječnih, poljoprivrednih i urbanih ekosistema čini područje Dervente</w:t>
      </w:r>
      <w:r>
        <w:rPr>
          <w:spacing w:val="40"/>
        </w:rPr>
        <w:t xml:space="preserve"> </w:t>
      </w:r>
      <w:r>
        <w:t>jedinstvenim</w:t>
      </w:r>
      <w:r>
        <w:rPr>
          <w:spacing w:val="-3"/>
        </w:rPr>
        <w:t xml:space="preserve"> </w:t>
      </w:r>
      <w:r>
        <w:t>prostorom</w:t>
      </w:r>
      <w:r>
        <w:rPr>
          <w:spacing w:val="-3"/>
        </w:rPr>
        <w:t xml:space="preserve"> </w:t>
      </w:r>
      <w:r>
        <w:t>biološke</w:t>
      </w:r>
      <w:r>
        <w:rPr>
          <w:spacing w:val="-3"/>
        </w:rPr>
        <w:t xml:space="preserve"> </w:t>
      </w:r>
      <w:r>
        <w:t>raznolikosti,</w:t>
      </w:r>
      <w:r>
        <w:rPr>
          <w:spacing w:val="-2"/>
        </w:rPr>
        <w:t xml:space="preserve"> </w:t>
      </w:r>
      <w:r>
        <w:t>čija</w:t>
      </w:r>
      <w:r>
        <w:rPr>
          <w:spacing w:val="-3"/>
        </w:rPr>
        <w:t xml:space="preserve"> </w:t>
      </w:r>
      <w:r>
        <w:t>zaštita</w:t>
      </w:r>
      <w:r>
        <w:rPr>
          <w:spacing w:val="-3"/>
        </w:rPr>
        <w:t xml:space="preserve"> </w:t>
      </w:r>
      <w:r>
        <w:t>i</w:t>
      </w:r>
      <w:r>
        <w:rPr>
          <w:spacing w:val="-1"/>
        </w:rPr>
        <w:t xml:space="preserve"> </w:t>
      </w:r>
      <w:r>
        <w:t>očuvanje</w:t>
      </w:r>
      <w:r>
        <w:rPr>
          <w:spacing w:val="-3"/>
        </w:rPr>
        <w:t xml:space="preserve"> </w:t>
      </w:r>
      <w:r>
        <w:t>predstavljaju jedan od ključnih zadataka održivog upravljanja prirodnim resursima.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spacing w:before="76"/>
        <w:ind w:left="708"/>
        <w:rPr>
          <w:b/>
          <w:sz w:val="24"/>
        </w:rPr>
      </w:pPr>
      <w:r>
        <w:rPr>
          <w:b/>
          <w:spacing w:val="-2"/>
          <w:sz w:val="24"/>
        </w:rPr>
        <w:lastRenderedPageBreak/>
        <w:t>Zaključak</w:t>
      </w:r>
    </w:p>
    <w:p w:rsidR="00463C46" w:rsidRDefault="00463C46">
      <w:pPr>
        <w:pStyle w:val="Tijeloteksta"/>
        <w:spacing w:before="8"/>
        <w:rPr>
          <w:b/>
        </w:rPr>
      </w:pPr>
    </w:p>
    <w:p w:rsidR="00463C46" w:rsidRDefault="00D37EA7">
      <w:pPr>
        <w:spacing w:line="276" w:lineRule="auto"/>
        <w:ind w:left="708" w:right="846"/>
        <w:jc w:val="both"/>
        <w:rPr>
          <w:b/>
          <w:sz w:val="24"/>
        </w:rPr>
      </w:pPr>
      <w:r>
        <w:rPr>
          <w:b/>
          <w:sz w:val="24"/>
        </w:rPr>
        <w:t>Grad Derventa suočava se s ozbiljnim ekološkim izazovima koji obuhvataju zagađenje voda, zemljišta, vazduha i narušavanje biljnog i životinjskog svijeta. Rijeka Ukrina je pod velikim pritiskom otpadnih voda iz domaćinstava, industrije i poljoprivrede, a izostanak postrojenja za prečišćavanje dodatno pogoršava stanje. Zemljište trpi zbog otpada, poplava i prekomjerne upotrebe hemikalija, dok mine i dalje predstavljaju prijetnju. Kvalitet vazduha se znatno pogoršava tokom grejne sezone zbog individualnog grijanja, starih vozila i emisija iz deponije. Uprkos pritiscima, područje zadržava značajnu biološku raznolikost, posebno u riječnim i šumskim ekosistemima. Prisustvo rijetkih pojava poput „cvjetanja rijeke Ukrine“ ukazuje na potrebu za hitnim mjerama zaštite. Dodatni potencijal leži u razvoju obnovljivih</w:t>
      </w:r>
      <w:r>
        <w:rPr>
          <w:b/>
          <w:spacing w:val="-1"/>
          <w:sz w:val="24"/>
        </w:rPr>
        <w:t xml:space="preserve"> </w:t>
      </w:r>
      <w:r>
        <w:rPr>
          <w:b/>
          <w:sz w:val="24"/>
        </w:rPr>
        <w:t>izvora</w:t>
      </w:r>
      <w:r>
        <w:rPr>
          <w:b/>
          <w:spacing w:val="-1"/>
          <w:sz w:val="24"/>
        </w:rPr>
        <w:t xml:space="preserve"> </w:t>
      </w:r>
      <w:r>
        <w:rPr>
          <w:b/>
          <w:sz w:val="24"/>
        </w:rPr>
        <w:t>energije, posebno solarne i biomase, koji bi doprinijeli smanjenju emisija. Poseban značaj ima razvoj održivog transporta, koji kroz modernizaciju voznog parka, javni</w:t>
      </w:r>
      <w:r>
        <w:rPr>
          <w:b/>
          <w:spacing w:val="40"/>
          <w:sz w:val="24"/>
        </w:rPr>
        <w:t xml:space="preserve"> </w:t>
      </w:r>
      <w:r>
        <w:rPr>
          <w:b/>
          <w:sz w:val="24"/>
        </w:rPr>
        <w:t>prijevoz i upotrebu čistijih goriva može doprinijeti smanjenju zagađenja</w:t>
      </w:r>
      <w:r>
        <w:rPr>
          <w:b/>
          <w:spacing w:val="80"/>
          <w:sz w:val="24"/>
        </w:rPr>
        <w:t xml:space="preserve"> </w:t>
      </w:r>
      <w:r>
        <w:rPr>
          <w:b/>
          <w:sz w:val="24"/>
        </w:rPr>
        <w:t>vazduha</w:t>
      </w:r>
      <w:r>
        <w:rPr>
          <w:b/>
          <w:spacing w:val="-1"/>
          <w:sz w:val="24"/>
        </w:rPr>
        <w:t xml:space="preserve"> </w:t>
      </w:r>
      <w:r>
        <w:rPr>
          <w:b/>
          <w:sz w:val="24"/>
        </w:rPr>
        <w:t>i</w:t>
      </w:r>
      <w:r>
        <w:rPr>
          <w:b/>
          <w:spacing w:val="-1"/>
          <w:sz w:val="24"/>
        </w:rPr>
        <w:t xml:space="preserve"> </w:t>
      </w:r>
      <w:r>
        <w:rPr>
          <w:b/>
          <w:sz w:val="24"/>
        </w:rPr>
        <w:t>emisija</w:t>
      </w:r>
      <w:r>
        <w:rPr>
          <w:b/>
          <w:spacing w:val="-2"/>
          <w:sz w:val="24"/>
        </w:rPr>
        <w:t xml:space="preserve"> </w:t>
      </w:r>
      <w:r>
        <w:rPr>
          <w:b/>
          <w:sz w:val="24"/>
        </w:rPr>
        <w:t>stakleničkih</w:t>
      </w:r>
      <w:r>
        <w:rPr>
          <w:b/>
          <w:spacing w:val="-1"/>
          <w:sz w:val="24"/>
        </w:rPr>
        <w:t xml:space="preserve"> </w:t>
      </w:r>
      <w:r>
        <w:rPr>
          <w:b/>
          <w:sz w:val="24"/>
        </w:rPr>
        <w:t>gasova. Uvođenjem</w:t>
      </w:r>
      <w:r>
        <w:rPr>
          <w:b/>
          <w:spacing w:val="-2"/>
          <w:sz w:val="24"/>
        </w:rPr>
        <w:t xml:space="preserve"> </w:t>
      </w:r>
      <w:r>
        <w:rPr>
          <w:b/>
          <w:sz w:val="24"/>
        </w:rPr>
        <w:t>sistema</w:t>
      </w:r>
      <w:r>
        <w:rPr>
          <w:b/>
          <w:spacing w:val="-2"/>
          <w:sz w:val="24"/>
        </w:rPr>
        <w:t xml:space="preserve"> </w:t>
      </w:r>
      <w:r>
        <w:rPr>
          <w:b/>
          <w:sz w:val="24"/>
        </w:rPr>
        <w:t>reciklaže</w:t>
      </w:r>
      <w:r>
        <w:rPr>
          <w:b/>
          <w:spacing w:val="-2"/>
          <w:sz w:val="24"/>
        </w:rPr>
        <w:t xml:space="preserve"> </w:t>
      </w:r>
      <w:r>
        <w:rPr>
          <w:b/>
          <w:sz w:val="24"/>
        </w:rPr>
        <w:t>i</w:t>
      </w:r>
      <w:r>
        <w:rPr>
          <w:b/>
          <w:spacing w:val="-1"/>
          <w:sz w:val="24"/>
        </w:rPr>
        <w:t xml:space="preserve"> </w:t>
      </w:r>
      <w:r>
        <w:rPr>
          <w:b/>
          <w:sz w:val="24"/>
        </w:rPr>
        <w:t>principa cirkularne ekonomije moguće je značajno smanjiti količinu otpada i stvoriti nove ekonomske prilike kroz održivo upravljanje resursima.</w:t>
      </w:r>
    </w:p>
    <w:p w:rsidR="00463C46" w:rsidRDefault="00463C46">
      <w:pPr>
        <w:spacing w:line="276" w:lineRule="auto"/>
        <w:jc w:val="both"/>
        <w:rPr>
          <w:b/>
          <w:sz w:val="24"/>
        </w:rPr>
        <w:sectPr w:rsidR="00463C46">
          <w:pgSz w:w="11910" w:h="16840"/>
          <w:pgMar w:top="1320" w:right="566" w:bottom="1680" w:left="708" w:header="0" w:footer="1457" w:gutter="0"/>
          <w:cols w:space="720"/>
        </w:sectPr>
      </w:pPr>
    </w:p>
    <w:p w:rsidR="00463C46" w:rsidRDefault="00D37EA7">
      <w:pPr>
        <w:pStyle w:val="Naslov2"/>
        <w:numPr>
          <w:ilvl w:val="2"/>
          <w:numId w:val="47"/>
        </w:numPr>
        <w:tabs>
          <w:tab w:val="left" w:pos="1561"/>
        </w:tabs>
        <w:spacing w:before="77"/>
        <w:ind w:left="1561" w:hanging="853"/>
      </w:pPr>
      <w:bookmarkStart w:id="54" w:name="1.1.19._Анализа_буџета"/>
      <w:bookmarkStart w:id="55" w:name="_bookmark21"/>
      <w:bookmarkEnd w:id="54"/>
      <w:bookmarkEnd w:id="55"/>
      <w:r>
        <w:rPr>
          <w:spacing w:val="-2"/>
        </w:rPr>
        <w:lastRenderedPageBreak/>
        <w:t>Analiza</w:t>
      </w:r>
      <w:r>
        <w:rPr>
          <w:spacing w:val="-1"/>
        </w:rPr>
        <w:t xml:space="preserve"> </w:t>
      </w:r>
      <w:r>
        <w:rPr>
          <w:spacing w:val="-2"/>
        </w:rPr>
        <w:t>budžeta</w:t>
      </w:r>
    </w:p>
    <w:p w:rsidR="00463C46" w:rsidRDefault="00D37EA7">
      <w:pPr>
        <w:pStyle w:val="Tijeloteksta"/>
        <w:spacing w:before="161"/>
        <w:ind w:left="708"/>
      </w:pPr>
      <w:bookmarkStart w:id="56" w:name="Приходи_и_примици_за_период_2022-2024"/>
      <w:bookmarkEnd w:id="56"/>
      <w:r>
        <w:t>Prihodi</w:t>
      </w:r>
      <w:r>
        <w:rPr>
          <w:spacing w:val="-2"/>
        </w:rPr>
        <w:t xml:space="preserve"> </w:t>
      </w:r>
      <w:r>
        <w:t>i</w:t>
      </w:r>
      <w:r>
        <w:rPr>
          <w:spacing w:val="-3"/>
        </w:rPr>
        <w:t xml:space="preserve"> </w:t>
      </w:r>
      <w:r>
        <w:t>primici</w:t>
      </w:r>
      <w:r>
        <w:rPr>
          <w:spacing w:val="-4"/>
        </w:rPr>
        <w:t xml:space="preserve"> </w:t>
      </w:r>
      <w:r>
        <w:t>za</w:t>
      </w:r>
      <w:r>
        <w:rPr>
          <w:spacing w:val="-5"/>
        </w:rPr>
        <w:t xml:space="preserve"> </w:t>
      </w:r>
      <w:r>
        <w:t>period</w:t>
      </w:r>
      <w:r>
        <w:rPr>
          <w:spacing w:val="-1"/>
        </w:rPr>
        <w:t xml:space="preserve"> </w:t>
      </w:r>
      <w:r>
        <w:t>2022-</w:t>
      </w:r>
      <w:r>
        <w:rPr>
          <w:spacing w:val="-4"/>
        </w:rPr>
        <w:t>2024</w:t>
      </w:r>
    </w:p>
    <w:p w:rsidR="00463C46" w:rsidRDefault="00463C46">
      <w:pPr>
        <w:pStyle w:val="Tijeloteksta"/>
        <w:spacing w:before="7"/>
      </w:pPr>
    </w:p>
    <w:p w:rsidR="00463C46" w:rsidRDefault="00D37EA7">
      <w:pPr>
        <w:pStyle w:val="Tijeloteksta"/>
        <w:spacing w:line="276" w:lineRule="auto"/>
        <w:ind w:left="708" w:right="851" w:firstLine="719"/>
        <w:jc w:val="both"/>
      </w:pPr>
      <w:r>
        <w:t>Grad Derventa je u</w:t>
      </w:r>
      <w:r>
        <w:rPr>
          <w:spacing w:val="-1"/>
        </w:rPr>
        <w:t xml:space="preserve"> </w:t>
      </w:r>
      <w:r>
        <w:t>2024. godini ostvarila ukupne budžetske prihode i primitke u iznosu od 31,4 miliona KM, što predstavlja ostvarenje od 104,1% planiranih budžetskih prihoda za tu godinu. U periodu od 2022. godine do 2024. godine, ostvareni budžetski prihodi imali su trend rasta.</w:t>
      </w:r>
    </w:p>
    <w:p w:rsidR="00463C46" w:rsidRDefault="00D37EA7">
      <w:pPr>
        <w:spacing w:before="244"/>
        <w:ind w:left="708"/>
        <w:rPr>
          <w:b/>
        </w:rPr>
      </w:pPr>
      <w:r>
        <w:rPr>
          <w:color w:val="000000"/>
          <w:spacing w:val="64"/>
          <w:shd w:val="clear" w:color="auto" w:fill="FBFBFB"/>
        </w:rPr>
        <w:t xml:space="preserve">  </w:t>
      </w:r>
      <w:r>
        <w:rPr>
          <w:b/>
          <w:color w:val="000000"/>
          <w:shd w:val="clear" w:color="auto" w:fill="FBFBFB"/>
        </w:rPr>
        <w:t>Prihodii</w:t>
      </w:r>
      <w:r>
        <w:rPr>
          <w:b/>
          <w:color w:val="000000"/>
          <w:spacing w:val="-1"/>
          <w:shd w:val="clear" w:color="auto" w:fill="FBFBFB"/>
        </w:rPr>
        <w:t xml:space="preserve"> </w:t>
      </w:r>
      <w:r>
        <w:rPr>
          <w:b/>
          <w:color w:val="000000"/>
          <w:shd w:val="clear" w:color="auto" w:fill="FBFBFB"/>
        </w:rPr>
        <w:t>primici,</w:t>
      </w:r>
      <w:r>
        <w:rPr>
          <w:b/>
          <w:color w:val="000000"/>
          <w:spacing w:val="-2"/>
          <w:shd w:val="clear" w:color="auto" w:fill="FBFBFB"/>
        </w:rPr>
        <w:t xml:space="preserve"> </w:t>
      </w:r>
      <w:r>
        <w:rPr>
          <w:b/>
          <w:color w:val="000000"/>
          <w:shd w:val="clear" w:color="auto" w:fill="FBFBFB"/>
        </w:rPr>
        <w:t>i</w:t>
      </w:r>
      <w:r>
        <w:rPr>
          <w:b/>
          <w:color w:val="000000"/>
          <w:spacing w:val="-5"/>
          <w:shd w:val="clear" w:color="auto" w:fill="FBFBFB"/>
        </w:rPr>
        <w:t xml:space="preserve"> </w:t>
      </w:r>
      <w:r>
        <w:rPr>
          <w:b/>
          <w:color w:val="000000"/>
          <w:shd w:val="clear" w:color="auto" w:fill="FBFBFB"/>
        </w:rPr>
        <w:t>Grad</w:t>
      </w:r>
      <w:r>
        <w:rPr>
          <w:b/>
          <w:color w:val="000000"/>
          <w:spacing w:val="-1"/>
          <w:shd w:val="clear" w:color="auto" w:fill="FBFBFB"/>
        </w:rPr>
        <w:t xml:space="preserve"> </w:t>
      </w:r>
      <w:r>
        <w:rPr>
          <w:b/>
          <w:color w:val="000000"/>
          <w:shd w:val="clear" w:color="auto" w:fill="FBFBFB"/>
        </w:rPr>
        <w:t>Derventa,</w:t>
      </w:r>
      <w:r>
        <w:rPr>
          <w:b/>
          <w:color w:val="000000"/>
          <w:spacing w:val="-2"/>
          <w:shd w:val="clear" w:color="auto" w:fill="FBFBFB"/>
        </w:rPr>
        <w:t xml:space="preserve"> </w:t>
      </w:r>
      <w:r>
        <w:rPr>
          <w:b/>
          <w:color w:val="000000"/>
          <w:shd w:val="clear" w:color="auto" w:fill="FBFBFB"/>
        </w:rPr>
        <w:t>2022-</w:t>
      </w:r>
      <w:r>
        <w:rPr>
          <w:b/>
          <w:color w:val="000000"/>
          <w:spacing w:val="-4"/>
          <w:shd w:val="clear" w:color="auto" w:fill="FBFBFB"/>
        </w:rPr>
        <w:t xml:space="preserve"> </w:t>
      </w:r>
      <w:r>
        <w:rPr>
          <w:b/>
          <w:color w:val="000000"/>
          <w:shd w:val="clear" w:color="auto" w:fill="FBFBFB"/>
        </w:rPr>
        <w:t>2024,</w:t>
      </w:r>
      <w:r>
        <w:rPr>
          <w:b/>
          <w:color w:val="000000"/>
          <w:spacing w:val="-2"/>
          <w:shd w:val="clear" w:color="auto" w:fill="FBFBFB"/>
        </w:rPr>
        <w:t xml:space="preserve"> </w:t>
      </w:r>
      <w:r>
        <w:rPr>
          <w:b/>
          <w:color w:val="000000"/>
          <w:spacing w:val="-4"/>
          <w:shd w:val="clear" w:color="auto" w:fill="FBFBFB"/>
        </w:rPr>
        <w:t>(KM)</w:t>
      </w:r>
    </w:p>
    <w:p w:rsidR="00463C46" w:rsidRDefault="00463C46">
      <w:pPr>
        <w:pStyle w:val="Tijeloteksta"/>
        <w:spacing w:before="7"/>
        <w:rPr>
          <w:b/>
          <w:sz w:val="14"/>
        </w:rPr>
      </w:pPr>
    </w:p>
    <w:tbl>
      <w:tblPr>
        <w:tblStyle w:val="TableNormal"/>
        <w:tblW w:w="0" w:type="auto"/>
        <w:tblInd w:w="104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1817"/>
        <w:gridCol w:w="1028"/>
        <w:gridCol w:w="1116"/>
        <w:gridCol w:w="1116"/>
        <w:gridCol w:w="1116"/>
        <w:gridCol w:w="1117"/>
        <w:gridCol w:w="1116"/>
      </w:tblGrid>
      <w:tr w:rsidR="00463C46">
        <w:trPr>
          <w:trHeight w:val="239"/>
        </w:trPr>
        <w:tc>
          <w:tcPr>
            <w:tcW w:w="1817" w:type="dxa"/>
            <w:tcBorders>
              <w:bottom w:val="single" w:sz="4" w:space="0" w:color="000000"/>
              <w:right w:val="single" w:sz="4" w:space="0" w:color="000000"/>
            </w:tcBorders>
            <w:shd w:val="clear" w:color="auto" w:fill="BCD5ED"/>
          </w:tcPr>
          <w:p w:rsidR="00463C46" w:rsidRDefault="00463C46">
            <w:pPr>
              <w:pStyle w:val="TableParagraph"/>
              <w:rPr>
                <w:sz w:val="16"/>
              </w:rPr>
            </w:pPr>
          </w:p>
        </w:tc>
        <w:tc>
          <w:tcPr>
            <w:tcW w:w="1028"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06" w:lineRule="exact"/>
              <w:ind w:left="254"/>
              <w:rPr>
                <w:b/>
                <w:sz w:val="18"/>
              </w:rPr>
            </w:pPr>
            <w:r>
              <w:rPr>
                <w:b/>
                <w:sz w:val="18"/>
              </w:rPr>
              <w:t>B</w:t>
            </w:r>
            <w:r>
              <w:rPr>
                <w:b/>
                <w:spacing w:val="1"/>
                <w:sz w:val="18"/>
              </w:rPr>
              <w:t xml:space="preserve"> </w:t>
            </w:r>
            <w:r>
              <w:rPr>
                <w:b/>
                <w:spacing w:val="-4"/>
                <w:sz w:val="18"/>
              </w:rPr>
              <w:t>2022</w:t>
            </w:r>
          </w:p>
        </w:tc>
        <w:tc>
          <w:tcPr>
            <w:tcW w:w="1116"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06" w:lineRule="exact"/>
              <w:ind w:left="284"/>
              <w:rPr>
                <w:b/>
                <w:sz w:val="18"/>
              </w:rPr>
            </w:pPr>
            <w:r>
              <w:rPr>
                <w:b/>
                <w:sz w:val="18"/>
              </w:rPr>
              <w:t>I</w:t>
            </w:r>
            <w:r>
              <w:rPr>
                <w:b/>
                <w:spacing w:val="-1"/>
                <w:sz w:val="18"/>
              </w:rPr>
              <w:t xml:space="preserve"> </w:t>
            </w:r>
            <w:r>
              <w:rPr>
                <w:b/>
                <w:spacing w:val="-4"/>
                <w:sz w:val="18"/>
              </w:rPr>
              <w:t>2022</w:t>
            </w:r>
          </w:p>
        </w:tc>
        <w:tc>
          <w:tcPr>
            <w:tcW w:w="1116"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06" w:lineRule="exact"/>
              <w:ind w:left="294"/>
              <w:rPr>
                <w:b/>
                <w:sz w:val="18"/>
              </w:rPr>
            </w:pPr>
            <w:r>
              <w:rPr>
                <w:b/>
                <w:sz w:val="18"/>
              </w:rPr>
              <w:t>B</w:t>
            </w:r>
            <w:r>
              <w:rPr>
                <w:b/>
                <w:spacing w:val="1"/>
                <w:sz w:val="18"/>
              </w:rPr>
              <w:t xml:space="preserve"> </w:t>
            </w:r>
            <w:r>
              <w:rPr>
                <w:b/>
                <w:spacing w:val="-4"/>
                <w:sz w:val="18"/>
              </w:rPr>
              <w:t>2023</w:t>
            </w:r>
          </w:p>
        </w:tc>
        <w:tc>
          <w:tcPr>
            <w:tcW w:w="1116"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06" w:lineRule="exact"/>
              <w:ind w:left="285"/>
              <w:rPr>
                <w:b/>
                <w:sz w:val="18"/>
              </w:rPr>
            </w:pPr>
            <w:r>
              <w:rPr>
                <w:b/>
                <w:sz w:val="18"/>
              </w:rPr>
              <w:t>I</w:t>
            </w:r>
            <w:r>
              <w:rPr>
                <w:b/>
                <w:spacing w:val="-1"/>
                <w:sz w:val="18"/>
              </w:rPr>
              <w:t xml:space="preserve"> </w:t>
            </w:r>
            <w:r>
              <w:rPr>
                <w:b/>
                <w:spacing w:val="-4"/>
                <w:sz w:val="18"/>
              </w:rPr>
              <w:t>2023</w:t>
            </w:r>
          </w:p>
        </w:tc>
        <w:tc>
          <w:tcPr>
            <w:tcW w:w="1117"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line="206" w:lineRule="exact"/>
              <w:ind w:left="294"/>
              <w:rPr>
                <w:b/>
                <w:sz w:val="18"/>
              </w:rPr>
            </w:pPr>
            <w:r>
              <w:rPr>
                <w:b/>
                <w:sz w:val="18"/>
              </w:rPr>
              <w:t>B</w:t>
            </w:r>
            <w:r>
              <w:rPr>
                <w:b/>
                <w:spacing w:val="1"/>
                <w:sz w:val="18"/>
              </w:rPr>
              <w:t xml:space="preserve"> </w:t>
            </w:r>
            <w:r>
              <w:rPr>
                <w:b/>
                <w:spacing w:val="-4"/>
                <w:sz w:val="18"/>
              </w:rPr>
              <w:t>2024</w:t>
            </w:r>
          </w:p>
        </w:tc>
        <w:tc>
          <w:tcPr>
            <w:tcW w:w="1116" w:type="dxa"/>
            <w:tcBorders>
              <w:left w:val="single" w:sz="4" w:space="0" w:color="000000"/>
              <w:bottom w:val="single" w:sz="4" w:space="0" w:color="000000"/>
            </w:tcBorders>
            <w:shd w:val="clear" w:color="auto" w:fill="BCD5ED"/>
          </w:tcPr>
          <w:p w:rsidR="00463C46" w:rsidRDefault="00D37EA7">
            <w:pPr>
              <w:pStyle w:val="TableParagraph"/>
              <w:spacing w:line="206" w:lineRule="exact"/>
              <w:ind w:left="284"/>
              <w:rPr>
                <w:b/>
                <w:sz w:val="18"/>
              </w:rPr>
            </w:pPr>
            <w:r>
              <w:rPr>
                <w:b/>
                <w:sz w:val="18"/>
              </w:rPr>
              <w:t>I</w:t>
            </w:r>
            <w:r>
              <w:rPr>
                <w:b/>
                <w:spacing w:val="-1"/>
                <w:sz w:val="18"/>
              </w:rPr>
              <w:t xml:space="preserve"> </w:t>
            </w:r>
            <w:r>
              <w:rPr>
                <w:b/>
                <w:spacing w:val="-4"/>
                <w:sz w:val="18"/>
              </w:rPr>
              <w:t>2024</w:t>
            </w:r>
          </w:p>
        </w:tc>
      </w:tr>
      <w:tr w:rsidR="00463C46">
        <w:trPr>
          <w:trHeight w:val="474"/>
        </w:trPr>
        <w:tc>
          <w:tcPr>
            <w:tcW w:w="1817" w:type="dxa"/>
            <w:tcBorders>
              <w:top w:val="single" w:sz="4" w:space="0" w:color="000000"/>
              <w:bottom w:val="single" w:sz="4" w:space="0" w:color="000000"/>
              <w:right w:val="single" w:sz="4" w:space="0" w:color="000000"/>
            </w:tcBorders>
            <w:shd w:val="clear" w:color="auto" w:fill="BCD5ED"/>
          </w:tcPr>
          <w:p w:rsidR="00463C46" w:rsidRDefault="00D37EA7">
            <w:pPr>
              <w:pStyle w:val="TableParagraph"/>
              <w:spacing w:line="202" w:lineRule="exact"/>
              <w:ind w:left="145"/>
              <w:rPr>
                <w:sz w:val="18"/>
              </w:rPr>
            </w:pPr>
            <w:r>
              <w:rPr>
                <w:sz w:val="18"/>
              </w:rPr>
              <w:t>Ukupni</w:t>
            </w:r>
            <w:r>
              <w:rPr>
                <w:spacing w:val="-7"/>
                <w:sz w:val="18"/>
              </w:rPr>
              <w:t xml:space="preserve"> </w:t>
            </w:r>
            <w:r>
              <w:rPr>
                <w:spacing w:val="-2"/>
                <w:sz w:val="18"/>
              </w:rPr>
              <w:t>prihodi</w:t>
            </w:r>
          </w:p>
          <w:p w:rsidR="00463C46" w:rsidRDefault="00D37EA7">
            <w:pPr>
              <w:pStyle w:val="TableParagraph"/>
              <w:spacing w:before="30"/>
              <w:ind w:left="100"/>
              <w:rPr>
                <w:sz w:val="18"/>
              </w:rPr>
            </w:pPr>
            <w:r>
              <w:rPr>
                <w:spacing w:val="-2"/>
                <w:sz w:val="18"/>
              </w:rPr>
              <w:t>primici</w:t>
            </w:r>
          </w:p>
        </w:tc>
        <w:tc>
          <w:tcPr>
            <w:tcW w:w="1028"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12"/>
              <w:ind w:right="94"/>
              <w:jc w:val="right"/>
              <w:rPr>
                <w:sz w:val="18"/>
              </w:rPr>
            </w:pPr>
            <w:r>
              <w:rPr>
                <w:spacing w:val="-2"/>
                <w:sz w:val="18"/>
              </w:rPr>
              <w:t>23.378.917</w:t>
            </w:r>
          </w:p>
        </w:tc>
        <w:tc>
          <w:tcPr>
            <w:tcW w:w="1116"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12"/>
              <w:ind w:right="96"/>
              <w:jc w:val="right"/>
              <w:rPr>
                <w:sz w:val="18"/>
              </w:rPr>
            </w:pPr>
            <w:r>
              <w:rPr>
                <w:spacing w:val="-2"/>
                <w:sz w:val="18"/>
              </w:rPr>
              <w:t>23.265.287</w:t>
            </w:r>
          </w:p>
        </w:tc>
        <w:tc>
          <w:tcPr>
            <w:tcW w:w="1116"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12"/>
              <w:ind w:right="96"/>
              <w:jc w:val="right"/>
              <w:rPr>
                <w:sz w:val="18"/>
              </w:rPr>
            </w:pPr>
            <w:r>
              <w:rPr>
                <w:spacing w:val="-2"/>
                <w:sz w:val="18"/>
              </w:rPr>
              <w:t>22.973.491</w:t>
            </w:r>
          </w:p>
        </w:tc>
        <w:tc>
          <w:tcPr>
            <w:tcW w:w="1116"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12"/>
              <w:ind w:right="95"/>
              <w:jc w:val="right"/>
              <w:rPr>
                <w:sz w:val="18"/>
              </w:rPr>
            </w:pPr>
            <w:r>
              <w:rPr>
                <w:spacing w:val="-2"/>
                <w:sz w:val="18"/>
              </w:rPr>
              <w:t>24.116.945</w:t>
            </w:r>
          </w:p>
        </w:tc>
        <w:tc>
          <w:tcPr>
            <w:tcW w:w="1117"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12"/>
              <w:ind w:right="97"/>
              <w:jc w:val="right"/>
              <w:rPr>
                <w:sz w:val="18"/>
              </w:rPr>
            </w:pPr>
            <w:r>
              <w:rPr>
                <w:spacing w:val="-2"/>
                <w:sz w:val="18"/>
              </w:rPr>
              <w:t>30.195.000</w:t>
            </w:r>
          </w:p>
        </w:tc>
        <w:tc>
          <w:tcPr>
            <w:tcW w:w="1116" w:type="dxa"/>
            <w:tcBorders>
              <w:top w:val="single" w:sz="4" w:space="0" w:color="000000"/>
              <w:left w:val="single" w:sz="4" w:space="0" w:color="000000"/>
              <w:bottom w:val="single" w:sz="4" w:space="0" w:color="000000"/>
            </w:tcBorders>
            <w:shd w:val="clear" w:color="auto" w:fill="BCD5ED"/>
          </w:tcPr>
          <w:p w:rsidR="00463C46" w:rsidRDefault="00D37EA7">
            <w:pPr>
              <w:pStyle w:val="TableParagraph"/>
              <w:spacing w:before="112"/>
              <w:ind w:right="86"/>
              <w:jc w:val="right"/>
              <w:rPr>
                <w:sz w:val="18"/>
              </w:rPr>
            </w:pPr>
            <w:r>
              <w:rPr>
                <w:spacing w:val="-2"/>
                <w:sz w:val="18"/>
              </w:rPr>
              <w:t>31.443.302</w:t>
            </w:r>
          </w:p>
        </w:tc>
      </w:tr>
      <w:tr w:rsidR="00463C46">
        <w:trPr>
          <w:trHeight w:val="237"/>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3" w:lineRule="exact"/>
              <w:ind w:left="100"/>
              <w:rPr>
                <w:sz w:val="18"/>
              </w:rPr>
            </w:pPr>
            <w:r>
              <w:rPr>
                <w:sz w:val="18"/>
              </w:rPr>
              <w:t>Prihodi</w:t>
            </w:r>
            <w:r>
              <w:rPr>
                <w:spacing w:val="-4"/>
                <w:sz w:val="18"/>
              </w:rPr>
              <w:t xml:space="preserve"> </w:t>
            </w:r>
            <w:r>
              <w:rPr>
                <w:sz w:val="18"/>
              </w:rPr>
              <w:t xml:space="preserve">od </w:t>
            </w:r>
            <w:r>
              <w:rPr>
                <w:spacing w:val="-2"/>
                <w:sz w:val="18"/>
              </w:rPr>
              <w:t>poreza</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3" w:lineRule="exact"/>
              <w:ind w:right="94"/>
              <w:jc w:val="right"/>
              <w:rPr>
                <w:sz w:val="18"/>
              </w:rPr>
            </w:pPr>
            <w:r>
              <w:rPr>
                <w:spacing w:val="-2"/>
                <w:sz w:val="18"/>
              </w:rPr>
              <w:t>11.690.000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3" w:lineRule="exact"/>
              <w:ind w:right="96"/>
              <w:jc w:val="right"/>
              <w:rPr>
                <w:sz w:val="18"/>
              </w:rPr>
            </w:pPr>
            <w:r>
              <w:rPr>
                <w:spacing w:val="-2"/>
                <w:sz w:val="18"/>
              </w:rPr>
              <w:t>12.537.222</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3" w:lineRule="exact"/>
              <w:ind w:right="96"/>
              <w:jc w:val="right"/>
              <w:rPr>
                <w:sz w:val="18"/>
              </w:rPr>
            </w:pPr>
            <w:r>
              <w:rPr>
                <w:spacing w:val="-2"/>
                <w:sz w:val="18"/>
              </w:rPr>
              <w:t>12.490.000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3" w:lineRule="exact"/>
              <w:ind w:right="96"/>
              <w:jc w:val="right"/>
              <w:rPr>
                <w:sz w:val="18"/>
              </w:rPr>
            </w:pPr>
            <w:r>
              <w:rPr>
                <w:spacing w:val="-2"/>
                <w:sz w:val="18"/>
              </w:rPr>
              <w:t>12.778.217</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3" w:lineRule="exact"/>
              <w:ind w:right="97"/>
              <w:jc w:val="right"/>
              <w:rPr>
                <w:sz w:val="18"/>
              </w:rPr>
            </w:pPr>
            <w:r>
              <w:rPr>
                <w:spacing w:val="-2"/>
                <w:sz w:val="18"/>
              </w:rPr>
              <w:t>13.732.000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line="203" w:lineRule="exact"/>
              <w:ind w:right="86"/>
              <w:jc w:val="right"/>
              <w:rPr>
                <w:sz w:val="18"/>
              </w:rPr>
            </w:pPr>
            <w:r>
              <w:rPr>
                <w:spacing w:val="-2"/>
                <w:sz w:val="18"/>
              </w:rPr>
              <w:t>15.083.178</w:t>
            </w:r>
          </w:p>
        </w:tc>
      </w:tr>
      <w:tr w:rsidR="00463C46">
        <w:trPr>
          <w:trHeight w:val="239"/>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4" w:lineRule="exact"/>
              <w:ind w:left="100"/>
              <w:rPr>
                <w:sz w:val="18"/>
              </w:rPr>
            </w:pPr>
            <w:r>
              <w:rPr>
                <w:sz w:val="18"/>
              </w:rPr>
              <w:t>Neporezni</w:t>
            </w:r>
            <w:r>
              <w:rPr>
                <w:spacing w:val="-4"/>
                <w:sz w:val="18"/>
              </w:rPr>
              <w:t xml:space="preserve"> </w:t>
            </w:r>
            <w:r>
              <w:rPr>
                <w:spacing w:val="-2"/>
                <w:sz w:val="18"/>
              </w:rPr>
              <w:t>prihodi</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4" w:lineRule="exact"/>
              <w:ind w:right="93"/>
              <w:jc w:val="right"/>
              <w:rPr>
                <w:sz w:val="18"/>
              </w:rPr>
            </w:pPr>
            <w:r>
              <w:rPr>
                <w:spacing w:val="-2"/>
                <w:sz w:val="18"/>
              </w:rPr>
              <w:t>7.758.770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4" w:lineRule="exact"/>
              <w:ind w:right="96"/>
              <w:jc w:val="right"/>
              <w:rPr>
                <w:sz w:val="18"/>
              </w:rPr>
            </w:pPr>
            <w:r>
              <w:rPr>
                <w:spacing w:val="-2"/>
                <w:sz w:val="18"/>
              </w:rPr>
              <w:t>7.275.605</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4" w:lineRule="exact"/>
              <w:ind w:right="96"/>
              <w:jc w:val="right"/>
              <w:rPr>
                <w:sz w:val="18"/>
              </w:rPr>
            </w:pPr>
            <w:r>
              <w:rPr>
                <w:spacing w:val="-2"/>
                <w:sz w:val="18"/>
              </w:rPr>
              <w:t>7.973.700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4" w:lineRule="exact"/>
              <w:ind w:right="95"/>
              <w:jc w:val="right"/>
              <w:rPr>
                <w:sz w:val="18"/>
              </w:rPr>
            </w:pPr>
            <w:r>
              <w:rPr>
                <w:spacing w:val="-2"/>
                <w:sz w:val="18"/>
              </w:rPr>
              <w:t>8.771.349</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4" w:lineRule="exact"/>
              <w:ind w:right="96"/>
              <w:jc w:val="right"/>
              <w:rPr>
                <w:sz w:val="18"/>
              </w:rPr>
            </w:pPr>
            <w:r>
              <w:rPr>
                <w:spacing w:val="-2"/>
                <w:sz w:val="18"/>
              </w:rPr>
              <w:t>8.415.000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line="204" w:lineRule="exact"/>
              <w:ind w:right="86"/>
              <w:jc w:val="right"/>
              <w:rPr>
                <w:sz w:val="18"/>
              </w:rPr>
            </w:pPr>
            <w:r>
              <w:rPr>
                <w:spacing w:val="-2"/>
                <w:sz w:val="18"/>
              </w:rPr>
              <w:t>8.628.894</w:t>
            </w:r>
          </w:p>
        </w:tc>
      </w:tr>
      <w:tr w:rsidR="00463C46">
        <w:trPr>
          <w:trHeight w:val="237"/>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2" w:lineRule="exact"/>
              <w:ind w:left="100"/>
              <w:rPr>
                <w:sz w:val="18"/>
              </w:rPr>
            </w:pPr>
            <w:r>
              <w:rPr>
                <w:spacing w:val="-2"/>
                <w:sz w:val="18"/>
              </w:rPr>
              <w:t>Grantovi</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2" w:lineRule="exact"/>
              <w:ind w:right="93"/>
              <w:jc w:val="right"/>
              <w:rPr>
                <w:sz w:val="18"/>
              </w:rPr>
            </w:pPr>
            <w:r>
              <w:rPr>
                <w:spacing w:val="-2"/>
                <w:sz w:val="18"/>
              </w:rPr>
              <w:t>1.502.300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2" w:lineRule="exact"/>
              <w:ind w:right="96"/>
              <w:jc w:val="right"/>
              <w:rPr>
                <w:sz w:val="18"/>
              </w:rPr>
            </w:pPr>
            <w:r>
              <w:rPr>
                <w:spacing w:val="-2"/>
                <w:sz w:val="18"/>
              </w:rPr>
              <w:t>1.624.876</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2" w:lineRule="exact"/>
              <w:ind w:right="96"/>
              <w:jc w:val="right"/>
              <w:rPr>
                <w:sz w:val="18"/>
              </w:rPr>
            </w:pPr>
            <w:r>
              <w:rPr>
                <w:spacing w:val="-2"/>
                <w:sz w:val="18"/>
              </w:rPr>
              <w:t>167.550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2" w:lineRule="exact"/>
              <w:ind w:right="95"/>
              <w:jc w:val="right"/>
              <w:rPr>
                <w:sz w:val="18"/>
              </w:rPr>
            </w:pPr>
            <w:r>
              <w:rPr>
                <w:spacing w:val="-2"/>
                <w:sz w:val="18"/>
              </w:rPr>
              <w:t>203.258</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02" w:lineRule="exact"/>
              <w:ind w:right="96"/>
              <w:jc w:val="right"/>
              <w:rPr>
                <w:sz w:val="18"/>
              </w:rPr>
            </w:pPr>
            <w:r>
              <w:rPr>
                <w:spacing w:val="-2"/>
                <w:sz w:val="18"/>
              </w:rPr>
              <w:t>430.500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line="202" w:lineRule="exact"/>
              <w:ind w:right="86"/>
              <w:jc w:val="right"/>
              <w:rPr>
                <w:sz w:val="18"/>
              </w:rPr>
            </w:pPr>
            <w:r>
              <w:rPr>
                <w:spacing w:val="-2"/>
                <w:sz w:val="18"/>
              </w:rPr>
              <w:t>486.622</w:t>
            </w:r>
          </w:p>
        </w:tc>
      </w:tr>
      <w:tr w:rsidR="00463C46">
        <w:trPr>
          <w:trHeight w:val="477"/>
        </w:trPr>
        <w:tc>
          <w:tcPr>
            <w:tcW w:w="1817" w:type="dxa"/>
            <w:tcBorders>
              <w:top w:val="single" w:sz="4" w:space="0" w:color="000000"/>
              <w:bottom w:val="single" w:sz="4" w:space="0" w:color="000000"/>
              <w:right w:val="single" w:sz="4" w:space="0" w:color="000000"/>
            </w:tcBorders>
            <w:shd w:val="clear" w:color="auto" w:fill="D4DCE3"/>
          </w:tcPr>
          <w:p w:rsidR="00463C46" w:rsidRPr="00D37EA7" w:rsidRDefault="00D37EA7">
            <w:pPr>
              <w:pStyle w:val="TableParagraph"/>
              <w:spacing w:line="202" w:lineRule="exact"/>
              <w:ind w:left="100"/>
              <w:rPr>
                <w:sz w:val="18"/>
                <w:lang w:val="de-DE"/>
              </w:rPr>
            </w:pPr>
            <w:r w:rsidRPr="00D37EA7">
              <w:rPr>
                <w:sz w:val="18"/>
                <w:lang w:val="de-DE"/>
              </w:rPr>
              <w:t>Transferi</w:t>
            </w:r>
            <w:r w:rsidRPr="00D37EA7">
              <w:rPr>
                <w:spacing w:val="-5"/>
                <w:sz w:val="18"/>
                <w:lang w:val="de-DE"/>
              </w:rPr>
              <w:t xml:space="preserve"> </w:t>
            </w:r>
            <w:r w:rsidRPr="00D37EA7">
              <w:rPr>
                <w:spacing w:val="-2"/>
                <w:sz w:val="18"/>
                <w:lang w:val="de-DE"/>
              </w:rPr>
              <w:t>izmeđ.</w:t>
            </w:r>
          </w:p>
          <w:p w:rsidR="00463C46" w:rsidRPr="00D37EA7" w:rsidRDefault="00D37EA7">
            <w:pPr>
              <w:pStyle w:val="TableParagraph"/>
              <w:spacing w:before="30"/>
              <w:ind w:left="100"/>
              <w:rPr>
                <w:sz w:val="18"/>
                <w:lang w:val="de-DE"/>
              </w:rPr>
            </w:pPr>
            <w:r w:rsidRPr="00D37EA7">
              <w:rPr>
                <w:sz w:val="18"/>
                <w:lang w:val="de-DE"/>
              </w:rPr>
              <w:t>ili</w:t>
            </w:r>
            <w:r w:rsidRPr="00D37EA7">
              <w:rPr>
                <w:spacing w:val="-2"/>
                <w:sz w:val="18"/>
                <w:lang w:val="de-DE"/>
              </w:rPr>
              <w:t xml:space="preserve"> </w:t>
            </w:r>
            <w:r w:rsidRPr="00D37EA7">
              <w:rPr>
                <w:sz w:val="18"/>
                <w:lang w:val="de-DE"/>
              </w:rPr>
              <w:t>unut.</w:t>
            </w:r>
            <w:r w:rsidRPr="00D37EA7">
              <w:rPr>
                <w:spacing w:val="-2"/>
                <w:sz w:val="18"/>
                <w:lang w:val="de-DE"/>
              </w:rPr>
              <w:t xml:space="preserve"> </w:t>
            </w:r>
            <w:r w:rsidRPr="00D37EA7">
              <w:rPr>
                <w:sz w:val="18"/>
                <w:lang w:val="de-DE"/>
              </w:rPr>
              <w:t>jed.</w:t>
            </w:r>
            <w:r w:rsidRPr="00D37EA7">
              <w:rPr>
                <w:spacing w:val="-3"/>
                <w:sz w:val="18"/>
                <w:lang w:val="de-DE"/>
              </w:rPr>
              <w:t xml:space="preserve"> </w:t>
            </w:r>
            <w:r w:rsidRPr="00D37EA7">
              <w:rPr>
                <w:spacing w:val="-2"/>
                <w:sz w:val="18"/>
                <w:lang w:val="de-DE"/>
              </w:rPr>
              <w:t>vlast</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3"/>
              <w:jc w:val="right"/>
              <w:rPr>
                <w:sz w:val="18"/>
              </w:rPr>
            </w:pPr>
            <w:r>
              <w:rPr>
                <w:spacing w:val="-2"/>
                <w:sz w:val="18"/>
              </w:rPr>
              <w:t>1.523.000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6"/>
              <w:jc w:val="right"/>
              <w:rPr>
                <w:sz w:val="18"/>
              </w:rPr>
            </w:pPr>
            <w:r>
              <w:rPr>
                <w:spacing w:val="-2"/>
                <w:sz w:val="18"/>
              </w:rPr>
              <w:t>967.451</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6"/>
              <w:jc w:val="right"/>
              <w:rPr>
                <w:sz w:val="18"/>
              </w:rPr>
            </w:pPr>
            <w:r>
              <w:rPr>
                <w:spacing w:val="-2"/>
                <w:sz w:val="18"/>
              </w:rPr>
              <w:t>1.200.991</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5"/>
              <w:jc w:val="right"/>
              <w:rPr>
                <w:sz w:val="18"/>
              </w:rPr>
            </w:pPr>
            <w:r>
              <w:rPr>
                <w:spacing w:val="-2"/>
                <w:sz w:val="18"/>
              </w:rPr>
              <w:t>1.183.757</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6"/>
              <w:jc w:val="right"/>
              <w:rPr>
                <w:sz w:val="18"/>
              </w:rPr>
            </w:pPr>
            <w:r>
              <w:rPr>
                <w:spacing w:val="-2"/>
                <w:sz w:val="18"/>
              </w:rPr>
              <w:t>6.476.000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before="115"/>
              <w:ind w:right="86"/>
              <w:jc w:val="right"/>
              <w:rPr>
                <w:sz w:val="18"/>
              </w:rPr>
            </w:pPr>
            <w:r>
              <w:rPr>
                <w:spacing w:val="-2"/>
                <w:sz w:val="18"/>
              </w:rPr>
              <w:t>6.559.176</w:t>
            </w:r>
          </w:p>
        </w:tc>
      </w:tr>
      <w:tr w:rsidR="00463C46">
        <w:trPr>
          <w:trHeight w:val="474"/>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2" w:lineRule="exact"/>
              <w:ind w:left="100"/>
              <w:rPr>
                <w:sz w:val="18"/>
              </w:rPr>
            </w:pPr>
            <w:r>
              <w:rPr>
                <w:sz w:val="18"/>
              </w:rPr>
              <w:t>Primici</w:t>
            </w:r>
            <w:r>
              <w:rPr>
                <w:spacing w:val="-3"/>
                <w:sz w:val="18"/>
              </w:rPr>
              <w:t xml:space="preserve"> </w:t>
            </w:r>
            <w:r>
              <w:rPr>
                <w:sz w:val="18"/>
              </w:rPr>
              <w:t>za</w:t>
            </w:r>
            <w:r>
              <w:rPr>
                <w:spacing w:val="-2"/>
                <w:sz w:val="18"/>
              </w:rPr>
              <w:t xml:space="preserve"> nefin.</w:t>
            </w:r>
          </w:p>
          <w:p w:rsidR="00463C46" w:rsidRDefault="00D37EA7">
            <w:pPr>
              <w:pStyle w:val="TableParagraph"/>
              <w:spacing w:before="30"/>
              <w:ind w:left="100"/>
              <w:rPr>
                <w:sz w:val="18"/>
              </w:rPr>
            </w:pPr>
            <w:r>
              <w:rPr>
                <w:spacing w:val="-2"/>
                <w:sz w:val="18"/>
              </w:rPr>
              <w:t>imovinu</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2"/>
              <w:ind w:right="93"/>
              <w:jc w:val="right"/>
              <w:rPr>
                <w:sz w:val="18"/>
              </w:rPr>
            </w:pPr>
            <w:r>
              <w:rPr>
                <w:spacing w:val="-2"/>
                <w:sz w:val="18"/>
              </w:rPr>
              <w:t>574.800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2"/>
              <w:ind w:right="96"/>
              <w:jc w:val="right"/>
              <w:rPr>
                <w:sz w:val="18"/>
              </w:rPr>
            </w:pPr>
            <w:r>
              <w:rPr>
                <w:spacing w:val="-2"/>
                <w:sz w:val="18"/>
              </w:rPr>
              <w:t>574.210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2"/>
              <w:ind w:right="96"/>
              <w:jc w:val="right"/>
              <w:rPr>
                <w:sz w:val="18"/>
              </w:rPr>
            </w:pPr>
            <w:r>
              <w:rPr>
                <w:spacing w:val="-2"/>
                <w:sz w:val="18"/>
              </w:rPr>
              <w:t>797.500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2"/>
              <w:ind w:right="95"/>
              <w:jc w:val="right"/>
              <w:rPr>
                <w:sz w:val="18"/>
              </w:rPr>
            </w:pPr>
            <w:r>
              <w:rPr>
                <w:spacing w:val="-2"/>
                <w:sz w:val="18"/>
              </w:rPr>
              <w:t>789.456</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2"/>
              <w:ind w:right="96"/>
              <w:jc w:val="right"/>
              <w:rPr>
                <w:sz w:val="18"/>
              </w:rPr>
            </w:pPr>
            <w:r>
              <w:rPr>
                <w:spacing w:val="-2"/>
                <w:sz w:val="18"/>
              </w:rPr>
              <w:t>759.000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before="112"/>
              <w:ind w:right="86"/>
              <w:jc w:val="right"/>
              <w:rPr>
                <w:sz w:val="18"/>
              </w:rPr>
            </w:pPr>
            <w:r>
              <w:rPr>
                <w:spacing w:val="-2"/>
                <w:sz w:val="18"/>
              </w:rPr>
              <w:t>300.750</w:t>
            </w:r>
          </w:p>
        </w:tc>
      </w:tr>
      <w:tr w:rsidR="00463C46">
        <w:trPr>
          <w:trHeight w:val="714"/>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2" w:lineRule="exact"/>
              <w:ind w:left="100"/>
              <w:rPr>
                <w:sz w:val="18"/>
              </w:rPr>
            </w:pPr>
            <w:r>
              <w:rPr>
                <w:sz w:val="18"/>
              </w:rPr>
              <w:t>Primici</w:t>
            </w:r>
            <w:r>
              <w:rPr>
                <w:spacing w:val="-5"/>
                <w:sz w:val="18"/>
              </w:rPr>
              <w:t xml:space="preserve"> </w:t>
            </w:r>
            <w:r>
              <w:rPr>
                <w:sz w:val="18"/>
              </w:rPr>
              <w:t>za</w:t>
            </w:r>
            <w:r>
              <w:rPr>
                <w:spacing w:val="-2"/>
                <w:sz w:val="18"/>
              </w:rPr>
              <w:t xml:space="preserve"> </w:t>
            </w:r>
            <w:r>
              <w:rPr>
                <w:spacing w:val="-4"/>
                <w:sz w:val="18"/>
              </w:rPr>
              <w:t>nef.</w:t>
            </w:r>
          </w:p>
          <w:p w:rsidR="00463C46" w:rsidRDefault="00D37EA7">
            <w:pPr>
              <w:pStyle w:val="TableParagraph"/>
              <w:spacing w:before="10" w:line="230" w:lineRule="atLeast"/>
              <w:ind w:left="100"/>
              <w:rPr>
                <w:sz w:val="18"/>
              </w:rPr>
            </w:pPr>
            <w:r>
              <w:rPr>
                <w:sz w:val="18"/>
              </w:rPr>
              <w:t>imov.</w:t>
            </w:r>
            <w:r>
              <w:rPr>
                <w:spacing w:val="-12"/>
                <w:sz w:val="18"/>
              </w:rPr>
              <w:t xml:space="preserve"> </w:t>
            </w:r>
            <w:r>
              <w:rPr>
                <w:sz w:val="18"/>
              </w:rPr>
              <w:t>i</w:t>
            </w:r>
            <w:r>
              <w:rPr>
                <w:spacing w:val="-11"/>
                <w:sz w:val="18"/>
              </w:rPr>
              <w:t xml:space="preserve"> </w:t>
            </w:r>
            <w:r>
              <w:rPr>
                <w:sz w:val="18"/>
              </w:rPr>
              <w:t>trans.</w:t>
            </w:r>
            <w:r>
              <w:rPr>
                <w:spacing w:val="-11"/>
                <w:sz w:val="18"/>
              </w:rPr>
              <w:t xml:space="preserve"> </w:t>
            </w:r>
            <w:r>
              <w:rPr>
                <w:sz w:val="18"/>
              </w:rPr>
              <w:t>izm. jedin. vlasti</w:t>
            </w:r>
          </w:p>
        </w:tc>
        <w:tc>
          <w:tcPr>
            <w:tcW w:w="1028"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b/>
                <w:sz w:val="18"/>
              </w:rPr>
            </w:pPr>
          </w:p>
          <w:p w:rsidR="00463C46" w:rsidRDefault="00D37EA7">
            <w:pPr>
              <w:pStyle w:val="TableParagraph"/>
              <w:spacing w:before="1"/>
              <w:ind w:right="93"/>
              <w:jc w:val="right"/>
              <w:rPr>
                <w:sz w:val="18"/>
              </w:rPr>
            </w:pPr>
            <w:r>
              <w:rPr>
                <w:spacing w:val="-2"/>
                <w:sz w:val="18"/>
              </w:rPr>
              <w:t>6.000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b/>
                <w:sz w:val="18"/>
              </w:rPr>
            </w:pPr>
          </w:p>
          <w:p w:rsidR="00463C46" w:rsidRDefault="00D37EA7">
            <w:pPr>
              <w:pStyle w:val="TableParagraph"/>
              <w:spacing w:before="1"/>
              <w:ind w:right="96"/>
              <w:jc w:val="right"/>
              <w:rPr>
                <w:sz w:val="18"/>
              </w:rPr>
            </w:pPr>
            <w:r>
              <w:rPr>
                <w:spacing w:val="-2"/>
                <w:sz w:val="18"/>
              </w:rPr>
              <w:t>8.164</w:t>
            </w:r>
          </w:p>
        </w:tc>
        <w:tc>
          <w:tcPr>
            <w:tcW w:w="111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b/>
                <w:sz w:val="18"/>
              </w:rPr>
            </w:pPr>
          </w:p>
          <w:p w:rsidR="00463C46" w:rsidRDefault="00D37EA7">
            <w:pPr>
              <w:pStyle w:val="TableParagraph"/>
              <w:spacing w:before="1"/>
              <w:ind w:right="95"/>
              <w:jc w:val="right"/>
              <w:rPr>
                <w:sz w:val="18"/>
              </w:rPr>
            </w:pPr>
            <w:r>
              <w:rPr>
                <w:spacing w:val="-2"/>
                <w:sz w:val="18"/>
              </w:rPr>
              <w:t>5.600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b/>
                <w:sz w:val="18"/>
              </w:rPr>
            </w:pPr>
          </w:p>
          <w:p w:rsidR="00463C46" w:rsidRDefault="00D37EA7">
            <w:pPr>
              <w:pStyle w:val="TableParagraph"/>
              <w:spacing w:before="1"/>
              <w:ind w:right="95"/>
              <w:jc w:val="right"/>
              <w:rPr>
                <w:sz w:val="18"/>
              </w:rPr>
            </w:pPr>
            <w:r>
              <w:rPr>
                <w:spacing w:val="-2"/>
                <w:sz w:val="18"/>
              </w:rPr>
              <w:t>7.619</w:t>
            </w:r>
          </w:p>
        </w:tc>
        <w:tc>
          <w:tcPr>
            <w:tcW w:w="111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b/>
                <w:sz w:val="18"/>
              </w:rPr>
            </w:pPr>
          </w:p>
          <w:p w:rsidR="00463C46" w:rsidRDefault="00D37EA7">
            <w:pPr>
              <w:pStyle w:val="TableParagraph"/>
              <w:spacing w:before="1"/>
              <w:ind w:right="96"/>
              <w:jc w:val="right"/>
              <w:rPr>
                <w:sz w:val="18"/>
              </w:rPr>
            </w:pPr>
            <w:r>
              <w:rPr>
                <w:spacing w:val="-2"/>
                <w:sz w:val="18"/>
              </w:rPr>
              <w:t>5.500</w:t>
            </w:r>
          </w:p>
        </w:tc>
        <w:tc>
          <w:tcPr>
            <w:tcW w:w="1116" w:type="dxa"/>
            <w:tcBorders>
              <w:top w:val="single" w:sz="4" w:space="0" w:color="000000"/>
              <w:left w:val="single" w:sz="4" w:space="0" w:color="000000"/>
              <w:bottom w:val="single" w:sz="4" w:space="0" w:color="000000"/>
            </w:tcBorders>
          </w:tcPr>
          <w:p w:rsidR="00463C46" w:rsidRDefault="00463C46">
            <w:pPr>
              <w:pStyle w:val="TableParagraph"/>
              <w:spacing w:before="27"/>
              <w:rPr>
                <w:b/>
                <w:sz w:val="18"/>
              </w:rPr>
            </w:pPr>
          </w:p>
          <w:p w:rsidR="00463C46" w:rsidRDefault="00D37EA7">
            <w:pPr>
              <w:pStyle w:val="TableParagraph"/>
              <w:spacing w:before="1"/>
              <w:ind w:right="86"/>
              <w:jc w:val="right"/>
              <w:rPr>
                <w:sz w:val="18"/>
              </w:rPr>
            </w:pPr>
            <w:r>
              <w:rPr>
                <w:spacing w:val="-2"/>
                <w:sz w:val="18"/>
              </w:rPr>
              <w:t>7.930</w:t>
            </w:r>
          </w:p>
        </w:tc>
      </w:tr>
      <w:tr w:rsidR="00463C46">
        <w:trPr>
          <w:trHeight w:val="474"/>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2" w:lineRule="exact"/>
              <w:ind w:left="100"/>
              <w:rPr>
                <w:sz w:val="18"/>
              </w:rPr>
            </w:pPr>
            <w:r>
              <w:rPr>
                <w:sz w:val="18"/>
              </w:rPr>
              <w:t>Primici</w:t>
            </w:r>
            <w:r>
              <w:rPr>
                <w:spacing w:val="-5"/>
                <w:sz w:val="18"/>
              </w:rPr>
              <w:t xml:space="preserve"> </w:t>
            </w:r>
            <w:r>
              <w:rPr>
                <w:sz w:val="18"/>
              </w:rPr>
              <w:t>od</w:t>
            </w:r>
            <w:r>
              <w:rPr>
                <w:spacing w:val="-1"/>
                <w:sz w:val="18"/>
              </w:rPr>
              <w:t xml:space="preserve"> </w:t>
            </w:r>
            <w:r>
              <w:rPr>
                <w:spacing w:val="-2"/>
                <w:sz w:val="18"/>
              </w:rPr>
              <w:t>finan.</w:t>
            </w:r>
          </w:p>
          <w:p w:rsidR="00463C46" w:rsidRDefault="00D37EA7">
            <w:pPr>
              <w:pStyle w:val="TableParagraph"/>
              <w:spacing w:before="30"/>
              <w:ind w:left="100"/>
              <w:rPr>
                <w:sz w:val="18"/>
              </w:rPr>
            </w:pPr>
            <w:r>
              <w:rPr>
                <w:spacing w:val="-2"/>
                <w:sz w:val="18"/>
              </w:rPr>
              <w:t>imovine</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3"/>
              <w:jc w:val="right"/>
              <w:rPr>
                <w:sz w:val="18"/>
              </w:rPr>
            </w:pPr>
            <w:r>
              <w:rPr>
                <w:spacing w:val="-2"/>
                <w:sz w:val="18"/>
              </w:rPr>
              <w:t>48.000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5"/>
              <w:jc w:val="right"/>
              <w:rPr>
                <w:sz w:val="18"/>
              </w:rPr>
            </w:pPr>
            <w:r>
              <w:rPr>
                <w:spacing w:val="-2"/>
                <w:sz w:val="18"/>
              </w:rPr>
              <w:t>11.939</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6"/>
              <w:jc w:val="right"/>
              <w:rPr>
                <w:sz w:val="18"/>
              </w:rPr>
            </w:pPr>
            <w:r>
              <w:rPr>
                <w:spacing w:val="-2"/>
                <w:sz w:val="18"/>
              </w:rPr>
              <w:t>105.000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5"/>
              <w:jc w:val="right"/>
              <w:rPr>
                <w:sz w:val="18"/>
              </w:rPr>
            </w:pPr>
            <w:r>
              <w:rPr>
                <w:spacing w:val="-2"/>
                <w:sz w:val="18"/>
              </w:rPr>
              <w:t>105.275</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6"/>
              <w:jc w:val="right"/>
              <w:rPr>
                <w:sz w:val="18"/>
              </w:rPr>
            </w:pPr>
            <w:r>
              <w:rPr>
                <w:spacing w:val="-2"/>
                <w:sz w:val="18"/>
              </w:rPr>
              <w:t>58.000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before="115"/>
              <w:ind w:right="85"/>
              <w:jc w:val="right"/>
              <w:rPr>
                <w:sz w:val="18"/>
              </w:rPr>
            </w:pPr>
            <w:r>
              <w:rPr>
                <w:spacing w:val="-2"/>
                <w:sz w:val="18"/>
              </w:rPr>
              <w:t>52.961</w:t>
            </w:r>
          </w:p>
        </w:tc>
      </w:tr>
      <w:tr w:rsidR="00463C46">
        <w:trPr>
          <w:trHeight w:val="477"/>
        </w:trPr>
        <w:tc>
          <w:tcPr>
            <w:tcW w:w="1817"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04" w:lineRule="exact"/>
              <w:ind w:left="100"/>
              <w:rPr>
                <w:sz w:val="18"/>
              </w:rPr>
            </w:pPr>
            <w:r>
              <w:rPr>
                <w:sz w:val="18"/>
              </w:rPr>
              <w:t>Primici</w:t>
            </w:r>
            <w:r>
              <w:rPr>
                <w:spacing w:val="-5"/>
                <w:sz w:val="18"/>
              </w:rPr>
              <w:t xml:space="preserve"> od</w:t>
            </w:r>
          </w:p>
          <w:p w:rsidR="00463C46" w:rsidRDefault="00D37EA7">
            <w:pPr>
              <w:pStyle w:val="TableParagraph"/>
              <w:spacing w:before="30"/>
              <w:ind w:left="100"/>
              <w:rPr>
                <w:sz w:val="18"/>
              </w:rPr>
            </w:pPr>
            <w:r>
              <w:rPr>
                <w:spacing w:val="-2"/>
                <w:sz w:val="18"/>
              </w:rPr>
              <w:t>zaduživanja</w:t>
            </w:r>
          </w:p>
        </w:tc>
        <w:tc>
          <w:tcPr>
            <w:tcW w:w="102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5"/>
              <w:jc w:val="right"/>
              <w:rPr>
                <w:sz w:val="18"/>
              </w:rPr>
            </w:pPr>
            <w:r>
              <w:rPr>
                <w:spacing w:val="-10"/>
                <w:sz w:val="18"/>
              </w:rPr>
              <w:t>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7"/>
              <w:jc w:val="right"/>
              <w:rPr>
                <w:sz w:val="18"/>
              </w:rPr>
            </w:pPr>
            <w:r>
              <w:rPr>
                <w:spacing w:val="-10"/>
                <w:sz w:val="18"/>
              </w:rPr>
              <w:t>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7"/>
              <w:jc w:val="right"/>
              <w:rPr>
                <w:sz w:val="18"/>
              </w:rPr>
            </w:pPr>
            <w:r>
              <w:rPr>
                <w:spacing w:val="-10"/>
                <w:sz w:val="18"/>
              </w:rPr>
              <w:t>0</w:t>
            </w:r>
          </w:p>
        </w:tc>
        <w:tc>
          <w:tcPr>
            <w:tcW w:w="111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7"/>
              <w:jc w:val="right"/>
              <w:rPr>
                <w:sz w:val="18"/>
              </w:rPr>
            </w:pPr>
            <w:r>
              <w:rPr>
                <w:spacing w:val="-10"/>
                <w:sz w:val="18"/>
              </w:rPr>
              <w:t>0</w:t>
            </w:r>
          </w:p>
        </w:tc>
        <w:tc>
          <w:tcPr>
            <w:tcW w:w="111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5"/>
              <w:ind w:right="97"/>
              <w:jc w:val="right"/>
              <w:rPr>
                <w:sz w:val="18"/>
              </w:rPr>
            </w:pPr>
            <w:r>
              <w:rPr>
                <w:spacing w:val="-10"/>
                <w:sz w:val="18"/>
              </w:rPr>
              <w:t>0</w:t>
            </w:r>
          </w:p>
        </w:tc>
        <w:tc>
          <w:tcPr>
            <w:tcW w:w="1116" w:type="dxa"/>
            <w:tcBorders>
              <w:top w:val="single" w:sz="4" w:space="0" w:color="000000"/>
              <w:left w:val="single" w:sz="4" w:space="0" w:color="000000"/>
              <w:bottom w:val="single" w:sz="4" w:space="0" w:color="000000"/>
            </w:tcBorders>
          </w:tcPr>
          <w:p w:rsidR="00463C46" w:rsidRDefault="00D37EA7">
            <w:pPr>
              <w:pStyle w:val="TableParagraph"/>
              <w:spacing w:before="115"/>
              <w:ind w:right="87"/>
              <w:jc w:val="right"/>
              <w:rPr>
                <w:sz w:val="18"/>
              </w:rPr>
            </w:pPr>
            <w:r>
              <w:rPr>
                <w:spacing w:val="-10"/>
                <w:sz w:val="18"/>
              </w:rPr>
              <w:t>0</w:t>
            </w:r>
          </w:p>
        </w:tc>
      </w:tr>
      <w:tr w:rsidR="00463C46">
        <w:trPr>
          <w:trHeight w:val="239"/>
        </w:trPr>
        <w:tc>
          <w:tcPr>
            <w:tcW w:w="1817" w:type="dxa"/>
            <w:tcBorders>
              <w:top w:val="single" w:sz="4" w:space="0" w:color="000000"/>
              <w:right w:val="single" w:sz="4" w:space="0" w:color="000000"/>
            </w:tcBorders>
            <w:shd w:val="clear" w:color="auto" w:fill="D4DCE3"/>
          </w:tcPr>
          <w:p w:rsidR="00463C46" w:rsidRDefault="00D37EA7">
            <w:pPr>
              <w:pStyle w:val="TableParagraph"/>
              <w:spacing w:line="202" w:lineRule="exact"/>
              <w:ind w:left="100"/>
              <w:rPr>
                <w:sz w:val="18"/>
              </w:rPr>
            </w:pPr>
            <w:r>
              <w:rPr>
                <w:sz w:val="18"/>
              </w:rPr>
              <w:t>Ostali</w:t>
            </w:r>
            <w:r>
              <w:rPr>
                <w:spacing w:val="-7"/>
                <w:sz w:val="18"/>
              </w:rPr>
              <w:t xml:space="preserve"> </w:t>
            </w:r>
            <w:r>
              <w:rPr>
                <w:spacing w:val="-2"/>
                <w:sz w:val="18"/>
              </w:rPr>
              <w:t>primici</w:t>
            </w:r>
          </w:p>
        </w:tc>
        <w:tc>
          <w:tcPr>
            <w:tcW w:w="1028" w:type="dxa"/>
            <w:tcBorders>
              <w:top w:val="single" w:sz="4" w:space="0" w:color="000000"/>
              <w:left w:val="single" w:sz="4" w:space="0" w:color="000000"/>
              <w:right w:val="single" w:sz="4" w:space="0" w:color="000000"/>
            </w:tcBorders>
          </w:tcPr>
          <w:p w:rsidR="00463C46" w:rsidRDefault="00D37EA7">
            <w:pPr>
              <w:pStyle w:val="TableParagraph"/>
              <w:spacing w:line="202" w:lineRule="exact"/>
              <w:ind w:right="93"/>
              <w:jc w:val="right"/>
              <w:rPr>
                <w:sz w:val="18"/>
              </w:rPr>
            </w:pPr>
            <w:r>
              <w:rPr>
                <w:spacing w:val="-2"/>
                <w:sz w:val="18"/>
              </w:rPr>
              <w:t>276.047</w:t>
            </w:r>
          </w:p>
        </w:tc>
        <w:tc>
          <w:tcPr>
            <w:tcW w:w="1116" w:type="dxa"/>
            <w:tcBorders>
              <w:top w:val="single" w:sz="4" w:space="0" w:color="000000"/>
              <w:left w:val="single" w:sz="4" w:space="0" w:color="000000"/>
              <w:right w:val="single" w:sz="4" w:space="0" w:color="000000"/>
            </w:tcBorders>
          </w:tcPr>
          <w:p w:rsidR="00463C46" w:rsidRDefault="00D37EA7">
            <w:pPr>
              <w:pStyle w:val="TableParagraph"/>
              <w:spacing w:line="202" w:lineRule="exact"/>
              <w:ind w:right="96"/>
              <w:jc w:val="right"/>
              <w:rPr>
                <w:sz w:val="18"/>
              </w:rPr>
            </w:pPr>
            <w:r>
              <w:rPr>
                <w:spacing w:val="-2"/>
                <w:sz w:val="18"/>
              </w:rPr>
              <w:t>265.720</w:t>
            </w:r>
          </w:p>
        </w:tc>
        <w:tc>
          <w:tcPr>
            <w:tcW w:w="1116" w:type="dxa"/>
            <w:tcBorders>
              <w:top w:val="single" w:sz="4" w:space="0" w:color="000000"/>
              <w:left w:val="single" w:sz="4" w:space="0" w:color="000000"/>
              <w:right w:val="single" w:sz="4" w:space="0" w:color="000000"/>
            </w:tcBorders>
          </w:tcPr>
          <w:p w:rsidR="00463C46" w:rsidRDefault="00D37EA7">
            <w:pPr>
              <w:pStyle w:val="TableParagraph"/>
              <w:spacing w:line="202" w:lineRule="exact"/>
              <w:ind w:right="96"/>
              <w:jc w:val="right"/>
              <w:rPr>
                <w:sz w:val="18"/>
              </w:rPr>
            </w:pPr>
            <w:r>
              <w:rPr>
                <w:spacing w:val="-2"/>
                <w:sz w:val="18"/>
              </w:rPr>
              <w:t>233.150</w:t>
            </w:r>
          </w:p>
        </w:tc>
        <w:tc>
          <w:tcPr>
            <w:tcW w:w="1116" w:type="dxa"/>
            <w:tcBorders>
              <w:top w:val="single" w:sz="4" w:space="0" w:color="000000"/>
              <w:left w:val="single" w:sz="4" w:space="0" w:color="000000"/>
              <w:right w:val="single" w:sz="4" w:space="0" w:color="000000"/>
            </w:tcBorders>
          </w:tcPr>
          <w:p w:rsidR="00463C46" w:rsidRDefault="00D37EA7">
            <w:pPr>
              <w:pStyle w:val="TableParagraph"/>
              <w:spacing w:line="202" w:lineRule="exact"/>
              <w:ind w:right="95"/>
              <w:jc w:val="right"/>
              <w:rPr>
                <w:sz w:val="18"/>
              </w:rPr>
            </w:pPr>
            <w:r>
              <w:rPr>
                <w:spacing w:val="-2"/>
                <w:sz w:val="18"/>
              </w:rPr>
              <w:t>278.014</w:t>
            </w:r>
          </w:p>
        </w:tc>
        <w:tc>
          <w:tcPr>
            <w:tcW w:w="1117" w:type="dxa"/>
            <w:tcBorders>
              <w:top w:val="single" w:sz="4" w:space="0" w:color="000000"/>
              <w:left w:val="single" w:sz="4" w:space="0" w:color="000000"/>
              <w:right w:val="single" w:sz="4" w:space="0" w:color="000000"/>
            </w:tcBorders>
          </w:tcPr>
          <w:p w:rsidR="00463C46" w:rsidRDefault="00D37EA7">
            <w:pPr>
              <w:pStyle w:val="TableParagraph"/>
              <w:spacing w:line="202" w:lineRule="exact"/>
              <w:ind w:right="96"/>
              <w:jc w:val="right"/>
              <w:rPr>
                <w:sz w:val="18"/>
              </w:rPr>
            </w:pPr>
            <w:r>
              <w:rPr>
                <w:spacing w:val="-2"/>
                <w:sz w:val="18"/>
              </w:rPr>
              <w:t>319.000</w:t>
            </w:r>
          </w:p>
        </w:tc>
        <w:tc>
          <w:tcPr>
            <w:tcW w:w="1116" w:type="dxa"/>
            <w:tcBorders>
              <w:top w:val="single" w:sz="4" w:space="0" w:color="000000"/>
              <w:left w:val="single" w:sz="4" w:space="0" w:color="000000"/>
            </w:tcBorders>
          </w:tcPr>
          <w:p w:rsidR="00463C46" w:rsidRDefault="00D37EA7">
            <w:pPr>
              <w:pStyle w:val="TableParagraph"/>
              <w:spacing w:line="202" w:lineRule="exact"/>
              <w:ind w:right="86"/>
              <w:jc w:val="right"/>
              <w:rPr>
                <w:sz w:val="18"/>
              </w:rPr>
            </w:pPr>
            <w:r>
              <w:rPr>
                <w:spacing w:val="-2"/>
                <w:sz w:val="18"/>
              </w:rPr>
              <w:t>323.791</w:t>
            </w:r>
          </w:p>
        </w:tc>
      </w:tr>
    </w:tbl>
    <w:p w:rsidR="00463C46" w:rsidRDefault="00D37EA7">
      <w:pPr>
        <w:ind w:left="1307" w:right="1448"/>
        <w:jc w:val="center"/>
        <w:rPr>
          <w:sz w:val="18"/>
        </w:rPr>
      </w:pPr>
      <w:r>
        <w:rPr>
          <w:sz w:val="18"/>
        </w:rPr>
        <w:t>Izvor:</w:t>
      </w:r>
      <w:r>
        <w:rPr>
          <w:spacing w:val="-1"/>
          <w:sz w:val="18"/>
        </w:rPr>
        <w:t xml:space="preserve"> </w:t>
      </w:r>
      <w:r>
        <w:rPr>
          <w:sz w:val="18"/>
        </w:rPr>
        <w:t>Odjeljenje</w:t>
      </w:r>
      <w:r>
        <w:rPr>
          <w:spacing w:val="-1"/>
          <w:sz w:val="18"/>
        </w:rPr>
        <w:t xml:space="preserve"> </w:t>
      </w:r>
      <w:r>
        <w:rPr>
          <w:sz w:val="18"/>
        </w:rPr>
        <w:t>za</w:t>
      </w:r>
      <w:r>
        <w:rPr>
          <w:spacing w:val="-1"/>
          <w:sz w:val="18"/>
        </w:rPr>
        <w:t xml:space="preserve"> </w:t>
      </w:r>
      <w:r>
        <w:rPr>
          <w:spacing w:val="-2"/>
          <w:sz w:val="18"/>
        </w:rPr>
        <w:t>finansije</w:t>
      </w:r>
    </w:p>
    <w:p w:rsidR="00463C46" w:rsidRDefault="00463C46">
      <w:pPr>
        <w:pStyle w:val="Tijeloteksta"/>
        <w:spacing w:before="61"/>
      </w:pPr>
    </w:p>
    <w:p w:rsidR="00463C46" w:rsidRPr="00D37EA7" w:rsidRDefault="00D37EA7">
      <w:pPr>
        <w:pStyle w:val="Tijeloteksta"/>
        <w:spacing w:line="276" w:lineRule="auto"/>
        <w:ind w:left="708" w:right="848"/>
        <w:jc w:val="both"/>
        <w:rPr>
          <w:lang w:val="de-DE"/>
        </w:rPr>
      </w:pPr>
      <w:r>
        <w:rPr>
          <w:color w:val="000000"/>
          <w:shd w:val="clear" w:color="auto" w:fill="FBFBFB"/>
        </w:rPr>
        <w:t>Kada je riječ o primicima u budžet oni su bili promjenjivi, rastući i opadajući, u</w:t>
      </w:r>
      <w:r>
        <w:rPr>
          <w:color w:val="000000"/>
        </w:rPr>
        <w:t xml:space="preserve"> </w:t>
      </w:r>
      <w:r>
        <w:rPr>
          <w:color w:val="000000"/>
          <w:shd w:val="clear" w:color="auto" w:fill="FBFBFB"/>
        </w:rPr>
        <w:t>pojedinim</w:t>
      </w:r>
      <w:r>
        <w:rPr>
          <w:color w:val="000000"/>
          <w:spacing w:val="-3"/>
          <w:shd w:val="clear" w:color="auto" w:fill="FBFBFB"/>
        </w:rPr>
        <w:t xml:space="preserve"> </w:t>
      </w:r>
      <w:r>
        <w:rPr>
          <w:color w:val="000000"/>
          <w:shd w:val="clear" w:color="auto" w:fill="FBFBFB"/>
        </w:rPr>
        <w:t>godinama</w:t>
      </w:r>
      <w:r>
        <w:rPr>
          <w:color w:val="000000"/>
          <w:spacing w:val="-3"/>
          <w:shd w:val="clear" w:color="auto" w:fill="FBFBFB"/>
        </w:rPr>
        <w:t xml:space="preserve"> </w:t>
      </w:r>
      <w:r>
        <w:rPr>
          <w:color w:val="000000"/>
          <w:shd w:val="clear" w:color="auto" w:fill="FBFBFB"/>
        </w:rPr>
        <w:t>kao</w:t>
      </w:r>
      <w:r>
        <w:rPr>
          <w:color w:val="000000"/>
          <w:spacing w:val="-2"/>
          <w:shd w:val="clear" w:color="auto" w:fill="FBFBFB"/>
        </w:rPr>
        <w:t xml:space="preserve"> </w:t>
      </w:r>
      <w:r>
        <w:rPr>
          <w:color w:val="000000"/>
          <w:shd w:val="clear" w:color="auto" w:fill="FBFBFB"/>
        </w:rPr>
        <w:t>što</w:t>
      </w:r>
      <w:r>
        <w:rPr>
          <w:color w:val="000000"/>
          <w:spacing w:val="-2"/>
          <w:shd w:val="clear" w:color="auto" w:fill="FBFBFB"/>
        </w:rPr>
        <w:t xml:space="preserve"> </w:t>
      </w:r>
      <w:r>
        <w:rPr>
          <w:color w:val="000000"/>
          <w:shd w:val="clear" w:color="auto" w:fill="FBFBFB"/>
        </w:rPr>
        <w:t>je</w:t>
      </w:r>
      <w:r>
        <w:rPr>
          <w:color w:val="000000"/>
          <w:spacing w:val="-2"/>
          <w:shd w:val="clear" w:color="auto" w:fill="FBFBFB"/>
        </w:rPr>
        <w:t xml:space="preserve"> </w:t>
      </w:r>
      <w:r>
        <w:rPr>
          <w:color w:val="000000"/>
          <w:shd w:val="clear" w:color="auto" w:fill="FBFBFB"/>
        </w:rPr>
        <w:t>vidljivo</w:t>
      </w:r>
      <w:r>
        <w:rPr>
          <w:color w:val="000000"/>
          <w:spacing w:val="-2"/>
          <w:shd w:val="clear" w:color="auto" w:fill="FBFBFB"/>
        </w:rPr>
        <w:t xml:space="preserve"> </w:t>
      </w:r>
      <w:r>
        <w:rPr>
          <w:color w:val="000000"/>
          <w:shd w:val="clear" w:color="auto" w:fill="FBFBFB"/>
        </w:rPr>
        <w:t>iz</w:t>
      </w:r>
      <w:r>
        <w:rPr>
          <w:color w:val="000000"/>
          <w:spacing w:val="-2"/>
          <w:shd w:val="clear" w:color="auto" w:fill="FBFBFB"/>
        </w:rPr>
        <w:t xml:space="preserve"> </w:t>
      </w:r>
      <w:r>
        <w:rPr>
          <w:color w:val="000000"/>
          <w:shd w:val="clear" w:color="auto" w:fill="FBFBFB"/>
        </w:rPr>
        <w:t>gornje</w:t>
      </w:r>
      <w:r>
        <w:rPr>
          <w:color w:val="000000"/>
          <w:spacing w:val="-3"/>
          <w:shd w:val="clear" w:color="auto" w:fill="FBFBFB"/>
        </w:rPr>
        <w:t xml:space="preserve"> </w:t>
      </w:r>
      <w:r>
        <w:rPr>
          <w:color w:val="000000"/>
          <w:shd w:val="clear" w:color="auto" w:fill="FBFBFB"/>
        </w:rPr>
        <w:t>tabele.</w:t>
      </w:r>
      <w:r>
        <w:rPr>
          <w:color w:val="000000"/>
          <w:spacing w:val="-2"/>
          <w:shd w:val="clear" w:color="auto" w:fill="FBFBFB"/>
        </w:rPr>
        <w:t xml:space="preserve"> </w:t>
      </w:r>
      <w:r w:rsidRPr="00D37EA7">
        <w:rPr>
          <w:color w:val="000000"/>
          <w:shd w:val="clear" w:color="auto" w:fill="FBFBFB"/>
          <w:lang w:val="de-DE"/>
        </w:rPr>
        <w:t>Grad</w:t>
      </w:r>
      <w:r w:rsidRPr="00D37EA7">
        <w:rPr>
          <w:color w:val="000000"/>
          <w:spacing w:val="-1"/>
          <w:shd w:val="clear" w:color="auto" w:fill="FBFBFB"/>
          <w:lang w:val="de-DE"/>
        </w:rPr>
        <w:t xml:space="preserve"> </w:t>
      </w:r>
      <w:r w:rsidRPr="00D37EA7">
        <w:rPr>
          <w:color w:val="000000"/>
          <w:shd w:val="clear" w:color="auto" w:fill="FBFBFB"/>
          <w:lang w:val="de-DE"/>
        </w:rPr>
        <w:t>Derventa</w:t>
      </w:r>
      <w:r w:rsidRPr="00D37EA7">
        <w:rPr>
          <w:color w:val="000000"/>
          <w:spacing w:val="-1"/>
          <w:shd w:val="clear" w:color="auto" w:fill="FBFBFB"/>
          <w:lang w:val="de-DE"/>
        </w:rPr>
        <w:t xml:space="preserve"> </w:t>
      </w:r>
      <w:r w:rsidRPr="00D37EA7">
        <w:rPr>
          <w:color w:val="000000"/>
          <w:shd w:val="clear" w:color="auto" w:fill="FBFBFB"/>
          <w:lang w:val="de-DE"/>
        </w:rPr>
        <w:t>u</w:t>
      </w:r>
      <w:r w:rsidRPr="00D37EA7">
        <w:rPr>
          <w:color w:val="000000"/>
          <w:spacing w:val="-7"/>
          <w:shd w:val="clear" w:color="auto" w:fill="FBFBFB"/>
          <w:lang w:val="de-DE"/>
        </w:rPr>
        <w:t xml:space="preserve"> </w:t>
      </w:r>
      <w:r w:rsidRPr="00D37EA7">
        <w:rPr>
          <w:color w:val="000000"/>
          <w:shd w:val="clear" w:color="auto" w:fill="FBFBFB"/>
          <w:lang w:val="de-DE"/>
        </w:rPr>
        <w:t>posmatranom</w:t>
      </w:r>
      <w:r w:rsidRPr="00D37EA7">
        <w:rPr>
          <w:color w:val="000000"/>
          <w:lang w:val="de-DE"/>
        </w:rPr>
        <w:t xml:space="preserve"> </w:t>
      </w:r>
      <w:r w:rsidRPr="00D37EA7">
        <w:rPr>
          <w:color w:val="000000"/>
          <w:shd w:val="clear" w:color="auto" w:fill="FBFBFB"/>
          <w:lang w:val="de-DE"/>
        </w:rPr>
        <w:t>periodu nije imao primitaka od zaduživanja. U periodu od 2022. do 2024. godine</w:t>
      </w:r>
      <w:r w:rsidRPr="00D37EA7">
        <w:rPr>
          <w:color w:val="000000"/>
          <w:lang w:val="de-DE"/>
        </w:rPr>
        <w:t xml:space="preserve"> </w:t>
      </w:r>
      <w:r w:rsidRPr="00D37EA7">
        <w:rPr>
          <w:color w:val="000000"/>
          <w:shd w:val="clear" w:color="auto" w:fill="FBFBFB"/>
          <w:lang w:val="de-DE"/>
        </w:rPr>
        <w:t>ostvareni prihodi od poreza su imali primjetan trend rasta. Neporezni prihodi,</w:t>
      </w:r>
    </w:p>
    <w:p w:rsidR="00463C46" w:rsidRPr="00D37EA7" w:rsidRDefault="00D37EA7">
      <w:pPr>
        <w:pStyle w:val="Tijeloteksta"/>
        <w:ind w:left="708"/>
        <w:jc w:val="both"/>
        <w:rPr>
          <w:lang w:val="de-DE"/>
        </w:rPr>
      </w:pPr>
      <w:r>
        <w:rPr>
          <w:noProof/>
          <w:lang w:val="bs-Latn-BA" w:eastAsia="bs-Latn-BA"/>
        </w:rPr>
        <mc:AlternateContent>
          <mc:Choice Requires="wpg">
            <w:drawing>
              <wp:anchor distT="0" distB="0" distL="0" distR="0" simplePos="0" relativeHeight="250744320" behindDoc="0" locked="0" layoutInCell="1" allowOverlap="1">
                <wp:simplePos x="0" y="0"/>
                <wp:positionH relativeFrom="page">
                  <wp:posOffset>1341324</wp:posOffset>
                </wp:positionH>
                <wp:positionV relativeFrom="paragraph">
                  <wp:posOffset>317113</wp:posOffset>
                </wp:positionV>
                <wp:extent cx="4582160" cy="2234565"/>
                <wp:effectExtent l="0" t="0" r="0" b="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82160" cy="2234565"/>
                          <a:chOff x="0" y="0"/>
                          <a:chExt cx="4582160" cy="2234565"/>
                        </a:xfrm>
                      </wpg:grpSpPr>
                      <wps:wsp>
                        <wps:cNvPr id="189" name="Graphic 189"/>
                        <wps:cNvSpPr/>
                        <wps:spPr>
                          <a:xfrm>
                            <a:off x="531062" y="389807"/>
                            <a:ext cx="3924300" cy="1314450"/>
                          </a:xfrm>
                          <a:custGeom>
                            <a:avLst/>
                            <a:gdLst/>
                            <a:ahLst/>
                            <a:cxnLst/>
                            <a:rect l="l" t="t" r="r" b="b"/>
                            <a:pathLst>
                              <a:path w="3924300" h="1314450">
                                <a:moveTo>
                                  <a:pt x="0" y="1156434"/>
                                </a:moveTo>
                                <a:lnTo>
                                  <a:pt x="3923799" y="1156434"/>
                                </a:lnTo>
                              </a:path>
                              <a:path w="3924300" h="1314450">
                                <a:moveTo>
                                  <a:pt x="0" y="989984"/>
                                </a:moveTo>
                                <a:lnTo>
                                  <a:pt x="3923799" y="989984"/>
                                </a:lnTo>
                              </a:path>
                              <a:path w="3924300" h="1314450">
                                <a:moveTo>
                                  <a:pt x="0" y="823534"/>
                                </a:moveTo>
                                <a:lnTo>
                                  <a:pt x="3923799" y="823534"/>
                                </a:lnTo>
                              </a:path>
                              <a:path w="3924300" h="1314450">
                                <a:moveTo>
                                  <a:pt x="0" y="657038"/>
                                </a:moveTo>
                                <a:lnTo>
                                  <a:pt x="3923799" y="657038"/>
                                </a:lnTo>
                              </a:path>
                              <a:path w="3924300" h="1314450">
                                <a:moveTo>
                                  <a:pt x="0" y="490588"/>
                                </a:moveTo>
                                <a:lnTo>
                                  <a:pt x="3923799" y="490588"/>
                                </a:lnTo>
                              </a:path>
                              <a:path w="3924300" h="1314450">
                                <a:moveTo>
                                  <a:pt x="0" y="332899"/>
                                </a:moveTo>
                                <a:lnTo>
                                  <a:pt x="3923799" y="332899"/>
                                </a:lnTo>
                              </a:path>
                              <a:path w="3924300" h="1314450">
                                <a:moveTo>
                                  <a:pt x="0" y="166449"/>
                                </a:moveTo>
                                <a:lnTo>
                                  <a:pt x="3923799" y="166449"/>
                                </a:lnTo>
                              </a:path>
                              <a:path w="3924300" h="1314450">
                                <a:moveTo>
                                  <a:pt x="0" y="0"/>
                                </a:moveTo>
                                <a:lnTo>
                                  <a:pt x="3923799" y="0"/>
                                </a:lnTo>
                              </a:path>
                              <a:path w="3924300" h="1314450">
                                <a:moveTo>
                                  <a:pt x="0" y="1314123"/>
                                </a:moveTo>
                                <a:lnTo>
                                  <a:pt x="3923799" y="1314123"/>
                                </a:lnTo>
                              </a:path>
                            </a:pathLst>
                          </a:custGeom>
                          <a:ln w="8777">
                            <a:solidFill>
                              <a:srgbClr val="D9D9D9"/>
                            </a:solidFill>
                            <a:prstDash val="solid"/>
                          </a:ln>
                        </wps:spPr>
                        <wps:bodyPr wrap="square" lIns="0" tIns="0" rIns="0" bIns="0" rtlCol="0">
                          <a:prstTxWarp prst="textNoShape">
                            <a:avLst/>
                          </a:prstTxWarp>
                          <a:noAutofit/>
                        </wps:bodyPr>
                      </wps:wsp>
                      <wps:wsp>
                        <wps:cNvPr id="190" name="Graphic 190"/>
                        <wps:cNvSpPr/>
                        <wps:spPr>
                          <a:xfrm>
                            <a:off x="1180689" y="582539"/>
                            <a:ext cx="2616200" cy="158115"/>
                          </a:xfrm>
                          <a:custGeom>
                            <a:avLst/>
                            <a:gdLst/>
                            <a:ahLst/>
                            <a:cxnLst/>
                            <a:rect l="l" t="t" r="r" b="b"/>
                            <a:pathLst>
                              <a:path w="2616200" h="158115">
                                <a:moveTo>
                                  <a:pt x="0" y="157689"/>
                                </a:moveTo>
                                <a:lnTo>
                                  <a:pt x="1307913" y="96365"/>
                                </a:lnTo>
                                <a:lnTo>
                                  <a:pt x="2615826" y="0"/>
                                </a:lnTo>
                              </a:path>
                            </a:pathLst>
                          </a:custGeom>
                          <a:ln w="26281">
                            <a:solidFill>
                              <a:srgbClr val="5B9BD4"/>
                            </a:solidFill>
                            <a:prstDash val="solid"/>
                          </a:ln>
                        </wps:spPr>
                        <wps:bodyPr wrap="square" lIns="0" tIns="0" rIns="0" bIns="0" rtlCol="0">
                          <a:prstTxWarp prst="textNoShape">
                            <a:avLst/>
                          </a:prstTxWarp>
                          <a:noAutofit/>
                        </wps:bodyPr>
                      </wps:wsp>
                      <wps:wsp>
                        <wps:cNvPr id="191" name="Graphic 191"/>
                        <wps:cNvSpPr/>
                        <wps:spPr>
                          <a:xfrm>
                            <a:off x="1154355" y="713946"/>
                            <a:ext cx="52705" cy="52705"/>
                          </a:xfrm>
                          <a:custGeom>
                            <a:avLst/>
                            <a:gdLst/>
                            <a:ahLst/>
                            <a:cxnLst/>
                            <a:rect l="l" t="t" r="r" b="b"/>
                            <a:pathLst>
                              <a:path w="52705" h="52705">
                                <a:moveTo>
                                  <a:pt x="26333" y="0"/>
                                </a:moveTo>
                                <a:lnTo>
                                  <a:pt x="16047" y="2069"/>
                                </a:lnTo>
                                <a:lnTo>
                                  <a:pt x="7680" y="7709"/>
                                </a:lnTo>
                                <a:lnTo>
                                  <a:pt x="2057" y="16064"/>
                                </a:lnTo>
                                <a:lnTo>
                                  <a:pt x="0" y="26281"/>
                                </a:lnTo>
                                <a:lnTo>
                                  <a:pt x="2057" y="36547"/>
                                </a:lnTo>
                                <a:lnTo>
                                  <a:pt x="7680" y="44897"/>
                                </a:lnTo>
                                <a:lnTo>
                                  <a:pt x="16047" y="50509"/>
                                </a:lnTo>
                                <a:lnTo>
                                  <a:pt x="26333" y="52563"/>
                                </a:lnTo>
                                <a:lnTo>
                                  <a:pt x="36552" y="50509"/>
                                </a:lnTo>
                                <a:lnTo>
                                  <a:pt x="44884" y="44897"/>
                                </a:lnTo>
                                <a:lnTo>
                                  <a:pt x="50495" y="36547"/>
                                </a:lnTo>
                                <a:lnTo>
                                  <a:pt x="52550" y="26281"/>
                                </a:lnTo>
                                <a:lnTo>
                                  <a:pt x="50495" y="16064"/>
                                </a:lnTo>
                                <a:lnTo>
                                  <a:pt x="44884" y="7709"/>
                                </a:lnTo>
                                <a:lnTo>
                                  <a:pt x="36552" y="2069"/>
                                </a:lnTo>
                                <a:lnTo>
                                  <a:pt x="26333" y="0"/>
                                </a:lnTo>
                                <a:close/>
                              </a:path>
                            </a:pathLst>
                          </a:custGeom>
                          <a:solidFill>
                            <a:srgbClr val="5B9BD4"/>
                          </a:solidFill>
                        </wps:spPr>
                        <wps:bodyPr wrap="square" lIns="0" tIns="0" rIns="0" bIns="0" rtlCol="0">
                          <a:prstTxWarp prst="textNoShape">
                            <a:avLst/>
                          </a:prstTxWarp>
                          <a:noAutofit/>
                        </wps:bodyPr>
                      </wps:wsp>
                      <wps:wsp>
                        <wps:cNvPr id="192" name="Graphic 192"/>
                        <wps:cNvSpPr/>
                        <wps:spPr>
                          <a:xfrm>
                            <a:off x="1154355" y="713946"/>
                            <a:ext cx="52705" cy="52705"/>
                          </a:xfrm>
                          <a:custGeom>
                            <a:avLst/>
                            <a:gdLst/>
                            <a:ahLst/>
                            <a:cxnLst/>
                            <a:rect l="l" t="t" r="r" b="b"/>
                            <a:pathLst>
                              <a:path w="52705" h="52705">
                                <a:moveTo>
                                  <a:pt x="52550" y="26281"/>
                                </a:moveTo>
                                <a:lnTo>
                                  <a:pt x="50495" y="36547"/>
                                </a:lnTo>
                                <a:lnTo>
                                  <a:pt x="44884" y="44897"/>
                                </a:lnTo>
                                <a:lnTo>
                                  <a:pt x="36552" y="50509"/>
                                </a:lnTo>
                                <a:lnTo>
                                  <a:pt x="26333" y="52563"/>
                                </a:lnTo>
                                <a:lnTo>
                                  <a:pt x="16047" y="50509"/>
                                </a:lnTo>
                                <a:lnTo>
                                  <a:pt x="7680" y="44897"/>
                                </a:lnTo>
                                <a:lnTo>
                                  <a:pt x="2057" y="36547"/>
                                </a:lnTo>
                                <a:lnTo>
                                  <a:pt x="0" y="26281"/>
                                </a:lnTo>
                                <a:lnTo>
                                  <a:pt x="2057" y="16064"/>
                                </a:lnTo>
                                <a:lnTo>
                                  <a:pt x="7680" y="7709"/>
                                </a:lnTo>
                                <a:lnTo>
                                  <a:pt x="16047" y="2069"/>
                                </a:lnTo>
                                <a:lnTo>
                                  <a:pt x="26333" y="0"/>
                                </a:lnTo>
                                <a:lnTo>
                                  <a:pt x="36552" y="2069"/>
                                </a:lnTo>
                                <a:lnTo>
                                  <a:pt x="44884" y="7709"/>
                                </a:lnTo>
                                <a:lnTo>
                                  <a:pt x="50495" y="16064"/>
                                </a:lnTo>
                                <a:lnTo>
                                  <a:pt x="52550" y="26281"/>
                                </a:lnTo>
                                <a:close/>
                              </a:path>
                            </a:pathLst>
                          </a:custGeom>
                          <a:ln w="8777">
                            <a:solidFill>
                              <a:srgbClr val="5B9BD4"/>
                            </a:solidFill>
                            <a:prstDash val="solid"/>
                          </a:ln>
                        </wps:spPr>
                        <wps:bodyPr wrap="square" lIns="0" tIns="0" rIns="0" bIns="0" rtlCol="0">
                          <a:prstTxWarp prst="textNoShape">
                            <a:avLst/>
                          </a:prstTxWarp>
                          <a:noAutofit/>
                        </wps:bodyPr>
                      </wps:wsp>
                      <wps:wsp>
                        <wps:cNvPr id="193" name="Graphic 193"/>
                        <wps:cNvSpPr/>
                        <wps:spPr>
                          <a:xfrm>
                            <a:off x="2462268" y="652623"/>
                            <a:ext cx="52705" cy="52705"/>
                          </a:xfrm>
                          <a:custGeom>
                            <a:avLst/>
                            <a:gdLst/>
                            <a:ahLst/>
                            <a:cxnLst/>
                            <a:rect l="l" t="t" r="r" b="b"/>
                            <a:pathLst>
                              <a:path w="52705" h="52705">
                                <a:moveTo>
                                  <a:pt x="26333" y="0"/>
                                </a:moveTo>
                                <a:lnTo>
                                  <a:pt x="16047" y="2069"/>
                                </a:lnTo>
                                <a:lnTo>
                                  <a:pt x="7680" y="7709"/>
                                </a:lnTo>
                                <a:lnTo>
                                  <a:pt x="2057" y="16064"/>
                                </a:lnTo>
                                <a:lnTo>
                                  <a:pt x="0" y="26281"/>
                                </a:lnTo>
                                <a:lnTo>
                                  <a:pt x="2057" y="36547"/>
                                </a:lnTo>
                                <a:lnTo>
                                  <a:pt x="7680" y="44897"/>
                                </a:lnTo>
                                <a:lnTo>
                                  <a:pt x="16047" y="50509"/>
                                </a:lnTo>
                                <a:lnTo>
                                  <a:pt x="26333" y="52563"/>
                                </a:lnTo>
                                <a:lnTo>
                                  <a:pt x="36552" y="50509"/>
                                </a:lnTo>
                                <a:lnTo>
                                  <a:pt x="44884" y="44897"/>
                                </a:lnTo>
                                <a:lnTo>
                                  <a:pt x="50495" y="36547"/>
                                </a:lnTo>
                                <a:lnTo>
                                  <a:pt x="52550" y="26281"/>
                                </a:lnTo>
                                <a:lnTo>
                                  <a:pt x="50495" y="16064"/>
                                </a:lnTo>
                                <a:lnTo>
                                  <a:pt x="44884" y="7709"/>
                                </a:lnTo>
                                <a:lnTo>
                                  <a:pt x="36552" y="2069"/>
                                </a:lnTo>
                                <a:lnTo>
                                  <a:pt x="26333" y="0"/>
                                </a:lnTo>
                                <a:close/>
                              </a:path>
                            </a:pathLst>
                          </a:custGeom>
                          <a:solidFill>
                            <a:srgbClr val="5B9BD4"/>
                          </a:solidFill>
                        </wps:spPr>
                        <wps:bodyPr wrap="square" lIns="0" tIns="0" rIns="0" bIns="0" rtlCol="0">
                          <a:prstTxWarp prst="textNoShape">
                            <a:avLst/>
                          </a:prstTxWarp>
                          <a:noAutofit/>
                        </wps:bodyPr>
                      </wps:wsp>
                      <wps:wsp>
                        <wps:cNvPr id="194" name="Graphic 194"/>
                        <wps:cNvSpPr/>
                        <wps:spPr>
                          <a:xfrm>
                            <a:off x="2462268" y="652623"/>
                            <a:ext cx="52705" cy="52705"/>
                          </a:xfrm>
                          <a:custGeom>
                            <a:avLst/>
                            <a:gdLst/>
                            <a:ahLst/>
                            <a:cxnLst/>
                            <a:rect l="l" t="t" r="r" b="b"/>
                            <a:pathLst>
                              <a:path w="52705" h="52705">
                                <a:moveTo>
                                  <a:pt x="52550" y="26281"/>
                                </a:moveTo>
                                <a:lnTo>
                                  <a:pt x="50495" y="36547"/>
                                </a:lnTo>
                                <a:lnTo>
                                  <a:pt x="44884" y="44897"/>
                                </a:lnTo>
                                <a:lnTo>
                                  <a:pt x="36552" y="50509"/>
                                </a:lnTo>
                                <a:lnTo>
                                  <a:pt x="26333" y="52563"/>
                                </a:lnTo>
                                <a:lnTo>
                                  <a:pt x="16047" y="50509"/>
                                </a:lnTo>
                                <a:lnTo>
                                  <a:pt x="7680" y="44897"/>
                                </a:lnTo>
                                <a:lnTo>
                                  <a:pt x="2057" y="36547"/>
                                </a:lnTo>
                                <a:lnTo>
                                  <a:pt x="0" y="26281"/>
                                </a:lnTo>
                                <a:lnTo>
                                  <a:pt x="2057" y="16064"/>
                                </a:lnTo>
                                <a:lnTo>
                                  <a:pt x="7680" y="7709"/>
                                </a:lnTo>
                                <a:lnTo>
                                  <a:pt x="16047" y="2069"/>
                                </a:lnTo>
                                <a:lnTo>
                                  <a:pt x="26333" y="0"/>
                                </a:lnTo>
                                <a:lnTo>
                                  <a:pt x="36552" y="2069"/>
                                </a:lnTo>
                                <a:lnTo>
                                  <a:pt x="44884" y="7709"/>
                                </a:lnTo>
                                <a:lnTo>
                                  <a:pt x="50495" y="16064"/>
                                </a:lnTo>
                                <a:lnTo>
                                  <a:pt x="52550" y="26281"/>
                                </a:lnTo>
                                <a:close/>
                              </a:path>
                            </a:pathLst>
                          </a:custGeom>
                          <a:ln w="8777">
                            <a:solidFill>
                              <a:srgbClr val="5B9BD4"/>
                            </a:solidFill>
                            <a:prstDash val="solid"/>
                          </a:ln>
                        </wps:spPr>
                        <wps:bodyPr wrap="square" lIns="0" tIns="0" rIns="0" bIns="0" rtlCol="0">
                          <a:prstTxWarp prst="textNoShape">
                            <a:avLst/>
                          </a:prstTxWarp>
                          <a:noAutofit/>
                        </wps:bodyPr>
                      </wps:wsp>
                      <wps:wsp>
                        <wps:cNvPr id="195" name="Graphic 195"/>
                        <wps:cNvSpPr/>
                        <wps:spPr>
                          <a:xfrm>
                            <a:off x="3770182" y="556257"/>
                            <a:ext cx="52705" cy="52705"/>
                          </a:xfrm>
                          <a:custGeom>
                            <a:avLst/>
                            <a:gdLst/>
                            <a:ahLst/>
                            <a:cxnLst/>
                            <a:rect l="l" t="t" r="r" b="b"/>
                            <a:pathLst>
                              <a:path w="52705" h="52705">
                                <a:moveTo>
                                  <a:pt x="26333" y="0"/>
                                </a:moveTo>
                                <a:lnTo>
                                  <a:pt x="16047" y="2069"/>
                                </a:lnTo>
                                <a:lnTo>
                                  <a:pt x="7680" y="7709"/>
                                </a:lnTo>
                                <a:lnTo>
                                  <a:pt x="2057" y="16064"/>
                                </a:lnTo>
                                <a:lnTo>
                                  <a:pt x="0" y="26281"/>
                                </a:lnTo>
                                <a:lnTo>
                                  <a:pt x="2057" y="36547"/>
                                </a:lnTo>
                                <a:lnTo>
                                  <a:pt x="7680" y="44897"/>
                                </a:lnTo>
                                <a:lnTo>
                                  <a:pt x="16047" y="50509"/>
                                </a:lnTo>
                                <a:lnTo>
                                  <a:pt x="26333" y="52563"/>
                                </a:lnTo>
                                <a:lnTo>
                                  <a:pt x="36552" y="50509"/>
                                </a:lnTo>
                                <a:lnTo>
                                  <a:pt x="44884" y="44897"/>
                                </a:lnTo>
                                <a:lnTo>
                                  <a:pt x="50495" y="36547"/>
                                </a:lnTo>
                                <a:lnTo>
                                  <a:pt x="52550" y="26281"/>
                                </a:lnTo>
                                <a:lnTo>
                                  <a:pt x="50495" y="16064"/>
                                </a:lnTo>
                                <a:lnTo>
                                  <a:pt x="44884" y="7709"/>
                                </a:lnTo>
                                <a:lnTo>
                                  <a:pt x="36552" y="2069"/>
                                </a:lnTo>
                                <a:lnTo>
                                  <a:pt x="26333" y="0"/>
                                </a:lnTo>
                                <a:close/>
                              </a:path>
                            </a:pathLst>
                          </a:custGeom>
                          <a:solidFill>
                            <a:srgbClr val="5B9BD4"/>
                          </a:solidFill>
                        </wps:spPr>
                        <wps:bodyPr wrap="square" lIns="0" tIns="0" rIns="0" bIns="0" rtlCol="0">
                          <a:prstTxWarp prst="textNoShape">
                            <a:avLst/>
                          </a:prstTxWarp>
                          <a:noAutofit/>
                        </wps:bodyPr>
                      </wps:wsp>
                      <wps:wsp>
                        <wps:cNvPr id="196" name="Graphic 196"/>
                        <wps:cNvSpPr/>
                        <wps:spPr>
                          <a:xfrm>
                            <a:off x="3770182" y="556257"/>
                            <a:ext cx="52705" cy="52705"/>
                          </a:xfrm>
                          <a:custGeom>
                            <a:avLst/>
                            <a:gdLst/>
                            <a:ahLst/>
                            <a:cxnLst/>
                            <a:rect l="l" t="t" r="r" b="b"/>
                            <a:pathLst>
                              <a:path w="52705" h="52705">
                                <a:moveTo>
                                  <a:pt x="52550" y="26281"/>
                                </a:moveTo>
                                <a:lnTo>
                                  <a:pt x="50495" y="36547"/>
                                </a:lnTo>
                                <a:lnTo>
                                  <a:pt x="44884" y="44897"/>
                                </a:lnTo>
                                <a:lnTo>
                                  <a:pt x="36552" y="50509"/>
                                </a:lnTo>
                                <a:lnTo>
                                  <a:pt x="26333" y="52563"/>
                                </a:lnTo>
                                <a:lnTo>
                                  <a:pt x="16047" y="50509"/>
                                </a:lnTo>
                                <a:lnTo>
                                  <a:pt x="7680" y="44897"/>
                                </a:lnTo>
                                <a:lnTo>
                                  <a:pt x="2057" y="36547"/>
                                </a:lnTo>
                                <a:lnTo>
                                  <a:pt x="0" y="26281"/>
                                </a:lnTo>
                                <a:lnTo>
                                  <a:pt x="2057" y="16064"/>
                                </a:lnTo>
                                <a:lnTo>
                                  <a:pt x="7680" y="7709"/>
                                </a:lnTo>
                                <a:lnTo>
                                  <a:pt x="16047" y="2069"/>
                                </a:lnTo>
                                <a:lnTo>
                                  <a:pt x="26333" y="0"/>
                                </a:lnTo>
                                <a:lnTo>
                                  <a:pt x="36552" y="2069"/>
                                </a:lnTo>
                                <a:lnTo>
                                  <a:pt x="44884" y="7709"/>
                                </a:lnTo>
                                <a:lnTo>
                                  <a:pt x="50495" y="16064"/>
                                </a:lnTo>
                                <a:lnTo>
                                  <a:pt x="52550" y="26281"/>
                                </a:lnTo>
                                <a:close/>
                              </a:path>
                            </a:pathLst>
                          </a:custGeom>
                          <a:ln w="8777">
                            <a:solidFill>
                              <a:srgbClr val="5B9BD4"/>
                            </a:solidFill>
                            <a:prstDash val="solid"/>
                          </a:ln>
                        </wps:spPr>
                        <wps:bodyPr wrap="square" lIns="0" tIns="0" rIns="0" bIns="0" rtlCol="0">
                          <a:prstTxWarp prst="textNoShape">
                            <a:avLst/>
                          </a:prstTxWarp>
                          <a:noAutofit/>
                        </wps:bodyPr>
                      </wps:wsp>
                      <wps:wsp>
                        <wps:cNvPr id="197" name="Graphic 197"/>
                        <wps:cNvSpPr/>
                        <wps:spPr>
                          <a:xfrm>
                            <a:off x="1180689" y="1011804"/>
                            <a:ext cx="2616200" cy="52705"/>
                          </a:xfrm>
                          <a:custGeom>
                            <a:avLst/>
                            <a:gdLst/>
                            <a:ahLst/>
                            <a:cxnLst/>
                            <a:rect l="l" t="t" r="r" b="b"/>
                            <a:pathLst>
                              <a:path w="2616200" h="52705">
                                <a:moveTo>
                                  <a:pt x="0" y="52563"/>
                                </a:moveTo>
                                <a:lnTo>
                                  <a:pt x="1307913" y="35042"/>
                                </a:lnTo>
                                <a:lnTo>
                                  <a:pt x="2615826" y="0"/>
                                </a:lnTo>
                              </a:path>
                            </a:pathLst>
                          </a:custGeom>
                          <a:ln w="26281">
                            <a:solidFill>
                              <a:srgbClr val="EC7C30"/>
                            </a:solidFill>
                            <a:prstDash val="solid"/>
                          </a:ln>
                        </wps:spPr>
                        <wps:bodyPr wrap="square" lIns="0" tIns="0" rIns="0" bIns="0" rtlCol="0">
                          <a:prstTxWarp prst="textNoShape">
                            <a:avLst/>
                          </a:prstTxWarp>
                          <a:noAutofit/>
                        </wps:bodyPr>
                      </wps:wsp>
                      <wps:wsp>
                        <wps:cNvPr id="198" name="Graphic 198"/>
                        <wps:cNvSpPr/>
                        <wps:spPr>
                          <a:xfrm>
                            <a:off x="1154355" y="1038085"/>
                            <a:ext cx="52705" cy="52705"/>
                          </a:xfrm>
                          <a:custGeom>
                            <a:avLst/>
                            <a:gdLst/>
                            <a:ahLst/>
                            <a:cxnLst/>
                            <a:rect l="l" t="t" r="r" b="b"/>
                            <a:pathLst>
                              <a:path w="52705" h="52705">
                                <a:moveTo>
                                  <a:pt x="26333" y="0"/>
                                </a:moveTo>
                                <a:lnTo>
                                  <a:pt x="16047" y="2069"/>
                                </a:lnTo>
                                <a:lnTo>
                                  <a:pt x="7680" y="7709"/>
                                </a:lnTo>
                                <a:lnTo>
                                  <a:pt x="2057" y="16064"/>
                                </a:lnTo>
                                <a:lnTo>
                                  <a:pt x="0" y="26281"/>
                                </a:lnTo>
                                <a:lnTo>
                                  <a:pt x="2057" y="36547"/>
                                </a:lnTo>
                                <a:lnTo>
                                  <a:pt x="7680" y="44897"/>
                                </a:lnTo>
                                <a:lnTo>
                                  <a:pt x="16047" y="50509"/>
                                </a:lnTo>
                                <a:lnTo>
                                  <a:pt x="26333" y="52563"/>
                                </a:lnTo>
                                <a:lnTo>
                                  <a:pt x="36552" y="50509"/>
                                </a:lnTo>
                                <a:lnTo>
                                  <a:pt x="44884" y="44897"/>
                                </a:lnTo>
                                <a:lnTo>
                                  <a:pt x="50495" y="36547"/>
                                </a:lnTo>
                                <a:lnTo>
                                  <a:pt x="52550" y="26281"/>
                                </a:lnTo>
                                <a:lnTo>
                                  <a:pt x="50495" y="16064"/>
                                </a:lnTo>
                                <a:lnTo>
                                  <a:pt x="44884" y="7709"/>
                                </a:lnTo>
                                <a:lnTo>
                                  <a:pt x="36552" y="2069"/>
                                </a:lnTo>
                                <a:lnTo>
                                  <a:pt x="26333" y="0"/>
                                </a:lnTo>
                                <a:close/>
                              </a:path>
                            </a:pathLst>
                          </a:custGeom>
                          <a:solidFill>
                            <a:srgbClr val="EC7C30"/>
                          </a:solidFill>
                        </wps:spPr>
                        <wps:bodyPr wrap="square" lIns="0" tIns="0" rIns="0" bIns="0" rtlCol="0">
                          <a:prstTxWarp prst="textNoShape">
                            <a:avLst/>
                          </a:prstTxWarp>
                          <a:noAutofit/>
                        </wps:bodyPr>
                      </wps:wsp>
                      <wps:wsp>
                        <wps:cNvPr id="199" name="Graphic 199"/>
                        <wps:cNvSpPr/>
                        <wps:spPr>
                          <a:xfrm>
                            <a:off x="1154355" y="1038085"/>
                            <a:ext cx="52705" cy="52705"/>
                          </a:xfrm>
                          <a:custGeom>
                            <a:avLst/>
                            <a:gdLst/>
                            <a:ahLst/>
                            <a:cxnLst/>
                            <a:rect l="l" t="t" r="r" b="b"/>
                            <a:pathLst>
                              <a:path w="52705" h="52705">
                                <a:moveTo>
                                  <a:pt x="52550" y="26281"/>
                                </a:moveTo>
                                <a:lnTo>
                                  <a:pt x="50495" y="36547"/>
                                </a:lnTo>
                                <a:lnTo>
                                  <a:pt x="44884" y="44897"/>
                                </a:lnTo>
                                <a:lnTo>
                                  <a:pt x="36552" y="50509"/>
                                </a:lnTo>
                                <a:lnTo>
                                  <a:pt x="26333" y="52563"/>
                                </a:lnTo>
                                <a:lnTo>
                                  <a:pt x="16047" y="50509"/>
                                </a:lnTo>
                                <a:lnTo>
                                  <a:pt x="7680" y="44897"/>
                                </a:lnTo>
                                <a:lnTo>
                                  <a:pt x="2057" y="36547"/>
                                </a:lnTo>
                                <a:lnTo>
                                  <a:pt x="0" y="26281"/>
                                </a:lnTo>
                                <a:lnTo>
                                  <a:pt x="2057" y="16064"/>
                                </a:lnTo>
                                <a:lnTo>
                                  <a:pt x="7680" y="7709"/>
                                </a:lnTo>
                                <a:lnTo>
                                  <a:pt x="16047" y="2069"/>
                                </a:lnTo>
                                <a:lnTo>
                                  <a:pt x="26333" y="0"/>
                                </a:lnTo>
                                <a:lnTo>
                                  <a:pt x="36552" y="2069"/>
                                </a:lnTo>
                                <a:lnTo>
                                  <a:pt x="44884" y="7709"/>
                                </a:lnTo>
                                <a:lnTo>
                                  <a:pt x="50495" y="16064"/>
                                </a:lnTo>
                                <a:lnTo>
                                  <a:pt x="52550" y="26281"/>
                                </a:lnTo>
                                <a:close/>
                              </a:path>
                            </a:pathLst>
                          </a:custGeom>
                          <a:ln w="8777">
                            <a:solidFill>
                              <a:srgbClr val="EC7C30"/>
                            </a:solidFill>
                            <a:prstDash val="solid"/>
                          </a:ln>
                        </wps:spPr>
                        <wps:bodyPr wrap="square" lIns="0" tIns="0" rIns="0" bIns="0" rtlCol="0">
                          <a:prstTxWarp prst="textNoShape">
                            <a:avLst/>
                          </a:prstTxWarp>
                          <a:noAutofit/>
                        </wps:bodyPr>
                      </wps:wsp>
                      <wps:wsp>
                        <wps:cNvPr id="200" name="Graphic 200"/>
                        <wps:cNvSpPr/>
                        <wps:spPr>
                          <a:xfrm>
                            <a:off x="2462268" y="1020564"/>
                            <a:ext cx="52705" cy="52705"/>
                          </a:xfrm>
                          <a:custGeom>
                            <a:avLst/>
                            <a:gdLst/>
                            <a:ahLst/>
                            <a:cxnLst/>
                            <a:rect l="l" t="t" r="r" b="b"/>
                            <a:pathLst>
                              <a:path w="52705" h="52705">
                                <a:moveTo>
                                  <a:pt x="26333" y="0"/>
                                </a:moveTo>
                                <a:lnTo>
                                  <a:pt x="16047" y="2069"/>
                                </a:lnTo>
                                <a:lnTo>
                                  <a:pt x="7680" y="7709"/>
                                </a:lnTo>
                                <a:lnTo>
                                  <a:pt x="2057" y="16064"/>
                                </a:lnTo>
                                <a:lnTo>
                                  <a:pt x="0" y="26281"/>
                                </a:lnTo>
                                <a:lnTo>
                                  <a:pt x="2057" y="36547"/>
                                </a:lnTo>
                                <a:lnTo>
                                  <a:pt x="7680" y="44897"/>
                                </a:lnTo>
                                <a:lnTo>
                                  <a:pt x="16047" y="50509"/>
                                </a:lnTo>
                                <a:lnTo>
                                  <a:pt x="26333" y="52563"/>
                                </a:lnTo>
                                <a:lnTo>
                                  <a:pt x="36552" y="50509"/>
                                </a:lnTo>
                                <a:lnTo>
                                  <a:pt x="44884" y="44897"/>
                                </a:lnTo>
                                <a:lnTo>
                                  <a:pt x="50495" y="36547"/>
                                </a:lnTo>
                                <a:lnTo>
                                  <a:pt x="52550" y="26281"/>
                                </a:lnTo>
                                <a:lnTo>
                                  <a:pt x="50495" y="16064"/>
                                </a:lnTo>
                                <a:lnTo>
                                  <a:pt x="44884" y="7709"/>
                                </a:lnTo>
                                <a:lnTo>
                                  <a:pt x="36552" y="2069"/>
                                </a:lnTo>
                                <a:lnTo>
                                  <a:pt x="26333" y="0"/>
                                </a:lnTo>
                                <a:close/>
                              </a:path>
                            </a:pathLst>
                          </a:custGeom>
                          <a:solidFill>
                            <a:srgbClr val="EC7C30"/>
                          </a:solidFill>
                        </wps:spPr>
                        <wps:bodyPr wrap="square" lIns="0" tIns="0" rIns="0" bIns="0" rtlCol="0">
                          <a:prstTxWarp prst="textNoShape">
                            <a:avLst/>
                          </a:prstTxWarp>
                          <a:noAutofit/>
                        </wps:bodyPr>
                      </wps:wsp>
                      <wps:wsp>
                        <wps:cNvPr id="201" name="Graphic 201"/>
                        <wps:cNvSpPr/>
                        <wps:spPr>
                          <a:xfrm>
                            <a:off x="2462268" y="1020564"/>
                            <a:ext cx="52705" cy="52705"/>
                          </a:xfrm>
                          <a:custGeom>
                            <a:avLst/>
                            <a:gdLst/>
                            <a:ahLst/>
                            <a:cxnLst/>
                            <a:rect l="l" t="t" r="r" b="b"/>
                            <a:pathLst>
                              <a:path w="52705" h="52705">
                                <a:moveTo>
                                  <a:pt x="52550" y="26281"/>
                                </a:moveTo>
                                <a:lnTo>
                                  <a:pt x="50495" y="36547"/>
                                </a:lnTo>
                                <a:lnTo>
                                  <a:pt x="44884" y="44897"/>
                                </a:lnTo>
                                <a:lnTo>
                                  <a:pt x="36552" y="50509"/>
                                </a:lnTo>
                                <a:lnTo>
                                  <a:pt x="26333" y="52563"/>
                                </a:lnTo>
                                <a:lnTo>
                                  <a:pt x="16047" y="50509"/>
                                </a:lnTo>
                                <a:lnTo>
                                  <a:pt x="7680" y="44897"/>
                                </a:lnTo>
                                <a:lnTo>
                                  <a:pt x="2057" y="36547"/>
                                </a:lnTo>
                                <a:lnTo>
                                  <a:pt x="0" y="26281"/>
                                </a:lnTo>
                                <a:lnTo>
                                  <a:pt x="2057" y="16064"/>
                                </a:lnTo>
                                <a:lnTo>
                                  <a:pt x="7680" y="7709"/>
                                </a:lnTo>
                                <a:lnTo>
                                  <a:pt x="16047" y="2069"/>
                                </a:lnTo>
                                <a:lnTo>
                                  <a:pt x="26333" y="0"/>
                                </a:lnTo>
                                <a:lnTo>
                                  <a:pt x="36552" y="2069"/>
                                </a:lnTo>
                                <a:lnTo>
                                  <a:pt x="44884" y="7709"/>
                                </a:lnTo>
                                <a:lnTo>
                                  <a:pt x="50495" y="16064"/>
                                </a:lnTo>
                                <a:lnTo>
                                  <a:pt x="52550" y="26281"/>
                                </a:lnTo>
                                <a:close/>
                              </a:path>
                            </a:pathLst>
                          </a:custGeom>
                          <a:ln w="8777">
                            <a:solidFill>
                              <a:srgbClr val="EC7C30"/>
                            </a:solidFill>
                            <a:prstDash val="solid"/>
                          </a:ln>
                        </wps:spPr>
                        <wps:bodyPr wrap="square" lIns="0" tIns="0" rIns="0" bIns="0" rtlCol="0">
                          <a:prstTxWarp prst="textNoShape">
                            <a:avLst/>
                          </a:prstTxWarp>
                          <a:noAutofit/>
                        </wps:bodyPr>
                      </wps:wsp>
                      <wps:wsp>
                        <wps:cNvPr id="202" name="Graphic 202"/>
                        <wps:cNvSpPr/>
                        <wps:spPr>
                          <a:xfrm>
                            <a:off x="3770182" y="985522"/>
                            <a:ext cx="52705" cy="52705"/>
                          </a:xfrm>
                          <a:custGeom>
                            <a:avLst/>
                            <a:gdLst/>
                            <a:ahLst/>
                            <a:cxnLst/>
                            <a:rect l="l" t="t" r="r" b="b"/>
                            <a:pathLst>
                              <a:path w="52705" h="52705">
                                <a:moveTo>
                                  <a:pt x="26333" y="0"/>
                                </a:moveTo>
                                <a:lnTo>
                                  <a:pt x="16047" y="2069"/>
                                </a:lnTo>
                                <a:lnTo>
                                  <a:pt x="7680" y="7709"/>
                                </a:lnTo>
                                <a:lnTo>
                                  <a:pt x="2057" y="16064"/>
                                </a:lnTo>
                                <a:lnTo>
                                  <a:pt x="0" y="26281"/>
                                </a:lnTo>
                                <a:lnTo>
                                  <a:pt x="2057" y="36547"/>
                                </a:lnTo>
                                <a:lnTo>
                                  <a:pt x="7680" y="44897"/>
                                </a:lnTo>
                                <a:lnTo>
                                  <a:pt x="16047" y="50509"/>
                                </a:lnTo>
                                <a:lnTo>
                                  <a:pt x="26333" y="52563"/>
                                </a:lnTo>
                                <a:lnTo>
                                  <a:pt x="36552" y="50509"/>
                                </a:lnTo>
                                <a:lnTo>
                                  <a:pt x="44884" y="44897"/>
                                </a:lnTo>
                                <a:lnTo>
                                  <a:pt x="50495" y="36547"/>
                                </a:lnTo>
                                <a:lnTo>
                                  <a:pt x="52550" y="26281"/>
                                </a:lnTo>
                                <a:lnTo>
                                  <a:pt x="50495" y="16064"/>
                                </a:lnTo>
                                <a:lnTo>
                                  <a:pt x="44884" y="7709"/>
                                </a:lnTo>
                                <a:lnTo>
                                  <a:pt x="36552" y="2069"/>
                                </a:lnTo>
                                <a:lnTo>
                                  <a:pt x="26333" y="0"/>
                                </a:lnTo>
                                <a:close/>
                              </a:path>
                            </a:pathLst>
                          </a:custGeom>
                          <a:solidFill>
                            <a:srgbClr val="EC7C30"/>
                          </a:solidFill>
                        </wps:spPr>
                        <wps:bodyPr wrap="square" lIns="0" tIns="0" rIns="0" bIns="0" rtlCol="0">
                          <a:prstTxWarp prst="textNoShape">
                            <a:avLst/>
                          </a:prstTxWarp>
                          <a:noAutofit/>
                        </wps:bodyPr>
                      </wps:wsp>
                      <wps:wsp>
                        <wps:cNvPr id="203" name="Graphic 203"/>
                        <wps:cNvSpPr/>
                        <wps:spPr>
                          <a:xfrm>
                            <a:off x="3770182" y="985522"/>
                            <a:ext cx="52705" cy="52705"/>
                          </a:xfrm>
                          <a:custGeom>
                            <a:avLst/>
                            <a:gdLst/>
                            <a:ahLst/>
                            <a:cxnLst/>
                            <a:rect l="l" t="t" r="r" b="b"/>
                            <a:pathLst>
                              <a:path w="52705" h="52705">
                                <a:moveTo>
                                  <a:pt x="52550" y="26281"/>
                                </a:moveTo>
                                <a:lnTo>
                                  <a:pt x="50495" y="36547"/>
                                </a:lnTo>
                                <a:lnTo>
                                  <a:pt x="44884" y="44897"/>
                                </a:lnTo>
                                <a:lnTo>
                                  <a:pt x="36552" y="50509"/>
                                </a:lnTo>
                                <a:lnTo>
                                  <a:pt x="26333" y="52563"/>
                                </a:lnTo>
                                <a:lnTo>
                                  <a:pt x="16047" y="50509"/>
                                </a:lnTo>
                                <a:lnTo>
                                  <a:pt x="7680" y="44897"/>
                                </a:lnTo>
                                <a:lnTo>
                                  <a:pt x="2057" y="36547"/>
                                </a:lnTo>
                                <a:lnTo>
                                  <a:pt x="0" y="26281"/>
                                </a:lnTo>
                                <a:lnTo>
                                  <a:pt x="2057" y="16064"/>
                                </a:lnTo>
                                <a:lnTo>
                                  <a:pt x="7680" y="7709"/>
                                </a:lnTo>
                                <a:lnTo>
                                  <a:pt x="16047" y="2069"/>
                                </a:lnTo>
                                <a:lnTo>
                                  <a:pt x="26333" y="0"/>
                                </a:lnTo>
                                <a:lnTo>
                                  <a:pt x="36552" y="2069"/>
                                </a:lnTo>
                                <a:lnTo>
                                  <a:pt x="44884" y="7709"/>
                                </a:lnTo>
                                <a:lnTo>
                                  <a:pt x="50495" y="16064"/>
                                </a:lnTo>
                                <a:lnTo>
                                  <a:pt x="52550" y="26281"/>
                                </a:lnTo>
                                <a:close/>
                              </a:path>
                            </a:pathLst>
                          </a:custGeom>
                          <a:ln w="8777">
                            <a:solidFill>
                              <a:srgbClr val="EC7C30"/>
                            </a:solidFill>
                            <a:prstDash val="solid"/>
                          </a:ln>
                        </wps:spPr>
                        <wps:bodyPr wrap="square" lIns="0" tIns="0" rIns="0" bIns="0" rtlCol="0">
                          <a:prstTxWarp prst="textNoShape">
                            <a:avLst/>
                          </a:prstTxWarp>
                          <a:noAutofit/>
                        </wps:bodyPr>
                      </wps:wsp>
                      <wps:wsp>
                        <wps:cNvPr id="204" name="Graphic 204"/>
                        <wps:cNvSpPr/>
                        <wps:spPr>
                          <a:xfrm>
                            <a:off x="1180689" y="1581284"/>
                            <a:ext cx="2616200" cy="114300"/>
                          </a:xfrm>
                          <a:custGeom>
                            <a:avLst/>
                            <a:gdLst/>
                            <a:ahLst/>
                            <a:cxnLst/>
                            <a:rect l="l" t="t" r="r" b="b"/>
                            <a:pathLst>
                              <a:path w="2616200" h="114300">
                                <a:moveTo>
                                  <a:pt x="0" y="0"/>
                                </a:moveTo>
                                <a:lnTo>
                                  <a:pt x="1307913" y="113886"/>
                                </a:lnTo>
                                <a:lnTo>
                                  <a:pt x="2615826" y="87605"/>
                                </a:lnTo>
                              </a:path>
                            </a:pathLst>
                          </a:custGeom>
                          <a:ln w="26281">
                            <a:solidFill>
                              <a:srgbClr val="A4A4A4"/>
                            </a:solidFill>
                            <a:prstDash val="solid"/>
                          </a:ln>
                        </wps:spPr>
                        <wps:bodyPr wrap="square" lIns="0" tIns="0" rIns="0" bIns="0" rtlCol="0">
                          <a:prstTxWarp prst="textNoShape">
                            <a:avLst/>
                          </a:prstTxWarp>
                          <a:noAutofit/>
                        </wps:bodyPr>
                      </wps:wsp>
                      <wps:wsp>
                        <wps:cNvPr id="205" name="Graphic 205"/>
                        <wps:cNvSpPr/>
                        <wps:spPr>
                          <a:xfrm>
                            <a:off x="1154355" y="1555002"/>
                            <a:ext cx="52705" cy="52705"/>
                          </a:xfrm>
                          <a:custGeom>
                            <a:avLst/>
                            <a:gdLst/>
                            <a:ahLst/>
                            <a:cxnLst/>
                            <a:rect l="l" t="t" r="r" b="b"/>
                            <a:pathLst>
                              <a:path w="52705" h="52705">
                                <a:moveTo>
                                  <a:pt x="26333" y="0"/>
                                </a:moveTo>
                                <a:lnTo>
                                  <a:pt x="16047" y="2064"/>
                                </a:lnTo>
                                <a:lnTo>
                                  <a:pt x="7680" y="7694"/>
                                </a:lnTo>
                                <a:lnTo>
                                  <a:pt x="2057" y="16044"/>
                                </a:lnTo>
                                <a:lnTo>
                                  <a:pt x="0" y="26269"/>
                                </a:lnTo>
                                <a:lnTo>
                                  <a:pt x="2057" y="36501"/>
                                </a:lnTo>
                                <a:lnTo>
                                  <a:pt x="7680" y="44855"/>
                                </a:lnTo>
                                <a:lnTo>
                                  <a:pt x="16047" y="50486"/>
                                </a:lnTo>
                                <a:lnTo>
                                  <a:pt x="26333" y="52551"/>
                                </a:lnTo>
                                <a:lnTo>
                                  <a:pt x="36552" y="50486"/>
                                </a:lnTo>
                                <a:lnTo>
                                  <a:pt x="44884" y="44855"/>
                                </a:lnTo>
                                <a:lnTo>
                                  <a:pt x="50495" y="36501"/>
                                </a:lnTo>
                                <a:lnTo>
                                  <a:pt x="52550" y="26269"/>
                                </a:lnTo>
                                <a:lnTo>
                                  <a:pt x="50495" y="16044"/>
                                </a:lnTo>
                                <a:lnTo>
                                  <a:pt x="44884" y="7694"/>
                                </a:lnTo>
                                <a:lnTo>
                                  <a:pt x="36552" y="2064"/>
                                </a:lnTo>
                                <a:lnTo>
                                  <a:pt x="26333" y="0"/>
                                </a:lnTo>
                                <a:close/>
                              </a:path>
                            </a:pathLst>
                          </a:custGeom>
                          <a:solidFill>
                            <a:srgbClr val="A4A4A4"/>
                          </a:solidFill>
                        </wps:spPr>
                        <wps:bodyPr wrap="square" lIns="0" tIns="0" rIns="0" bIns="0" rtlCol="0">
                          <a:prstTxWarp prst="textNoShape">
                            <a:avLst/>
                          </a:prstTxWarp>
                          <a:noAutofit/>
                        </wps:bodyPr>
                      </wps:wsp>
                      <wps:wsp>
                        <wps:cNvPr id="206" name="Graphic 206"/>
                        <wps:cNvSpPr/>
                        <wps:spPr>
                          <a:xfrm>
                            <a:off x="1154355" y="1555002"/>
                            <a:ext cx="52705" cy="52705"/>
                          </a:xfrm>
                          <a:custGeom>
                            <a:avLst/>
                            <a:gdLst/>
                            <a:ahLst/>
                            <a:cxnLst/>
                            <a:rect l="l" t="t" r="r" b="b"/>
                            <a:pathLst>
                              <a:path w="52705" h="52705">
                                <a:moveTo>
                                  <a:pt x="52550" y="26269"/>
                                </a:moveTo>
                                <a:lnTo>
                                  <a:pt x="50495" y="36501"/>
                                </a:lnTo>
                                <a:lnTo>
                                  <a:pt x="44884" y="44855"/>
                                </a:lnTo>
                                <a:lnTo>
                                  <a:pt x="36552" y="50486"/>
                                </a:lnTo>
                                <a:lnTo>
                                  <a:pt x="26333" y="52551"/>
                                </a:lnTo>
                                <a:lnTo>
                                  <a:pt x="16047" y="50486"/>
                                </a:lnTo>
                                <a:lnTo>
                                  <a:pt x="7680" y="44855"/>
                                </a:lnTo>
                                <a:lnTo>
                                  <a:pt x="2057" y="36501"/>
                                </a:lnTo>
                                <a:lnTo>
                                  <a:pt x="0" y="26269"/>
                                </a:lnTo>
                                <a:lnTo>
                                  <a:pt x="2057" y="16044"/>
                                </a:lnTo>
                                <a:lnTo>
                                  <a:pt x="7680" y="7694"/>
                                </a:lnTo>
                                <a:lnTo>
                                  <a:pt x="16047" y="2064"/>
                                </a:lnTo>
                                <a:lnTo>
                                  <a:pt x="26333" y="0"/>
                                </a:lnTo>
                                <a:lnTo>
                                  <a:pt x="36552" y="2064"/>
                                </a:lnTo>
                                <a:lnTo>
                                  <a:pt x="44884" y="7694"/>
                                </a:lnTo>
                                <a:lnTo>
                                  <a:pt x="50495" y="16044"/>
                                </a:lnTo>
                                <a:lnTo>
                                  <a:pt x="52550" y="26269"/>
                                </a:lnTo>
                                <a:close/>
                              </a:path>
                            </a:pathLst>
                          </a:custGeom>
                          <a:ln w="8777">
                            <a:solidFill>
                              <a:srgbClr val="A4A4A4"/>
                            </a:solidFill>
                            <a:prstDash val="solid"/>
                          </a:ln>
                        </wps:spPr>
                        <wps:bodyPr wrap="square" lIns="0" tIns="0" rIns="0" bIns="0" rtlCol="0">
                          <a:prstTxWarp prst="textNoShape">
                            <a:avLst/>
                          </a:prstTxWarp>
                          <a:noAutofit/>
                        </wps:bodyPr>
                      </wps:wsp>
                      <wps:wsp>
                        <wps:cNvPr id="207" name="Graphic 207"/>
                        <wps:cNvSpPr/>
                        <wps:spPr>
                          <a:xfrm>
                            <a:off x="2462268" y="1668889"/>
                            <a:ext cx="52705" cy="52705"/>
                          </a:xfrm>
                          <a:custGeom>
                            <a:avLst/>
                            <a:gdLst/>
                            <a:ahLst/>
                            <a:cxnLst/>
                            <a:rect l="l" t="t" r="r" b="b"/>
                            <a:pathLst>
                              <a:path w="52705" h="52705">
                                <a:moveTo>
                                  <a:pt x="26333" y="0"/>
                                </a:moveTo>
                                <a:lnTo>
                                  <a:pt x="16047" y="2064"/>
                                </a:lnTo>
                                <a:lnTo>
                                  <a:pt x="7680" y="7694"/>
                                </a:lnTo>
                                <a:lnTo>
                                  <a:pt x="2057" y="16044"/>
                                </a:lnTo>
                                <a:lnTo>
                                  <a:pt x="0" y="26269"/>
                                </a:lnTo>
                                <a:lnTo>
                                  <a:pt x="2057" y="36501"/>
                                </a:lnTo>
                                <a:lnTo>
                                  <a:pt x="7680" y="44855"/>
                                </a:lnTo>
                                <a:lnTo>
                                  <a:pt x="16047" y="50486"/>
                                </a:lnTo>
                                <a:lnTo>
                                  <a:pt x="26333" y="52551"/>
                                </a:lnTo>
                                <a:lnTo>
                                  <a:pt x="36552" y="50486"/>
                                </a:lnTo>
                                <a:lnTo>
                                  <a:pt x="44884" y="44855"/>
                                </a:lnTo>
                                <a:lnTo>
                                  <a:pt x="50495" y="36501"/>
                                </a:lnTo>
                                <a:lnTo>
                                  <a:pt x="52550" y="26269"/>
                                </a:lnTo>
                                <a:lnTo>
                                  <a:pt x="50495" y="16044"/>
                                </a:lnTo>
                                <a:lnTo>
                                  <a:pt x="44884" y="7694"/>
                                </a:lnTo>
                                <a:lnTo>
                                  <a:pt x="36552" y="2064"/>
                                </a:lnTo>
                                <a:lnTo>
                                  <a:pt x="26333" y="0"/>
                                </a:lnTo>
                                <a:close/>
                              </a:path>
                            </a:pathLst>
                          </a:custGeom>
                          <a:solidFill>
                            <a:srgbClr val="A4A4A4"/>
                          </a:solidFill>
                        </wps:spPr>
                        <wps:bodyPr wrap="square" lIns="0" tIns="0" rIns="0" bIns="0" rtlCol="0">
                          <a:prstTxWarp prst="textNoShape">
                            <a:avLst/>
                          </a:prstTxWarp>
                          <a:noAutofit/>
                        </wps:bodyPr>
                      </wps:wsp>
                      <wps:wsp>
                        <wps:cNvPr id="208" name="Graphic 208"/>
                        <wps:cNvSpPr/>
                        <wps:spPr>
                          <a:xfrm>
                            <a:off x="2462268" y="1668889"/>
                            <a:ext cx="52705" cy="52705"/>
                          </a:xfrm>
                          <a:custGeom>
                            <a:avLst/>
                            <a:gdLst/>
                            <a:ahLst/>
                            <a:cxnLst/>
                            <a:rect l="l" t="t" r="r" b="b"/>
                            <a:pathLst>
                              <a:path w="52705" h="52705">
                                <a:moveTo>
                                  <a:pt x="52550" y="26269"/>
                                </a:moveTo>
                                <a:lnTo>
                                  <a:pt x="50495" y="36501"/>
                                </a:lnTo>
                                <a:lnTo>
                                  <a:pt x="44884" y="44855"/>
                                </a:lnTo>
                                <a:lnTo>
                                  <a:pt x="36552" y="50486"/>
                                </a:lnTo>
                                <a:lnTo>
                                  <a:pt x="26333" y="52551"/>
                                </a:lnTo>
                                <a:lnTo>
                                  <a:pt x="16047" y="50486"/>
                                </a:lnTo>
                                <a:lnTo>
                                  <a:pt x="7680" y="44855"/>
                                </a:lnTo>
                                <a:lnTo>
                                  <a:pt x="2057" y="36501"/>
                                </a:lnTo>
                                <a:lnTo>
                                  <a:pt x="0" y="26269"/>
                                </a:lnTo>
                                <a:lnTo>
                                  <a:pt x="2057" y="16044"/>
                                </a:lnTo>
                                <a:lnTo>
                                  <a:pt x="7680" y="7694"/>
                                </a:lnTo>
                                <a:lnTo>
                                  <a:pt x="16047" y="2064"/>
                                </a:lnTo>
                                <a:lnTo>
                                  <a:pt x="26333" y="0"/>
                                </a:lnTo>
                                <a:lnTo>
                                  <a:pt x="36552" y="2064"/>
                                </a:lnTo>
                                <a:lnTo>
                                  <a:pt x="44884" y="7694"/>
                                </a:lnTo>
                                <a:lnTo>
                                  <a:pt x="50495" y="16044"/>
                                </a:lnTo>
                                <a:lnTo>
                                  <a:pt x="52550" y="26269"/>
                                </a:lnTo>
                                <a:close/>
                              </a:path>
                            </a:pathLst>
                          </a:custGeom>
                          <a:ln w="8777">
                            <a:solidFill>
                              <a:srgbClr val="A4A4A4"/>
                            </a:solidFill>
                            <a:prstDash val="solid"/>
                          </a:ln>
                        </wps:spPr>
                        <wps:bodyPr wrap="square" lIns="0" tIns="0" rIns="0" bIns="0" rtlCol="0">
                          <a:prstTxWarp prst="textNoShape">
                            <a:avLst/>
                          </a:prstTxWarp>
                          <a:noAutofit/>
                        </wps:bodyPr>
                      </wps:wsp>
                      <wps:wsp>
                        <wps:cNvPr id="209" name="Graphic 209"/>
                        <wps:cNvSpPr/>
                        <wps:spPr>
                          <a:xfrm>
                            <a:off x="3770182" y="1642607"/>
                            <a:ext cx="52705" cy="52705"/>
                          </a:xfrm>
                          <a:custGeom>
                            <a:avLst/>
                            <a:gdLst/>
                            <a:ahLst/>
                            <a:cxnLst/>
                            <a:rect l="l" t="t" r="r" b="b"/>
                            <a:pathLst>
                              <a:path w="52705" h="52705">
                                <a:moveTo>
                                  <a:pt x="26333" y="0"/>
                                </a:moveTo>
                                <a:lnTo>
                                  <a:pt x="16047" y="2064"/>
                                </a:lnTo>
                                <a:lnTo>
                                  <a:pt x="7680" y="7694"/>
                                </a:lnTo>
                                <a:lnTo>
                                  <a:pt x="2057" y="16044"/>
                                </a:lnTo>
                                <a:lnTo>
                                  <a:pt x="0" y="26269"/>
                                </a:lnTo>
                                <a:lnTo>
                                  <a:pt x="2057" y="36501"/>
                                </a:lnTo>
                                <a:lnTo>
                                  <a:pt x="7680" y="44855"/>
                                </a:lnTo>
                                <a:lnTo>
                                  <a:pt x="16047" y="50486"/>
                                </a:lnTo>
                                <a:lnTo>
                                  <a:pt x="26333" y="52551"/>
                                </a:lnTo>
                                <a:lnTo>
                                  <a:pt x="36552" y="50486"/>
                                </a:lnTo>
                                <a:lnTo>
                                  <a:pt x="44884" y="44855"/>
                                </a:lnTo>
                                <a:lnTo>
                                  <a:pt x="50495" y="36501"/>
                                </a:lnTo>
                                <a:lnTo>
                                  <a:pt x="52550" y="26269"/>
                                </a:lnTo>
                                <a:lnTo>
                                  <a:pt x="50495" y="16044"/>
                                </a:lnTo>
                                <a:lnTo>
                                  <a:pt x="44884" y="7694"/>
                                </a:lnTo>
                                <a:lnTo>
                                  <a:pt x="36552" y="2064"/>
                                </a:lnTo>
                                <a:lnTo>
                                  <a:pt x="26333" y="0"/>
                                </a:lnTo>
                                <a:close/>
                              </a:path>
                            </a:pathLst>
                          </a:custGeom>
                          <a:solidFill>
                            <a:srgbClr val="A4A4A4"/>
                          </a:solidFill>
                        </wps:spPr>
                        <wps:bodyPr wrap="square" lIns="0" tIns="0" rIns="0" bIns="0" rtlCol="0">
                          <a:prstTxWarp prst="textNoShape">
                            <a:avLst/>
                          </a:prstTxWarp>
                          <a:noAutofit/>
                        </wps:bodyPr>
                      </wps:wsp>
                      <wps:wsp>
                        <wps:cNvPr id="210" name="Graphic 210"/>
                        <wps:cNvSpPr/>
                        <wps:spPr>
                          <a:xfrm>
                            <a:off x="3770182" y="1642607"/>
                            <a:ext cx="52705" cy="52705"/>
                          </a:xfrm>
                          <a:custGeom>
                            <a:avLst/>
                            <a:gdLst/>
                            <a:ahLst/>
                            <a:cxnLst/>
                            <a:rect l="l" t="t" r="r" b="b"/>
                            <a:pathLst>
                              <a:path w="52705" h="52705">
                                <a:moveTo>
                                  <a:pt x="52550" y="26269"/>
                                </a:moveTo>
                                <a:lnTo>
                                  <a:pt x="50495" y="36501"/>
                                </a:lnTo>
                                <a:lnTo>
                                  <a:pt x="44884" y="44855"/>
                                </a:lnTo>
                                <a:lnTo>
                                  <a:pt x="36552" y="50486"/>
                                </a:lnTo>
                                <a:lnTo>
                                  <a:pt x="26333" y="52551"/>
                                </a:lnTo>
                                <a:lnTo>
                                  <a:pt x="16047" y="50486"/>
                                </a:lnTo>
                                <a:lnTo>
                                  <a:pt x="7680" y="44855"/>
                                </a:lnTo>
                                <a:lnTo>
                                  <a:pt x="2057" y="36501"/>
                                </a:lnTo>
                                <a:lnTo>
                                  <a:pt x="0" y="26269"/>
                                </a:lnTo>
                                <a:lnTo>
                                  <a:pt x="2057" y="16044"/>
                                </a:lnTo>
                                <a:lnTo>
                                  <a:pt x="7680" y="7694"/>
                                </a:lnTo>
                                <a:lnTo>
                                  <a:pt x="16047" y="2064"/>
                                </a:lnTo>
                                <a:lnTo>
                                  <a:pt x="26333" y="0"/>
                                </a:lnTo>
                                <a:lnTo>
                                  <a:pt x="36552" y="2064"/>
                                </a:lnTo>
                                <a:lnTo>
                                  <a:pt x="44884" y="7694"/>
                                </a:lnTo>
                                <a:lnTo>
                                  <a:pt x="50495" y="16044"/>
                                </a:lnTo>
                                <a:lnTo>
                                  <a:pt x="52550" y="26269"/>
                                </a:lnTo>
                                <a:close/>
                              </a:path>
                            </a:pathLst>
                          </a:custGeom>
                          <a:ln w="8777">
                            <a:solidFill>
                              <a:srgbClr val="A4A4A4"/>
                            </a:solidFill>
                            <a:prstDash val="solid"/>
                          </a:ln>
                        </wps:spPr>
                        <wps:bodyPr wrap="square" lIns="0" tIns="0" rIns="0" bIns="0" rtlCol="0">
                          <a:prstTxWarp prst="textNoShape">
                            <a:avLst/>
                          </a:prstTxWarp>
                          <a:noAutofit/>
                        </wps:bodyPr>
                      </wps:wsp>
                      <wps:wsp>
                        <wps:cNvPr id="211" name="Graphic 211"/>
                        <wps:cNvSpPr/>
                        <wps:spPr>
                          <a:xfrm>
                            <a:off x="768067" y="2071872"/>
                            <a:ext cx="219710" cy="1270"/>
                          </a:xfrm>
                          <a:custGeom>
                            <a:avLst/>
                            <a:gdLst/>
                            <a:ahLst/>
                            <a:cxnLst/>
                            <a:rect l="l" t="t" r="r" b="b"/>
                            <a:pathLst>
                              <a:path w="219710">
                                <a:moveTo>
                                  <a:pt x="0" y="0"/>
                                </a:moveTo>
                                <a:lnTo>
                                  <a:pt x="219448" y="0"/>
                                </a:lnTo>
                              </a:path>
                            </a:pathLst>
                          </a:custGeom>
                          <a:ln w="26281">
                            <a:solidFill>
                              <a:srgbClr val="5B9BD4"/>
                            </a:solidFill>
                            <a:prstDash val="solid"/>
                          </a:ln>
                        </wps:spPr>
                        <wps:bodyPr wrap="square" lIns="0" tIns="0" rIns="0" bIns="0" rtlCol="0">
                          <a:prstTxWarp prst="textNoShape">
                            <a:avLst/>
                          </a:prstTxWarp>
                          <a:noAutofit/>
                        </wps:bodyPr>
                      </wps:wsp>
                      <wps:wsp>
                        <wps:cNvPr id="212" name="Graphic 212"/>
                        <wps:cNvSpPr/>
                        <wps:spPr>
                          <a:xfrm>
                            <a:off x="851457" y="2049959"/>
                            <a:ext cx="35560" cy="35560"/>
                          </a:xfrm>
                          <a:custGeom>
                            <a:avLst/>
                            <a:gdLst/>
                            <a:ahLst/>
                            <a:cxnLst/>
                            <a:rect l="l" t="t" r="r" b="b"/>
                            <a:pathLst>
                              <a:path w="35560" h="35560">
                                <a:moveTo>
                                  <a:pt x="27246" y="0"/>
                                </a:moveTo>
                                <a:lnTo>
                                  <a:pt x="7865" y="0"/>
                                </a:lnTo>
                                <a:lnTo>
                                  <a:pt x="0" y="7849"/>
                                </a:lnTo>
                                <a:lnTo>
                                  <a:pt x="0" y="27204"/>
                                </a:lnTo>
                                <a:lnTo>
                                  <a:pt x="7865" y="35042"/>
                                </a:lnTo>
                                <a:lnTo>
                                  <a:pt x="27246" y="35042"/>
                                </a:lnTo>
                                <a:lnTo>
                                  <a:pt x="35111" y="27204"/>
                                </a:lnTo>
                                <a:lnTo>
                                  <a:pt x="35111" y="17521"/>
                                </a:lnTo>
                                <a:lnTo>
                                  <a:pt x="35111" y="7849"/>
                                </a:lnTo>
                                <a:lnTo>
                                  <a:pt x="27246" y="0"/>
                                </a:lnTo>
                                <a:close/>
                              </a:path>
                            </a:pathLst>
                          </a:custGeom>
                          <a:solidFill>
                            <a:srgbClr val="5B9BD4"/>
                          </a:solidFill>
                        </wps:spPr>
                        <wps:bodyPr wrap="square" lIns="0" tIns="0" rIns="0" bIns="0" rtlCol="0">
                          <a:prstTxWarp prst="textNoShape">
                            <a:avLst/>
                          </a:prstTxWarp>
                          <a:noAutofit/>
                        </wps:bodyPr>
                      </wps:wsp>
                      <wps:wsp>
                        <wps:cNvPr id="213" name="Graphic 213"/>
                        <wps:cNvSpPr/>
                        <wps:spPr>
                          <a:xfrm>
                            <a:off x="851457" y="2049959"/>
                            <a:ext cx="35560" cy="35560"/>
                          </a:xfrm>
                          <a:custGeom>
                            <a:avLst/>
                            <a:gdLst/>
                            <a:ahLst/>
                            <a:cxnLst/>
                            <a:rect l="l" t="t" r="r" b="b"/>
                            <a:pathLst>
                              <a:path w="35560" h="35560">
                                <a:moveTo>
                                  <a:pt x="35111" y="17521"/>
                                </a:moveTo>
                                <a:lnTo>
                                  <a:pt x="35111" y="27204"/>
                                </a:lnTo>
                                <a:lnTo>
                                  <a:pt x="27246" y="35042"/>
                                </a:lnTo>
                                <a:lnTo>
                                  <a:pt x="17555" y="35042"/>
                                </a:lnTo>
                                <a:lnTo>
                                  <a:pt x="7865" y="35042"/>
                                </a:lnTo>
                                <a:lnTo>
                                  <a:pt x="0" y="27204"/>
                                </a:lnTo>
                                <a:lnTo>
                                  <a:pt x="0" y="17521"/>
                                </a:lnTo>
                                <a:lnTo>
                                  <a:pt x="0" y="7849"/>
                                </a:lnTo>
                                <a:lnTo>
                                  <a:pt x="7865" y="0"/>
                                </a:lnTo>
                                <a:lnTo>
                                  <a:pt x="17555" y="0"/>
                                </a:lnTo>
                                <a:lnTo>
                                  <a:pt x="27246" y="0"/>
                                </a:lnTo>
                                <a:lnTo>
                                  <a:pt x="35111" y="7849"/>
                                </a:lnTo>
                                <a:lnTo>
                                  <a:pt x="35111" y="17521"/>
                                </a:lnTo>
                                <a:close/>
                              </a:path>
                            </a:pathLst>
                          </a:custGeom>
                          <a:ln w="8777">
                            <a:solidFill>
                              <a:srgbClr val="5B9BD4"/>
                            </a:solidFill>
                            <a:prstDash val="solid"/>
                          </a:ln>
                        </wps:spPr>
                        <wps:bodyPr wrap="square" lIns="0" tIns="0" rIns="0" bIns="0" rtlCol="0">
                          <a:prstTxWarp prst="textNoShape">
                            <a:avLst/>
                          </a:prstTxWarp>
                          <a:noAutofit/>
                        </wps:bodyPr>
                      </wps:wsp>
                      <wps:wsp>
                        <wps:cNvPr id="214" name="Graphic 214"/>
                        <wps:cNvSpPr/>
                        <wps:spPr>
                          <a:xfrm>
                            <a:off x="1988259" y="2071872"/>
                            <a:ext cx="219710" cy="1270"/>
                          </a:xfrm>
                          <a:custGeom>
                            <a:avLst/>
                            <a:gdLst/>
                            <a:ahLst/>
                            <a:cxnLst/>
                            <a:rect l="l" t="t" r="r" b="b"/>
                            <a:pathLst>
                              <a:path w="219710">
                                <a:moveTo>
                                  <a:pt x="0" y="0"/>
                                </a:moveTo>
                                <a:lnTo>
                                  <a:pt x="219448" y="0"/>
                                </a:lnTo>
                              </a:path>
                            </a:pathLst>
                          </a:custGeom>
                          <a:ln w="26281">
                            <a:solidFill>
                              <a:srgbClr val="EC7C30"/>
                            </a:solidFill>
                            <a:prstDash val="solid"/>
                          </a:ln>
                        </wps:spPr>
                        <wps:bodyPr wrap="square" lIns="0" tIns="0" rIns="0" bIns="0" rtlCol="0">
                          <a:prstTxWarp prst="textNoShape">
                            <a:avLst/>
                          </a:prstTxWarp>
                          <a:noAutofit/>
                        </wps:bodyPr>
                      </wps:wsp>
                      <wps:wsp>
                        <wps:cNvPr id="215" name="Graphic 215"/>
                        <wps:cNvSpPr/>
                        <wps:spPr>
                          <a:xfrm>
                            <a:off x="2071591" y="2049959"/>
                            <a:ext cx="35560" cy="35560"/>
                          </a:xfrm>
                          <a:custGeom>
                            <a:avLst/>
                            <a:gdLst/>
                            <a:ahLst/>
                            <a:cxnLst/>
                            <a:rect l="l" t="t" r="r" b="b"/>
                            <a:pathLst>
                              <a:path w="35560" h="35560">
                                <a:moveTo>
                                  <a:pt x="27270" y="0"/>
                                </a:moveTo>
                                <a:lnTo>
                                  <a:pt x="7841" y="0"/>
                                </a:lnTo>
                                <a:lnTo>
                                  <a:pt x="0" y="7849"/>
                                </a:lnTo>
                                <a:lnTo>
                                  <a:pt x="0" y="27204"/>
                                </a:lnTo>
                                <a:lnTo>
                                  <a:pt x="7841" y="35042"/>
                                </a:lnTo>
                                <a:lnTo>
                                  <a:pt x="27270" y="35042"/>
                                </a:lnTo>
                                <a:lnTo>
                                  <a:pt x="35111" y="27204"/>
                                </a:lnTo>
                                <a:lnTo>
                                  <a:pt x="35111" y="17521"/>
                                </a:lnTo>
                                <a:lnTo>
                                  <a:pt x="35111" y="7849"/>
                                </a:lnTo>
                                <a:lnTo>
                                  <a:pt x="27270" y="0"/>
                                </a:lnTo>
                                <a:close/>
                              </a:path>
                            </a:pathLst>
                          </a:custGeom>
                          <a:solidFill>
                            <a:srgbClr val="EC7C30"/>
                          </a:solidFill>
                        </wps:spPr>
                        <wps:bodyPr wrap="square" lIns="0" tIns="0" rIns="0" bIns="0" rtlCol="0">
                          <a:prstTxWarp prst="textNoShape">
                            <a:avLst/>
                          </a:prstTxWarp>
                          <a:noAutofit/>
                        </wps:bodyPr>
                      </wps:wsp>
                      <wps:wsp>
                        <wps:cNvPr id="216" name="Graphic 216"/>
                        <wps:cNvSpPr/>
                        <wps:spPr>
                          <a:xfrm>
                            <a:off x="2071591" y="2049959"/>
                            <a:ext cx="35560" cy="35560"/>
                          </a:xfrm>
                          <a:custGeom>
                            <a:avLst/>
                            <a:gdLst/>
                            <a:ahLst/>
                            <a:cxnLst/>
                            <a:rect l="l" t="t" r="r" b="b"/>
                            <a:pathLst>
                              <a:path w="35560" h="35560">
                                <a:moveTo>
                                  <a:pt x="35111" y="17521"/>
                                </a:moveTo>
                                <a:lnTo>
                                  <a:pt x="35111" y="27204"/>
                                </a:lnTo>
                                <a:lnTo>
                                  <a:pt x="27270" y="35042"/>
                                </a:lnTo>
                                <a:lnTo>
                                  <a:pt x="17555" y="35042"/>
                                </a:lnTo>
                                <a:lnTo>
                                  <a:pt x="7841" y="35042"/>
                                </a:lnTo>
                                <a:lnTo>
                                  <a:pt x="0" y="27204"/>
                                </a:lnTo>
                                <a:lnTo>
                                  <a:pt x="0" y="17521"/>
                                </a:lnTo>
                                <a:lnTo>
                                  <a:pt x="0" y="7849"/>
                                </a:lnTo>
                                <a:lnTo>
                                  <a:pt x="7841" y="0"/>
                                </a:lnTo>
                                <a:lnTo>
                                  <a:pt x="17555" y="0"/>
                                </a:lnTo>
                                <a:lnTo>
                                  <a:pt x="27270" y="0"/>
                                </a:lnTo>
                                <a:lnTo>
                                  <a:pt x="35111" y="7849"/>
                                </a:lnTo>
                                <a:lnTo>
                                  <a:pt x="35111" y="17521"/>
                                </a:lnTo>
                                <a:close/>
                              </a:path>
                            </a:pathLst>
                          </a:custGeom>
                          <a:ln w="8777">
                            <a:solidFill>
                              <a:srgbClr val="EC7C30"/>
                            </a:solidFill>
                            <a:prstDash val="solid"/>
                          </a:ln>
                        </wps:spPr>
                        <wps:bodyPr wrap="square" lIns="0" tIns="0" rIns="0" bIns="0" rtlCol="0">
                          <a:prstTxWarp prst="textNoShape">
                            <a:avLst/>
                          </a:prstTxWarp>
                          <a:noAutofit/>
                        </wps:bodyPr>
                      </wps:wsp>
                      <wps:wsp>
                        <wps:cNvPr id="217" name="Graphic 217"/>
                        <wps:cNvSpPr/>
                        <wps:spPr>
                          <a:xfrm>
                            <a:off x="3234727" y="2071872"/>
                            <a:ext cx="228600" cy="1270"/>
                          </a:xfrm>
                          <a:custGeom>
                            <a:avLst/>
                            <a:gdLst/>
                            <a:ahLst/>
                            <a:cxnLst/>
                            <a:rect l="l" t="t" r="r" b="b"/>
                            <a:pathLst>
                              <a:path w="228600">
                                <a:moveTo>
                                  <a:pt x="0" y="0"/>
                                </a:moveTo>
                                <a:lnTo>
                                  <a:pt x="228226" y="0"/>
                                </a:lnTo>
                              </a:path>
                            </a:pathLst>
                          </a:custGeom>
                          <a:ln w="26281">
                            <a:solidFill>
                              <a:srgbClr val="A4A4A4"/>
                            </a:solidFill>
                            <a:prstDash val="solid"/>
                          </a:ln>
                        </wps:spPr>
                        <wps:bodyPr wrap="square" lIns="0" tIns="0" rIns="0" bIns="0" rtlCol="0">
                          <a:prstTxWarp prst="textNoShape">
                            <a:avLst/>
                          </a:prstTxWarp>
                          <a:noAutofit/>
                        </wps:bodyPr>
                      </wps:wsp>
                      <wps:wsp>
                        <wps:cNvPr id="218" name="Graphic 218"/>
                        <wps:cNvSpPr/>
                        <wps:spPr>
                          <a:xfrm>
                            <a:off x="3326837" y="2049959"/>
                            <a:ext cx="35560" cy="35560"/>
                          </a:xfrm>
                          <a:custGeom>
                            <a:avLst/>
                            <a:gdLst/>
                            <a:ahLst/>
                            <a:cxnLst/>
                            <a:rect l="l" t="t" r="r" b="b"/>
                            <a:pathLst>
                              <a:path w="35560" h="35560">
                                <a:moveTo>
                                  <a:pt x="27270" y="0"/>
                                </a:moveTo>
                                <a:lnTo>
                                  <a:pt x="7841" y="0"/>
                                </a:lnTo>
                                <a:lnTo>
                                  <a:pt x="0" y="7849"/>
                                </a:lnTo>
                                <a:lnTo>
                                  <a:pt x="0" y="27204"/>
                                </a:lnTo>
                                <a:lnTo>
                                  <a:pt x="7841" y="35042"/>
                                </a:lnTo>
                                <a:lnTo>
                                  <a:pt x="27270" y="35042"/>
                                </a:lnTo>
                                <a:lnTo>
                                  <a:pt x="35111" y="27204"/>
                                </a:lnTo>
                                <a:lnTo>
                                  <a:pt x="35111" y="17521"/>
                                </a:lnTo>
                                <a:lnTo>
                                  <a:pt x="35111" y="7849"/>
                                </a:lnTo>
                                <a:lnTo>
                                  <a:pt x="27270" y="0"/>
                                </a:lnTo>
                                <a:close/>
                              </a:path>
                            </a:pathLst>
                          </a:custGeom>
                          <a:solidFill>
                            <a:srgbClr val="A4A4A4"/>
                          </a:solidFill>
                        </wps:spPr>
                        <wps:bodyPr wrap="square" lIns="0" tIns="0" rIns="0" bIns="0" rtlCol="0">
                          <a:prstTxWarp prst="textNoShape">
                            <a:avLst/>
                          </a:prstTxWarp>
                          <a:noAutofit/>
                        </wps:bodyPr>
                      </wps:wsp>
                      <wps:wsp>
                        <wps:cNvPr id="219" name="Graphic 219"/>
                        <wps:cNvSpPr/>
                        <wps:spPr>
                          <a:xfrm>
                            <a:off x="3326837" y="2049959"/>
                            <a:ext cx="35560" cy="35560"/>
                          </a:xfrm>
                          <a:custGeom>
                            <a:avLst/>
                            <a:gdLst/>
                            <a:ahLst/>
                            <a:cxnLst/>
                            <a:rect l="l" t="t" r="r" b="b"/>
                            <a:pathLst>
                              <a:path w="35560" h="35560">
                                <a:moveTo>
                                  <a:pt x="35111" y="17521"/>
                                </a:moveTo>
                                <a:lnTo>
                                  <a:pt x="35111" y="27204"/>
                                </a:lnTo>
                                <a:lnTo>
                                  <a:pt x="27270" y="35042"/>
                                </a:lnTo>
                                <a:lnTo>
                                  <a:pt x="17555" y="35042"/>
                                </a:lnTo>
                                <a:lnTo>
                                  <a:pt x="7841" y="35042"/>
                                </a:lnTo>
                                <a:lnTo>
                                  <a:pt x="0" y="27204"/>
                                </a:lnTo>
                                <a:lnTo>
                                  <a:pt x="0" y="17521"/>
                                </a:lnTo>
                                <a:lnTo>
                                  <a:pt x="0" y="7849"/>
                                </a:lnTo>
                                <a:lnTo>
                                  <a:pt x="7841" y="0"/>
                                </a:lnTo>
                                <a:lnTo>
                                  <a:pt x="17555" y="0"/>
                                </a:lnTo>
                                <a:lnTo>
                                  <a:pt x="27270" y="0"/>
                                </a:lnTo>
                                <a:lnTo>
                                  <a:pt x="35111" y="7849"/>
                                </a:lnTo>
                                <a:lnTo>
                                  <a:pt x="35111" y="17521"/>
                                </a:lnTo>
                                <a:close/>
                              </a:path>
                            </a:pathLst>
                          </a:custGeom>
                          <a:ln w="8777">
                            <a:solidFill>
                              <a:srgbClr val="A4A4A4"/>
                            </a:solidFill>
                            <a:prstDash val="solid"/>
                          </a:ln>
                        </wps:spPr>
                        <wps:bodyPr wrap="square" lIns="0" tIns="0" rIns="0" bIns="0" rtlCol="0">
                          <a:prstTxWarp prst="textNoShape">
                            <a:avLst/>
                          </a:prstTxWarp>
                          <a:noAutofit/>
                        </wps:bodyPr>
                      </wps:wsp>
                      <wps:wsp>
                        <wps:cNvPr id="220" name="Graphic 220"/>
                        <wps:cNvSpPr/>
                        <wps:spPr>
                          <a:xfrm>
                            <a:off x="4386" y="4386"/>
                            <a:ext cx="4573905" cy="2225675"/>
                          </a:xfrm>
                          <a:custGeom>
                            <a:avLst/>
                            <a:gdLst/>
                            <a:ahLst/>
                            <a:cxnLst/>
                            <a:rect l="l" t="t" r="r" b="b"/>
                            <a:pathLst>
                              <a:path w="4573905" h="2225675">
                                <a:moveTo>
                                  <a:pt x="0" y="2225169"/>
                                </a:moveTo>
                                <a:lnTo>
                                  <a:pt x="4573308" y="2225169"/>
                                </a:lnTo>
                                <a:lnTo>
                                  <a:pt x="4573308" y="0"/>
                                </a:lnTo>
                                <a:lnTo>
                                  <a:pt x="0" y="0"/>
                                </a:lnTo>
                                <a:lnTo>
                                  <a:pt x="0" y="2225169"/>
                                </a:lnTo>
                                <a:close/>
                              </a:path>
                            </a:pathLst>
                          </a:custGeom>
                          <a:ln w="8772">
                            <a:solidFill>
                              <a:srgbClr val="D9D9D9"/>
                            </a:solidFill>
                            <a:prstDash val="solid"/>
                          </a:ln>
                        </wps:spPr>
                        <wps:bodyPr wrap="square" lIns="0" tIns="0" rIns="0" bIns="0" rtlCol="0">
                          <a:prstTxWarp prst="textNoShape">
                            <a:avLst/>
                          </a:prstTxWarp>
                          <a:noAutofit/>
                        </wps:bodyPr>
                      </wps:wsp>
                      <wps:wsp>
                        <wps:cNvPr id="221" name="Textbox 221"/>
                        <wps:cNvSpPr txBox="1"/>
                        <wps:spPr>
                          <a:xfrm>
                            <a:off x="671509" y="113048"/>
                            <a:ext cx="3267075" cy="132715"/>
                          </a:xfrm>
                          <a:prstGeom prst="rect">
                            <a:avLst/>
                          </a:prstGeom>
                        </wps:spPr>
                        <wps:txbx>
                          <w:txbxContent>
                            <w:p w:rsidR="00D37EA7" w:rsidRDefault="00D37EA7">
                              <w:pPr>
                                <w:spacing w:line="208" w:lineRule="exact"/>
                                <w:rPr>
                                  <w:rFonts w:ascii="Calibri" w:hAnsi="Calibri"/>
                                  <w:b/>
                                  <w:sz w:val="21"/>
                                </w:rPr>
                              </w:pPr>
                              <w:r>
                                <w:rPr>
                                  <w:rFonts w:ascii="Calibri" w:hAnsi="Calibri"/>
                                  <w:b/>
                                  <w:color w:val="333333"/>
                                  <w:spacing w:val="-4"/>
                                  <w:sz w:val="21"/>
                                </w:rPr>
                                <w:t>Будџетски</w:t>
                              </w:r>
                              <w:r>
                                <w:rPr>
                                  <w:rFonts w:ascii="Calibri" w:hAnsi="Calibri"/>
                                  <w:b/>
                                  <w:color w:val="333333"/>
                                  <w:spacing w:val="-26"/>
                                  <w:sz w:val="21"/>
                                </w:rPr>
                                <w:t xml:space="preserve"> </w:t>
                              </w:r>
                              <w:r>
                                <w:rPr>
                                  <w:rFonts w:ascii="Calibri" w:hAnsi="Calibri"/>
                                  <w:b/>
                                  <w:color w:val="333333"/>
                                  <w:spacing w:val="-4"/>
                                  <w:sz w:val="21"/>
                                </w:rPr>
                                <w:t>приходи,</w:t>
                              </w:r>
                              <w:r>
                                <w:rPr>
                                  <w:rFonts w:ascii="Calibri" w:hAnsi="Calibri"/>
                                  <w:b/>
                                  <w:color w:val="333333"/>
                                  <w:spacing w:val="-3"/>
                                  <w:sz w:val="21"/>
                                </w:rPr>
                                <w:t xml:space="preserve"> </w:t>
                              </w:r>
                              <w:r>
                                <w:rPr>
                                  <w:rFonts w:ascii="Calibri" w:hAnsi="Calibri"/>
                                  <w:b/>
                                  <w:color w:val="333333"/>
                                  <w:spacing w:val="-4"/>
                                  <w:sz w:val="21"/>
                                </w:rPr>
                                <w:t>годишња</w:t>
                              </w:r>
                              <w:r>
                                <w:rPr>
                                  <w:rFonts w:ascii="Calibri" w:hAnsi="Calibri"/>
                                  <w:b/>
                                  <w:color w:val="333333"/>
                                  <w:spacing w:val="-11"/>
                                  <w:sz w:val="21"/>
                                </w:rPr>
                                <w:t xml:space="preserve"> </w:t>
                              </w:r>
                              <w:r>
                                <w:rPr>
                                  <w:rFonts w:ascii="Calibri" w:hAnsi="Calibri"/>
                                  <w:b/>
                                  <w:color w:val="333333"/>
                                  <w:spacing w:val="-4"/>
                                  <w:sz w:val="21"/>
                                </w:rPr>
                                <w:t>кретања</w:t>
                              </w:r>
                              <w:r>
                                <w:rPr>
                                  <w:rFonts w:ascii="Calibri" w:hAnsi="Calibri"/>
                                  <w:b/>
                                  <w:color w:val="333333"/>
                                  <w:spacing w:val="-11"/>
                                  <w:sz w:val="21"/>
                                </w:rPr>
                                <w:t xml:space="preserve"> </w:t>
                              </w:r>
                              <w:r>
                                <w:rPr>
                                  <w:rFonts w:ascii="Calibri" w:hAnsi="Calibri"/>
                                  <w:b/>
                                  <w:color w:val="333333"/>
                                  <w:spacing w:val="-4"/>
                                  <w:sz w:val="21"/>
                                </w:rPr>
                                <w:t>2022-2024.</w:t>
                              </w:r>
                              <w:r>
                                <w:rPr>
                                  <w:rFonts w:ascii="Calibri" w:hAnsi="Calibri"/>
                                  <w:b/>
                                  <w:color w:val="333333"/>
                                  <w:spacing w:val="36"/>
                                  <w:sz w:val="21"/>
                                </w:rPr>
                                <w:t xml:space="preserve"> </w:t>
                              </w:r>
                              <w:r>
                                <w:rPr>
                                  <w:rFonts w:ascii="Calibri" w:hAnsi="Calibri"/>
                                  <w:b/>
                                  <w:color w:val="333333"/>
                                  <w:spacing w:val="-4"/>
                                  <w:sz w:val="21"/>
                                </w:rPr>
                                <w:t>година</w:t>
                              </w:r>
                            </w:p>
                          </w:txbxContent>
                        </wps:txbx>
                        <wps:bodyPr wrap="square" lIns="0" tIns="0" rIns="0" bIns="0" rtlCol="0">
                          <a:noAutofit/>
                        </wps:bodyPr>
                      </wps:wsp>
                      <wps:wsp>
                        <wps:cNvPr id="222" name="Textbox 222"/>
                        <wps:cNvSpPr txBox="1"/>
                        <wps:spPr>
                          <a:xfrm>
                            <a:off x="325659" y="341245"/>
                            <a:ext cx="120650" cy="1431925"/>
                          </a:xfrm>
                          <a:prstGeom prst="rect">
                            <a:avLst/>
                          </a:prstGeom>
                        </wps:spPr>
                        <wps:txbx>
                          <w:txbxContent>
                            <w:p w:rsidR="00D37EA7" w:rsidRDefault="00D37EA7">
                              <w:pPr>
                                <w:spacing w:line="168" w:lineRule="exact"/>
                                <w:rPr>
                                  <w:rFonts w:ascii="Calibri"/>
                                  <w:sz w:val="16"/>
                                </w:rPr>
                              </w:pPr>
                              <w:r>
                                <w:rPr>
                                  <w:rFonts w:ascii="Calibri"/>
                                  <w:color w:val="333333"/>
                                  <w:spacing w:val="-5"/>
                                  <w:w w:val="105"/>
                                  <w:sz w:val="16"/>
                                </w:rPr>
                                <w:t>16</w:t>
                              </w:r>
                            </w:p>
                            <w:p w:rsidR="00D37EA7" w:rsidRDefault="00D37EA7">
                              <w:pPr>
                                <w:spacing w:before="65"/>
                                <w:rPr>
                                  <w:rFonts w:ascii="Calibri"/>
                                  <w:sz w:val="16"/>
                                </w:rPr>
                              </w:pPr>
                              <w:r>
                                <w:rPr>
                                  <w:rFonts w:ascii="Calibri"/>
                                  <w:color w:val="333333"/>
                                  <w:spacing w:val="-5"/>
                                  <w:w w:val="105"/>
                                  <w:sz w:val="16"/>
                                </w:rPr>
                                <w:t>14</w:t>
                              </w:r>
                            </w:p>
                            <w:p w:rsidR="00D37EA7" w:rsidRDefault="00D37EA7">
                              <w:pPr>
                                <w:spacing w:before="66"/>
                                <w:rPr>
                                  <w:rFonts w:ascii="Calibri"/>
                                  <w:sz w:val="16"/>
                                </w:rPr>
                              </w:pPr>
                              <w:r>
                                <w:rPr>
                                  <w:rFonts w:ascii="Calibri"/>
                                  <w:color w:val="333333"/>
                                  <w:spacing w:val="-5"/>
                                  <w:w w:val="105"/>
                                  <w:sz w:val="16"/>
                                </w:rPr>
                                <w:t>12</w:t>
                              </w:r>
                            </w:p>
                            <w:p w:rsidR="00D37EA7" w:rsidRDefault="00D37EA7">
                              <w:pPr>
                                <w:spacing w:before="65"/>
                                <w:rPr>
                                  <w:rFonts w:ascii="Calibri"/>
                                  <w:sz w:val="16"/>
                                </w:rPr>
                              </w:pPr>
                              <w:r>
                                <w:rPr>
                                  <w:rFonts w:ascii="Calibri"/>
                                  <w:color w:val="333333"/>
                                  <w:spacing w:val="-5"/>
                                  <w:w w:val="105"/>
                                  <w:sz w:val="16"/>
                                </w:rPr>
                                <w:t>10</w:t>
                              </w:r>
                            </w:p>
                            <w:p w:rsidR="00D37EA7" w:rsidRDefault="00D37EA7">
                              <w:pPr>
                                <w:spacing w:before="66"/>
                                <w:ind w:left="84"/>
                                <w:rPr>
                                  <w:rFonts w:ascii="Calibri"/>
                                  <w:sz w:val="16"/>
                                </w:rPr>
                              </w:pPr>
                              <w:r>
                                <w:rPr>
                                  <w:rFonts w:ascii="Calibri"/>
                                  <w:color w:val="333333"/>
                                  <w:spacing w:val="-10"/>
                                  <w:w w:val="105"/>
                                  <w:sz w:val="16"/>
                                </w:rPr>
                                <w:t>8</w:t>
                              </w:r>
                            </w:p>
                            <w:p w:rsidR="00D37EA7" w:rsidRDefault="00D37EA7">
                              <w:pPr>
                                <w:spacing w:before="66"/>
                                <w:ind w:left="84"/>
                                <w:rPr>
                                  <w:rFonts w:ascii="Calibri"/>
                                  <w:sz w:val="16"/>
                                </w:rPr>
                              </w:pPr>
                              <w:r>
                                <w:rPr>
                                  <w:rFonts w:ascii="Calibri"/>
                                  <w:color w:val="333333"/>
                                  <w:spacing w:val="-10"/>
                                  <w:w w:val="105"/>
                                  <w:sz w:val="16"/>
                                </w:rPr>
                                <w:t>6</w:t>
                              </w:r>
                            </w:p>
                            <w:p w:rsidR="00D37EA7" w:rsidRDefault="00D37EA7">
                              <w:pPr>
                                <w:spacing w:before="66"/>
                                <w:ind w:left="84"/>
                                <w:rPr>
                                  <w:rFonts w:ascii="Calibri"/>
                                  <w:sz w:val="16"/>
                                </w:rPr>
                              </w:pPr>
                              <w:r>
                                <w:rPr>
                                  <w:rFonts w:ascii="Calibri"/>
                                  <w:color w:val="333333"/>
                                  <w:spacing w:val="-10"/>
                                  <w:w w:val="105"/>
                                  <w:sz w:val="16"/>
                                </w:rPr>
                                <w:t>4</w:t>
                              </w:r>
                            </w:p>
                            <w:p w:rsidR="00D37EA7" w:rsidRDefault="00D37EA7">
                              <w:pPr>
                                <w:spacing w:before="65"/>
                                <w:ind w:left="84"/>
                                <w:rPr>
                                  <w:rFonts w:ascii="Calibri"/>
                                  <w:sz w:val="16"/>
                                </w:rPr>
                              </w:pPr>
                              <w:r>
                                <w:rPr>
                                  <w:rFonts w:ascii="Calibri"/>
                                  <w:color w:val="333333"/>
                                  <w:spacing w:val="-10"/>
                                  <w:w w:val="105"/>
                                  <w:sz w:val="16"/>
                                </w:rPr>
                                <w:t>2</w:t>
                              </w:r>
                            </w:p>
                            <w:p w:rsidR="00D37EA7" w:rsidRDefault="00D37EA7">
                              <w:pPr>
                                <w:spacing w:before="66" w:line="194" w:lineRule="exact"/>
                                <w:ind w:left="84"/>
                                <w:rPr>
                                  <w:rFonts w:ascii="Calibri"/>
                                  <w:sz w:val="16"/>
                                </w:rPr>
                              </w:pPr>
                              <w:r>
                                <w:rPr>
                                  <w:rFonts w:ascii="Calibri"/>
                                  <w:color w:val="333333"/>
                                  <w:spacing w:val="-10"/>
                                  <w:w w:val="105"/>
                                  <w:sz w:val="16"/>
                                </w:rPr>
                                <w:t>0</w:t>
                              </w:r>
                            </w:p>
                          </w:txbxContent>
                        </wps:txbx>
                        <wps:bodyPr wrap="square" lIns="0" tIns="0" rIns="0" bIns="0" rtlCol="0">
                          <a:noAutofit/>
                        </wps:bodyPr>
                      </wps:wsp>
                      <wps:wsp>
                        <wps:cNvPr id="223" name="Textbox 223"/>
                        <wps:cNvSpPr txBox="1"/>
                        <wps:spPr>
                          <a:xfrm>
                            <a:off x="1080269" y="1804312"/>
                            <a:ext cx="224790" cy="106045"/>
                          </a:xfrm>
                          <a:prstGeom prst="rect">
                            <a:avLst/>
                          </a:prstGeom>
                        </wps:spPr>
                        <wps:txbx>
                          <w:txbxContent>
                            <w:p w:rsidR="00D37EA7" w:rsidRDefault="00D37EA7">
                              <w:pPr>
                                <w:spacing w:line="167" w:lineRule="exact"/>
                                <w:rPr>
                                  <w:rFonts w:ascii="Calibri"/>
                                  <w:sz w:val="16"/>
                                </w:rPr>
                              </w:pPr>
                              <w:r>
                                <w:rPr>
                                  <w:rFonts w:ascii="Calibri"/>
                                  <w:color w:val="333333"/>
                                  <w:spacing w:val="-4"/>
                                  <w:w w:val="105"/>
                                  <w:sz w:val="16"/>
                                </w:rPr>
                                <w:t>2022</w:t>
                              </w:r>
                            </w:p>
                          </w:txbxContent>
                        </wps:txbx>
                        <wps:bodyPr wrap="square" lIns="0" tIns="0" rIns="0" bIns="0" rtlCol="0">
                          <a:noAutofit/>
                        </wps:bodyPr>
                      </wps:wsp>
                      <wps:wsp>
                        <wps:cNvPr id="224" name="Textbox 224"/>
                        <wps:cNvSpPr txBox="1"/>
                        <wps:spPr>
                          <a:xfrm>
                            <a:off x="2393449" y="1804312"/>
                            <a:ext cx="224790" cy="106045"/>
                          </a:xfrm>
                          <a:prstGeom prst="rect">
                            <a:avLst/>
                          </a:prstGeom>
                        </wps:spPr>
                        <wps:txbx>
                          <w:txbxContent>
                            <w:p w:rsidR="00D37EA7" w:rsidRDefault="00D37EA7">
                              <w:pPr>
                                <w:spacing w:line="167" w:lineRule="exact"/>
                                <w:rPr>
                                  <w:rFonts w:ascii="Calibri"/>
                                  <w:sz w:val="16"/>
                                </w:rPr>
                              </w:pPr>
                              <w:r>
                                <w:rPr>
                                  <w:rFonts w:ascii="Calibri"/>
                                  <w:color w:val="333333"/>
                                  <w:spacing w:val="-4"/>
                                  <w:w w:val="105"/>
                                  <w:sz w:val="16"/>
                                </w:rPr>
                                <w:t>2023</w:t>
                              </w:r>
                            </w:p>
                          </w:txbxContent>
                        </wps:txbx>
                        <wps:bodyPr wrap="square" lIns="0" tIns="0" rIns="0" bIns="0" rtlCol="0">
                          <a:noAutofit/>
                        </wps:bodyPr>
                      </wps:wsp>
                      <wps:wsp>
                        <wps:cNvPr id="225" name="Textbox 225"/>
                        <wps:cNvSpPr txBox="1"/>
                        <wps:spPr>
                          <a:xfrm>
                            <a:off x="3706629" y="1804312"/>
                            <a:ext cx="224790" cy="106045"/>
                          </a:xfrm>
                          <a:prstGeom prst="rect">
                            <a:avLst/>
                          </a:prstGeom>
                        </wps:spPr>
                        <wps:txbx>
                          <w:txbxContent>
                            <w:p w:rsidR="00D37EA7" w:rsidRDefault="00D37EA7">
                              <w:pPr>
                                <w:spacing w:line="167" w:lineRule="exact"/>
                                <w:rPr>
                                  <w:rFonts w:ascii="Calibri"/>
                                  <w:sz w:val="16"/>
                                </w:rPr>
                              </w:pPr>
                              <w:r>
                                <w:rPr>
                                  <w:rFonts w:ascii="Calibri"/>
                                  <w:color w:val="333333"/>
                                  <w:spacing w:val="-4"/>
                                  <w:w w:val="105"/>
                                  <w:sz w:val="16"/>
                                </w:rPr>
                                <w:t>2024</w:t>
                              </w:r>
                            </w:p>
                          </w:txbxContent>
                        </wps:txbx>
                        <wps:bodyPr wrap="square" lIns="0" tIns="0" rIns="0" bIns="0" rtlCol="0">
                          <a:noAutofit/>
                        </wps:bodyPr>
                      </wps:wsp>
                      <wps:wsp>
                        <wps:cNvPr id="226" name="Textbox 226"/>
                        <wps:cNvSpPr txBox="1"/>
                        <wps:spPr>
                          <a:xfrm>
                            <a:off x="1016483" y="2037195"/>
                            <a:ext cx="822960" cy="97790"/>
                          </a:xfrm>
                          <a:prstGeom prst="rect">
                            <a:avLst/>
                          </a:prstGeom>
                        </wps:spPr>
                        <wps:txbx>
                          <w:txbxContent>
                            <w:p w:rsidR="00D37EA7" w:rsidRDefault="00D37EA7">
                              <w:pPr>
                                <w:spacing w:line="153" w:lineRule="exact"/>
                                <w:rPr>
                                  <w:rFonts w:ascii="Calibri" w:hAnsi="Calibri"/>
                                  <w:sz w:val="15"/>
                                </w:rPr>
                              </w:pPr>
                              <w:r>
                                <w:rPr>
                                  <w:rFonts w:ascii="Calibri" w:hAnsi="Calibri"/>
                                  <w:color w:val="333333"/>
                                  <w:sz w:val="15"/>
                                </w:rPr>
                                <w:t>Приходи</w:t>
                              </w:r>
                              <w:r>
                                <w:rPr>
                                  <w:rFonts w:ascii="Calibri" w:hAnsi="Calibri"/>
                                  <w:color w:val="333333"/>
                                  <w:spacing w:val="2"/>
                                  <w:sz w:val="15"/>
                                </w:rPr>
                                <w:t xml:space="preserve"> </w:t>
                              </w:r>
                              <w:r>
                                <w:rPr>
                                  <w:rFonts w:ascii="Calibri" w:hAnsi="Calibri"/>
                                  <w:color w:val="333333"/>
                                  <w:sz w:val="15"/>
                                </w:rPr>
                                <w:t>од</w:t>
                              </w:r>
                              <w:r>
                                <w:rPr>
                                  <w:rFonts w:ascii="Calibri" w:hAnsi="Calibri"/>
                                  <w:color w:val="333333"/>
                                  <w:spacing w:val="-1"/>
                                  <w:sz w:val="15"/>
                                </w:rPr>
                                <w:t xml:space="preserve"> </w:t>
                              </w:r>
                              <w:r>
                                <w:rPr>
                                  <w:rFonts w:ascii="Calibri" w:hAnsi="Calibri"/>
                                  <w:color w:val="333333"/>
                                  <w:spacing w:val="-2"/>
                                  <w:sz w:val="15"/>
                                </w:rPr>
                                <w:t>пореза</w:t>
                              </w:r>
                            </w:p>
                          </w:txbxContent>
                        </wps:txbx>
                        <wps:bodyPr wrap="square" lIns="0" tIns="0" rIns="0" bIns="0" rtlCol="0">
                          <a:noAutofit/>
                        </wps:bodyPr>
                      </wps:wsp>
                      <wps:wsp>
                        <wps:cNvPr id="227" name="Textbox 227"/>
                        <wps:cNvSpPr txBox="1"/>
                        <wps:spPr>
                          <a:xfrm>
                            <a:off x="2241298" y="2037195"/>
                            <a:ext cx="868680" cy="97790"/>
                          </a:xfrm>
                          <a:prstGeom prst="rect">
                            <a:avLst/>
                          </a:prstGeom>
                        </wps:spPr>
                        <wps:txbx>
                          <w:txbxContent>
                            <w:p w:rsidR="00D37EA7" w:rsidRDefault="00D37EA7">
                              <w:pPr>
                                <w:spacing w:line="153" w:lineRule="exact"/>
                                <w:rPr>
                                  <w:rFonts w:ascii="Calibri" w:hAnsi="Calibri"/>
                                  <w:sz w:val="15"/>
                                </w:rPr>
                              </w:pPr>
                              <w:r>
                                <w:rPr>
                                  <w:rFonts w:ascii="Calibri" w:hAnsi="Calibri"/>
                                  <w:color w:val="333333"/>
                                  <w:spacing w:val="2"/>
                                  <w:sz w:val="15"/>
                                </w:rPr>
                                <w:t>Непорезни</w:t>
                              </w:r>
                              <w:r>
                                <w:rPr>
                                  <w:rFonts w:ascii="Calibri" w:hAnsi="Calibri"/>
                                  <w:color w:val="333333"/>
                                  <w:spacing w:val="15"/>
                                  <w:sz w:val="15"/>
                                </w:rPr>
                                <w:t xml:space="preserve"> </w:t>
                              </w:r>
                              <w:r>
                                <w:rPr>
                                  <w:rFonts w:ascii="Calibri" w:hAnsi="Calibri"/>
                                  <w:color w:val="333333"/>
                                  <w:spacing w:val="-2"/>
                                  <w:sz w:val="15"/>
                                </w:rPr>
                                <w:t>приходи</w:t>
                              </w:r>
                            </w:p>
                          </w:txbxContent>
                        </wps:txbx>
                        <wps:bodyPr wrap="square" lIns="0" tIns="0" rIns="0" bIns="0" rtlCol="0">
                          <a:noAutofit/>
                        </wps:bodyPr>
                      </wps:wsp>
                      <wps:wsp>
                        <wps:cNvPr id="228" name="Textbox 228"/>
                        <wps:cNvSpPr txBox="1"/>
                        <wps:spPr>
                          <a:xfrm>
                            <a:off x="3495959" y="2037195"/>
                            <a:ext cx="398780" cy="97790"/>
                          </a:xfrm>
                          <a:prstGeom prst="rect">
                            <a:avLst/>
                          </a:prstGeom>
                        </wps:spPr>
                        <wps:txbx>
                          <w:txbxContent>
                            <w:p w:rsidR="00D37EA7" w:rsidRDefault="00D37EA7">
                              <w:pPr>
                                <w:spacing w:line="153" w:lineRule="exact"/>
                                <w:rPr>
                                  <w:rFonts w:ascii="Calibri" w:hAnsi="Calibri"/>
                                  <w:sz w:val="15"/>
                                </w:rPr>
                              </w:pPr>
                              <w:r>
                                <w:rPr>
                                  <w:rFonts w:ascii="Calibri" w:hAnsi="Calibri"/>
                                  <w:color w:val="333333"/>
                                  <w:spacing w:val="-2"/>
                                  <w:sz w:val="15"/>
                                </w:rPr>
                                <w:t>Грантови</w:t>
                              </w:r>
                            </w:p>
                          </w:txbxContent>
                        </wps:txbx>
                        <wps:bodyPr wrap="square" lIns="0" tIns="0" rIns="0" bIns="0" rtlCol="0">
                          <a:noAutofit/>
                        </wps:bodyPr>
                      </wps:wsp>
                    </wpg:wgp>
                  </a:graphicData>
                </a:graphic>
              </wp:anchor>
            </w:drawing>
          </mc:Choice>
          <mc:Fallback>
            <w:pict>
              <v:group id="Group 188" o:spid="_x0000_s1181" style="position:absolute;left:0;text-align:left;margin-left:105.6pt;margin-top:24.95pt;width:360.8pt;height:175.95pt;z-index:250744320;mso-wrap-distance-left:0;mso-wrap-distance-right:0;mso-position-horizontal-relative:page;mso-position-vertical-relative:text" coordsize="45821,22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mTGSA4AACypAAAOAAAAZHJzL2Uyb0RvYy54bWzsXVtv2zoSfl9g/4Ph921E6m40PWibc4oF&#10;irMFThf7rDh2EqxjeSXl0n+/Q1Lk6OoRXTdpHaJArcgUPeLMfPNxOKLe/vZ0t5k9rIryNt+ez9kb&#10;bz5bbZf51e32+nz+769//COZz8oq215lm3y7Op9/W5Xz3979/W9vH3eLFc9v8s3VqphBJ9ty8bg7&#10;n99U1W5xdlYub1Z3Wfkm36228OU6L+6yCv4srs+uiuwRer/bnHHPi84e8+JqV+TLVVnC2Qv15fyd&#10;7H+9Xi2rf63X5aqabc7nIFsl/y/k/5fi/7N3b7PFdZHtbm6XtRjZAVLcZbdb+FHT1UVWZbP74rbX&#10;1d3tssjLfF29WeZ3Z/l6fbtcyXuAu2Fe524+Ffn9Tt7L9eLxemeGCYa2M04Hd7v88+FLMbu9At0l&#10;oKptdgdKkr87EydgeB531wto9anY/bX7Uqh7hMPP+fK/JXx91v1e/H2NjZ/WxZ24CG519iTH/ZsZ&#10;99VTNVvCySBMOItAPUv4jnM/CKNQaWZ5A+rrXbe8+Z248ixbqB+W4hlxHndgZSUOZPl9A/nXTbZb&#10;Sf2UYojMQKY4kMqwWJKqoZTtxDjKgS0XZT2knVEKfeZFfD6D4fCTNPFiNRp6vPyUB75XjxfzWRCE&#10;0pLNXWeL5X1ZfVrlcuizh89lpQz9Sh9lN/po+bTVhwW4i3CUjXSUaj4DRynmM3CUSyXALqvEdUKf&#10;4nD2CPJpWW7AhGpRxPd3+cPqay5bVqhAxsIo8APRGwiLbTbbZlvo049TGEW4//YVqh1cKn7+cDHS&#10;JE0TGylaFxxJiIT7odVQtC44khBRGHu+9POJ+mhdcCQhgtQLFdhMFKJ1wZGE8H0OVmFhma0LjiQE&#10;i6IgsBGidcGRhNBYMsU9ddsj/bRAEMZ9Cy20r+iIUQOFhCw4boLiZivQK4njWMbtMt/cXv1xu9kI&#10;UCmL68uPm2L2kAEYXqTiXy1Rq9muKKuLrLxR7eRXdbPNVgZGje8i7FzmV98gQDwC1Tifl/+7z4rV&#10;fLb55xZCkOAl+qDQB5f6oKg2H3PJXiTewW9+ffpPVuxm4ufP5xUEhT9zHYmyhQZ7ceumrbhym7+/&#10;r/L1rYgEEBW1RPUfEBVFqH+O8JjC/WqeUYdHOAVSiZ+HMEqHR8YSL4KQKuIDUIfQl+rJFjo+8ohF&#10;QA4Vn2BhAjGkVoyOs01L0CMG5O344dGIIsKjkkQoA11r14yOYSxua39wZL4Xp8yXN59GvmJKoG1l&#10;+vipOobfhxGKZOsRXyWdhEc8YYSXhB/SDxc6ojovsSD52nVr69ckMmV9L2GWXhIGfhhK1cfMT4NI&#10;XI5eEvLYg28F51aHyu6e3UVqOcBB1NGQf/DI95XJayNGD9KGrwwe5hFBLO+Ze5H2Jd1Ef6qm4GyA&#10;EXD7ceztb8m9UPUJvUfaynVn+rPpycpl1IDq7/Vn7Zi6S/BgEHhfUyNnECTp/qZ496EXUjdlxjTk&#10;YaRjrpZSfyppQchQzUfofkFK4NZiXGl5Qy9IlYXSwwBSwjRH9EuPLvZLawzlJe0Ah4E0rr7F6hFd&#10;bvJypfStZjF7ALiFpC1aMga4MrSraSUGeUc75iwF++3SDv5qAXXYmcZAFd2JdlN0J9r90Z9oWEGH&#10;ouHKBgYt0NWEAXoUpgKV6ZLGKSMoCVN4+98BUxquugGA7BINgBQU7Yq+/WGL1VLagOrkqd8Yxqqp&#10;lZv6jWeux0gtcLguBkviMXnqx4OI8wgy1UADohCIgLzckVrg9cpRp6OEBfRYoxkNkEZOOkognB03&#10;SthEHwQ1Wl5ENXoY9qOaRjelWuyXRkuUlwRhHAYS2jEG62mYltAGfx2plWubVmt2Y4AKE60uoMr5&#10;6asE1GFncqR2b3bBhAEarKzDAI1TJgyQMIVR4DtgSsOVI7UqAdGCYreesb8cYwyDIYHVxWC53jAZ&#10;g30wfpbU+bUw4pBsBPU4UutIrcIppF106gPZHE2WkSQ6UismlI7U/hwLxLBc2QVUuXb1KgHVkdpe&#10;aoNGK0dqxTIZtQCK+E+yb5vcw7DFauptkylwmVpVNvQCRTqw3t3FYMlKJ2Nws0iHeeIvmZhAVmtK&#10;Y168AsFIsrcGQc1+mwxsLLPQLNHxwXPkMuOLl+j8/jH+6GuK4yZ+RyjRaRTM60K2umR+ciEblugw&#10;qMP1krruXVeyuRodV6Oj6p6auKNDqf7sZrPczE+VCVH8B+fVGhb1iNqQlBaUtmp0xhDX1eiMpdL6&#10;T86oknwL1nFCiDpMpMdYB1J0OpOPzJ+eS9lklNCjaLzChD6NV2aZgBbXTf1e19RvDGRdkQ71eOkw&#10;CMsHJ9pTP3EKFiQmg3CzSId54JCqZhqnfo7WOlrraK0skK9L5ckEHEZhMq2HQdjR2p9hQQOe7O8m&#10;08SpV4uojta6FQ2xJcA4TulpeDexQUIfzmtIQMXpEl2lNGyxWkqbZMHkFQ1HaxvbwByhVJJ7ved/&#10;xCkbEG6W6aQJPBAnL3es1pXpuDKd5vYtFiDsWO0vu48D93oP84hTrxVQhymCy9UKgxhf+p7+ELyr&#10;PYe0riO1Mgnp9tKpdwnhUFPTKdMRp2wwuFWmAxvUcLUvGrJaUxwjynQYkxvPKZ9+9p1CjChiMx0l&#10;ydBmIQoqdO5rDIKbRTqM+UkiS0zHoaqxkU4SR7BzShPY6i0cJNSZTfLgZHOfITX1m7KZzvtA/Kt/&#10;oLW87B7ROOQRDViB6LuJ3SMasIWU2UyHhbARiZo7opu8giUNbZE676E/1ezHLNHGUbq/pVmhFSvA&#10;+5uaqE9s5WO6hAmFSq2OOrKRE6YpsDtS04u7m2c1V6gDEh/0DkWCCcrs7qgIOOuBJBTRL06maHkx&#10;pUUPQ4uvEqOL/dIaQ3lJO8BhgLzefjsYTxXaJN9aUNqq1BlDXFepM7ZI3HtGA3RoSTxOCFGHvWmM&#10;eqA/0X6K/kT7PzoUjSvoUTRe2eCgBbxagLZ1HKCByghK4hTe/nfgVDtYoqbILtEASEHRrujbH7ZY&#10;LaUNqk5e0hgDWVepc2ilTu8hDa62Cj+sUieKkkRtP+po7cCahqO1jtaKHBxlBxbYjkFYZysOAWBH&#10;a4+1nw73eo/0iFM2+bRW7eOvjqjDJMHR2r1ZA0drVQH6/hm9o7UutzCWW+g9BcTVVtaTaW2zUodF&#10;AY+6b9Bx2VpTgE7RGQNn9JzSepZOpz/MLJ3OfuA0/bjZD+RzdL+IarS8OFunh2E4EGuyqD9VIh77&#10;pTWG8jpaOzvZV65wBp7ZeaQHTtnQ2pNC1GFvcrTW0VqNpPpzoADd0VpXhHBQEQLrPwUEp2xAWJCh&#10;SL/cJmZJ3ClA5yyNBdTLSh14u0/tz89fp6PkOLw2B24EmIncxEHfhPLI49bZuP39j/yMBes/YwGn&#10;bEw8CVlQv2sJKtnSNOy82g1eaKVfFKsOoXMwimc38VoOKERTR0O2zmNIBraMeIxixAm8xm1oB8p2&#10;HFLzqzgxb4jUX+tPFa7qaVhclwKOlqGYX52wR5W5FbqtHzIBdSIJRIqAbVkccqJqxvRLjkB/5PUI&#10;2SxsjufVx4DDpXRGUjrifYXdCYjdswKnBAzDVj8GDtia9ic0fNpPwePqtwPSbS2gYir6qHa0208E&#10;PSNhmzD0SvrMTe9vhwO5vx0qhwQlbDp00zbANLniYgynXMXFgRUXrF9vD6dsCA5LE3hjrXp3LVRr&#10;OBJfv1EeWMphxfLuQeljk/h+sbx6f/Lk5Rdh16F4ga1cCPz1WTzMpJvkfCxQQwRQ97w/ZEwMaKoZ&#10;HfLNr9JRHDqrb4Vui9GKFgHbDkU2Tb3rXJoVi++MvO7KJliOs/gx5HAsfozF94u+mV3R90khw7DZ&#10;j6EDtqYdysZR7Wh8jVC0/0+FH9WO9vuJqGfQbD+G4k3vb4cDub8dKudnpPFjQOVo/KE0vl84zex2&#10;t/e5H0A0rSnOEI3nSQTbJr58Ll7JMZSfVC6pHWMMtzhP4I2rLQKkwvBxc/Hu4YBj0/h+KSuzK2X1&#10;fXjTrq9t3NF4zT6bWXYyXCgno0O+CXx0aMagRrfFwEaLgG3pcI5tyRFAcTXU6IE8Do0fQw5H48do&#10;fL++kslltskT/JNCBjTlptmPhUNsTTsUWj7tqMho6bYWWDEVflS75gBoJ9WfVqhnJOy6fLs3vOn9&#10;7XAg97dD5ZCohE2HbtoGmSZn48eAytH4A2k8B6vtrCrCKZtsfODD9gsitycP4Ep88hHKEPxUbBwi&#10;qmk452EU690inr3awMgC9QZalHFGL1ows6XDGJCJPn3xvFN9e3iF9lH9qTy/2X6/FyosmdKmLan+&#10;vYOcj8/FgIwn+y5S8a+uiGo1c+VsB5WzQbVG7Xxf4W1Vl/nTjKsCjgaLmFVPH3LY6deUuZW7L4XQ&#10;k/agfL0WOwFHsF4Aj3gIU4StmGBPFKEndEWYh8QeeJ+aTPscWteK1P0IHX5a5XczcXA+L1bLStpD&#10;9vC5rKAvMVetm8AfQkIliTiqni6fZrdX5/PEYMeRNhjb5u/vf4oNyGGn2p6uunVZU3XlAxLW65d+&#10;wHggVYG6YrChQQgIIGsQA5+l/MfoypjUyenKlMqgX3VLZabqinmJxyESSMeCFzD6qhoPtcV5EKda&#10;Wx5sx/RjlGVs7eSUZeoBUFndeoCpyuJ+6gdQ2vfSyjLGdnLKMgvbqCxp7wdELD/2ooi/vLKMsZ2c&#10;ssxaIyqru9Y41bPg9bNRkKgXznDPj1naCVqQ4U51WXEaC0RUnOG49MLY2snpyiynoK66yylTdQUR&#10;ifG0npYM6ipK5LOrgmD8OF0ZUzs5XZllAdRVd1lgqq78AOrzTS3bgF/5aRIDq5Zk8Mfpypja8+kK&#10;phDXi8frnZxZXBfy7b8XWZU1/5YTjcWK5zf55mpVvPs/AAAA//8DAFBLAwQUAAYACAAAACEA802o&#10;0uEAAAAKAQAADwAAAGRycy9kb3ducmV2LnhtbEyPwUrDQBCG74LvsEzBm91sqtKk2ZRS1FMR2gri&#10;bZtMk9DsbMhuk/TtHU96nJmPf74/W0+2FQP2vnGkQc0jEEiFKxuqNHwe3x6XIHwwVJrWEWq4oYd1&#10;fn+XmbR0I+1xOIRKcAj51GioQ+hSKX1RozV+7jokvp1db03gsa9k2ZuRw20r4yh6kdY0xB9q0+G2&#10;xuJyuFoN76MZNwv1Ouwu5+3t+/j88bVTqPXDbNqsQAScwh8Mv/qsDjk7ndyVSi9aDbFSMaManpIE&#10;BAPJIuYuJ15Eagkyz+T/CvkPAAAA//8DAFBLAQItABQABgAIAAAAIQC2gziS/gAAAOEBAAATAAAA&#10;AAAAAAAAAAAAAAAAAABbQ29udGVudF9UeXBlc10ueG1sUEsBAi0AFAAGAAgAAAAhADj9If/WAAAA&#10;lAEAAAsAAAAAAAAAAAAAAAAALwEAAF9yZWxzLy5yZWxzUEsBAi0AFAAGAAgAAAAhALhaZMZIDgAA&#10;LKkAAA4AAAAAAAAAAAAAAAAALgIAAGRycy9lMm9Eb2MueG1sUEsBAi0AFAAGAAgAAAAhAPNNqNLh&#10;AAAACgEAAA8AAAAAAAAAAAAAAAAAohAAAGRycy9kb3ducmV2LnhtbFBLBQYAAAAABAAEAPMAAACw&#10;EQAAAAA=&#10;">
                <v:shape id="Graphic 189" o:spid="_x0000_s1182" style="position:absolute;left:5310;top:3898;width:39243;height:13144;visibility:visible;mso-wrap-style:square;v-text-anchor:top" coordsize="3924300,1314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piZcUA&#10;AADcAAAADwAAAGRycy9kb3ducmV2LnhtbESP3WoCMRCF7wu+QxihdzVrK8WuRlnaFLwp1J8HmG7G&#10;zeJmsiSpbt/eFATvZjjnfHNmuR5cJ84UYutZwXRSgCCuvWm5UXDYfz7NQcSEbLDzTAr+KMJ6NXpY&#10;Ymn8hbd03qVGZAjHEhXYlPpSylhbchgnvifO2tEHhymvoZEm4CXDXSefi+JVOmw5X7DY07ul+rT7&#10;dZny9RF+9Ld+qbZ2r6tZrU2z0Uo9jodqASLRkO7mW3pjcv35G/w/kye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CmJlxQAAANwAAAAPAAAAAAAAAAAAAAAAAJgCAABkcnMv&#10;ZG93bnJldi54bWxQSwUGAAAAAAQABAD1AAAAigMAAAAA&#10;" path="m,1156434r3923799,em,989984r3923799,em,823534r3923799,em,657038r3923799,em,490588r3923799,em,332899r3923799,em,166449r3923799,em,l3923799,em,1314123r3923799,e" filled="f" strokecolor="#d9d9d9" strokeweight=".24381mm">
                  <v:path arrowok="t"/>
                </v:shape>
                <v:shape id="Graphic 190" o:spid="_x0000_s1183" style="position:absolute;left:11806;top:5825;width:26162;height:1581;visibility:visible;mso-wrap-style:square;v-text-anchor:top" coordsize="2616200,158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k2Z8YA&#10;AADcAAAADwAAAGRycy9kb3ducmV2LnhtbESPQWvCQBCF7wX/wzIFb3XTSIuNrmKFgl6EqliPQ3aa&#10;hGZn1+yq6b/vHAreZnhv3vtmtuhdq67UxcazgedRBoq49LbhysBh//E0ARUTssXWMxn4pQiL+eBh&#10;hoX1N/6k6y5VSkI4FmigTikUWseyJodx5AOxaN++c5hk7SptO7xJuGt1nmWv2mHD0lBjoFVN5c/u&#10;4gysxqf88n4OaRs2X267fzme+0luzPCxX05BJerT3fx/vbaC/yb48oxMo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hk2Z8YAAADcAAAADwAAAAAAAAAAAAAAAACYAgAAZHJz&#10;L2Rvd25yZXYueG1sUEsFBgAAAAAEAAQA9QAAAIsDAAAAAA==&#10;" path="m,157689l1307913,96365,2615826,e" filled="f" strokecolor="#5b9bd4" strokeweight=".73003mm">
                  <v:path arrowok="t"/>
                </v:shape>
                <v:shape id="Graphic 191" o:spid="_x0000_s1184" style="position:absolute;left:11543;top:7139;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Tal8QA&#10;AADcAAAADwAAAGRycy9kb3ducmV2LnhtbERPTWvCQBC9F/wPyxR6q5tYkTS6ioilXqQ29uJtzI5J&#10;anY2ZFcT/71bEHqbx/uc2aI3tbhS6yrLCuJhBII4t7riQsHP/uM1AeE8ssbaMim4kYPFfPA0w1Tb&#10;jr/pmvlChBB2KSoovW9SKV1ekkE3tA1x4E62NegDbAupW+xCuKnlKIom0mDFoaHEhlYl5efsYhTs&#10;t2sf/yYbm7wdvsafx0u3XmU7pV6e++UUhKfe/4sf7o0O899j+HsmXC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E2pfEAAAA3AAAAA8AAAAAAAAAAAAAAAAAmAIAAGRycy9k&#10;b3ducmV2LnhtbFBLBQYAAAAABAAEAPUAAACJAwAAAAA=&#10;" path="m26333,l16047,2069,7680,7709,2057,16064,,26281,2057,36547r5623,8350l16047,50509r10286,2054l36552,50509r8332,-5612l50495,36547,52550,26281,50495,16064,44884,7709,36552,2069,26333,xe" fillcolor="#5b9bd4" stroked="f">
                  <v:path arrowok="t"/>
                </v:shape>
                <v:shape id="Graphic 192" o:spid="_x0000_s1185" style="position:absolute;left:11543;top:7139;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snYsQA&#10;AADcAAAADwAAAGRycy9kb3ducmV2LnhtbERPS2vCQBC+F/wPywi91Y1Ci0ZXKb4otFDMerC3ITtN&#10;QrOzIbua6K/vFoTe5uN7zmLV21pcqPWVYwXjUQKCOHem4kLBUe+epiB8QDZYOyYFV/KwWg4eFpga&#10;1/GBLlkoRAxhn6KCMoQmldLnJVn0I9cQR+7btRZDhG0hTYtdDLe1nCTJi7RYcWwosaF1SflPdrYK&#10;TttnnY3f9cdah1v3ddD15nO/U+px2L/OQQTqw7/47n4zcf5sAn/PxAv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LJ2LEAAAA3AAAAA8AAAAAAAAAAAAAAAAAmAIAAGRycy9k&#10;b3ducmV2LnhtbFBLBQYAAAAABAAEAPUAAACJAwAAAAA=&#10;" path="m52550,26281l50495,36547r-5611,8350l36552,50509,26333,52563,16047,50509,7680,44897,2057,36547,,26281,2057,16064,7680,7709,16047,2069,26333,,36552,2069r8332,5640l50495,16064r2055,10217xe" filled="f" strokecolor="#5b9bd4" strokeweight=".24381mm">
                  <v:path arrowok="t"/>
                </v:shape>
                <v:shape id="Graphic 193" o:spid="_x0000_s1186" style="position:absolute;left:24622;top:6526;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rhe8QA&#10;AADcAAAADwAAAGRycy9kb3ducmV2LnhtbERPS2vCQBC+F/oflin0Vjc+kDRmI0WUeim20Yu3MTtN&#10;0mZnQ3Y18d93BaG3+fieky4H04gLda62rGA8ikAQF1bXXCo47DcvMQjnkTU2lknBlRwss8eHFBNt&#10;e/6iS+5LEULYJaig8r5NpHRFRQbdyLbEgfu2nUEfYFdK3WEfwk0jJ1E0lwZrDg0VtrSqqPjNz0bB&#10;/mPtxz/x1sbT4272fjr361X+qdTz0/C2AOFp8P/iu3urw/zXKdyeCRf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a4XvEAAAA3AAAAA8AAAAAAAAAAAAAAAAAmAIAAGRycy9k&#10;b3ducmV2LnhtbFBLBQYAAAAABAAEAPUAAACJAwAAAAA=&#10;" path="m26333,l16047,2069,7680,7709,2057,16064,,26281,2057,36547r5623,8350l16047,50509r10286,2054l36552,50509r8332,-5612l50495,36547,52550,26281,50495,16064,44884,7709,36552,2069,26333,xe" fillcolor="#5b9bd4" stroked="f">
                  <v:path arrowok="t"/>
                </v:shape>
                <v:shape id="Graphic 194" o:spid="_x0000_s1187" style="position:absolute;left:24622;top:6526;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4ajcUA&#10;AADcAAAADwAAAGRycy9kb3ducmV2LnhtbERPS2vCQBC+C/0PyxS81Y1FSxtdpfhCaKGY7aHehuw0&#10;Cc3Ohuxqor++Wyh4m4/vOfNlb2txptZXjhWMRwkI4tyZigsFn3r78AzCB2SDtWNScCEPy8XdYI6p&#10;cR0f6JyFQsQQ9ikqKENoUil9XpJFP3INceS+XWsxRNgW0rTYxXBby8ckeZIWK44NJTa0Kin/yU5W&#10;wddmqrPxm35f6XDtjgddrz92W6WG9/3rDESgPtzE/+69ifNfJvD3TLx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bhqNxQAAANwAAAAPAAAAAAAAAAAAAAAAAJgCAABkcnMv&#10;ZG93bnJldi54bWxQSwUGAAAAAAQABAD1AAAAigMAAAAA&#10;" path="m52550,26281l50495,36547r-5611,8350l36552,50509,26333,52563,16047,50509,7680,44897,2057,36547,,26281,2057,16064,7680,7709,16047,2069,26333,,36552,2069r8332,5640l50495,16064r2055,10217xe" filled="f" strokecolor="#5b9bd4" strokeweight=".24381mm">
                  <v:path arrowok="t"/>
                </v:shape>
                <v:shape id="Graphic 195" o:spid="_x0000_s1188" style="position:absolute;left:37701;top:5562;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clMQA&#10;AADcAAAADwAAAGRycy9kb3ducmV2LnhtbERPTWvCQBC9C/0PyxR6Mxutlpi6ioilXkrb6MXbmJ0m&#10;abOzIbua+O+7guBtHu9z5sve1OJMrassKxhFMQji3OqKCwX73dswAeE8ssbaMim4kIPl4mEwx1Tb&#10;jr/pnPlChBB2KSoovW9SKV1ekkEX2YY4cD+2NegDbAupW+xCuKnlOI5fpMGKQ0OJDa1Lyv+yk1Gw&#10;+9j40W+ytcnz4XPyfjx1m3X2pdTTY796BeGp93fxzb3VYf5sCt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3JTEAAAA3AAAAA8AAAAAAAAAAAAAAAAAmAIAAGRycy9k&#10;b3ducmV2LnhtbFBLBQYAAAAABAAEAPUAAACJAwAAAAA=&#10;" path="m26333,l16047,2069,7680,7709,2057,16064,,26281,2057,36547r5623,8350l16047,50509r10286,2054l36552,50509r8332,-5612l50495,36547,52550,26281,50495,16064,44884,7709,36552,2069,26333,xe" fillcolor="#5b9bd4" stroked="f">
                  <v:path arrowok="t"/>
                </v:shape>
                <v:shape id="Graphic 196" o:spid="_x0000_s1189" style="position:absolute;left:37701;top:5562;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AhYcQA&#10;AADcAAAADwAAAGRycy9kb3ducmV2LnhtbERPTWvCQBC9F/wPywje6kahUqOriNZSaKGY9aC3ITsm&#10;wexsyK4m7a/vFgq9zeN9znLd21rcqfWVYwWTcQKCOHem4kLBUe8fn0H4gGywdkwKvsjDejV4WGJq&#10;XMcHumehEDGEfYoKyhCaVEqfl2TRj11DHLmLay2GCNtCmha7GG5rOU2SmbRYcWwosaFtSfk1u1kF&#10;p5cnnU3e9cdWh+/ufND17vN1r9Ro2G8WIAL14V/8534zcf58Br/PxAv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wIWHEAAAA3AAAAA8AAAAAAAAAAAAAAAAAmAIAAGRycy9k&#10;b3ducmV2LnhtbFBLBQYAAAAABAAEAPUAAACJAwAAAAA=&#10;" path="m52550,26281l50495,36547r-5611,8350l36552,50509,26333,52563,16047,50509,7680,44897,2057,36547,,26281,2057,16064,7680,7709,16047,2069,26333,,36552,2069r8332,5640l50495,16064r2055,10217xe" filled="f" strokecolor="#5b9bd4" strokeweight=".24381mm">
                  <v:path arrowok="t"/>
                </v:shape>
                <v:shape id="Graphic 197" o:spid="_x0000_s1190" style="position:absolute;left:11806;top:10118;width:26162;height:527;visibility:visible;mso-wrap-style:square;v-text-anchor:top" coordsize="2616200,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fHB8MA&#10;AADcAAAADwAAAGRycy9kb3ducmV2LnhtbERPTWsCMRC9F/wPYQq91aSltHY1igil9qSuFfE2bMbN&#10;4maybFJ3/fdGKHibx/ucyax3tThTGyrPGl6GCgRx4U3FpYbf7dfzCESIyAZrz6ThQgFm08HDBDPj&#10;O97QOY+lSCEcMtRgY2wyKUNhyWEY+oY4cUffOowJtqU0LXYp3NXyVal36bDi1GCxoYWl4pT/OQ3K&#10;fve77X6Z/5y6w3p0edvNV6rW+umxn49BROrjXfzvXpo0//MDbs+kC+T0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fHB8MAAADcAAAADwAAAAAAAAAAAAAAAACYAgAAZHJzL2Rv&#10;d25yZXYueG1sUEsFBgAAAAAEAAQA9QAAAIgDAAAAAA==&#10;" path="m,52563l1307913,35042,2615826,e" filled="f" strokecolor="#ec7c30" strokeweight=".73003mm">
                  <v:path arrowok="t"/>
                </v:shape>
                <v:shape id="Graphic 198" o:spid="_x0000_s1191" style="position:absolute;left:11543;top:10380;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04McA&#10;AADcAAAADwAAAGRycy9kb3ducmV2LnhtbESPQWvCQBCF74X+h2UKvRTdtIja6Cq2UKggtEZ78DZk&#10;p8nS7GzIbk38986h0NsM78173yzXg2/UmbroAht4HGegiMtgHVcGjoe30RxUTMgWm8Bk4EIR1qvb&#10;myXmNvS8p3ORKiUhHHM0UKfU5lrHsiaPcRxaYtG+Q+cxydpV2nbYS7hv9FOWTbVHx9JQY0uvNZU/&#10;xa838DUJp03/ED7al93WpcuscJ87Z8z93bBZgEo0pH/z3/W7FfxnoZVnZAK9u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SNODHAAAA3AAAAA8AAAAAAAAAAAAAAAAAmAIAAGRy&#10;cy9kb3ducmV2LnhtbFBLBQYAAAAABAAEAPUAAACMAwAAAAA=&#10;" path="m26333,l16047,2069,7680,7709,2057,16064,,26281,2057,36547r5623,8350l16047,50509r10286,2054l36552,50509r8332,-5612l50495,36547,52550,26281,50495,16064,44884,7709,36552,2069,26333,xe" fillcolor="#ec7c30" stroked="f">
                  <v:path arrowok="t"/>
                </v:shape>
                <v:shape id="Graphic 199" o:spid="_x0000_s1192" style="position:absolute;left:11543;top:10380;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vOsAA&#10;AADcAAAADwAAAGRycy9kb3ducmV2LnhtbERPzYrCMBC+L+w7hBH2tqZ6qFqNItJdPClWH2BoxrbY&#10;TLpJVuvbG0HwNh/f7yxWvWnFlZxvLCsYDRMQxKXVDVcKTsef7ykIH5A1tpZJwZ08rJafHwvMtL3x&#10;ga5FqEQMYZ+hgjqELpPSlzUZ9EPbEUfubJ3BEKGrpHZ4i+GmleMkSaXBhmNDjR1taiovxb9RsN+7&#10;dLLN83v6y/nudDn/VcSo1NegX89BBOrDW/xyb3WcP5vB85l4gV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FuvOsAAAADcAAAADwAAAAAAAAAAAAAAAACYAgAAZHJzL2Rvd25y&#10;ZXYueG1sUEsFBgAAAAAEAAQA9QAAAIUDAAAAAA==&#10;" path="m52550,26281l50495,36547r-5611,8350l36552,50509,26333,52563,16047,50509,7680,44897,2057,36547,,26281,2057,16064,7680,7709,16047,2069,26333,,36552,2069r8332,5640l50495,16064r2055,10217xe" filled="f" strokecolor="#ec7c30" strokeweight=".24381mm">
                  <v:path arrowok="t"/>
                </v:shape>
                <v:shape id="Graphic 200" o:spid="_x0000_s1193" style="position:absolute;left:24622;top:10205;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vMHcQA&#10;AADcAAAADwAAAGRycy9kb3ducmV2LnhtbESPQWvCQBSE7wX/w/IEL6IbpahEV9FCoQXBNurB2yP7&#10;TBazb0N2a+K/7xaEHoeZ+YZZbTpbiTs13jhWMBknIIhzpw0XCk7H99EChA/IGivHpOBBHjbr3ssK&#10;U+1a/qZ7FgoRIexTVFCGUKdS+rwki37sauLoXV1jMUTZFFI32Ea4reQ0SWbSouG4UGJNbyXlt+zH&#10;Kji/usu2HbpDvdt/mvCYZ+Zrb5Qa9LvtEkSgLvyHn+0PrSAS4e9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LzB3EAAAA3AAAAA8AAAAAAAAAAAAAAAAAmAIAAGRycy9k&#10;b3ducmV2LnhtbFBLBQYAAAAABAAEAPUAAACJAwAAAAA=&#10;" path="m26333,l16047,2069,7680,7709,2057,16064,,26281,2057,36547r5623,8350l16047,50509r10286,2054l36552,50509r8332,-5612l50495,36547,52550,26281,50495,16064,44884,7709,36552,2069,26333,xe" fillcolor="#ec7c30" stroked="f">
                  <v:path arrowok="t"/>
                </v:shape>
                <v:shape id="Graphic 201" o:spid="_x0000_s1194" style="position:absolute;left:24622;top:10205;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Xx8MA&#10;AADcAAAADwAAAGRycy9kb3ducmV2LnhtbESPzWrDMBCE74W8g9hCbo2cHNzgRgmluMGnmvw8wGJt&#10;bBNr5UhqbL99VQjkOMzMN8xmN5pO3Mn51rKC5SIBQVxZ3XKt4Hz6fluD8AFZY2eZFEzkYbedvWww&#10;03bgA92PoRYRwj5DBU0IfSalrxoy6Be2J47exTqDIUpXS+1wiHDTyVWSpNJgy3GhwZ6+Gqqux1+j&#10;oCxd+l7k+ZTuOf85Xy+3mhiVmr+Onx8gAo3hGX60C61glSzh/0w8An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JXx8MAAADcAAAADwAAAAAAAAAAAAAAAACYAgAAZHJzL2Rv&#10;d25yZXYueG1sUEsFBgAAAAAEAAQA9QAAAIgDAAAAAA==&#10;" path="m52550,26281l50495,36547r-5611,8350l36552,50509,26333,52563,16047,50509,7680,44897,2057,36547,,26281,2057,16064,7680,7709,16047,2069,26333,,36552,2069r8332,5640l50495,16064r2055,10217xe" filled="f" strokecolor="#ec7c30" strokeweight=".24381mm">
                  <v:path arrowok="t"/>
                </v:shape>
                <v:shape id="Graphic 202" o:spid="_x0000_s1195" style="position:absolute;left:37701;top:9855;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38cYA&#10;AADcAAAADwAAAGRycy9kb3ducmV2LnhtbESPQWvCQBSE7wX/w/IEL6VuGkqV6CpaECwI1dgeentk&#10;n8li9m3Irib+e1co9DjMzDfMfNnbWlyp9caxgtdxAoK4cNpwqeD7uHmZgvABWWPtmBTcyMNyMXia&#10;Y6Zdxwe65qEUEcI+QwVVCE0mpS8qsujHriGO3sm1FkOUbSl1i12E21qmSfIuLRqOCxU29FFRcc4v&#10;VsHPm/tddc/uq1nvPk24TXKz3xmlRsN+NQMRqA//4b/2VitIkxQeZ+IR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5X38cYAAADcAAAADwAAAAAAAAAAAAAAAACYAgAAZHJz&#10;L2Rvd25yZXYueG1sUEsFBgAAAAAEAAQA9QAAAIsDAAAAAA==&#10;" path="m26333,l16047,2069,7680,7709,2057,16064,,26281,2057,36547r5623,8350l16047,50509r10286,2054l36552,50509r8332,-5612l50495,36547,52550,26281,50495,16064,44884,7709,36552,2069,26333,xe" fillcolor="#ec7c30" stroked="f">
                  <v:path arrowok="t"/>
                </v:shape>
                <v:shape id="Graphic 203" o:spid="_x0000_s1196" style="position:absolute;left:37701;top:9855;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xsK8IA&#10;AADcAAAADwAAAGRycy9kb3ducmV2LnhtbESP0YrCMBRE34X9h3AXfNNUF6pUo8hSF58Uqx9waa5t&#10;sbnpJlHr3xthYR+HmTnDLNe9acWdnG8sK5iMExDEpdUNVwrOp+1oDsIHZI2tZVLwJA/r1cdgiZm2&#10;Dz7SvQiViBD2GSqoQ+gyKX1Zk0E/th1x9C7WGQxRukpqh48IN62cJkkqDTYcF2rs6Lum8lrcjILD&#10;waWzXZ4/0x/O9+fr5bciRqWGn/1mASJQH/7Df+2dVjBNvuB9Jh4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nGwrwgAAANwAAAAPAAAAAAAAAAAAAAAAAJgCAABkcnMvZG93&#10;bnJldi54bWxQSwUGAAAAAAQABAD1AAAAhwMAAAAA&#10;" path="m52550,26281l50495,36547r-5611,8350l36552,50509,26333,52563,16047,50509,7680,44897,2057,36547,,26281,2057,16064,7680,7709,16047,2069,26333,,36552,2069r8332,5640l50495,16064r2055,10217xe" filled="f" strokecolor="#ec7c30" strokeweight=".24381mm">
                  <v:path arrowok="t"/>
                </v:shape>
                <v:shape id="Graphic 204" o:spid="_x0000_s1197" style="position:absolute;left:11806;top:15812;width:26162;height:1143;visibility:visible;mso-wrap-style:square;v-text-anchor:top" coordsize="2616200,11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oXbcUA&#10;AADcAAAADwAAAGRycy9kb3ducmV2LnhtbESPQWvCQBCF7wX/wzKCN90Yi0h0FZFqi720UfQ6ZMck&#10;mJ1Ns6um/vquIPT4ePO+N2+2aE0lrtS40rKC4SACQZxZXXKuYL9b9ycgnEfWWFkmBb/kYDHvvMww&#10;0fbG33RNfS4ChF2CCgrv60RKlxVk0A1sTRy8k20M+iCbXOoGbwFuKhlH0VgaLDk0FFjTqqDsnF5M&#10;eOMwKjc/9H5M46+TfTveh7j9XCvV67bLKQhPrf8/fqY/tII4eoXHmEAA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hdtxQAAANwAAAAPAAAAAAAAAAAAAAAAAJgCAABkcnMv&#10;ZG93bnJldi54bWxQSwUGAAAAAAQABAD1AAAAigMAAAAA&#10;" path="m,l1307913,113886,2615826,87605e" filled="f" strokecolor="#a4a4a4" strokeweight=".73003mm">
                  <v:path arrowok="t"/>
                </v:shape>
                <v:shape id="Graphic 205" o:spid="_x0000_s1198" style="position:absolute;left:11543;top:15550;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5WsYA&#10;AADcAAAADwAAAGRycy9kb3ducmV2LnhtbESPzWvCQBTE74X+D8sreKsbrZ/RVaQo2EMVPy7eHtln&#10;Es2+DdnVxP/eFQo9DjO/GWY6b0wh7lS53LKCTjsCQZxYnXOq4HhYfY5AOI+ssbBMCh7kYD57f5ti&#10;rG3NO7rvfSpCCbsYFWTel7GULsnIoGvbkjh4Z1sZ9EFWqdQV1qHcFLIbRQNpMOewkGFJ3xkl1/3N&#10;KOj2Lp3TcqgHX9vLZtzbNr8/dd8r1fpoFhMQnhr/H/6j1zpwUR9eZ8IRkL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x5WsYAAADcAAAADwAAAAAAAAAAAAAAAACYAgAAZHJz&#10;L2Rvd25yZXYueG1sUEsFBgAAAAAEAAQA9QAAAIsDAAAAAA==&#10;" path="m26333,l16047,2064,7680,7694,2057,16044,,26269,2057,36501r5623,8354l16047,50486r10286,2065l36552,50486r8332,-5631l50495,36501,52550,26269,50495,16044,44884,7694,36552,2064,26333,xe" fillcolor="#a4a4a4" stroked="f">
                  <v:path arrowok="t"/>
                </v:shape>
                <v:shape id="Graphic 206" o:spid="_x0000_s1199" style="position:absolute;left:11543;top:15550;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w7ecUA&#10;AADcAAAADwAAAGRycy9kb3ducmV2LnhtbESPQWvCQBSE7wX/w/KE3uqmClJSV0lFpRikNO2hx8fu&#10;axKafRuyaxL/vSsIPQ4z8w2z2oy2ET11vnas4HmWgCDWztRcKvj+2j+9gPAB2WDjmBRcyMNmPXlY&#10;YWrcwJ/UF6EUEcI+RQVVCG0qpdcVWfQz1xJH79d1FkOUXSlNh0OE20bOk2QpLdYcFypsaVuR/ivO&#10;VsFhoGzR/+hse9y3eaHf8t3HKVfqcTpmryACjeE/fG+/GwXzZAm3M/EI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Dt5xQAAANwAAAAPAAAAAAAAAAAAAAAAAJgCAABkcnMv&#10;ZG93bnJldi54bWxQSwUGAAAAAAQABAD1AAAAigMAAAAA&#10;" path="m52550,26269l50495,36501r-5611,8354l36552,50486,26333,52551,16047,50486,7680,44855,2057,36501,,26269,2057,16044,7680,7694,16047,2064,26333,,36552,2064r8332,5630l50495,16044r2055,10225xe" filled="f" strokecolor="#a4a4a4" strokeweight=".24381mm">
                  <v:path arrowok="t"/>
                </v:shape>
                <v:shape id="Graphic 207" o:spid="_x0000_s1200" style="position:absolute;left:24622;top:16688;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JCtscA&#10;AADcAAAADwAAAGRycy9kb3ducmV2LnhtbESPS2/CMBCE75X4D9YicSsOj/IIGFRVINFDiXhcuK3i&#10;JQnE6yg2JP33daVKPY5mvhnNct2aUjypdoVlBYN+BII4tbrgTMH5tH2dgXAeWWNpmRR8k4P1qvOy&#10;xFjbhg/0PPpMhBJ2MSrIva9iKV2ak0HXtxVx8K62NuiDrDOpa2xCuSnlMIom0mDBYSHHij5ySu/H&#10;h1EwHN8Gl81UT0bJbT8fJ+3XZ/Pmlep12/cFCE+t/w//0TsduGgKv2fC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yQrbHAAAA3AAAAA8AAAAAAAAAAAAAAAAAmAIAAGRy&#10;cy9kb3ducmV2LnhtbFBLBQYAAAAABAAEAPUAAACMAwAAAAA=&#10;" path="m26333,l16047,2064,7680,7694,2057,16044,,26269,2057,36501r5623,8354l16047,50486r10286,2065l36552,50486r8332,-5631l50495,36501,52550,26269,50495,16044,44884,7694,36552,2064,26333,xe" fillcolor="#a4a4a4" stroked="f">
                  <v:path arrowok="t"/>
                </v:shape>
                <v:shape id="Graphic 208" o:spid="_x0000_s1201" style="position:absolute;left:24622;top:16688;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8KkMIA&#10;AADcAAAADwAAAGRycy9kb3ducmV2LnhtbERPz2vCMBS+C/sfwhvspqkKMjqjVFEZK2Os8+Dxkby1&#10;Zc1LaWLb/ffmIHj8+H6vt6NtRE+drx0rmM8SEMTamZpLBeef4/QVhA/IBhvHpOCfPGw3T5M1psYN&#10;/E19EUoRQ9inqKAKoU2l9Loii37mWuLI/brOYoiwK6XpcIjhtpGLJFlJizXHhgpb2lek/4qrVXAa&#10;KFv2F53tP45tXuhdfvj6zJV6eR6zNxCBxvAQ393vRsEiiWvjmXgE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3wqQwgAAANwAAAAPAAAAAAAAAAAAAAAAAJgCAABkcnMvZG93&#10;bnJldi54bWxQSwUGAAAAAAQABAD1AAAAhwMAAAAA&#10;" path="m52550,26269l50495,36501r-5611,8354l36552,50486,26333,52551,16047,50486,7680,44855,2057,36501,,26269,2057,16044,7680,7694,16047,2064,26333,,36552,2064r8332,5630l50495,16044r2055,10225xe" filled="f" strokecolor="#a4a4a4" strokeweight=".24381mm">
                  <v:path arrowok="t"/>
                </v:shape>
                <v:shape id="Graphic 209" o:spid="_x0000_s1202" style="position:absolute;left:37701;top:16426;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FzX8cA&#10;AADcAAAADwAAAGRycy9kb3ducmV2LnhtbESPS2/CMBCE75X4D9YicSsOj/IIGFRVINFDiXhcuK3i&#10;JQnE6yg2JP33daVKPY5mvhnNct2aUjypdoVlBYN+BII4tbrgTMH5tH2dgXAeWWNpmRR8k4P1qvOy&#10;xFjbhg/0PPpMhBJ2MSrIva9iKV2ak0HXtxVx8K62NuiDrDOpa2xCuSnlMIom0mDBYSHHij5ySu/H&#10;h1EwHN8Gl81UT0bJbT8fJ+3XZ/Pmlep12/cFCE+t/w//0TsduGgOv2fC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hc1/HAAAA3AAAAA8AAAAAAAAAAAAAAAAAmAIAAGRy&#10;cy9kb3ducmV2LnhtbFBLBQYAAAAABAAEAPUAAACMAwAAAAA=&#10;" path="m26333,l16047,2064,7680,7694,2057,16044,,26269,2057,36501r5623,8354l16047,50486r10286,2065l36552,50486r8332,-5631l50495,36501,52550,26269,50495,16044,44884,7694,36552,2064,26333,xe" fillcolor="#a4a4a4" stroked="f">
                  <v:path arrowok="t"/>
                </v:shape>
                <v:shape id="Graphic 210" o:spid="_x0000_s1203" style="position:absolute;left:37701;top:16426;width:527;height:527;visibility:visible;mso-wrap-style:square;v-text-anchor:top" coordsize="52705,5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QS8IA&#10;AADcAAAADwAAAGRycy9kb3ducmV2LnhtbERPz2vCMBS+C/sfwhvspqkKMjqjVJkyVoZYd9jxkby1&#10;xealNFnb/ffmIHj8+H6vt6NtRE+drx0rmM8SEMTamZpLBd+Xw/QVhA/IBhvHpOCfPGw3T5M1psYN&#10;fKa+CKWIIexTVFCF0KZSel2RRT9zLXHkfl1nMUTYldJ0OMRw28hFkqykxZpjQ4Ut7SvS1+LPKjgO&#10;lC37H53tPw9tXuhd/n76ypV6eR6zNxCBxvAQ390fRsFiHufHM/EIyM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cJBLwgAAANwAAAAPAAAAAAAAAAAAAAAAAJgCAABkcnMvZG93&#10;bnJldi54bWxQSwUGAAAAAAQABAD1AAAAhwMAAAAA&#10;" path="m52550,26269l50495,36501r-5611,8354l36552,50486,26333,52551,16047,50486,7680,44855,2057,36501,,26269,2057,16044,7680,7694,16047,2064,26333,,36552,2064r8332,5630l50495,16044r2055,10225xe" filled="f" strokecolor="#a4a4a4" strokeweight=".24381mm">
                  <v:path arrowok="t"/>
                </v:shape>
                <v:shape id="Graphic 211" o:spid="_x0000_s1204" style="position:absolute;left:7680;top:20718;width:2197;height:13;visibility:visible;mso-wrap-style:square;v-text-anchor:top" coordsize="21971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IU8IA&#10;AADcAAAADwAAAGRycy9kb3ducmV2LnhtbESPQYvCMBCF7wv+hzCCtzWpB9FqFBGE3ZOoPezehmZs&#10;is2kNFHr/vqNIHh8vHnfm7dc964RN+pC7VlDNlYgiEtvaq40FKfd5wxEiMgGG8+k4UEB1qvBxxJz&#10;4+98oNsxViJBOOSowcbY5lKG0pLDMPYtcfLOvnMYk+wqaTq8J7hr5ESpqXRYc2qw2NLWUnk5Xl16&#10;o6hKxee5nO0Lo36k/c3s37fWo2G/WYCI1Mf38Sv9ZTRMsgyeYxIB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FwhTwgAAANwAAAAPAAAAAAAAAAAAAAAAAJgCAABkcnMvZG93&#10;bnJldi54bWxQSwUGAAAAAAQABAD1AAAAhwMAAAAA&#10;" path="m,l219448,e" filled="f" strokecolor="#5b9bd4" strokeweight=".73003mm">
                  <v:path arrowok="t"/>
                </v:shape>
                <v:shape id="Graphic 212" o:spid="_x0000_s1205" style="position:absolute;left:8514;top:20499;width:356;height:356;visibility:visible;mso-wrap-style:square;v-text-anchor:top" coordsize="35560,3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a/AsMA&#10;AADcAAAADwAAAGRycy9kb3ducmV2LnhtbESPT4vCMBTE78J+h/AW9iJrakEpXaNIQfCwF//g+dk8&#10;m7rNS7eJWr+9EQSPw8z8hpktetuIK3W+dqxgPEpAEJdO11wp2O9W3xkIH5A1No5JwZ08LOYfgxnm&#10;2t14Q9dtqESEsM9RgQmhzaX0pSGLfuRa4uidXGcxRNlVUnd4i3DbyDRJptJizXHBYEuFofJve7EK&#10;nPstludjuafi/5CtUA4ntRkq9fXZL39ABOrDO/xqr7WCdJzC8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a/AsMAAADcAAAADwAAAAAAAAAAAAAAAACYAgAAZHJzL2Rv&#10;d25yZXYueG1sUEsFBgAAAAAEAAQA9QAAAIgDAAAAAA==&#10;" path="m27246,l7865,,,7849,,27204r7865,7838l27246,35042r7865,-7838l35111,17521r,-9672l27246,xe" fillcolor="#5b9bd4" stroked="f">
                  <v:path arrowok="t"/>
                </v:shape>
                <v:shape id="Graphic 213" o:spid="_x0000_s1206" style="position:absolute;left:8514;top:20499;width:356;height:356;visibility:visible;mso-wrap-style:square;v-text-anchor:top" coordsize="35560,3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XMpsYA&#10;AADcAAAADwAAAGRycy9kb3ducmV2LnhtbESPQWvCQBSE70L/w/IKvUjd1YJI6iqtYBFEwSien9ln&#10;Esy+DdltjP31XUHwOMzMN8x03tlKtNT40rGG4UCBIM6cKTnXcNgv3ycgfEA2WDkmDTfyMJ+99KaY&#10;GHflHbVpyEWEsE9QQxFCnUjps4Is+oGriaN3do3FEGWTS9PgNcJtJUdKjaXFkuNCgTUtCsou6a/V&#10;cNn8HY7199H89Fu1Gq+36+1NnbR+e+2+PkEE6sIz/GivjIbR8APuZ+IR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XMpsYAAADcAAAADwAAAAAAAAAAAAAAAACYAgAAZHJz&#10;L2Rvd25yZXYueG1sUEsFBgAAAAAEAAQA9QAAAIsDAAAAAA==&#10;" path="m35111,17521r,9683l27246,35042r-9691,l7865,35042,,27204,,17521,,7849,7865,r9690,l27246,r7865,7849l35111,17521xe" filled="f" strokecolor="#5b9bd4" strokeweight=".24381mm">
                  <v:path arrowok="t"/>
                </v:shape>
                <v:shape id="Graphic 214" o:spid="_x0000_s1207" style="position:absolute;left:19882;top:20718;width:2197;height:13;visibility:visible;mso-wrap-style:square;v-text-anchor:top" coordsize="21971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0rgcUA&#10;AADcAAAADwAAAGRycy9kb3ducmV2LnhtbESPT2vCQBTE7wW/w/IK3upGKVZiNhKLRcGTf7A9PrLP&#10;JDT7NuxuY/z23ULB4zAzv2Gy1WBa0ZPzjWUF00kCgri0uuFKwfn08bIA4QOyxtYyKbiTh1U+esow&#10;1fbGB+qPoRIRwj5FBXUIXSqlL2sy6Ce2I47e1TqDIUpXSe3wFuGmlbMkmUuDDceFGjt6r6n8Pv4Y&#10;BZet210++0O/8K7Y7N82dr0vvpQaPw/FEkSgITzC/+2dVjCbvsLfmXgE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LSuBxQAAANwAAAAPAAAAAAAAAAAAAAAAAJgCAABkcnMv&#10;ZG93bnJldi54bWxQSwUGAAAAAAQABAD1AAAAigMAAAAA&#10;" path="m,l219448,e" filled="f" strokecolor="#ec7c30" strokeweight=".73003mm">
                  <v:path arrowok="t"/>
                </v:shape>
                <v:shape id="Graphic 215" o:spid="_x0000_s1208" style="position:absolute;left:20715;top:20499;width:356;height:356;visibility:visible;mso-wrap-style:square;v-text-anchor:top" coordsize="35560,3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GHJ8YA&#10;AADcAAAADwAAAGRycy9kb3ducmV2LnhtbESPQWvCQBSE70L/w/IKvenGFItEVylNbb0Uq9H7I/vc&#10;BLNvQ3ar0V/fLQg9DjPzDTNf9rYRZ+p87VjBeJSAIC6drtko2Ber4RSED8gaG8ek4EoelouHwRwz&#10;7S68pfMuGBEh7DNUUIXQZlL6siKLfuRa4ugdXWcxRNkZqTu8RLhtZJokL9JizXGhwpbeKipPux+r&#10;YPP5/ZGbW/GV5sfT83uxOZhpvlLq6bF/nYEI1If/8L291grS8QT+zs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GHJ8YAAADcAAAADwAAAAAAAAAAAAAAAACYAgAAZHJz&#10;L2Rvd25yZXYueG1sUEsFBgAAAAAEAAQA9QAAAIsDAAAAAA==&#10;" path="m27270,l7841,,,7849,,27204r7841,7838l27270,35042r7841,-7838l35111,17521r,-9672l27270,xe" fillcolor="#ec7c30" stroked="f">
                  <v:path arrowok="t"/>
                </v:shape>
                <v:shape id="Graphic 216" o:spid="_x0000_s1209" style="position:absolute;left:20715;top:20499;width:356;height:356;visibility:visible;mso-wrap-style:square;v-text-anchor:top" coordsize="35560,3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4ed8UA&#10;AADcAAAADwAAAGRycy9kb3ducmV2LnhtbESP3YrCMBSE7xd8h3AEbxZNLaxINYoI/lx4sVt9gENz&#10;bIPNSW2iVp/eLCzs5TAz3zDzZWdrcafWG8cKxqMEBHHhtOFSwem4GU5B+ICssXZMCp7kYbnofcwx&#10;0+7BP3TPQykihH2GCqoQmkxKX1Rk0Y9cQxy9s2sthijbUuoWHxFua5kmyURaNBwXKmxoXVFxyW9W&#10;gTl09dc+7J6n7XXzbV7p5zXf3pQa9LvVDESgLvyH/9p7rSAdT+D3TDwCcvE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bh53xQAAANwAAAAPAAAAAAAAAAAAAAAAAJgCAABkcnMv&#10;ZG93bnJldi54bWxQSwUGAAAAAAQABAD1AAAAigMAAAAA&#10;" path="m35111,17521r,9683l27270,35042r-9715,l7841,35042,,27204,,17521,,7849,7841,r9714,l27270,r7841,7849l35111,17521xe" filled="f" strokecolor="#ec7c30" strokeweight=".24381mm">
                  <v:path arrowok="t"/>
                </v:shape>
                <v:shape id="Graphic 217" o:spid="_x0000_s1210" style="position:absolute;left:32347;top:20718;width:2286;height:13;visibility:visible;mso-wrap-style:square;v-text-anchor:top" coordsize="22860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Jk8UA&#10;AADcAAAADwAAAGRycy9kb3ducmV2LnhtbESP3WrCQBSE7wu+w3IE7+pGhVajq0iLIKW0+Hd/zB6z&#10;0ezZkF1j8vbdQqGXw8x8wyxWrS1FQ7UvHCsYDRMQxJnTBecKjofN8xSED8gaS8ekoCMPq2XvaYGp&#10;dg/eUbMPuYgQ9ikqMCFUqZQ+M2TRD11FHL2Lqy2GKOtc6hofEW5LOU6SF2mx4LhgsKI3Q9ltf7cK&#10;8PbRHGfnz3xyfTfTr+50KSbdt1KDfruegwjUhv/wX3urFYxH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AmTxQAAANwAAAAPAAAAAAAAAAAAAAAAAJgCAABkcnMv&#10;ZG93bnJldi54bWxQSwUGAAAAAAQABAD1AAAAigMAAAAA&#10;" path="m,l228226,e" filled="f" strokecolor="#a4a4a4" strokeweight=".73003mm">
                  <v:path arrowok="t"/>
                </v:shape>
                <v:shape id="Graphic 218" o:spid="_x0000_s1211" style="position:absolute;left:33268;top:20499;width:355;height:356;visibility:visible;mso-wrap-style:square;v-text-anchor:top" coordsize="35560,3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416sIA&#10;AADcAAAADwAAAGRycy9kb3ducmV2LnhtbERPy2rCQBTdC/2H4RbcSJ3EhUiaUcRScGMxmtLtJXOb&#10;hGbuhMzkUb/eWQguD+ed7ibTiIE6V1tWEC8jEMSF1TWXCvLr59sGhPPIGhvLpOCfHOy2L7MUE21H&#10;zmi4+FKEEHYJKqi8bxMpXVGRQbe0LXHgfm1n0AfYlVJ3OIZw08hVFK2lwZpDQ4UtHSoq/i69UdAz&#10;frsii895f/tYZD+nr8gcF0rNX6f9OwhPk3+KH+6jVrCKw9pwJhwBu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LjXqwgAAANwAAAAPAAAAAAAAAAAAAAAAAJgCAABkcnMvZG93&#10;bnJldi54bWxQSwUGAAAAAAQABAD1AAAAhwMAAAAA&#10;" path="m27270,l7841,,,7849,,27204r7841,7838l27270,35042r7841,-7838l35111,17521r,-9672l27270,xe" fillcolor="#a4a4a4" stroked="f">
                  <v:path arrowok="t"/>
                </v:shape>
                <v:shape id="Graphic 219" o:spid="_x0000_s1212" style="position:absolute;left:33268;top:20499;width:355;height:356;visibility:visible;mso-wrap-style:square;v-text-anchor:top" coordsize="35560,3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x87cMA&#10;AADcAAAADwAAAGRycy9kb3ducmV2LnhtbESPzWoCMRSF94LvEK7QjdSMFkSnRpFCwYILHQvd3k5u&#10;J8HJzTCJOvr0jSC4PJyfj7NYda4WZ2qD9axgPMpAEJdeW64UfB8+X2cgQkTWWHsmBVcKsFr2ewvM&#10;tb/wns5FrEQa4ZCjAhNjk0sZSkMOw8g3xMn7863DmGRbSd3iJY27Wk6ybCodWk4Egw19GCqPxckl&#10;7vW23ZnpT8G6s8Ovt19tvZsr9TLo1u8gInXxGX60N1rBZDyH+5l0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x87cMAAADcAAAADwAAAAAAAAAAAAAAAACYAgAAZHJzL2Rv&#10;d25yZXYueG1sUEsFBgAAAAAEAAQA9QAAAIgDAAAAAA==&#10;" path="m35111,17521r,9683l27270,35042r-9715,l7841,35042,,27204,,17521,,7849,7841,r9714,l27270,r7841,7849l35111,17521xe" filled="f" strokecolor="#a4a4a4" strokeweight=".24381mm">
                  <v:path arrowok="t"/>
                </v:shape>
                <v:shape id="Graphic 220" o:spid="_x0000_s1213" style="position:absolute;left:43;top:43;width:45739;height:22257;visibility:visible;mso-wrap-style:square;v-text-anchor:top" coordsize="4573905,2225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vGccMA&#10;AADcAAAADwAAAGRycy9kb3ducmV2LnhtbESPwU7DMAyG70i8Q2QkLmhLyQFNZdk0kCZxQ+u2u2m8&#10;tlrjlCR0hafHh0k7Wr//z5+X68n3aqSYusAWnucFKOI6uI4bC4f9drYAlTKywz4wWfilBOvV/d0S&#10;SxcuvKOxyo0SCKcSLbQ5D6XWqW7JY5qHgViyU4ges4yx0S7iReC+16YoXrTHjuVCiwO9t1Sfqx8v&#10;GtXW1EOI49fTsfl++/R/O8N7ax8fps0rqExTvi1f2x/OgjGiL88IAf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vGccMAAADcAAAADwAAAAAAAAAAAAAAAACYAgAAZHJzL2Rv&#10;d25yZXYueG1sUEsFBgAAAAAEAAQA9QAAAIgDAAAAAA==&#10;" path="m,2225169r4573308,l4573308,,,,,2225169xe" filled="f" strokecolor="#d9d9d9" strokeweight=".24367mm">
                  <v:path arrowok="t"/>
                </v:shape>
                <v:shape id="Textbox 221" o:spid="_x0000_s1214" type="#_x0000_t202" style="position:absolute;left:6715;top:1130;width:32670;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JaMQA&#10;AADcAAAADwAAAGRycy9kb3ducmV2LnhtbESPQWvCQBSE7wX/w/IEb3VjDtJGVxFREARpjAePz+wz&#10;Wcy+jdlV03/fLRR6HGbmG2a+7G0jntR541jBZJyAIC6dNlwpOBXb9w8QPiBrbByTgm/ysFwM3uaY&#10;affinJ7HUIkIYZ+hgjqENpPSlzVZ9GPXEkfv6jqLIcqukrrDV4TbRqZJMpUWDceFGlta11Tejg+r&#10;YHXmfGPuh8tXfs1NUXwmvJ/elBoN+9UMRKA+/If/2jutIE0n8HsmHg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CyWjEAAAA3AAAAA8AAAAAAAAAAAAAAAAAmAIAAGRycy9k&#10;b3ducmV2LnhtbFBLBQYAAAAABAAEAPUAAACJAwAAAAA=&#10;" filled="f" stroked="f">
                  <v:textbox inset="0,0,0,0">
                    <w:txbxContent>
                      <w:p w:rsidR="00D37EA7" w:rsidRDefault="00D37EA7">
                        <w:pPr>
                          <w:spacing w:line="208" w:lineRule="exact"/>
                          <w:rPr>
                            <w:rFonts w:ascii="Calibri" w:hAnsi="Calibri"/>
                            <w:b/>
                            <w:sz w:val="21"/>
                          </w:rPr>
                        </w:pPr>
                        <w:r>
                          <w:rPr>
                            <w:rFonts w:ascii="Calibri" w:hAnsi="Calibri"/>
                            <w:b/>
                            <w:color w:val="333333"/>
                            <w:spacing w:val="-4"/>
                            <w:sz w:val="21"/>
                          </w:rPr>
                          <w:t>Будџетски</w:t>
                        </w:r>
                        <w:r>
                          <w:rPr>
                            <w:rFonts w:ascii="Calibri" w:hAnsi="Calibri"/>
                            <w:b/>
                            <w:color w:val="333333"/>
                            <w:spacing w:val="-26"/>
                            <w:sz w:val="21"/>
                          </w:rPr>
                          <w:t xml:space="preserve"> </w:t>
                        </w:r>
                        <w:r>
                          <w:rPr>
                            <w:rFonts w:ascii="Calibri" w:hAnsi="Calibri"/>
                            <w:b/>
                            <w:color w:val="333333"/>
                            <w:spacing w:val="-4"/>
                            <w:sz w:val="21"/>
                          </w:rPr>
                          <w:t>приходи,</w:t>
                        </w:r>
                        <w:r>
                          <w:rPr>
                            <w:rFonts w:ascii="Calibri" w:hAnsi="Calibri"/>
                            <w:b/>
                            <w:color w:val="333333"/>
                            <w:spacing w:val="-3"/>
                            <w:sz w:val="21"/>
                          </w:rPr>
                          <w:t xml:space="preserve"> </w:t>
                        </w:r>
                        <w:r>
                          <w:rPr>
                            <w:rFonts w:ascii="Calibri" w:hAnsi="Calibri"/>
                            <w:b/>
                            <w:color w:val="333333"/>
                            <w:spacing w:val="-4"/>
                            <w:sz w:val="21"/>
                          </w:rPr>
                          <w:t>годишња</w:t>
                        </w:r>
                        <w:r>
                          <w:rPr>
                            <w:rFonts w:ascii="Calibri" w:hAnsi="Calibri"/>
                            <w:b/>
                            <w:color w:val="333333"/>
                            <w:spacing w:val="-11"/>
                            <w:sz w:val="21"/>
                          </w:rPr>
                          <w:t xml:space="preserve"> </w:t>
                        </w:r>
                        <w:r>
                          <w:rPr>
                            <w:rFonts w:ascii="Calibri" w:hAnsi="Calibri"/>
                            <w:b/>
                            <w:color w:val="333333"/>
                            <w:spacing w:val="-4"/>
                            <w:sz w:val="21"/>
                          </w:rPr>
                          <w:t>кретања</w:t>
                        </w:r>
                        <w:r>
                          <w:rPr>
                            <w:rFonts w:ascii="Calibri" w:hAnsi="Calibri"/>
                            <w:b/>
                            <w:color w:val="333333"/>
                            <w:spacing w:val="-11"/>
                            <w:sz w:val="21"/>
                          </w:rPr>
                          <w:t xml:space="preserve"> </w:t>
                        </w:r>
                        <w:r>
                          <w:rPr>
                            <w:rFonts w:ascii="Calibri" w:hAnsi="Calibri"/>
                            <w:b/>
                            <w:color w:val="333333"/>
                            <w:spacing w:val="-4"/>
                            <w:sz w:val="21"/>
                          </w:rPr>
                          <w:t>2022-2024.</w:t>
                        </w:r>
                        <w:r>
                          <w:rPr>
                            <w:rFonts w:ascii="Calibri" w:hAnsi="Calibri"/>
                            <w:b/>
                            <w:color w:val="333333"/>
                            <w:spacing w:val="36"/>
                            <w:sz w:val="21"/>
                          </w:rPr>
                          <w:t xml:space="preserve"> </w:t>
                        </w:r>
                        <w:r>
                          <w:rPr>
                            <w:rFonts w:ascii="Calibri" w:hAnsi="Calibri"/>
                            <w:b/>
                            <w:color w:val="333333"/>
                            <w:spacing w:val="-4"/>
                            <w:sz w:val="21"/>
                          </w:rPr>
                          <w:t>година</w:t>
                        </w:r>
                      </w:p>
                    </w:txbxContent>
                  </v:textbox>
                </v:shape>
                <v:shape id="Textbox 222" o:spid="_x0000_s1215" type="#_x0000_t202" style="position:absolute;left:3256;top:3412;width:1207;height:14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BXH8QA&#10;AADcAAAADwAAAGRycy9kb3ducmV2LnhtbESPQWvCQBSE7wX/w/IEb83GHKSNriJioSBIYzx4fGaf&#10;yWL2bcyumv77bqHQ4zAz3zCL1WBb8aDeG8cKpkkKgrhy2nCt4Fh+vL6B8AFZY+uYFHyTh9Vy9LLA&#10;XLsnF/Q4hFpECPscFTQhdLmUvmrIok9cRxy9i+sthij7WuoenxFuW5ml6UxaNBwXGuxo01B1Pdyt&#10;gvWJi6257c9fxaUwZfme8m52VWoyHtZzEIGG8B/+a39qBVmWwe+Ze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QVx/EAAAA3AAAAA8AAAAAAAAAAAAAAAAAmAIAAGRycy9k&#10;b3ducmV2LnhtbFBLBQYAAAAABAAEAPUAAACJAwAAAAA=&#10;" filled="f" stroked="f">
                  <v:textbox inset="0,0,0,0">
                    <w:txbxContent>
                      <w:p w:rsidR="00D37EA7" w:rsidRDefault="00D37EA7">
                        <w:pPr>
                          <w:spacing w:line="168" w:lineRule="exact"/>
                          <w:rPr>
                            <w:rFonts w:ascii="Calibri"/>
                            <w:sz w:val="16"/>
                          </w:rPr>
                        </w:pPr>
                        <w:r>
                          <w:rPr>
                            <w:rFonts w:ascii="Calibri"/>
                            <w:color w:val="333333"/>
                            <w:spacing w:val="-5"/>
                            <w:w w:val="105"/>
                            <w:sz w:val="16"/>
                          </w:rPr>
                          <w:t>16</w:t>
                        </w:r>
                      </w:p>
                      <w:p w:rsidR="00D37EA7" w:rsidRDefault="00D37EA7">
                        <w:pPr>
                          <w:spacing w:before="65"/>
                          <w:rPr>
                            <w:rFonts w:ascii="Calibri"/>
                            <w:sz w:val="16"/>
                          </w:rPr>
                        </w:pPr>
                        <w:r>
                          <w:rPr>
                            <w:rFonts w:ascii="Calibri"/>
                            <w:color w:val="333333"/>
                            <w:spacing w:val="-5"/>
                            <w:w w:val="105"/>
                            <w:sz w:val="16"/>
                          </w:rPr>
                          <w:t>14</w:t>
                        </w:r>
                      </w:p>
                      <w:p w:rsidR="00D37EA7" w:rsidRDefault="00D37EA7">
                        <w:pPr>
                          <w:spacing w:before="66"/>
                          <w:rPr>
                            <w:rFonts w:ascii="Calibri"/>
                            <w:sz w:val="16"/>
                          </w:rPr>
                        </w:pPr>
                        <w:r>
                          <w:rPr>
                            <w:rFonts w:ascii="Calibri"/>
                            <w:color w:val="333333"/>
                            <w:spacing w:val="-5"/>
                            <w:w w:val="105"/>
                            <w:sz w:val="16"/>
                          </w:rPr>
                          <w:t>12</w:t>
                        </w:r>
                      </w:p>
                      <w:p w:rsidR="00D37EA7" w:rsidRDefault="00D37EA7">
                        <w:pPr>
                          <w:spacing w:before="65"/>
                          <w:rPr>
                            <w:rFonts w:ascii="Calibri"/>
                            <w:sz w:val="16"/>
                          </w:rPr>
                        </w:pPr>
                        <w:r>
                          <w:rPr>
                            <w:rFonts w:ascii="Calibri"/>
                            <w:color w:val="333333"/>
                            <w:spacing w:val="-5"/>
                            <w:w w:val="105"/>
                            <w:sz w:val="16"/>
                          </w:rPr>
                          <w:t>10</w:t>
                        </w:r>
                      </w:p>
                      <w:p w:rsidR="00D37EA7" w:rsidRDefault="00D37EA7">
                        <w:pPr>
                          <w:spacing w:before="66"/>
                          <w:ind w:left="84"/>
                          <w:rPr>
                            <w:rFonts w:ascii="Calibri"/>
                            <w:sz w:val="16"/>
                          </w:rPr>
                        </w:pPr>
                        <w:r>
                          <w:rPr>
                            <w:rFonts w:ascii="Calibri"/>
                            <w:color w:val="333333"/>
                            <w:spacing w:val="-10"/>
                            <w:w w:val="105"/>
                            <w:sz w:val="16"/>
                          </w:rPr>
                          <w:t>8</w:t>
                        </w:r>
                      </w:p>
                      <w:p w:rsidR="00D37EA7" w:rsidRDefault="00D37EA7">
                        <w:pPr>
                          <w:spacing w:before="66"/>
                          <w:ind w:left="84"/>
                          <w:rPr>
                            <w:rFonts w:ascii="Calibri"/>
                            <w:sz w:val="16"/>
                          </w:rPr>
                        </w:pPr>
                        <w:r>
                          <w:rPr>
                            <w:rFonts w:ascii="Calibri"/>
                            <w:color w:val="333333"/>
                            <w:spacing w:val="-10"/>
                            <w:w w:val="105"/>
                            <w:sz w:val="16"/>
                          </w:rPr>
                          <w:t>6</w:t>
                        </w:r>
                      </w:p>
                      <w:p w:rsidR="00D37EA7" w:rsidRDefault="00D37EA7">
                        <w:pPr>
                          <w:spacing w:before="66"/>
                          <w:ind w:left="84"/>
                          <w:rPr>
                            <w:rFonts w:ascii="Calibri"/>
                            <w:sz w:val="16"/>
                          </w:rPr>
                        </w:pPr>
                        <w:r>
                          <w:rPr>
                            <w:rFonts w:ascii="Calibri"/>
                            <w:color w:val="333333"/>
                            <w:spacing w:val="-10"/>
                            <w:w w:val="105"/>
                            <w:sz w:val="16"/>
                          </w:rPr>
                          <w:t>4</w:t>
                        </w:r>
                      </w:p>
                      <w:p w:rsidR="00D37EA7" w:rsidRDefault="00D37EA7">
                        <w:pPr>
                          <w:spacing w:before="65"/>
                          <w:ind w:left="84"/>
                          <w:rPr>
                            <w:rFonts w:ascii="Calibri"/>
                            <w:sz w:val="16"/>
                          </w:rPr>
                        </w:pPr>
                        <w:r>
                          <w:rPr>
                            <w:rFonts w:ascii="Calibri"/>
                            <w:color w:val="333333"/>
                            <w:spacing w:val="-10"/>
                            <w:w w:val="105"/>
                            <w:sz w:val="16"/>
                          </w:rPr>
                          <w:t>2</w:t>
                        </w:r>
                      </w:p>
                      <w:p w:rsidR="00D37EA7" w:rsidRDefault="00D37EA7">
                        <w:pPr>
                          <w:spacing w:before="66" w:line="194" w:lineRule="exact"/>
                          <w:ind w:left="84"/>
                          <w:rPr>
                            <w:rFonts w:ascii="Calibri"/>
                            <w:sz w:val="16"/>
                          </w:rPr>
                        </w:pPr>
                        <w:r>
                          <w:rPr>
                            <w:rFonts w:ascii="Calibri"/>
                            <w:color w:val="333333"/>
                            <w:spacing w:val="-10"/>
                            <w:w w:val="105"/>
                            <w:sz w:val="16"/>
                          </w:rPr>
                          <w:t>0</w:t>
                        </w:r>
                      </w:p>
                    </w:txbxContent>
                  </v:textbox>
                </v:shape>
                <v:shape id="Textbox 223" o:spid="_x0000_s1216" type="#_x0000_t202" style="position:absolute;left:10802;top:18043;width:2248;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zyhMUA&#10;AADcAAAADwAAAGRycy9kb3ducmV2LnhtbESPQWvCQBSE7wX/w/KE3urGFKRGVxFpQSgUYzx4fGaf&#10;yWL2bcyumv77rlDwOMzMN8x82dtG3KjzxrGC8SgBQVw6bbhSsC++3j5A+ICssXFMCn7Jw3IxeJlj&#10;pt2dc7rtQiUihH2GCuoQ2kxKX9Zk0Y9cSxy9k+sshii7SuoO7xFuG5kmyURaNBwXamxpXVN53l2t&#10;gtWB809z+Tlu81NuimKa8PfkrNTrsF/NQATqwzP8395oBWn6D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PKExQAAANwAAAAPAAAAAAAAAAAAAAAAAJgCAABkcnMv&#10;ZG93bnJldi54bWxQSwUGAAAAAAQABAD1AAAAigMAAAAA&#10;" filled="f" stroked="f">
                  <v:textbox inset="0,0,0,0">
                    <w:txbxContent>
                      <w:p w:rsidR="00D37EA7" w:rsidRDefault="00D37EA7">
                        <w:pPr>
                          <w:spacing w:line="167" w:lineRule="exact"/>
                          <w:rPr>
                            <w:rFonts w:ascii="Calibri"/>
                            <w:sz w:val="16"/>
                          </w:rPr>
                        </w:pPr>
                        <w:r>
                          <w:rPr>
                            <w:rFonts w:ascii="Calibri"/>
                            <w:color w:val="333333"/>
                            <w:spacing w:val="-4"/>
                            <w:w w:val="105"/>
                            <w:sz w:val="16"/>
                          </w:rPr>
                          <w:t>2022</w:t>
                        </w:r>
                      </w:p>
                    </w:txbxContent>
                  </v:textbox>
                </v:shape>
                <v:shape id="Textbox 224" o:spid="_x0000_s1217" type="#_x0000_t202" style="position:absolute;left:23934;top:18043;width:2248;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q8MUA&#10;AADcAAAADwAAAGRycy9kb3ducmV2LnhtbESPQWvCQBSE7wX/w/KE3urGUKRGVxFpQSgUYzx4fGaf&#10;yWL2bcyumv77rlDwOMzMN8x82dtG3KjzxrGC8SgBQVw6bbhSsC++3j5A+ICssXFMCn7Jw3IxeJlj&#10;pt2dc7rtQiUihH2GCuoQ2kxKX9Zk0Y9cSxy9k+sshii7SuoO7xFuG5kmyURaNBwXamxpXVN53l2t&#10;gtWB809z+Tlu81NuimKa8PfkrNTrsF/NQATqwzP8395oBWn6D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dWrwxQAAANwAAAAPAAAAAAAAAAAAAAAAAJgCAABkcnMv&#10;ZG93bnJldi54bWxQSwUGAAAAAAQABAD1AAAAigMAAAAA&#10;" filled="f" stroked="f">
                  <v:textbox inset="0,0,0,0">
                    <w:txbxContent>
                      <w:p w:rsidR="00D37EA7" w:rsidRDefault="00D37EA7">
                        <w:pPr>
                          <w:spacing w:line="167" w:lineRule="exact"/>
                          <w:rPr>
                            <w:rFonts w:ascii="Calibri"/>
                            <w:sz w:val="16"/>
                          </w:rPr>
                        </w:pPr>
                        <w:r>
                          <w:rPr>
                            <w:rFonts w:ascii="Calibri"/>
                            <w:color w:val="333333"/>
                            <w:spacing w:val="-4"/>
                            <w:w w:val="105"/>
                            <w:sz w:val="16"/>
                          </w:rPr>
                          <w:t>2023</w:t>
                        </w:r>
                      </w:p>
                    </w:txbxContent>
                  </v:textbox>
                </v:shape>
                <v:shape id="Textbox 225" o:spid="_x0000_s1218" type="#_x0000_t202" style="position:absolute;left:37066;top:18043;width:2248;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nPa8UA&#10;AADcAAAADwAAAGRycy9kb3ducmV2LnhtbESPQWvCQBSE7wX/w/KE3urGQKVGVxFpQSgUYzx4fGaf&#10;yWL2bcyumv77rlDwOMzMN8x82dtG3KjzxrGC8SgBQVw6bbhSsC++3j5A+ICssXFMCn7Jw3IxeJlj&#10;pt2dc7rtQiUihH2GCuoQ2kxKX9Zk0Y9cSxy9k+sshii7SuoO7xFuG5kmyURaNBwXamxpXVN53l2t&#10;gtWB809z+Tlu81NuimKa8PfkrNTrsF/NQATqwzP8395oBWn6D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c9rxQAAANwAAAAPAAAAAAAAAAAAAAAAAJgCAABkcnMv&#10;ZG93bnJldi54bWxQSwUGAAAAAAQABAD1AAAAigMAAAAA&#10;" filled="f" stroked="f">
                  <v:textbox inset="0,0,0,0">
                    <w:txbxContent>
                      <w:p w:rsidR="00D37EA7" w:rsidRDefault="00D37EA7">
                        <w:pPr>
                          <w:spacing w:line="167" w:lineRule="exact"/>
                          <w:rPr>
                            <w:rFonts w:ascii="Calibri"/>
                            <w:sz w:val="16"/>
                          </w:rPr>
                        </w:pPr>
                        <w:r>
                          <w:rPr>
                            <w:rFonts w:ascii="Calibri"/>
                            <w:color w:val="333333"/>
                            <w:spacing w:val="-4"/>
                            <w:w w:val="105"/>
                            <w:sz w:val="16"/>
                          </w:rPr>
                          <w:t>2024</w:t>
                        </w:r>
                      </w:p>
                    </w:txbxContent>
                  </v:textbox>
                </v:shape>
                <v:shape id="Textbox 226" o:spid="_x0000_s1219" type="#_x0000_t202" style="position:absolute;left:10164;top:20371;width:8230;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tRHMQA&#10;AADcAAAADwAAAGRycy9kb3ducmV2LnhtbESPQWvCQBSE74X+h+UVeqsbcwiauoqIhYJQjPHg8TX7&#10;TBazb2N21fTfdwXB4zAz3zCzxWBbcaXeG8cKxqMEBHHltOFawb78+piA8AFZY+uYFPyRh8X89WWG&#10;uXY3Lui6C7WIEPY5KmhC6HIpfdWQRT9yHXH0jq63GKLsa6l7vEW4bWWaJJm0aDguNNjRqqHqtLtY&#10;BcsDF2tz/vndFsfClOU04U12Uur9bVh+ggg0hGf40f7WCtI0g/uZeAT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rURzEAAAA3AAAAA8AAAAAAAAAAAAAAAAAmAIAAGRycy9k&#10;b3ducmV2LnhtbFBLBQYAAAAABAAEAPUAAACJAwAAAAA=&#10;" filled="f" stroked="f">
                  <v:textbox inset="0,0,0,0">
                    <w:txbxContent>
                      <w:p w:rsidR="00D37EA7" w:rsidRDefault="00D37EA7">
                        <w:pPr>
                          <w:spacing w:line="153" w:lineRule="exact"/>
                          <w:rPr>
                            <w:rFonts w:ascii="Calibri" w:hAnsi="Calibri"/>
                            <w:sz w:val="15"/>
                          </w:rPr>
                        </w:pPr>
                        <w:r>
                          <w:rPr>
                            <w:rFonts w:ascii="Calibri" w:hAnsi="Calibri"/>
                            <w:color w:val="333333"/>
                            <w:sz w:val="15"/>
                          </w:rPr>
                          <w:t>Приходи</w:t>
                        </w:r>
                        <w:r>
                          <w:rPr>
                            <w:rFonts w:ascii="Calibri" w:hAnsi="Calibri"/>
                            <w:color w:val="333333"/>
                            <w:spacing w:val="2"/>
                            <w:sz w:val="15"/>
                          </w:rPr>
                          <w:t xml:space="preserve"> </w:t>
                        </w:r>
                        <w:r>
                          <w:rPr>
                            <w:rFonts w:ascii="Calibri" w:hAnsi="Calibri"/>
                            <w:color w:val="333333"/>
                            <w:sz w:val="15"/>
                          </w:rPr>
                          <w:t>од</w:t>
                        </w:r>
                        <w:r>
                          <w:rPr>
                            <w:rFonts w:ascii="Calibri" w:hAnsi="Calibri"/>
                            <w:color w:val="333333"/>
                            <w:spacing w:val="-1"/>
                            <w:sz w:val="15"/>
                          </w:rPr>
                          <w:t xml:space="preserve"> </w:t>
                        </w:r>
                        <w:r>
                          <w:rPr>
                            <w:rFonts w:ascii="Calibri" w:hAnsi="Calibri"/>
                            <w:color w:val="333333"/>
                            <w:spacing w:val="-2"/>
                            <w:sz w:val="15"/>
                          </w:rPr>
                          <w:t>пореза</w:t>
                        </w:r>
                      </w:p>
                    </w:txbxContent>
                  </v:textbox>
                </v:shape>
                <v:shape id="Textbox 227" o:spid="_x0000_s1220" type="#_x0000_t202" style="position:absolute;left:22412;top:20371;width:8687;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D37EA7" w:rsidRDefault="00D37EA7">
                        <w:pPr>
                          <w:spacing w:line="153" w:lineRule="exact"/>
                          <w:rPr>
                            <w:rFonts w:ascii="Calibri" w:hAnsi="Calibri"/>
                            <w:sz w:val="15"/>
                          </w:rPr>
                        </w:pPr>
                        <w:r>
                          <w:rPr>
                            <w:rFonts w:ascii="Calibri" w:hAnsi="Calibri"/>
                            <w:color w:val="333333"/>
                            <w:spacing w:val="2"/>
                            <w:sz w:val="15"/>
                          </w:rPr>
                          <w:t>Непорезни</w:t>
                        </w:r>
                        <w:r>
                          <w:rPr>
                            <w:rFonts w:ascii="Calibri" w:hAnsi="Calibri"/>
                            <w:color w:val="333333"/>
                            <w:spacing w:val="15"/>
                            <w:sz w:val="15"/>
                          </w:rPr>
                          <w:t xml:space="preserve"> </w:t>
                        </w:r>
                        <w:r>
                          <w:rPr>
                            <w:rFonts w:ascii="Calibri" w:hAnsi="Calibri"/>
                            <w:color w:val="333333"/>
                            <w:spacing w:val="-2"/>
                            <w:sz w:val="15"/>
                          </w:rPr>
                          <w:t>приходи</w:t>
                        </w:r>
                      </w:p>
                    </w:txbxContent>
                  </v:textbox>
                </v:shape>
                <v:shape id="Textbox 228" o:spid="_x0000_s1221" type="#_x0000_t202" style="position:absolute;left:34959;top:20371;width:3988;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D37EA7" w:rsidRDefault="00D37EA7">
                        <w:pPr>
                          <w:spacing w:line="153" w:lineRule="exact"/>
                          <w:rPr>
                            <w:rFonts w:ascii="Calibri" w:hAnsi="Calibri"/>
                            <w:sz w:val="15"/>
                          </w:rPr>
                        </w:pPr>
                        <w:r>
                          <w:rPr>
                            <w:rFonts w:ascii="Calibri" w:hAnsi="Calibri"/>
                            <w:color w:val="333333"/>
                            <w:spacing w:val="-2"/>
                            <w:sz w:val="15"/>
                          </w:rPr>
                          <w:t>Грантови</w:t>
                        </w:r>
                      </w:p>
                    </w:txbxContent>
                  </v:textbox>
                </v:shape>
                <w10:wrap anchorx="page"/>
              </v:group>
            </w:pict>
          </mc:Fallback>
        </mc:AlternateContent>
      </w:r>
      <w:r>
        <w:rPr>
          <w:noProof/>
          <w:lang w:val="bs-Latn-BA" w:eastAsia="bs-Latn-BA"/>
        </w:rPr>
        <mc:AlternateContent>
          <mc:Choice Requires="wps">
            <w:drawing>
              <wp:anchor distT="0" distB="0" distL="0" distR="0" simplePos="0" relativeHeight="250804736" behindDoc="0" locked="0" layoutInCell="1" allowOverlap="1">
                <wp:simplePos x="0" y="0"/>
                <wp:positionH relativeFrom="page">
                  <wp:posOffset>1504400</wp:posOffset>
                </wp:positionH>
                <wp:positionV relativeFrom="paragraph">
                  <wp:posOffset>1033840</wp:posOffset>
                </wp:positionV>
                <wp:extent cx="140335" cy="688340"/>
                <wp:effectExtent l="0" t="0" r="0" b="0"/>
                <wp:wrapNone/>
                <wp:docPr id="229" name="Text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 cy="688340"/>
                        </a:xfrm>
                        <a:prstGeom prst="rect">
                          <a:avLst/>
                        </a:prstGeom>
                      </wps:spPr>
                      <wps:txbx>
                        <w:txbxContent>
                          <w:p w:rsidR="00D37EA7" w:rsidRDefault="00D37EA7">
                            <w:pPr>
                              <w:spacing w:line="203" w:lineRule="exact"/>
                              <w:ind w:left="20"/>
                              <w:rPr>
                                <w:rFonts w:ascii="Calibri" w:hAnsi="Calibri"/>
                                <w:sz w:val="18"/>
                              </w:rPr>
                            </w:pPr>
                            <w:r>
                              <w:rPr>
                                <w:rFonts w:ascii="Calibri" w:hAnsi="Calibri"/>
                                <w:color w:val="333333"/>
                                <w:sz w:val="18"/>
                              </w:rPr>
                              <w:t>Milioni</w:t>
                            </w:r>
                            <w:r>
                              <w:rPr>
                                <w:rFonts w:ascii="Calibri" w:hAnsi="Calibri"/>
                                <w:color w:val="333333"/>
                                <w:spacing w:val="11"/>
                                <w:sz w:val="18"/>
                              </w:rPr>
                              <w:t xml:space="preserve"> </w:t>
                            </w:r>
                            <w:r>
                              <w:rPr>
                                <w:rFonts w:ascii="Calibri" w:hAnsi="Calibri"/>
                                <w:color w:val="333333"/>
                                <w:spacing w:val="-5"/>
                                <w:sz w:val="18"/>
                              </w:rPr>
                              <w:t>KM</w:t>
                            </w:r>
                          </w:p>
                        </w:txbxContent>
                      </wps:txbx>
                      <wps:bodyPr vert="vert270" wrap="square" lIns="0" tIns="0" rIns="0" bIns="0" rtlCol="0">
                        <a:noAutofit/>
                      </wps:bodyPr>
                    </wps:wsp>
                  </a:graphicData>
                </a:graphic>
              </wp:anchor>
            </w:drawing>
          </mc:Choice>
          <mc:Fallback>
            <w:pict>
              <v:shape id="Textbox 229" o:spid="_x0000_s1222" type="#_x0000_t202" style="position:absolute;left:0;text-align:left;margin-left:118.45pt;margin-top:81.4pt;width:11.05pt;height:54.2pt;z-index:2508047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cKEtwEAAFkDAAAOAAAAZHJzL2Uyb0RvYy54bWysU1Fv0zAQfkfiP1h+p8nSMULUdAImENLE&#10;kDZ+gOPYjUXsMz63Sf89Z7fpJnhDvFzO9t1333d32dzOdmQHFdCAa/nVquRMOQm9cbuW/3j6/Kbm&#10;DKNwvRjBqZYfFfLb7etXm8k3qoIBxl4FRiAOm8m3fIjRN0WBclBW4Aq8cvSoIVgR6Rh2RR/EROh2&#10;LKqyvCkmCL0PIBUi3d6dHvk242utZHzQGlVkY8uJW8w2ZNslW2w3otkF4QcjzzTEP7CwwjgqeoG6&#10;E1GwfTB/QVkjAyDouJJgC9DaSJU1kJqr8g81j4PwKmuh5qC/tAn/H6z8dvgemOlbXlXvOXPC0pCe&#10;1Bw7mFm6ogZNHhuKe/QUGeePMNOgs1j09yB/IoUUL2JOCUjRqSGzDjZ9SSqjRJrB8dJ3KsNkQrsu&#10;1+u3nEl6uqnr9XWeS/Gc7APGLwosS07LA401ExCHe4ypvGiWkDOXU/nEKs7dnAXW9SKmg/5IWmht&#10;CSzZ6h3xmmgLWo6/9iIozsavjtqcVmZxwuJ0ixPi+AnyYiWFDj7sI2iTCaXKpzJnQjS/zPO8a2lB&#10;Xp5z1PMfsf0NAAD//wMAUEsDBBQABgAIAAAAIQDlcLUf3wAAAAsBAAAPAAAAZHJzL2Rvd25yZXYu&#10;eG1sTI/BTsMwEETvSPyDtUjcqFMXQhPiVBUI1FtE6YGjGy9JIF5HsdOGv2c5wW1H8zQ7U2xm14sT&#10;jqHzpGG5SEAg1d521Gg4vD3frEGEaMia3hNq+MYAm/LyojC59Wd6xdM+NoJDKORGQxvjkEsZ6had&#10;CQs/ILH34UdnIsuxkXY0Zw53vVRJkkpnOuIPrRnwscX6az85DdPhZZu5z6fb3bpakbTNrpqqd62v&#10;r+btA4iIc/yD4bc+V4eSOx39RDaIXoNapRmjbKSKNzCh7jJed+TjfqlAloX8v6H8AQAA//8DAFBL&#10;AQItABQABgAIAAAAIQC2gziS/gAAAOEBAAATAAAAAAAAAAAAAAAAAAAAAABbQ29udGVudF9UeXBl&#10;c10ueG1sUEsBAi0AFAAGAAgAAAAhADj9If/WAAAAlAEAAAsAAAAAAAAAAAAAAAAALwEAAF9yZWxz&#10;Ly5yZWxzUEsBAi0AFAAGAAgAAAAhAKZpwoS3AQAAWQMAAA4AAAAAAAAAAAAAAAAALgIAAGRycy9l&#10;Mm9Eb2MueG1sUEsBAi0AFAAGAAgAAAAhAOVwtR/fAAAACwEAAA8AAAAAAAAAAAAAAAAAEQQAAGRy&#10;cy9kb3ducmV2LnhtbFBLBQYAAAAABAAEAPMAAAAdBQAAAAA=&#10;" filled="f" stroked="f">
                <v:path arrowok="t"/>
                <v:textbox style="layout-flow:vertical;mso-layout-flow-alt:bottom-to-top" inset="0,0,0,0">
                  <w:txbxContent>
                    <w:p w:rsidR="00D37EA7" w:rsidRDefault="00D37EA7">
                      <w:pPr>
                        <w:spacing w:line="203" w:lineRule="exact"/>
                        <w:ind w:left="20"/>
                        <w:rPr>
                          <w:rFonts w:ascii="Calibri" w:hAnsi="Calibri"/>
                          <w:sz w:val="18"/>
                        </w:rPr>
                      </w:pPr>
                      <w:r>
                        <w:rPr>
                          <w:rFonts w:ascii="Calibri" w:hAnsi="Calibri"/>
                          <w:color w:val="333333"/>
                          <w:sz w:val="18"/>
                        </w:rPr>
                        <w:t>Milioni</w:t>
                      </w:r>
                      <w:r>
                        <w:rPr>
                          <w:rFonts w:ascii="Calibri" w:hAnsi="Calibri"/>
                          <w:color w:val="333333"/>
                          <w:spacing w:val="11"/>
                          <w:sz w:val="18"/>
                        </w:rPr>
                        <w:t xml:space="preserve"> </w:t>
                      </w:r>
                      <w:r>
                        <w:rPr>
                          <w:rFonts w:ascii="Calibri" w:hAnsi="Calibri"/>
                          <w:color w:val="333333"/>
                          <w:spacing w:val="-5"/>
                          <w:sz w:val="18"/>
                        </w:rPr>
                        <w:t>KM</w:t>
                      </w:r>
                    </w:p>
                  </w:txbxContent>
                </v:textbox>
                <w10:wrap anchorx="page"/>
              </v:shape>
            </w:pict>
          </mc:Fallback>
        </mc:AlternateContent>
      </w:r>
      <w:r w:rsidRPr="00D37EA7">
        <w:rPr>
          <w:color w:val="000000"/>
          <w:shd w:val="clear" w:color="auto" w:fill="FBFBFB"/>
          <w:lang w:val="de-DE"/>
        </w:rPr>
        <w:t>grantovi</w:t>
      </w:r>
      <w:r w:rsidRPr="00D37EA7">
        <w:rPr>
          <w:color w:val="000000"/>
          <w:spacing w:val="-3"/>
          <w:shd w:val="clear" w:color="auto" w:fill="FBFBFB"/>
          <w:lang w:val="de-DE"/>
        </w:rPr>
        <w:t xml:space="preserve"> </w:t>
      </w:r>
      <w:r w:rsidRPr="00D37EA7">
        <w:rPr>
          <w:color w:val="000000"/>
          <w:shd w:val="clear" w:color="auto" w:fill="FBFBFB"/>
          <w:lang w:val="de-DE"/>
        </w:rPr>
        <w:t>i</w:t>
      </w:r>
      <w:r w:rsidRPr="00D37EA7">
        <w:rPr>
          <w:color w:val="000000"/>
          <w:spacing w:val="-4"/>
          <w:shd w:val="clear" w:color="auto" w:fill="FBFBFB"/>
          <w:lang w:val="de-DE"/>
        </w:rPr>
        <w:t xml:space="preserve"> </w:t>
      </w:r>
      <w:r w:rsidRPr="00D37EA7">
        <w:rPr>
          <w:color w:val="000000"/>
          <w:shd w:val="clear" w:color="auto" w:fill="FBFBFB"/>
          <w:lang w:val="de-DE"/>
        </w:rPr>
        <w:t>transferi</w:t>
      </w:r>
      <w:r w:rsidRPr="00D37EA7">
        <w:rPr>
          <w:color w:val="000000"/>
          <w:spacing w:val="-4"/>
          <w:shd w:val="clear" w:color="auto" w:fill="FBFBFB"/>
          <w:lang w:val="de-DE"/>
        </w:rPr>
        <w:t xml:space="preserve"> </w:t>
      </w:r>
      <w:r w:rsidRPr="00D37EA7">
        <w:rPr>
          <w:color w:val="000000"/>
          <w:shd w:val="clear" w:color="auto" w:fill="FBFBFB"/>
          <w:lang w:val="de-DE"/>
        </w:rPr>
        <w:t>su</w:t>
      </w:r>
      <w:r w:rsidRPr="00D37EA7">
        <w:rPr>
          <w:color w:val="000000"/>
          <w:spacing w:val="-7"/>
          <w:shd w:val="clear" w:color="auto" w:fill="FBFBFB"/>
          <w:lang w:val="de-DE"/>
        </w:rPr>
        <w:t xml:space="preserve"> </w:t>
      </w:r>
      <w:r w:rsidRPr="00D37EA7">
        <w:rPr>
          <w:color w:val="000000"/>
          <w:shd w:val="clear" w:color="auto" w:fill="FBFBFB"/>
          <w:lang w:val="de-DE"/>
        </w:rPr>
        <w:t>bilježili</w:t>
      </w:r>
      <w:r w:rsidRPr="00D37EA7">
        <w:rPr>
          <w:color w:val="000000"/>
          <w:spacing w:val="-3"/>
          <w:shd w:val="clear" w:color="auto" w:fill="FBFBFB"/>
          <w:lang w:val="de-DE"/>
        </w:rPr>
        <w:t xml:space="preserve"> </w:t>
      </w:r>
      <w:r w:rsidRPr="00D37EA7">
        <w:rPr>
          <w:color w:val="000000"/>
          <w:shd w:val="clear" w:color="auto" w:fill="FBFBFB"/>
          <w:lang w:val="de-DE"/>
        </w:rPr>
        <w:t>promjenjiv</w:t>
      </w:r>
      <w:r w:rsidRPr="00D37EA7">
        <w:rPr>
          <w:color w:val="000000"/>
          <w:spacing w:val="-4"/>
          <w:shd w:val="clear" w:color="auto" w:fill="FBFBFB"/>
          <w:lang w:val="de-DE"/>
        </w:rPr>
        <w:t xml:space="preserve"> </w:t>
      </w:r>
      <w:r w:rsidRPr="00D37EA7">
        <w:rPr>
          <w:color w:val="000000"/>
          <w:spacing w:val="-2"/>
          <w:shd w:val="clear" w:color="auto" w:fill="FBFBFB"/>
          <w:lang w:val="de-DE"/>
        </w:rPr>
        <w:t>trend</w:t>
      </w: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rPr>
          <w:lang w:val="de-DE"/>
        </w:rPr>
      </w:pPr>
    </w:p>
    <w:p w:rsidR="00463C46" w:rsidRPr="00D37EA7" w:rsidRDefault="00463C46">
      <w:pPr>
        <w:pStyle w:val="Tijeloteksta"/>
        <w:spacing w:before="14"/>
        <w:rPr>
          <w:lang w:val="de-DE"/>
        </w:rPr>
      </w:pPr>
    </w:p>
    <w:p w:rsidR="00463C46" w:rsidRPr="00D37EA7" w:rsidRDefault="00D37EA7">
      <w:pPr>
        <w:ind w:left="1307" w:right="1448"/>
        <w:jc w:val="center"/>
        <w:rPr>
          <w:sz w:val="18"/>
          <w:lang w:val="de-DE"/>
        </w:rPr>
      </w:pPr>
      <w:r w:rsidRPr="00D37EA7">
        <w:rPr>
          <w:sz w:val="18"/>
          <w:lang w:val="de-DE"/>
        </w:rPr>
        <w:t>Izvor:</w:t>
      </w:r>
      <w:r w:rsidRPr="00D37EA7">
        <w:rPr>
          <w:spacing w:val="-1"/>
          <w:sz w:val="18"/>
          <w:lang w:val="de-DE"/>
        </w:rPr>
        <w:t xml:space="preserve"> </w:t>
      </w:r>
      <w:r w:rsidRPr="00D37EA7">
        <w:rPr>
          <w:sz w:val="18"/>
          <w:lang w:val="de-DE"/>
        </w:rPr>
        <w:t>Odjeljenje</w:t>
      </w:r>
      <w:r w:rsidRPr="00D37EA7">
        <w:rPr>
          <w:spacing w:val="-1"/>
          <w:sz w:val="18"/>
          <w:lang w:val="de-DE"/>
        </w:rPr>
        <w:t xml:space="preserve"> </w:t>
      </w:r>
      <w:r w:rsidRPr="00D37EA7">
        <w:rPr>
          <w:sz w:val="18"/>
          <w:lang w:val="de-DE"/>
        </w:rPr>
        <w:t>za</w:t>
      </w:r>
      <w:r w:rsidRPr="00D37EA7">
        <w:rPr>
          <w:spacing w:val="-1"/>
          <w:sz w:val="18"/>
          <w:lang w:val="de-DE"/>
        </w:rPr>
        <w:t xml:space="preserve"> </w:t>
      </w:r>
      <w:r w:rsidRPr="00D37EA7">
        <w:rPr>
          <w:spacing w:val="-2"/>
          <w:sz w:val="18"/>
          <w:lang w:val="de-DE"/>
        </w:rPr>
        <w:t>finansije</w:t>
      </w:r>
    </w:p>
    <w:p w:rsidR="00463C46" w:rsidRPr="00D37EA7" w:rsidRDefault="00463C46">
      <w:pPr>
        <w:jc w:val="center"/>
        <w:rPr>
          <w:sz w:val="18"/>
          <w:lang w:val="de-DE"/>
        </w:rPr>
        <w:sectPr w:rsidR="00463C46" w:rsidRPr="00D37EA7">
          <w:pgSz w:w="11910" w:h="16840"/>
          <w:pgMar w:top="1320" w:right="566" w:bottom="1680" w:left="708" w:header="0" w:footer="1457" w:gutter="0"/>
          <w:cols w:space="720"/>
        </w:sectPr>
      </w:pPr>
    </w:p>
    <w:p w:rsidR="00463C46" w:rsidRPr="00D37EA7" w:rsidRDefault="00D37EA7">
      <w:pPr>
        <w:pStyle w:val="Naslov3"/>
        <w:spacing w:before="76"/>
        <w:jc w:val="left"/>
        <w:rPr>
          <w:lang w:val="de-DE"/>
        </w:rPr>
      </w:pPr>
      <w:r w:rsidRPr="00D37EA7">
        <w:rPr>
          <w:color w:val="000000"/>
          <w:shd w:val="clear" w:color="auto" w:fill="FBFBFB"/>
          <w:lang w:val="de-DE"/>
        </w:rPr>
        <w:lastRenderedPageBreak/>
        <w:t>Prihodi</w:t>
      </w:r>
      <w:r w:rsidRPr="00D37EA7">
        <w:rPr>
          <w:color w:val="000000"/>
          <w:spacing w:val="-2"/>
          <w:shd w:val="clear" w:color="auto" w:fill="FBFBFB"/>
          <w:lang w:val="de-DE"/>
        </w:rPr>
        <w:t xml:space="preserve"> </w:t>
      </w:r>
      <w:r w:rsidRPr="00D37EA7">
        <w:rPr>
          <w:color w:val="000000"/>
          <w:shd w:val="clear" w:color="auto" w:fill="FBFBFB"/>
          <w:lang w:val="de-DE"/>
        </w:rPr>
        <w:t>od</w:t>
      </w:r>
      <w:r w:rsidRPr="00D37EA7">
        <w:rPr>
          <w:color w:val="000000"/>
          <w:spacing w:val="-2"/>
          <w:shd w:val="clear" w:color="auto" w:fill="FBFBFB"/>
          <w:lang w:val="de-DE"/>
        </w:rPr>
        <w:t xml:space="preserve"> poreza</w:t>
      </w:r>
    </w:p>
    <w:p w:rsidR="00463C46" w:rsidRPr="00D37EA7" w:rsidRDefault="00D37EA7">
      <w:pPr>
        <w:pStyle w:val="Tijeloteksta"/>
        <w:spacing w:before="159" w:line="276" w:lineRule="auto"/>
        <w:ind w:left="708" w:right="848" w:firstLine="719"/>
        <w:jc w:val="both"/>
        <w:rPr>
          <w:lang w:val="de-DE"/>
        </w:rPr>
      </w:pPr>
      <w:r w:rsidRPr="00D37EA7">
        <w:rPr>
          <w:color w:val="000000"/>
          <w:shd w:val="clear" w:color="auto" w:fill="FBFBFB"/>
          <w:lang w:val="de-DE"/>
        </w:rPr>
        <w:t>Iz gornje tabele se uočava da su prihodi od poreza u svakoj od posmatranih</w:t>
      </w:r>
      <w:r w:rsidRPr="00D37EA7">
        <w:rPr>
          <w:color w:val="000000"/>
          <w:lang w:val="de-DE"/>
        </w:rPr>
        <w:t xml:space="preserve"> </w:t>
      </w:r>
      <w:r w:rsidRPr="00D37EA7">
        <w:rPr>
          <w:color w:val="000000"/>
          <w:shd w:val="clear" w:color="auto" w:fill="FBFBFB"/>
          <w:lang w:val="de-DE"/>
        </w:rPr>
        <w:t>godina ostvareni u iznosima bez većih odstupanja u odnosu na planirane veličine. U</w:t>
      </w:r>
      <w:r w:rsidRPr="00D37EA7">
        <w:rPr>
          <w:color w:val="000000"/>
          <w:lang w:val="de-DE"/>
        </w:rPr>
        <w:t xml:space="preserve"> </w:t>
      </w:r>
      <w:r w:rsidRPr="00D37EA7">
        <w:rPr>
          <w:color w:val="000000"/>
          <w:shd w:val="clear" w:color="auto" w:fill="FBFBFB"/>
          <w:lang w:val="de-DE"/>
        </w:rPr>
        <w:t>strukturi ukupnih prihoda budžeta prihodi od poreza čine oko 70,7%. Također, ova</w:t>
      </w:r>
      <w:r w:rsidRPr="00D37EA7">
        <w:rPr>
          <w:color w:val="000000"/>
          <w:lang w:val="de-DE"/>
        </w:rPr>
        <w:t xml:space="preserve"> </w:t>
      </w:r>
      <w:r w:rsidRPr="00D37EA7">
        <w:rPr>
          <w:color w:val="000000"/>
          <w:shd w:val="clear" w:color="auto" w:fill="FBFBFB"/>
          <w:lang w:val="de-DE"/>
        </w:rPr>
        <w:t>vrsta prihoda je u stalnom porastu. Rast prihoda od poreza u periodu 2022-2024</w:t>
      </w:r>
      <w:r w:rsidRPr="00D37EA7">
        <w:rPr>
          <w:color w:val="000000"/>
          <w:spacing w:val="40"/>
          <w:lang w:val="de-DE"/>
        </w:rPr>
        <w:t xml:space="preserve"> </w:t>
      </w:r>
      <w:r w:rsidRPr="00D37EA7">
        <w:rPr>
          <w:color w:val="000000"/>
          <w:shd w:val="clear" w:color="auto" w:fill="FBFBFB"/>
          <w:lang w:val="de-DE"/>
        </w:rPr>
        <w:t>iznosi 20,3%.</w:t>
      </w:r>
      <w:r w:rsidRPr="00D37EA7">
        <w:rPr>
          <w:color w:val="000000"/>
          <w:spacing w:val="-1"/>
          <w:shd w:val="clear" w:color="auto" w:fill="FBFBFB"/>
          <w:lang w:val="de-DE"/>
        </w:rPr>
        <w:t xml:space="preserve"> </w:t>
      </w:r>
      <w:r w:rsidRPr="00D37EA7">
        <w:rPr>
          <w:color w:val="000000"/>
          <w:shd w:val="clear" w:color="auto" w:fill="FBFBFB"/>
          <w:lang w:val="de-DE"/>
        </w:rPr>
        <w:t>Detalji</w:t>
      </w:r>
      <w:r w:rsidRPr="00D37EA7">
        <w:rPr>
          <w:color w:val="000000"/>
          <w:spacing w:val="-3"/>
          <w:shd w:val="clear" w:color="auto" w:fill="FBFBFB"/>
          <w:lang w:val="de-DE"/>
        </w:rPr>
        <w:t xml:space="preserve"> </w:t>
      </w:r>
      <w:r w:rsidRPr="00D37EA7">
        <w:rPr>
          <w:color w:val="000000"/>
          <w:shd w:val="clear" w:color="auto" w:fill="FBFBFB"/>
          <w:lang w:val="de-DE"/>
        </w:rPr>
        <w:t>u vezi sa potkategorijama poreznih prihoda, dati su u sljedećoj</w:t>
      </w:r>
      <w:r w:rsidRPr="00D37EA7">
        <w:rPr>
          <w:color w:val="000000"/>
          <w:lang w:val="de-DE"/>
        </w:rPr>
        <w:t xml:space="preserve"> </w:t>
      </w:r>
      <w:r w:rsidRPr="00D37EA7">
        <w:rPr>
          <w:color w:val="000000"/>
          <w:spacing w:val="-2"/>
          <w:shd w:val="clear" w:color="auto" w:fill="FBFBFB"/>
          <w:lang w:val="de-DE"/>
        </w:rPr>
        <w:t>tabeli.</w:t>
      </w:r>
    </w:p>
    <w:p w:rsidR="00463C46" w:rsidRPr="00D37EA7" w:rsidRDefault="00463C46">
      <w:pPr>
        <w:pStyle w:val="Tijeloteksta"/>
        <w:rPr>
          <w:sz w:val="20"/>
          <w:lang w:val="de-DE"/>
        </w:rPr>
      </w:pPr>
    </w:p>
    <w:p w:rsidR="00463C46" w:rsidRPr="00D37EA7" w:rsidRDefault="00463C46">
      <w:pPr>
        <w:pStyle w:val="Tijeloteksta"/>
        <w:spacing w:before="30"/>
        <w:rPr>
          <w:sz w:val="20"/>
          <w:lang w:val="de-DE"/>
        </w:rPr>
      </w:pPr>
    </w:p>
    <w:tbl>
      <w:tblPr>
        <w:tblStyle w:val="TableNormal"/>
        <w:tblW w:w="0" w:type="auto"/>
        <w:tblInd w:w="1186"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3941"/>
        <w:gridCol w:w="1394"/>
        <w:gridCol w:w="1394"/>
        <w:gridCol w:w="1416"/>
      </w:tblGrid>
      <w:tr w:rsidR="00463C46">
        <w:trPr>
          <w:trHeight w:val="306"/>
        </w:trPr>
        <w:tc>
          <w:tcPr>
            <w:tcW w:w="3941" w:type="dxa"/>
            <w:tcBorders>
              <w:bottom w:val="single" w:sz="4" w:space="0" w:color="000000"/>
              <w:right w:val="single" w:sz="4" w:space="0" w:color="000000"/>
            </w:tcBorders>
            <w:shd w:val="clear" w:color="auto" w:fill="BCD5ED"/>
          </w:tcPr>
          <w:p w:rsidR="00463C46" w:rsidRDefault="00D37EA7">
            <w:pPr>
              <w:pStyle w:val="TableParagraph"/>
              <w:spacing w:before="27"/>
              <w:ind w:left="97"/>
              <w:rPr>
                <w:b/>
              </w:rPr>
            </w:pPr>
            <w:r>
              <w:rPr>
                <w:b/>
              </w:rPr>
              <w:t>KATEGORIJA</w:t>
            </w:r>
            <w:r>
              <w:rPr>
                <w:b/>
                <w:spacing w:val="-10"/>
              </w:rPr>
              <w:t xml:space="preserve"> </w:t>
            </w:r>
            <w:r>
              <w:rPr>
                <w:b/>
              </w:rPr>
              <w:t>PRIHODA</w:t>
            </w:r>
            <w:r>
              <w:rPr>
                <w:b/>
                <w:spacing w:val="-8"/>
              </w:rPr>
              <w:t xml:space="preserve"> </w:t>
            </w:r>
            <w:r>
              <w:rPr>
                <w:b/>
                <w:spacing w:val="-4"/>
              </w:rPr>
              <w:t>(KM)</w:t>
            </w:r>
          </w:p>
        </w:tc>
        <w:tc>
          <w:tcPr>
            <w:tcW w:w="1394"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27"/>
              <w:ind w:left="14" w:right="1"/>
              <w:jc w:val="center"/>
              <w:rPr>
                <w:b/>
              </w:rPr>
            </w:pPr>
            <w:r>
              <w:rPr>
                <w:b/>
                <w:spacing w:val="-4"/>
              </w:rPr>
              <w:t>2022</w:t>
            </w:r>
          </w:p>
        </w:tc>
        <w:tc>
          <w:tcPr>
            <w:tcW w:w="1394"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27"/>
              <w:ind w:left="14"/>
              <w:jc w:val="center"/>
              <w:rPr>
                <w:b/>
              </w:rPr>
            </w:pPr>
            <w:r>
              <w:rPr>
                <w:b/>
                <w:spacing w:val="-4"/>
              </w:rPr>
              <w:t>2023</w:t>
            </w:r>
          </w:p>
        </w:tc>
        <w:tc>
          <w:tcPr>
            <w:tcW w:w="1416" w:type="dxa"/>
            <w:tcBorders>
              <w:left w:val="single" w:sz="4" w:space="0" w:color="000000"/>
              <w:bottom w:val="single" w:sz="4" w:space="0" w:color="000000"/>
            </w:tcBorders>
            <w:shd w:val="clear" w:color="auto" w:fill="BCD5ED"/>
          </w:tcPr>
          <w:p w:rsidR="00463C46" w:rsidRDefault="00D37EA7">
            <w:pPr>
              <w:pStyle w:val="TableParagraph"/>
              <w:spacing w:before="27"/>
              <w:ind w:left="489"/>
              <w:rPr>
                <w:b/>
              </w:rPr>
            </w:pPr>
            <w:r>
              <w:rPr>
                <w:b/>
                <w:spacing w:val="-4"/>
              </w:rPr>
              <w:t>2024</w:t>
            </w:r>
          </w:p>
        </w:tc>
      </w:tr>
      <w:tr w:rsidR="00463C46">
        <w:trPr>
          <w:trHeight w:val="254"/>
        </w:trPr>
        <w:tc>
          <w:tcPr>
            <w:tcW w:w="3941" w:type="dxa"/>
            <w:tcBorders>
              <w:top w:val="single" w:sz="4" w:space="0" w:color="000000"/>
              <w:bottom w:val="single" w:sz="4" w:space="0" w:color="000000"/>
              <w:right w:val="single" w:sz="4" w:space="0" w:color="000000"/>
            </w:tcBorders>
            <w:shd w:val="clear" w:color="auto" w:fill="BCD5ED"/>
          </w:tcPr>
          <w:p w:rsidR="00463C46" w:rsidRDefault="00D37EA7">
            <w:pPr>
              <w:pStyle w:val="TableParagraph"/>
              <w:spacing w:before="1" w:line="233" w:lineRule="exact"/>
              <w:ind w:left="97"/>
              <w:rPr>
                <w:b/>
              </w:rPr>
            </w:pPr>
            <w:r>
              <w:rPr>
                <w:b/>
              </w:rPr>
              <w:t>PRIHODI</w:t>
            </w:r>
            <w:r>
              <w:rPr>
                <w:b/>
                <w:spacing w:val="-4"/>
              </w:rPr>
              <w:t xml:space="preserve"> </w:t>
            </w:r>
            <w:r>
              <w:rPr>
                <w:b/>
              </w:rPr>
              <w:t>OD</w:t>
            </w:r>
            <w:r>
              <w:rPr>
                <w:b/>
                <w:spacing w:val="-7"/>
              </w:rPr>
              <w:t xml:space="preserve"> </w:t>
            </w:r>
            <w:r>
              <w:rPr>
                <w:b/>
                <w:spacing w:val="-2"/>
              </w:rPr>
              <w:t>POREZA</w:t>
            </w:r>
          </w:p>
        </w:tc>
        <w:tc>
          <w:tcPr>
            <w:tcW w:w="1394"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 w:line="233" w:lineRule="exact"/>
              <w:ind w:right="93"/>
              <w:jc w:val="right"/>
              <w:rPr>
                <w:b/>
              </w:rPr>
            </w:pPr>
            <w:r>
              <w:rPr>
                <w:b/>
                <w:spacing w:val="-2"/>
              </w:rPr>
              <w:t>12.537.222</w:t>
            </w:r>
          </w:p>
        </w:tc>
        <w:tc>
          <w:tcPr>
            <w:tcW w:w="1394"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before="1" w:line="233" w:lineRule="exact"/>
              <w:ind w:right="92"/>
              <w:jc w:val="right"/>
              <w:rPr>
                <w:b/>
              </w:rPr>
            </w:pPr>
            <w:r>
              <w:rPr>
                <w:b/>
                <w:spacing w:val="-2"/>
              </w:rPr>
              <w:t>12.778.217</w:t>
            </w:r>
          </w:p>
        </w:tc>
        <w:tc>
          <w:tcPr>
            <w:tcW w:w="1416" w:type="dxa"/>
            <w:tcBorders>
              <w:top w:val="single" w:sz="4" w:space="0" w:color="000000"/>
              <w:left w:val="single" w:sz="4" w:space="0" w:color="000000"/>
              <w:bottom w:val="single" w:sz="4" w:space="0" w:color="000000"/>
            </w:tcBorders>
            <w:shd w:val="clear" w:color="auto" w:fill="BCD5ED"/>
          </w:tcPr>
          <w:p w:rsidR="00463C46" w:rsidRDefault="00D37EA7">
            <w:pPr>
              <w:pStyle w:val="TableParagraph"/>
              <w:spacing w:before="1" w:line="233" w:lineRule="exact"/>
              <w:ind w:right="81"/>
              <w:jc w:val="right"/>
              <w:rPr>
                <w:b/>
              </w:rPr>
            </w:pPr>
            <w:r>
              <w:rPr>
                <w:b/>
                <w:spacing w:val="-2"/>
              </w:rPr>
              <w:t>15.083.178</w:t>
            </w:r>
          </w:p>
        </w:tc>
      </w:tr>
      <w:tr w:rsidR="00463C46">
        <w:trPr>
          <w:trHeight w:val="254"/>
        </w:trPr>
        <w:tc>
          <w:tcPr>
            <w:tcW w:w="394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34" w:lineRule="exact"/>
              <w:ind w:left="97"/>
            </w:pPr>
            <w:r>
              <w:t>Porez</w:t>
            </w:r>
            <w:r>
              <w:rPr>
                <w:spacing w:val="-2"/>
              </w:rPr>
              <w:t xml:space="preserve"> </w:t>
            </w:r>
            <w:r>
              <w:t>na</w:t>
            </w:r>
            <w:r>
              <w:rPr>
                <w:spacing w:val="-2"/>
              </w:rPr>
              <w:t xml:space="preserve"> </w:t>
            </w:r>
            <w:r>
              <w:t>dobit</w:t>
            </w:r>
            <w:r>
              <w:rPr>
                <w:spacing w:val="-1"/>
              </w:rPr>
              <w:t xml:space="preserve"> </w:t>
            </w:r>
            <w:r>
              <w:t>i</w:t>
            </w:r>
            <w:r>
              <w:rPr>
                <w:spacing w:val="-2"/>
              </w:rPr>
              <w:t xml:space="preserve"> dohodak</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4" w:lineRule="exact"/>
              <w:ind w:right="95"/>
              <w:jc w:val="right"/>
            </w:pPr>
            <w:r>
              <w:rPr>
                <w:spacing w:val="-10"/>
              </w:rPr>
              <w:t>0</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4" w:lineRule="exact"/>
              <w:ind w:right="94"/>
              <w:jc w:val="right"/>
            </w:pPr>
            <w:r>
              <w:rPr>
                <w:spacing w:val="-5"/>
              </w:rPr>
              <w:t>145</w:t>
            </w:r>
          </w:p>
        </w:tc>
        <w:tc>
          <w:tcPr>
            <w:tcW w:w="1416" w:type="dxa"/>
            <w:tcBorders>
              <w:top w:val="single" w:sz="4" w:space="0" w:color="000000"/>
              <w:left w:val="single" w:sz="4" w:space="0" w:color="000000"/>
              <w:bottom w:val="single" w:sz="4" w:space="0" w:color="000000"/>
            </w:tcBorders>
          </w:tcPr>
          <w:p w:rsidR="00463C46" w:rsidRDefault="00D37EA7">
            <w:pPr>
              <w:pStyle w:val="TableParagraph"/>
              <w:spacing w:line="234" w:lineRule="exact"/>
              <w:ind w:right="84"/>
              <w:jc w:val="right"/>
            </w:pPr>
            <w:r>
              <w:rPr>
                <w:spacing w:val="-5"/>
              </w:rPr>
              <w:t>21</w:t>
            </w:r>
          </w:p>
        </w:tc>
      </w:tr>
      <w:tr w:rsidR="00463C46">
        <w:trPr>
          <w:trHeight w:val="252"/>
        </w:trPr>
        <w:tc>
          <w:tcPr>
            <w:tcW w:w="394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32" w:lineRule="exact"/>
              <w:ind w:left="97"/>
            </w:pPr>
            <w:r>
              <w:t>Porezi</w:t>
            </w:r>
            <w:r>
              <w:rPr>
                <w:spacing w:val="-3"/>
              </w:rPr>
              <w:t xml:space="preserve"> </w:t>
            </w:r>
            <w:r>
              <w:t>na</w:t>
            </w:r>
            <w:r>
              <w:rPr>
                <w:spacing w:val="-1"/>
              </w:rPr>
              <w:t xml:space="preserve"> </w:t>
            </w:r>
            <w:r>
              <w:t>platu</w:t>
            </w:r>
            <w:r>
              <w:rPr>
                <w:spacing w:val="-4"/>
              </w:rPr>
              <w:t xml:space="preserve"> </w:t>
            </w:r>
            <w:r>
              <w:t>i</w:t>
            </w:r>
            <w:r>
              <w:rPr>
                <w:spacing w:val="-1"/>
              </w:rPr>
              <w:t xml:space="preserve"> </w:t>
            </w:r>
            <w:r>
              <w:t>radnu</w:t>
            </w:r>
            <w:r>
              <w:rPr>
                <w:spacing w:val="-4"/>
              </w:rPr>
              <w:t xml:space="preserve"> </w:t>
            </w:r>
            <w:r>
              <w:rPr>
                <w:spacing w:val="-2"/>
              </w:rPr>
              <w:t>snagu</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2" w:lineRule="exact"/>
              <w:ind w:right="92"/>
              <w:jc w:val="right"/>
            </w:pPr>
            <w:r>
              <w:rPr>
                <w:spacing w:val="-2"/>
              </w:rPr>
              <w:t>934.961</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2" w:lineRule="exact"/>
              <w:ind w:right="92"/>
              <w:jc w:val="right"/>
            </w:pPr>
            <w:r>
              <w:rPr>
                <w:spacing w:val="-2"/>
              </w:rPr>
              <w:t>1.266.799</w:t>
            </w:r>
          </w:p>
        </w:tc>
        <w:tc>
          <w:tcPr>
            <w:tcW w:w="1416" w:type="dxa"/>
            <w:tcBorders>
              <w:top w:val="single" w:sz="4" w:space="0" w:color="000000"/>
              <w:left w:val="single" w:sz="4" w:space="0" w:color="000000"/>
              <w:bottom w:val="single" w:sz="4" w:space="0" w:color="000000"/>
            </w:tcBorders>
          </w:tcPr>
          <w:p w:rsidR="00463C46" w:rsidRDefault="00D37EA7">
            <w:pPr>
              <w:pStyle w:val="TableParagraph"/>
              <w:spacing w:line="232" w:lineRule="exact"/>
              <w:ind w:right="81"/>
              <w:jc w:val="right"/>
            </w:pPr>
            <w:r>
              <w:rPr>
                <w:spacing w:val="-2"/>
              </w:rPr>
              <w:t>1.579.944</w:t>
            </w:r>
          </w:p>
        </w:tc>
      </w:tr>
      <w:tr w:rsidR="00463C46">
        <w:trPr>
          <w:trHeight w:val="254"/>
        </w:trPr>
        <w:tc>
          <w:tcPr>
            <w:tcW w:w="394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34" w:lineRule="exact"/>
              <w:ind w:left="97"/>
            </w:pPr>
            <w:r>
              <w:t>Porez</w:t>
            </w:r>
            <w:r>
              <w:rPr>
                <w:spacing w:val="-2"/>
              </w:rPr>
              <w:t xml:space="preserve"> </w:t>
            </w:r>
            <w:r>
              <w:t>na</w:t>
            </w:r>
            <w:r>
              <w:rPr>
                <w:spacing w:val="-1"/>
              </w:rPr>
              <w:t xml:space="preserve"> </w:t>
            </w:r>
            <w:r>
              <w:rPr>
                <w:spacing w:val="-2"/>
              </w:rPr>
              <w:t>imovinu</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4" w:lineRule="exact"/>
              <w:ind w:right="92"/>
              <w:jc w:val="right"/>
            </w:pPr>
            <w:r>
              <w:rPr>
                <w:spacing w:val="-2"/>
              </w:rPr>
              <w:t>580.360</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4" w:lineRule="exact"/>
              <w:ind w:right="92"/>
              <w:jc w:val="right"/>
            </w:pPr>
            <w:r>
              <w:rPr>
                <w:spacing w:val="-2"/>
              </w:rPr>
              <w:t>629.696</w:t>
            </w:r>
          </w:p>
        </w:tc>
        <w:tc>
          <w:tcPr>
            <w:tcW w:w="1416" w:type="dxa"/>
            <w:tcBorders>
              <w:top w:val="single" w:sz="4" w:space="0" w:color="000000"/>
              <w:left w:val="single" w:sz="4" w:space="0" w:color="000000"/>
              <w:bottom w:val="single" w:sz="4" w:space="0" w:color="000000"/>
            </w:tcBorders>
          </w:tcPr>
          <w:p w:rsidR="00463C46" w:rsidRDefault="00D37EA7">
            <w:pPr>
              <w:pStyle w:val="TableParagraph"/>
              <w:spacing w:line="234" w:lineRule="exact"/>
              <w:ind w:right="81"/>
              <w:jc w:val="right"/>
            </w:pPr>
            <w:r>
              <w:rPr>
                <w:spacing w:val="-2"/>
              </w:rPr>
              <w:t>647.074</w:t>
            </w:r>
          </w:p>
        </w:tc>
      </w:tr>
      <w:tr w:rsidR="00463C46">
        <w:trPr>
          <w:trHeight w:val="505"/>
        </w:trPr>
        <w:tc>
          <w:tcPr>
            <w:tcW w:w="394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46" w:lineRule="exact"/>
              <w:ind w:left="97"/>
            </w:pPr>
            <w:r>
              <w:t>Porezi</w:t>
            </w:r>
            <w:r>
              <w:rPr>
                <w:spacing w:val="-5"/>
              </w:rPr>
              <w:t xml:space="preserve"> </w:t>
            </w:r>
            <w:r>
              <w:t>promet</w:t>
            </w:r>
            <w:r>
              <w:rPr>
                <w:spacing w:val="-5"/>
              </w:rPr>
              <w:t xml:space="preserve"> </w:t>
            </w:r>
            <w:r>
              <w:t>proizvoda</w:t>
            </w:r>
            <w:r>
              <w:rPr>
                <w:spacing w:val="-5"/>
              </w:rPr>
              <w:t xml:space="preserve"> </w:t>
            </w:r>
            <w:r>
              <w:t>i</w:t>
            </w:r>
            <w:r>
              <w:rPr>
                <w:spacing w:val="-4"/>
              </w:rPr>
              <w:t xml:space="preserve"> uluga</w:t>
            </w:r>
          </w:p>
          <w:p w:rsidR="00463C46" w:rsidRDefault="00D37EA7">
            <w:pPr>
              <w:pStyle w:val="TableParagraph"/>
              <w:spacing w:line="240" w:lineRule="exact"/>
              <w:ind w:left="97"/>
            </w:pPr>
            <w:r>
              <w:t>(zaostale</w:t>
            </w:r>
            <w:r>
              <w:rPr>
                <w:spacing w:val="-4"/>
              </w:rPr>
              <w:t xml:space="preserve"> </w:t>
            </w:r>
            <w:r>
              <w:rPr>
                <w:spacing w:val="-2"/>
              </w:rPr>
              <w:t>obaveze)</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1"/>
              <w:ind w:right="95"/>
              <w:jc w:val="right"/>
            </w:pPr>
            <w:r>
              <w:rPr>
                <w:spacing w:val="-5"/>
              </w:rPr>
              <w:t>94</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1"/>
              <w:ind w:right="94"/>
              <w:jc w:val="right"/>
            </w:pPr>
            <w:r>
              <w:rPr>
                <w:spacing w:val="-5"/>
              </w:rPr>
              <w:t>119</w:t>
            </w:r>
          </w:p>
        </w:tc>
        <w:tc>
          <w:tcPr>
            <w:tcW w:w="1416" w:type="dxa"/>
            <w:tcBorders>
              <w:top w:val="single" w:sz="4" w:space="0" w:color="000000"/>
              <w:left w:val="single" w:sz="4" w:space="0" w:color="000000"/>
              <w:bottom w:val="single" w:sz="4" w:space="0" w:color="000000"/>
            </w:tcBorders>
          </w:tcPr>
          <w:p w:rsidR="00463C46" w:rsidRDefault="00D37EA7">
            <w:pPr>
              <w:pStyle w:val="TableParagraph"/>
              <w:spacing w:before="121"/>
              <w:ind w:right="84"/>
              <w:jc w:val="right"/>
            </w:pPr>
            <w:r>
              <w:rPr>
                <w:spacing w:val="-10"/>
              </w:rPr>
              <w:t>0</w:t>
            </w:r>
          </w:p>
        </w:tc>
      </w:tr>
      <w:tr w:rsidR="00463C46">
        <w:trPr>
          <w:trHeight w:val="251"/>
        </w:trPr>
        <w:tc>
          <w:tcPr>
            <w:tcW w:w="3941"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line="232" w:lineRule="exact"/>
              <w:ind w:left="97"/>
            </w:pPr>
            <w:r>
              <w:t>Prihodi</w:t>
            </w:r>
            <w:r>
              <w:rPr>
                <w:spacing w:val="-6"/>
              </w:rPr>
              <w:t xml:space="preserve"> </w:t>
            </w:r>
            <w:r>
              <w:t>od</w:t>
            </w:r>
            <w:r>
              <w:rPr>
                <w:spacing w:val="-6"/>
              </w:rPr>
              <w:t xml:space="preserve"> </w:t>
            </w:r>
            <w:r>
              <w:t>indirektnih</w:t>
            </w:r>
            <w:r>
              <w:rPr>
                <w:spacing w:val="-8"/>
              </w:rPr>
              <w:t xml:space="preserve"> </w:t>
            </w:r>
            <w:r>
              <w:rPr>
                <w:spacing w:val="-2"/>
              </w:rPr>
              <w:t>poreza</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2" w:lineRule="exact"/>
              <w:ind w:right="93"/>
              <w:jc w:val="right"/>
            </w:pPr>
            <w:r>
              <w:rPr>
                <w:spacing w:val="-2"/>
              </w:rPr>
              <w:t>10.898.671</w:t>
            </w:r>
          </w:p>
        </w:tc>
        <w:tc>
          <w:tcPr>
            <w:tcW w:w="139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2" w:lineRule="exact"/>
              <w:ind w:right="92"/>
              <w:jc w:val="right"/>
            </w:pPr>
            <w:r>
              <w:rPr>
                <w:spacing w:val="-2"/>
              </w:rPr>
              <w:t>10.733.971</w:t>
            </w:r>
          </w:p>
        </w:tc>
        <w:tc>
          <w:tcPr>
            <w:tcW w:w="1416" w:type="dxa"/>
            <w:tcBorders>
              <w:top w:val="single" w:sz="4" w:space="0" w:color="000000"/>
              <w:left w:val="single" w:sz="4" w:space="0" w:color="000000"/>
              <w:bottom w:val="single" w:sz="4" w:space="0" w:color="000000"/>
            </w:tcBorders>
          </w:tcPr>
          <w:p w:rsidR="00463C46" w:rsidRDefault="00D37EA7">
            <w:pPr>
              <w:pStyle w:val="TableParagraph"/>
              <w:spacing w:line="232" w:lineRule="exact"/>
              <w:ind w:right="81"/>
              <w:jc w:val="right"/>
            </w:pPr>
            <w:r>
              <w:rPr>
                <w:spacing w:val="-2"/>
              </w:rPr>
              <w:t>12.720.009</w:t>
            </w:r>
          </w:p>
        </w:tc>
      </w:tr>
      <w:tr w:rsidR="00463C46">
        <w:trPr>
          <w:trHeight w:val="253"/>
        </w:trPr>
        <w:tc>
          <w:tcPr>
            <w:tcW w:w="3941" w:type="dxa"/>
            <w:tcBorders>
              <w:top w:val="single" w:sz="4" w:space="0" w:color="000000"/>
              <w:right w:val="single" w:sz="4" w:space="0" w:color="000000"/>
            </w:tcBorders>
            <w:shd w:val="clear" w:color="auto" w:fill="D4DCE3"/>
          </w:tcPr>
          <w:p w:rsidR="00463C46" w:rsidRDefault="00D37EA7">
            <w:pPr>
              <w:pStyle w:val="TableParagraph"/>
              <w:spacing w:line="234" w:lineRule="exact"/>
              <w:ind w:left="97"/>
            </w:pPr>
            <w:r>
              <w:t>Ostali</w:t>
            </w:r>
            <w:r>
              <w:rPr>
                <w:spacing w:val="-6"/>
              </w:rPr>
              <w:t xml:space="preserve"> </w:t>
            </w:r>
            <w:r>
              <w:rPr>
                <w:spacing w:val="-2"/>
              </w:rPr>
              <w:t>porezi</w:t>
            </w:r>
          </w:p>
        </w:tc>
        <w:tc>
          <w:tcPr>
            <w:tcW w:w="1394" w:type="dxa"/>
            <w:tcBorders>
              <w:top w:val="single" w:sz="4" w:space="0" w:color="000000"/>
              <w:left w:val="single" w:sz="4" w:space="0" w:color="000000"/>
              <w:right w:val="single" w:sz="4" w:space="0" w:color="000000"/>
            </w:tcBorders>
          </w:tcPr>
          <w:p w:rsidR="00463C46" w:rsidRDefault="00D37EA7">
            <w:pPr>
              <w:pStyle w:val="TableParagraph"/>
              <w:spacing w:line="234" w:lineRule="exact"/>
              <w:ind w:right="92"/>
              <w:jc w:val="right"/>
            </w:pPr>
            <w:r>
              <w:rPr>
                <w:spacing w:val="-2"/>
              </w:rPr>
              <w:t>123.133</w:t>
            </w:r>
          </w:p>
        </w:tc>
        <w:tc>
          <w:tcPr>
            <w:tcW w:w="1394" w:type="dxa"/>
            <w:tcBorders>
              <w:top w:val="single" w:sz="4" w:space="0" w:color="000000"/>
              <w:left w:val="single" w:sz="4" w:space="0" w:color="000000"/>
              <w:right w:val="single" w:sz="4" w:space="0" w:color="000000"/>
            </w:tcBorders>
          </w:tcPr>
          <w:p w:rsidR="00463C46" w:rsidRDefault="00D37EA7">
            <w:pPr>
              <w:pStyle w:val="TableParagraph"/>
              <w:spacing w:line="234" w:lineRule="exact"/>
              <w:ind w:right="92"/>
              <w:jc w:val="right"/>
            </w:pPr>
            <w:r>
              <w:rPr>
                <w:spacing w:val="-2"/>
              </w:rPr>
              <w:t>147.487</w:t>
            </w:r>
          </w:p>
        </w:tc>
        <w:tc>
          <w:tcPr>
            <w:tcW w:w="1416" w:type="dxa"/>
            <w:tcBorders>
              <w:top w:val="single" w:sz="4" w:space="0" w:color="000000"/>
              <w:left w:val="single" w:sz="4" w:space="0" w:color="000000"/>
            </w:tcBorders>
          </w:tcPr>
          <w:p w:rsidR="00463C46" w:rsidRDefault="00D37EA7">
            <w:pPr>
              <w:pStyle w:val="TableParagraph"/>
              <w:spacing w:line="234" w:lineRule="exact"/>
              <w:ind w:right="81"/>
              <w:jc w:val="right"/>
            </w:pPr>
            <w:r>
              <w:rPr>
                <w:spacing w:val="-2"/>
              </w:rPr>
              <w:t>136.130</w:t>
            </w:r>
          </w:p>
        </w:tc>
      </w:tr>
    </w:tbl>
    <w:p w:rsidR="00463C46" w:rsidRDefault="00D37EA7">
      <w:pPr>
        <w:ind w:left="1307" w:right="1448"/>
        <w:jc w:val="center"/>
        <w:rPr>
          <w:sz w:val="18"/>
        </w:rPr>
      </w:pPr>
      <w:r>
        <w:rPr>
          <w:sz w:val="18"/>
        </w:rPr>
        <w:t>Izvor:</w:t>
      </w:r>
      <w:r>
        <w:rPr>
          <w:spacing w:val="-1"/>
          <w:sz w:val="18"/>
        </w:rPr>
        <w:t xml:space="preserve"> </w:t>
      </w:r>
      <w:r>
        <w:rPr>
          <w:sz w:val="18"/>
        </w:rPr>
        <w:t>Odjeljenje</w:t>
      </w:r>
      <w:r>
        <w:rPr>
          <w:spacing w:val="-1"/>
          <w:sz w:val="18"/>
        </w:rPr>
        <w:t xml:space="preserve"> </w:t>
      </w:r>
      <w:r>
        <w:rPr>
          <w:sz w:val="18"/>
        </w:rPr>
        <w:t>za</w:t>
      </w:r>
      <w:r>
        <w:rPr>
          <w:spacing w:val="-1"/>
          <w:sz w:val="18"/>
        </w:rPr>
        <w:t xml:space="preserve"> </w:t>
      </w:r>
      <w:r>
        <w:rPr>
          <w:spacing w:val="-2"/>
          <w:sz w:val="18"/>
        </w:rPr>
        <w:t>finansije</w:t>
      </w:r>
    </w:p>
    <w:p w:rsidR="00463C46" w:rsidRDefault="00463C46">
      <w:pPr>
        <w:pStyle w:val="Tijeloteksta"/>
        <w:rPr>
          <w:sz w:val="18"/>
        </w:rPr>
      </w:pPr>
    </w:p>
    <w:p w:rsidR="00463C46" w:rsidRDefault="00463C46">
      <w:pPr>
        <w:pStyle w:val="Tijeloteksta"/>
        <w:spacing w:before="42"/>
        <w:rPr>
          <w:sz w:val="18"/>
        </w:rPr>
      </w:pPr>
    </w:p>
    <w:p w:rsidR="00463C46" w:rsidRDefault="00D37EA7">
      <w:pPr>
        <w:pStyle w:val="Tijeloteksta"/>
        <w:spacing w:line="276" w:lineRule="auto"/>
        <w:ind w:left="708" w:right="848"/>
        <w:jc w:val="both"/>
      </w:pPr>
      <w:r>
        <w:t>Najizdašnija vrsta prihoda od poreza su prihodi od indirektnih poreza</w:t>
      </w:r>
      <w:r>
        <w:rPr>
          <w:spacing w:val="-1"/>
        </w:rPr>
        <w:t xml:space="preserve"> </w:t>
      </w:r>
      <w:r>
        <w:t>čiji je prosječan godišnji iznos 11,5 mil KM i oni čine oko 60,2% ukupnih prihoda i primitaka budžeta Grada Derventa.</w:t>
      </w:r>
      <w:r>
        <w:rPr>
          <w:spacing w:val="40"/>
        </w:rPr>
        <w:t xml:space="preserve"> </w:t>
      </w:r>
      <w:r>
        <w:t>U 2024. godini ova podgrupa poreznih prihoda iznosi 12.720.009 KM ili oko 53,1% ukupnih budžetskih prihoda. Njihova visina se mijenjala</w:t>
      </w:r>
      <w:r>
        <w:rPr>
          <w:spacing w:val="4"/>
        </w:rPr>
        <w:t xml:space="preserve"> </w:t>
      </w:r>
      <w:r>
        <w:t>od</w:t>
      </w:r>
      <w:r>
        <w:rPr>
          <w:spacing w:val="10"/>
        </w:rPr>
        <w:t xml:space="preserve"> </w:t>
      </w:r>
      <w:r>
        <w:t>10.898.671</w:t>
      </w:r>
      <w:r>
        <w:rPr>
          <w:spacing w:val="10"/>
        </w:rPr>
        <w:t xml:space="preserve"> </w:t>
      </w:r>
      <w:r>
        <w:t>KM</w:t>
      </w:r>
      <w:r>
        <w:rPr>
          <w:spacing w:val="8"/>
        </w:rPr>
        <w:t xml:space="preserve"> </w:t>
      </w:r>
      <w:r>
        <w:t>(64,0%</w:t>
      </w:r>
      <w:r>
        <w:rPr>
          <w:spacing w:val="13"/>
        </w:rPr>
        <w:t xml:space="preserve"> </w:t>
      </w:r>
      <w:r>
        <w:t>ukupnih</w:t>
      </w:r>
      <w:r>
        <w:rPr>
          <w:spacing w:val="10"/>
        </w:rPr>
        <w:t xml:space="preserve"> </w:t>
      </w:r>
      <w:r>
        <w:t>prihoda)</w:t>
      </w:r>
      <w:r>
        <w:rPr>
          <w:spacing w:val="12"/>
        </w:rPr>
        <w:t xml:space="preserve"> </w:t>
      </w:r>
      <w:r>
        <w:t>u</w:t>
      </w:r>
      <w:r>
        <w:rPr>
          <w:spacing w:val="2"/>
        </w:rPr>
        <w:t xml:space="preserve"> </w:t>
      </w:r>
      <w:r>
        <w:t>2022.</w:t>
      </w:r>
      <w:r>
        <w:rPr>
          <w:spacing w:val="8"/>
        </w:rPr>
        <w:t xml:space="preserve"> </w:t>
      </w:r>
      <w:r>
        <w:t>godini</w:t>
      </w:r>
      <w:r>
        <w:rPr>
          <w:spacing w:val="10"/>
        </w:rPr>
        <w:t xml:space="preserve"> </w:t>
      </w:r>
      <w:r>
        <w:t>do</w:t>
      </w:r>
      <w:r>
        <w:rPr>
          <w:spacing w:val="8"/>
        </w:rPr>
        <w:t xml:space="preserve"> </w:t>
      </w:r>
      <w:r>
        <w:t>10.733.971</w:t>
      </w:r>
      <w:r>
        <w:rPr>
          <w:spacing w:val="8"/>
        </w:rPr>
        <w:t xml:space="preserve"> </w:t>
      </w:r>
      <w:r>
        <w:rPr>
          <w:spacing w:val="-5"/>
        </w:rPr>
        <w:t>KM</w:t>
      </w:r>
    </w:p>
    <w:p w:rsidR="00463C46" w:rsidRDefault="00D37EA7">
      <w:pPr>
        <w:pStyle w:val="Tijeloteksta"/>
        <w:ind w:left="708"/>
        <w:jc w:val="both"/>
      </w:pPr>
      <w:r>
        <w:t>(63,5%</w:t>
      </w:r>
      <w:r>
        <w:rPr>
          <w:spacing w:val="-2"/>
        </w:rPr>
        <w:t xml:space="preserve"> </w:t>
      </w:r>
      <w:r>
        <w:t>ukupnih</w:t>
      </w:r>
      <w:r>
        <w:rPr>
          <w:spacing w:val="-4"/>
        </w:rPr>
        <w:t xml:space="preserve"> </w:t>
      </w:r>
      <w:r>
        <w:t>prihoda) u</w:t>
      </w:r>
      <w:r>
        <w:rPr>
          <w:spacing w:val="-8"/>
        </w:rPr>
        <w:t xml:space="preserve"> </w:t>
      </w:r>
      <w:r>
        <w:t>2023.</w:t>
      </w:r>
      <w:r>
        <w:rPr>
          <w:spacing w:val="-2"/>
        </w:rPr>
        <w:t xml:space="preserve"> godini.</w:t>
      </w:r>
    </w:p>
    <w:p w:rsidR="00463C46" w:rsidRDefault="00D37EA7">
      <w:pPr>
        <w:pStyle w:val="Tijeloteksta"/>
        <w:spacing w:before="41" w:line="276" w:lineRule="auto"/>
        <w:ind w:left="708" w:right="848"/>
        <w:jc w:val="both"/>
      </w:pPr>
      <w:r>
        <w:t>Porezi na platu i radnu snagu su sljedeći po značaju u ukupnim poreznim prihodima. Sa prosječnim godišnjim iznosom prihoda od 1,3 mil KM oni čine 6,5% budžetskih prihoda</w:t>
      </w:r>
      <w:r>
        <w:rPr>
          <w:spacing w:val="-2"/>
        </w:rPr>
        <w:t xml:space="preserve"> </w:t>
      </w:r>
      <w:r>
        <w:t>i</w:t>
      </w:r>
      <w:r>
        <w:rPr>
          <w:spacing w:val="-3"/>
        </w:rPr>
        <w:t xml:space="preserve"> </w:t>
      </w:r>
      <w:r>
        <w:t>primitaka.</w:t>
      </w:r>
      <w:r>
        <w:rPr>
          <w:spacing w:val="-3"/>
        </w:rPr>
        <w:t xml:space="preserve"> </w:t>
      </w:r>
      <w:r>
        <w:t>Porez na</w:t>
      </w:r>
      <w:r>
        <w:rPr>
          <w:spacing w:val="-2"/>
        </w:rPr>
        <w:t xml:space="preserve"> </w:t>
      </w:r>
      <w:r>
        <w:t>imovinu</w:t>
      </w:r>
      <w:r>
        <w:rPr>
          <w:spacing w:val="-5"/>
        </w:rPr>
        <w:t xml:space="preserve"> </w:t>
      </w:r>
      <w:r>
        <w:t>sa</w:t>
      </w:r>
      <w:r>
        <w:rPr>
          <w:spacing w:val="-2"/>
        </w:rPr>
        <w:t xml:space="preserve"> </w:t>
      </w:r>
      <w:r>
        <w:t>prosječnih 619.043</w:t>
      </w:r>
      <w:r>
        <w:rPr>
          <w:spacing w:val="-4"/>
        </w:rPr>
        <w:t xml:space="preserve"> </w:t>
      </w:r>
      <w:r>
        <w:t>KM,</w:t>
      </w:r>
      <w:r>
        <w:rPr>
          <w:spacing w:val="-1"/>
        </w:rPr>
        <w:t xml:space="preserve"> </w:t>
      </w:r>
      <w:r>
        <w:t>odnosno udjelom</w:t>
      </w:r>
      <w:r>
        <w:rPr>
          <w:spacing w:val="-2"/>
        </w:rPr>
        <w:t xml:space="preserve"> </w:t>
      </w:r>
      <w:r>
        <w:t>od 3,3% prihoda i primitaka budžeta Grada Derventa u periodu 2022-2024 čini treću po značaju podgrupu poreznih prihoda. Kod poreza na imovinu najveće vrijednosti bilježi porez na nepokretnosti.</w:t>
      </w:r>
    </w:p>
    <w:p w:rsidR="00463C46" w:rsidRDefault="00D37EA7">
      <w:pPr>
        <w:pStyle w:val="Tijeloteksta"/>
        <w:spacing w:before="1" w:line="276" w:lineRule="auto"/>
        <w:ind w:left="708" w:right="849"/>
        <w:jc w:val="both"/>
      </w:pPr>
      <w:r>
        <w:t>Ostali porezi sa prosječnim godišnjim iznosom od 135.538 KM, odnosno 0,7% budžetskih prihoda i primitaka su sljedeći po značaju dok su preostale podgrupe kao što su prihodi od poreza na dobit i dohodak kao i porezi na promet proizvoda i usluga evidentirani u posmatranom periodu ali su njihove veličine zanemarive za potrebe ove analize.</w:t>
      </w:r>
    </w:p>
    <w:p w:rsidR="00463C46" w:rsidRDefault="00D37EA7">
      <w:pPr>
        <w:pStyle w:val="Tijeloteksta"/>
        <w:spacing w:line="276" w:lineRule="auto"/>
        <w:ind w:left="708" w:right="850"/>
        <w:jc w:val="both"/>
      </w:pPr>
      <w:r>
        <w:t xml:space="preserve">Ukupno posmatrano, u strukturi poreskih prihoda u Gradu Derventa primjetan je izrazit značaj prihoda od indirektnih poreza, poreza na platu i radnu snagu te lokalnih poreza na imovinu koji zbirno čine 70% ukupnih budžetskih prihoda. Potencijal za rast leži prvenstveno u nastavku njihovih rastućih trendova što je prisutno u posljednje dvije godine. Značaj ostalih podgrupa prihoda od poreza je </w:t>
      </w:r>
      <w:r>
        <w:rPr>
          <w:spacing w:val="-2"/>
        </w:rPr>
        <w:t>zanemariv.</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Naslov3"/>
        <w:spacing w:before="76"/>
        <w:jc w:val="left"/>
      </w:pPr>
      <w:r>
        <w:rPr>
          <w:color w:val="000000"/>
          <w:shd w:val="clear" w:color="auto" w:fill="FBFBFB"/>
        </w:rPr>
        <w:lastRenderedPageBreak/>
        <w:t>Grantovi</w:t>
      </w:r>
      <w:r>
        <w:rPr>
          <w:color w:val="000000"/>
          <w:spacing w:val="-4"/>
          <w:shd w:val="clear" w:color="auto" w:fill="FBFBFB"/>
        </w:rPr>
        <w:t xml:space="preserve"> </w:t>
      </w:r>
      <w:r>
        <w:rPr>
          <w:color w:val="000000"/>
          <w:shd w:val="clear" w:color="auto" w:fill="FBFBFB"/>
        </w:rPr>
        <w:t>i</w:t>
      </w:r>
      <w:r>
        <w:rPr>
          <w:color w:val="000000"/>
          <w:spacing w:val="-4"/>
          <w:shd w:val="clear" w:color="auto" w:fill="FBFBFB"/>
        </w:rPr>
        <w:t xml:space="preserve"> </w:t>
      </w:r>
      <w:r>
        <w:rPr>
          <w:color w:val="000000"/>
          <w:spacing w:val="-2"/>
          <w:shd w:val="clear" w:color="auto" w:fill="FBFBFB"/>
        </w:rPr>
        <w:t>transferi</w:t>
      </w:r>
    </w:p>
    <w:p w:rsidR="00463C46" w:rsidRDefault="00463C46">
      <w:pPr>
        <w:pStyle w:val="Tijeloteksta"/>
        <w:spacing w:before="80"/>
        <w:rPr>
          <w:b/>
        </w:rPr>
      </w:pPr>
    </w:p>
    <w:p w:rsidR="00463C46" w:rsidRDefault="00D37EA7">
      <w:pPr>
        <w:pStyle w:val="Tijeloteksta"/>
        <w:spacing w:line="276" w:lineRule="auto"/>
        <w:ind w:left="708" w:right="847" w:firstLine="719"/>
        <w:jc w:val="both"/>
      </w:pPr>
      <w:r>
        <w:rPr>
          <w:color w:val="000000"/>
          <w:shd w:val="clear" w:color="auto" w:fill="FBFBFB"/>
        </w:rPr>
        <w:t>Grupe prihoda</w:t>
      </w:r>
      <w:r>
        <w:rPr>
          <w:color w:val="000000"/>
          <w:spacing w:val="-1"/>
          <w:shd w:val="clear" w:color="auto" w:fill="FBFBFB"/>
        </w:rPr>
        <w:t xml:space="preserve"> </w:t>
      </w:r>
      <w:r>
        <w:rPr>
          <w:i/>
          <w:color w:val="000000"/>
          <w:shd w:val="clear" w:color="auto" w:fill="FBFBFB"/>
        </w:rPr>
        <w:t xml:space="preserve">grantovi i transferi </w:t>
      </w:r>
      <w:r>
        <w:rPr>
          <w:color w:val="000000"/>
          <w:shd w:val="clear" w:color="auto" w:fill="FBFBFB"/>
        </w:rPr>
        <w:t>u prosjeku iznose 2,6 mil KM godišnje,</w:t>
      </w:r>
      <w:r>
        <w:rPr>
          <w:color w:val="000000"/>
        </w:rPr>
        <w:t xml:space="preserve"> </w:t>
      </w:r>
      <w:r>
        <w:rPr>
          <w:color w:val="000000"/>
          <w:shd w:val="clear" w:color="auto" w:fill="FBFBFB"/>
        </w:rPr>
        <w:t>što čini oko 12% ukupnih prihoda i primitaka budžeta Grada Derventa u periodu</w:t>
      </w:r>
      <w:r>
        <w:rPr>
          <w:color w:val="000000"/>
        </w:rPr>
        <w:t xml:space="preserve"> </w:t>
      </w:r>
      <w:r>
        <w:rPr>
          <w:color w:val="000000"/>
          <w:shd w:val="clear" w:color="auto" w:fill="FBFBFB"/>
        </w:rPr>
        <w:t xml:space="preserve">2022-2024. Kod ove dvije grupe prihoda uglavnom je riječ o </w:t>
      </w:r>
      <w:r>
        <w:rPr>
          <w:i/>
          <w:color w:val="000000"/>
          <w:shd w:val="clear" w:color="auto" w:fill="FBFBFB"/>
        </w:rPr>
        <w:t>grantovima</w:t>
      </w:r>
      <w:r>
        <w:rPr>
          <w:color w:val="000000"/>
          <w:shd w:val="clear" w:color="auto" w:fill="FBFBFB"/>
        </w:rPr>
        <w:t>, iz</w:t>
      </w:r>
      <w:r>
        <w:rPr>
          <w:color w:val="000000"/>
        </w:rPr>
        <w:t xml:space="preserve"> </w:t>
      </w:r>
      <w:r>
        <w:rPr>
          <w:color w:val="000000"/>
          <w:shd w:val="clear" w:color="auto" w:fill="FBFBFB"/>
        </w:rPr>
        <w:t>inostranstva i zemlje, i oni čine oko 4,1% budžetskih prihoda, na godišnjem nivou,</w:t>
      </w:r>
      <w:r>
        <w:rPr>
          <w:color w:val="000000"/>
        </w:rPr>
        <w:t xml:space="preserve"> </w:t>
      </w:r>
      <w:r>
        <w:rPr>
          <w:color w:val="000000"/>
          <w:shd w:val="clear" w:color="auto" w:fill="FBFBFB"/>
        </w:rPr>
        <w:t>ili prosječno 747.643 KM. Većina ovih prihoda se odnosi na grantove iz zemlje.</w:t>
      </w:r>
      <w:r>
        <w:rPr>
          <w:color w:val="000000"/>
        </w:rPr>
        <w:t xml:space="preserve"> </w:t>
      </w:r>
      <w:r>
        <w:rPr>
          <w:color w:val="000000"/>
          <w:shd w:val="clear" w:color="auto" w:fill="FBFBFB"/>
        </w:rPr>
        <w:t>Praktično, grantovi iz inostranstva su evidentirani samo u 2022., ne i u kasnijim</w:t>
      </w:r>
      <w:r>
        <w:rPr>
          <w:color w:val="000000"/>
        </w:rPr>
        <w:t xml:space="preserve"> </w:t>
      </w:r>
      <w:r>
        <w:rPr>
          <w:color w:val="000000"/>
          <w:shd w:val="clear" w:color="auto" w:fill="FBFBFB"/>
        </w:rPr>
        <w:t>godinama. Kada je riječ o</w:t>
      </w:r>
      <w:r>
        <w:rPr>
          <w:color w:val="000000"/>
          <w:spacing w:val="-1"/>
          <w:shd w:val="clear" w:color="auto" w:fill="FBFBFB"/>
        </w:rPr>
        <w:t xml:space="preserve"> </w:t>
      </w:r>
      <w:r>
        <w:rPr>
          <w:i/>
          <w:color w:val="000000"/>
          <w:shd w:val="clear" w:color="auto" w:fill="FBFBFB"/>
        </w:rPr>
        <w:t>transferima</w:t>
      </w:r>
      <w:r>
        <w:rPr>
          <w:i/>
          <w:color w:val="000000"/>
          <w:spacing w:val="-2"/>
          <w:shd w:val="clear" w:color="auto" w:fill="FBFBFB"/>
        </w:rPr>
        <w:t xml:space="preserve"> </w:t>
      </w:r>
      <w:r>
        <w:rPr>
          <w:color w:val="000000"/>
          <w:shd w:val="clear" w:color="auto" w:fill="FBFBFB"/>
        </w:rPr>
        <w:t>oni iznose prosječno 7,9% ukupnih prihoda</w:t>
      </w:r>
      <w:r>
        <w:rPr>
          <w:color w:val="000000"/>
        </w:rPr>
        <w:t xml:space="preserve"> </w:t>
      </w:r>
      <w:r>
        <w:rPr>
          <w:color w:val="000000"/>
          <w:shd w:val="clear" w:color="auto" w:fill="FBFBFB"/>
        </w:rPr>
        <w:t>ili 1.857.949 KM.</w:t>
      </w:r>
    </w:p>
    <w:p w:rsidR="00463C46" w:rsidRDefault="00463C46">
      <w:pPr>
        <w:pStyle w:val="Tijeloteksta"/>
        <w:spacing w:before="44"/>
        <w:rPr>
          <w:sz w:val="22"/>
        </w:rPr>
      </w:pPr>
    </w:p>
    <w:p w:rsidR="00463C46" w:rsidRDefault="00D37EA7">
      <w:pPr>
        <w:tabs>
          <w:tab w:val="left" w:pos="1608"/>
        </w:tabs>
        <w:ind w:left="708"/>
        <w:rPr>
          <w:b/>
        </w:rPr>
      </w:pPr>
      <w:r>
        <w:rPr>
          <w:color w:val="000000"/>
          <w:shd w:val="clear" w:color="auto" w:fill="FBFBFB"/>
        </w:rPr>
        <w:tab/>
      </w:r>
      <w:r>
        <w:rPr>
          <w:b/>
          <w:color w:val="000000"/>
          <w:shd w:val="clear" w:color="auto" w:fill="FBFBFB"/>
        </w:rPr>
        <w:t>Veličina</w:t>
      </w:r>
      <w:r>
        <w:rPr>
          <w:b/>
          <w:color w:val="000000"/>
          <w:spacing w:val="-5"/>
          <w:shd w:val="clear" w:color="auto" w:fill="FBFBFB"/>
        </w:rPr>
        <w:t xml:space="preserve"> </w:t>
      </w:r>
      <w:r>
        <w:rPr>
          <w:b/>
          <w:color w:val="000000"/>
          <w:shd w:val="clear" w:color="auto" w:fill="FBFBFB"/>
        </w:rPr>
        <w:t>i</w:t>
      </w:r>
      <w:r>
        <w:rPr>
          <w:b/>
          <w:color w:val="000000"/>
          <w:spacing w:val="-4"/>
          <w:shd w:val="clear" w:color="auto" w:fill="FBFBFB"/>
        </w:rPr>
        <w:t xml:space="preserve"> </w:t>
      </w:r>
      <w:r>
        <w:rPr>
          <w:b/>
          <w:color w:val="000000"/>
          <w:shd w:val="clear" w:color="auto" w:fill="FBFBFB"/>
        </w:rPr>
        <w:t>struktura</w:t>
      </w:r>
      <w:r>
        <w:rPr>
          <w:b/>
          <w:color w:val="000000"/>
          <w:spacing w:val="-5"/>
          <w:shd w:val="clear" w:color="auto" w:fill="FBFBFB"/>
        </w:rPr>
        <w:t xml:space="preserve"> </w:t>
      </w:r>
      <w:r>
        <w:rPr>
          <w:b/>
          <w:color w:val="000000"/>
          <w:shd w:val="clear" w:color="auto" w:fill="FBFBFB"/>
        </w:rPr>
        <w:t>grantova</w:t>
      </w:r>
      <w:r>
        <w:rPr>
          <w:b/>
          <w:color w:val="000000"/>
          <w:spacing w:val="-7"/>
          <w:shd w:val="clear" w:color="auto" w:fill="FBFBFB"/>
        </w:rPr>
        <w:t xml:space="preserve"> </w:t>
      </w:r>
      <w:r>
        <w:rPr>
          <w:b/>
          <w:color w:val="000000"/>
          <w:shd w:val="clear" w:color="auto" w:fill="FBFBFB"/>
        </w:rPr>
        <w:t>i</w:t>
      </w:r>
      <w:r>
        <w:rPr>
          <w:b/>
          <w:color w:val="000000"/>
          <w:spacing w:val="-4"/>
          <w:shd w:val="clear" w:color="auto" w:fill="FBFBFB"/>
        </w:rPr>
        <w:t xml:space="preserve"> </w:t>
      </w:r>
      <w:r>
        <w:rPr>
          <w:b/>
          <w:color w:val="000000"/>
          <w:shd w:val="clear" w:color="auto" w:fill="FBFBFB"/>
        </w:rPr>
        <w:t>transfera,</w:t>
      </w:r>
      <w:r>
        <w:rPr>
          <w:b/>
          <w:color w:val="000000"/>
          <w:spacing w:val="-4"/>
          <w:shd w:val="clear" w:color="auto" w:fill="FBFBFB"/>
        </w:rPr>
        <w:t xml:space="preserve"> </w:t>
      </w:r>
      <w:r>
        <w:rPr>
          <w:b/>
          <w:color w:val="000000"/>
          <w:shd w:val="clear" w:color="auto" w:fill="FBFBFB"/>
        </w:rPr>
        <w:t>2022-2024,</w:t>
      </w:r>
      <w:r>
        <w:rPr>
          <w:b/>
          <w:color w:val="000000"/>
          <w:spacing w:val="-7"/>
          <w:shd w:val="clear" w:color="auto" w:fill="FBFBFB"/>
        </w:rPr>
        <w:t xml:space="preserve"> </w:t>
      </w:r>
      <w:r>
        <w:rPr>
          <w:b/>
          <w:color w:val="000000"/>
          <w:spacing w:val="-4"/>
          <w:shd w:val="clear" w:color="auto" w:fill="FBFBFB"/>
        </w:rPr>
        <w:t>(KM)</w:t>
      </w:r>
    </w:p>
    <w:p w:rsidR="00463C46" w:rsidRDefault="00463C46">
      <w:pPr>
        <w:pStyle w:val="Tijeloteksta"/>
        <w:spacing w:before="3"/>
        <w:rPr>
          <w:b/>
          <w:sz w:val="18"/>
        </w:rPr>
      </w:pPr>
    </w:p>
    <w:tbl>
      <w:tblPr>
        <w:tblStyle w:val="TableNormal"/>
        <w:tblW w:w="0" w:type="auto"/>
        <w:tblInd w:w="1606"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3781"/>
        <w:gridCol w:w="1208"/>
        <w:gridCol w:w="1076"/>
        <w:gridCol w:w="1245"/>
      </w:tblGrid>
      <w:tr w:rsidR="00463C46">
        <w:trPr>
          <w:trHeight w:val="337"/>
        </w:trPr>
        <w:tc>
          <w:tcPr>
            <w:tcW w:w="3781" w:type="dxa"/>
            <w:tcBorders>
              <w:bottom w:val="single" w:sz="4" w:space="0" w:color="000000"/>
              <w:right w:val="single" w:sz="4" w:space="0" w:color="000000"/>
            </w:tcBorders>
            <w:shd w:val="clear" w:color="auto" w:fill="BCD5ED"/>
          </w:tcPr>
          <w:p w:rsidR="00463C46" w:rsidRDefault="00D37EA7">
            <w:pPr>
              <w:pStyle w:val="TableParagraph"/>
              <w:spacing w:before="36"/>
              <w:ind w:left="100"/>
            </w:pPr>
            <w:r>
              <w:t>GRANTOVI</w:t>
            </w:r>
            <w:r>
              <w:rPr>
                <w:spacing w:val="-5"/>
              </w:rPr>
              <w:t xml:space="preserve"> </w:t>
            </w:r>
            <w:r>
              <w:t>I</w:t>
            </w:r>
            <w:r>
              <w:rPr>
                <w:spacing w:val="-5"/>
              </w:rPr>
              <w:t xml:space="preserve"> </w:t>
            </w:r>
            <w:r>
              <w:rPr>
                <w:spacing w:val="-2"/>
              </w:rPr>
              <w:t>TRANSFERI</w:t>
            </w:r>
          </w:p>
        </w:tc>
        <w:tc>
          <w:tcPr>
            <w:tcW w:w="1208"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36"/>
              <w:ind w:left="383"/>
            </w:pPr>
            <w:r>
              <w:rPr>
                <w:spacing w:val="-4"/>
              </w:rPr>
              <w:t>2022</w:t>
            </w:r>
          </w:p>
        </w:tc>
        <w:tc>
          <w:tcPr>
            <w:tcW w:w="1076" w:type="dxa"/>
            <w:tcBorders>
              <w:left w:val="single" w:sz="4" w:space="0" w:color="000000"/>
              <w:bottom w:val="single" w:sz="4" w:space="0" w:color="000000"/>
              <w:right w:val="single" w:sz="4" w:space="0" w:color="000000"/>
            </w:tcBorders>
            <w:shd w:val="clear" w:color="auto" w:fill="BCD5ED"/>
          </w:tcPr>
          <w:p w:rsidR="00463C46" w:rsidRDefault="00D37EA7">
            <w:pPr>
              <w:pStyle w:val="TableParagraph"/>
              <w:spacing w:before="36"/>
              <w:ind w:left="318"/>
            </w:pPr>
            <w:r>
              <w:rPr>
                <w:spacing w:val="-4"/>
              </w:rPr>
              <w:t>2023</w:t>
            </w:r>
          </w:p>
        </w:tc>
        <w:tc>
          <w:tcPr>
            <w:tcW w:w="1245" w:type="dxa"/>
            <w:tcBorders>
              <w:left w:val="single" w:sz="4" w:space="0" w:color="000000"/>
              <w:bottom w:val="single" w:sz="4" w:space="0" w:color="000000"/>
            </w:tcBorders>
            <w:shd w:val="clear" w:color="auto" w:fill="BCD5ED"/>
          </w:tcPr>
          <w:p w:rsidR="00463C46" w:rsidRDefault="00D37EA7">
            <w:pPr>
              <w:pStyle w:val="TableParagraph"/>
              <w:spacing w:before="36"/>
              <w:ind w:left="402"/>
            </w:pPr>
            <w:r>
              <w:rPr>
                <w:spacing w:val="-4"/>
              </w:rPr>
              <w:t>2024</w:t>
            </w:r>
          </w:p>
        </w:tc>
      </w:tr>
      <w:tr w:rsidR="00463C46">
        <w:trPr>
          <w:trHeight w:val="251"/>
        </w:trPr>
        <w:tc>
          <w:tcPr>
            <w:tcW w:w="3781" w:type="dxa"/>
            <w:tcBorders>
              <w:top w:val="single" w:sz="4" w:space="0" w:color="000000"/>
              <w:bottom w:val="single" w:sz="4" w:space="0" w:color="000000"/>
              <w:right w:val="single" w:sz="4" w:space="0" w:color="000000"/>
            </w:tcBorders>
            <w:shd w:val="clear" w:color="auto" w:fill="BCD5ED"/>
          </w:tcPr>
          <w:p w:rsidR="00463C46" w:rsidRDefault="00D37EA7">
            <w:pPr>
              <w:pStyle w:val="TableParagraph"/>
              <w:spacing w:line="232" w:lineRule="exact"/>
              <w:ind w:left="100"/>
            </w:pPr>
            <w:r>
              <w:rPr>
                <w:spacing w:val="-2"/>
              </w:rPr>
              <w:t>GRANTOVI</w:t>
            </w:r>
          </w:p>
        </w:tc>
        <w:tc>
          <w:tcPr>
            <w:tcW w:w="1208"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line="232" w:lineRule="exact"/>
              <w:ind w:right="94"/>
              <w:jc w:val="right"/>
            </w:pPr>
            <w:r>
              <w:rPr>
                <w:spacing w:val="-2"/>
              </w:rPr>
              <w:t>1.584.126</w:t>
            </w:r>
          </w:p>
        </w:tc>
        <w:tc>
          <w:tcPr>
            <w:tcW w:w="1076" w:type="dxa"/>
            <w:tcBorders>
              <w:top w:val="single" w:sz="4" w:space="0" w:color="000000"/>
              <w:left w:val="single" w:sz="4" w:space="0" w:color="000000"/>
              <w:bottom w:val="single" w:sz="4" w:space="0" w:color="000000"/>
              <w:right w:val="single" w:sz="4" w:space="0" w:color="000000"/>
            </w:tcBorders>
            <w:shd w:val="clear" w:color="auto" w:fill="BCD5ED"/>
          </w:tcPr>
          <w:p w:rsidR="00463C46" w:rsidRDefault="00D37EA7">
            <w:pPr>
              <w:pStyle w:val="TableParagraph"/>
              <w:spacing w:line="232" w:lineRule="exact"/>
              <w:ind w:right="94"/>
              <w:jc w:val="right"/>
            </w:pPr>
            <w:r>
              <w:rPr>
                <w:spacing w:val="-2"/>
              </w:rPr>
              <w:t>187.912</w:t>
            </w:r>
          </w:p>
        </w:tc>
        <w:tc>
          <w:tcPr>
            <w:tcW w:w="1245" w:type="dxa"/>
            <w:tcBorders>
              <w:top w:val="single" w:sz="4" w:space="0" w:color="000000"/>
              <w:left w:val="single" w:sz="4" w:space="0" w:color="000000"/>
              <w:bottom w:val="single" w:sz="4" w:space="0" w:color="000000"/>
            </w:tcBorders>
            <w:shd w:val="clear" w:color="auto" w:fill="BCD5ED"/>
          </w:tcPr>
          <w:p w:rsidR="00463C46" w:rsidRDefault="00D37EA7">
            <w:pPr>
              <w:pStyle w:val="TableParagraph"/>
              <w:spacing w:line="232" w:lineRule="exact"/>
              <w:ind w:right="84"/>
              <w:jc w:val="right"/>
            </w:pPr>
            <w:r>
              <w:rPr>
                <w:spacing w:val="-2"/>
              </w:rPr>
              <w:t>470.890</w:t>
            </w:r>
          </w:p>
        </w:tc>
      </w:tr>
      <w:tr w:rsidR="00463C46">
        <w:trPr>
          <w:trHeight w:val="253"/>
        </w:trPr>
        <w:tc>
          <w:tcPr>
            <w:tcW w:w="37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line="234" w:lineRule="exact"/>
              <w:ind w:left="100"/>
            </w:pPr>
            <w:r>
              <w:rPr>
                <w:spacing w:val="-2"/>
              </w:rPr>
              <w:t>Grantovi</w:t>
            </w:r>
          </w:p>
        </w:tc>
        <w:tc>
          <w:tcPr>
            <w:tcW w:w="1208"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line="234" w:lineRule="exact"/>
              <w:ind w:right="94"/>
              <w:jc w:val="right"/>
            </w:pPr>
            <w:r>
              <w:rPr>
                <w:spacing w:val="-2"/>
              </w:rPr>
              <w:t>1.584.126</w:t>
            </w:r>
          </w:p>
        </w:tc>
        <w:tc>
          <w:tcPr>
            <w:tcW w:w="107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line="234" w:lineRule="exact"/>
              <w:ind w:right="94"/>
              <w:jc w:val="right"/>
            </w:pPr>
            <w:r>
              <w:rPr>
                <w:spacing w:val="-2"/>
              </w:rPr>
              <w:t>187.912</w:t>
            </w:r>
          </w:p>
        </w:tc>
        <w:tc>
          <w:tcPr>
            <w:tcW w:w="1245" w:type="dxa"/>
            <w:tcBorders>
              <w:top w:val="single" w:sz="4" w:space="0" w:color="000000"/>
              <w:left w:val="single" w:sz="4" w:space="0" w:color="000000"/>
              <w:bottom w:val="single" w:sz="4" w:space="0" w:color="000000"/>
            </w:tcBorders>
            <w:shd w:val="clear" w:color="auto" w:fill="DCE6F0"/>
          </w:tcPr>
          <w:p w:rsidR="00463C46" w:rsidRDefault="00D37EA7">
            <w:pPr>
              <w:pStyle w:val="TableParagraph"/>
              <w:spacing w:line="234" w:lineRule="exact"/>
              <w:ind w:right="84"/>
              <w:jc w:val="right"/>
            </w:pPr>
            <w:r>
              <w:rPr>
                <w:spacing w:val="-2"/>
              </w:rPr>
              <w:t>470.890</w:t>
            </w:r>
          </w:p>
        </w:tc>
      </w:tr>
      <w:tr w:rsidR="00463C46">
        <w:trPr>
          <w:trHeight w:val="251"/>
        </w:trPr>
        <w:tc>
          <w:tcPr>
            <w:tcW w:w="3781" w:type="dxa"/>
            <w:tcBorders>
              <w:top w:val="single" w:sz="4" w:space="0" w:color="000000"/>
              <w:bottom w:val="single" w:sz="4" w:space="0" w:color="000000"/>
              <w:right w:val="single" w:sz="4" w:space="0" w:color="000000"/>
            </w:tcBorders>
          </w:tcPr>
          <w:p w:rsidR="00463C46" w:rsidRDefault="00D37EA7">
            <w:pPr>
              <w:pStyle w:val="TableParagraph"/>
              <w:spacing w:line="232" w:lineRule="exact"/>
              <w:ind w:left="100"/>
            </w:pPr>
            <w:r>
              <w:t>Grantovi</w:t>
            </w:r>
            <w:r>
              <w:rPr>
                <w:spacing w:val="-4"/>
              </w:rPr>
              <w:t xml:space="preserve"> </w:t>
            </w:r>
            <w:r>
              <w:t>iz</w:t>
            </w:r>
            <w:r>
              <w:rPr>
                <w:spacing w:val="-4"/>
              </w:rPr>
              <w:t xml:space="preserve"> </w:t>
            </w:r>
            <w:r>
              <w:rPr>
                <w:spacing w:val="-2"/>
              </w:rPr>
              <w:t>inostranstva</w:t>
            </w:r>
          </w:p>
        </w:tc>
        <w:tc>
          <w:tcPr>
            <w:tcW w:w="120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2" w:lineRule="exact"/>
              <w:ind w:right="94"/>
              <w:jc w:val="right"/>
            </w:pPr>
            <w:r>
              <w:rPr>
                <w:spacing w:val="-2"/>
              </w:rPr>
              <w:t>23.421</w:t>
            </w:r>
          </w:p>
        </w:tc>
        <w:tc>
          <w:tcPr>
            <w:tcW w:w="107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2" w:lineRule="exact"/>
              <w:ind w:right="95"/>
              <w:jc w:val="right"/>
            </w:pPr>
            <w:r>
              <w:rPr>
                <w:spacing w:val="-10"/>
              </w:rPr>
              <w:t>0</w:t>
            </w:r>
          </w:p>
        </w:tc>
        <w:tc>
          <w:tcPr>
            <w:tcW w:w="1245" w:type="dxa"/>
            <w:tcBorders>
              <w:top w:val="single" w:sz="4" w:space="0" w:color="000000"/>
              <w:left w:val="single" w:sz="4" w:space="0" w:color="000000"/>
              <w:bottom w:val="single" w:sz="4" w:space="0" w:color="000000"/>
            </w:tcBorders>
          </w:tcPr>
          <w:p w:rsidR="00463C46" w:rsidRDefault="00D37EA7">
            <w:pPr>
              <w:pStyle w:val="TableParagraph"/>
              <w:spacing w:line="232" w:lineRule="exact"/>
              <w:ind w:right="86"/>
              <w:jc w:val="right"/>
            </w:pPr>
            <w:r>
              <w:rPr>
                <w:spacing w:val="-10"/>
              </w:rPr>
              <w:t>0</w:t>
            </w:r>
          </w:p>
        </w:tc>
      </w:tr>
      <w:tr w:rsidR="00463C46">
        <w:trPr>
          <w:trHeight w:val="253"/>
        </w:trPr>
        <w:tc>
          <w:tcPr>
            <w:tcW w:w="3781" w:type="dxa"/>
            <w:tcBorders>
              <w:top w:val="single" w:sz="4" w:space="0" w:color="000000"/>
              <w:bottom w:val="single" w:sz="4" w:space="0" w:color="000000"/>
              <w:right w:val="single" w:sz="4" w:space="0" w:color="000000"/>
            </w:tcBorders>
          </w:tcPr>
          <w:p w:rsidR="00463C46" w:rsidRDefault="00D37EA7">
            <w:pPr>
              <w:pStyle w:val="TableParagraph"/>
              <w:spacing w:line="234" w:lineRule="exact"/>
              <w:ind w:left="100"/>
            </w:pPr>
            <w:r>
              <w:t>Grantovi</w:t>
            </w:r>
            <w:r>
              <w:rPr>
                <w:spacing w:val="-4"/>
              </w:rPr>
              <w:t xml:space="preserve"> </w:t>
            </w:r>
            <w:r>
              <w:t>iz</w:t>
            </w:r>
            <w:r>
              <w:rPr>
                <w:spacing w:val="-4"/>
              </w:rPr>
              <w:t xml:space="preserve"> </w:t>
            </w:r>
            <w:r>
              <w:rPr>
                <w:spacing w:val="-2"/>
              </w:rPr>
              <w:t>zemlje</w:t>
            </w:r>
          </w:p>
        </w:tc>
        <w:tc>
          <w:tcPr>
            <w:tcW w:w="1208"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4" w:lineRule="exact"/>
              <w:ind w:right="94"/>
              <w:jc w:val="right"/>
            </w:pPr>
            <w:r>
              <w:rPr>
                <w:spacing w:val="-2"/>
              </w:rPr>
              <w:t>1.560.705</w:t>
            </w:r>
          </w:p>
        </w:tc>
        <w:tc>
          <w:tcPr>
            <w:tcW w:w="107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34" w:lineRule="exact"/>
              <w:ind w:right="94"/>
              <w:jc w:val="right"/>
            </w:pPr>
            <w:r>
              <w:rPr>
                <w:spacing w:val="-2"/>
              </w:rPr>
              <w:t>187.912</w:t>
            </w:r>
          </w:p>
        </w:tc>
        <w:tc>
          <w:tcPr>
            <w:tcW w:w="1245" w:type="dxa"/>
            <w:tcBorders>
              <w:top w:val="single" w:sz="4" w:space="0" w:color="000000"/>
              <w:left w:val="single" w:sz="4" w:space="0" w:color="000000"/>
              <w:bottom w:val="single" w:sz="4" w:space="0" w:color="000000"/>
            </w:tcBorders>
          </w:tcPr>
          <w:p w:rsidR="00463C46" w:rsidRDefault="00D37EA7">
            <w:pPr>
              <w:pStyle w:val="TableParagraph"/>
              <w:spacing w:line="234" w:lineRule="exact"/>
              <w:ind w:right="84"/>
              <w:jc w:val="right"/>
            </w:pPr>
            <w:r>
              <w:rPr>
                <w:spacing w:val="-2"/>
              </w:rPr>
              <w:t>470.890</w:t>
            </w:r>
          </w:p>
        </w:tc>
      </w:tr>
      <w:tr w:rsidR="00463C46">
        <w:trPr>
          <w:trHeight w:val="505"/>
        </w:trPr>
        <w:tc>
          <w:tcPr>
            <w:tcW w:w="3781" w:type="dxa"/>
            <w:tcBorders>
              <w:top w:val="single" w:sz="4" w:space="0" w:color="000000"/>
              <w:right w:val="single" w:sz="4" w:space="0" w:color="000000"/>
            </w:tcBorders>
            <w:shd w:val="clear" w:color="auto" w:fill="BCD5ED"/>
          </w:tcPr>
          <w:p w:rsidR="00463C46" w:rsidRPr="00D37EA7" w:rsidRDefault="00D37EA7">
            <w:pPr>
              <w:pStyle w:val="TableParagraph"/>
              <w:spacing w:line="247" w:lineRule="exact"/>
              <w:ind w:left="100"/>
              <w:rPr>
                <w:lang w:val="de-DE"/>
              </w:rPr>
            </w:pPr>
            <w:r w:rsidRPr="00D37EA7">
              <w:rPr>
                <w:lang w:val="de-DE"/>
              </w:rPr>
              <w:t>Transferi</w:t>
            </w:r>
            <w:r w:rsidRPr="00D37EA7">
              <w:rPr>
                <w:spacing w:val="-5"/>
                <w:lang w:val="de-DE"/>
              </w:rPr>
              <w:t xml:space="preserve"> </w:t>
            </w:r>
            <w:r w:rsidRPr="00D37EA7">
              <w:rPr>
                <w:lang w:val="de-DE"/>
              </w:rPr>
              <w:t>između</w:t>
            </w:r>
            <w:r w:rsidRPr="00D37EA7">
              <w:rPr>
                <w:spacing w:val="-8"/>
                <w:lang w:val="de-DE"/>
              </w:rPr>
              <w:t xml:space="preserve"> </w:t>
            </w:r>
            <w:r w:rsidRPr="00D37EA7">
              <w:rPr>
                <w:lang w:val="de-DE"/>
              </w:rPr>
              <w:t>ili</w:t>
            </w:r>
            <w:r w:rsidRPr="00D37EA7">
              <w:rPr>
                <w:spacing w:val="-5"/>
                <w:lang w:val="de-DE"/>
              </w:rPr>
              <w:t xml:space="preserve"> </w:t>
            </w:r>
            <w:r w:rsidRPr="00D37EA7">
              <w:rPr>
                <w:spacing w:val="-2"/>
                <w:lang w:val="de-DE"/>
              </w:rPr>
              <w:t>unutar</w:t>
            </w:r>
          </w:p>
          <w:p w:rsidR="00463C46" w:rsidRPr="00D37EA7" w:rsidRDefault="00D37EA7">
            <w:pPr>
              <w:pStyle w:val="TableParagraph"/>
              <w:spacing w:before="1" w:line="238" w:lineRule="exact"/>
              <w:ind w:left="100"/>
              <w:rPr>
                <w:lang w:val="de-DE"/>
              </w:rPr>
            </w:pPr>
            <w:r w:rsidRPr="00D37EA7">
              <w:rPr>
                <w:spacing w:val="-2"/>
                <w:lang w:val="de-DE"/>
              </w:rPr>
              <w:t>jedinica</w:t>
            </w:r>
          </w:p>
        </w:tc>
        <w:tc>
          <w:tcPr>
            <w:tcW w:w="1208" w:type="dxa"/>
            <w:tcBorders>
              <w:top w:val="single" w:sz="4" w:space="0" w:color="000000"/>
              <w:left w:val="single" w:sz="4" w:space="0" w:color="000000"/>
              <w:right w:val="single" w:sz="4" w:space="0" w:color="000000"/>
            </w:tcBorders>
            <w:shd w:val="clear" w:color="auto" w:fill="BCD5ED"/>
          </w:tcPr>
          <w:p w:rsidR="00463C46" w:rsidRDefault="00D37EA7">
            <w:pPr>
              <w:pStyle w:val="TableParagraph"/>
              <w:spacing w:before="121"/>
              <w:ind w:right="94"/>
              <w:jc w:val="right"/>
            </w:pPr>
            <w:r>
              <w:rPr>
                <w:spacing w:val="-2"/>
              </w:rPr>
              <w:t>79.037</w:t>
            </w:r>
          </w:p>
        </w:tc>
        <w:tc>
          <w:tcPr>
            <w:tcW w:w="1076" w:type="dxa"/>
            <w:tcBorders>
              <w:top w:val="single" w:sz="4" w:space="0" w:color="000000"/>
              <w:left w:val="single" w:sz="4" w:space="0" w:color="000000"/>
              <w:right w:val="single" w:sz="4" w:space="0" w:color="000000"/>
            </w:tcBorders>
            <w:shd w:val="clear" w:color="auto" w:fill="BCD5ED"/>
          </w:tcPr>
          <w:p w:rsidR="00463C46" w:rsidRDefault="00D37EA7">
            <w:pPr>
              <w:pStyle w:val="TableParagraph"/>
              <w:spacing w:before="121"/>
              <w:ind w:right="94"/>
              <w:jc w:val="right"/>
            </w:pPr>
            <w:r>
              <w:rPr>
                <w:spacing w:val="-2"/>
              </w:rPr>
              <w:t>127.490</w:t>
            </w:r>
          </w:p>
        </w:tc>
        <w:tc>
          <w:tcPr>
            <w:tcW w:w="1245" w:type="dxa"/>
            <w:tcBorders>
              <w:top w:val="single" w:sz="4" w:space="0" w:color="000000"/>
              <w:left w:val="single" w:sz="4" w:space="0" w:color="000000"/>
            </w:tcBorders>
            <w:shd w:val="clear" w:color="auto" w:fill="BCD5ED"/>
          </w:tcPr>
          <w:p w:rsidR="00463C46" w:rsidRDefault="00D37EA7">
            <w:pPr>
              <w:pStyle w:val="TableParagraph"/>
              <w:spacing w:before="121"/>
              <w:ind w:right="84"/>
              <w:jc w:val="right"/>
            </w:pPr>
            <w:r>
              <w:rPr>
                <w:spacing w:val="-2"/>
              </w:rPr>
              <w:t>5.367.319</w:t>
            </w:r>
          </w:p>
        </w:tc>
      </w:tr>
    </w:tbl>
    <w:p w:rsidR="00463C46" w:rsidRDefault="00D37EA7">
      <w:pPr>
        <w:ind w:left="1307" w:right="1448"/>
        <w:jc w:val="center"/>
        <w:rPr>
          <w:sz w:val="18"/>
        </w:rPr>
      </w:pPr>
      <w:r>
        <w:rPr>
          <w:sz w:val="18"/>
        </w:rPr>
        <w:t>Izvor:</w:t>
      </w:r>
      <w:r>
        <w:rPr>
          <w:spacing w:val="-1"/>
          <w:sz w:val="18"/>
        </w:rPr>
        <w:t xml:space="preserve"> </w:t>
      </w:r>
      <w:r>
        <w:rPr>
          <w:sz w:val="18"/>
        </w:rPr>
        <w:t>Odjeljenje</w:t>
      </w:r>
      <w:r>
        <w:rPr>
          <w:spacing w:val="-1"/>
          <w:sz w:val="18"/>
        </w:rPr>
        <w:t xml:space="preserve"> </w:t>
      </w:r>
      <w:r>
        <w:rPr>
          <w:sz w:val="18"/>
        </w:rPr>
        <w:t>za</w:t>
      </w:r>
      <w:r>
        <w:rPr>
          <w:spacing w:val="-1"/>
          <w:sz w:val="18"/>
        </w:rPr>
        <w:t xml:space="preserve"> </w:t>
      </w:r>
      <w:r>
        <w:rPr>
          <w:spacing w:val="-2"/>
          <w:sz w:val="18"/>
        </w:rPr>
        <w:t>finansije</w:t>
      </w:r>
    </w:p>
    <w:p w:rsidR="00463C46" w:rsidRDefault="00463C46">
      <w:pPr>
        <w:pStyle w:val="Tijeloteksta"/>
        <w:rPr>
          <w:sz w:val="18"/>
        </w:rPr>
      </w:pPr>
    </w:p>
    <w:p w:rsidR="00463C46" w:rsidRDefault="00463C46">
      <w:pPr>
        <w:pStyle w:val="Tijeloteksta"/>
        <w:spacing w:before="48"/>
        <w:rPr>
          <w:sz w:val="18"/>
        </w:rPr>
      </w:pPr>
    </w:p>
    <w:p w:rsidR="00463C46" w:rsidRDefault="00D37EA7">
      <w:pPr>
        <w:pStyle w:val="Naslov3"/>
        <w:jc w:val="left"/>
      </w:pPr>
      <w:bookmarkStart w:id="57" w:name="Расходи_и_издаци_за_период_2022-2024"/>
      <w:bookmarkEnd w:id="57"/>
      <w:r>
        <w:t>Rashodi</w:t>
      </w:r>
      <w:r>
        <w:rPr>
          <w:spacing w:val="-2"/>
        </w:rPr>
        <w:t xml:space="preserve"> </w:t>
      </w:r>
      <w:r>
        <w:t>i</w:t>
      </w:r>
      <w:r>
        <w:rPr>
          <w:spacing w:val="-2"/>
        </w:rPr>
        <w:t xml:space="preserve"> </w:t>
      </w:r>
      <w:r>
        <w:t>izdaci</w:t>
      </w:r>
      <w:r>
        <w:rPr>
          <w:spacing w:val="-1"/>
        </w:rPr>
        <w:t xml:space="preserve"> </w:t>
      </w:r>
      <w:r>
        <w:t>za</w:t>
      </w:r>
      <w:r>
        <w:rPr>
          <w:spacing w:val="-2"/>
        </w:rPr>
        <w:t xml:space="preserve"> </w:t>
      </w:r>
      <w:r>
        <w:t>period</w:t>
      </w:r>
      <w:r>
        <w:rPr>
          <w:spacing w:val="-1"/>
        </w:rPr>
        <w:t xml:space="preserve"> </w:t>
      </w:r>
      <w:r>
        <w:t>2022-</w:t>
      </w:r>
      <w:r>
        <w:rPr>
          <w:spacing w:val="-4"/>
        </w:rPr>
        <w:t>2024</w:t>
      </w:r>
    </w:p>
    <w:p w:rsidR="00463C46" w:rsidRDefault="00463C46">
      <w:pPr>
        <w:pStyle w:val="Tijeloteksta"/>
        <w:rPr>
          <w:b/>
        </w:rPr>
      </w:pPr>
    </w:p>
    <w:p w:rsidR="00463C46" w:rsidRDefault="00D37EA7">
      <w:pPr>
        <w:pStyle w:val="Tijeloteksta"/>
        <w:spacing w:line="276" w:lineRule="auto"/>
        <w:ind w:left="708" w:right="845" w:firstLine="719"/>
        <w:jc w:val="both"/>
      </w:pPr>
      <w:bookmarkStart w:id="58" w:name="Укупни_расходи_и_издаци_у_2024._години_и"/>
      <w:bookmarkEnd w:id="58"/>
      <w:r>
        <w:t>Ukupni rashodi i izdaci u</w:t>
      </w:r>
      <w:r>
        <w:rPr>
          <w:spacing w:val="-1"/>
        </w:rPr>
        <w:t xml:space="preserve"> </w:t>
      </w:r>
      <w:r>
        <w:t>2024. godini iznosili su</w:t>
      </w:r>
      <w:r>
        <w:rPr>
          <w:spacing w:val="-5"/>
        </w:rPr>
        <w:t xml:space="preserve"> </w:t>
      </w:r>
      <w:r>
        <w:t>19,9 miliona KM. Rashodi i izdaci su u porastu u posmatranom periodu, te su u odnosu na 2022. godinu kada su iznosili 14,9 miliona KM, porasli za oko 33,3%. U strukturi tekućih rashoda u</w:t>
      </w:r>
      <w:r>
        <w:rPr>
          <w:spacing w:val="40"/>
        </w:rPr>
        <w:t xml:space="preserve"> </w:t>
      </w:r>
      <w:r>
        <w:t>Gradu Derventi najveći iznos čine rashodi za lična primanja zaposlenih sa prosječnom veličinom od 3,4 miliona KM i udjelom od 21,3% u strukturi rashoda i izdataka. Sljedeći po značaju su rashodi po osnovu korištenja roba i usluga sa prosječnom veličinom od 2,4 miliona KM i udjelom od 14,7% u strukturi ukupnih rashoda. Značajni po veličini su i grantovi sa prosječnim iznosom od 1,8 miliona KM, i udjelom od oko 9,3% u strukturi budžeta u posmatranom periodu. Kada je riječ o budžetskim izdacima najveće su doznake na ime socijalne zaštite koje se isplaćuju iz budžeta Republike Srpske sa prosječnom veličinom od 766.150 KM u posmatranom periodu i udjelom od 4,8% u strukturi ukupnih rashoda u periodu 2022-2024.</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spacing w:before="78"/>
        <w:ind w:left="708"/>
        <w:rPr>
          <w:b/>
        </w:rPr>
      </w:pPr>
      <w:r>
        <w:rPr>
          <w:b/>
          <w:color w:val="000000"/>
          <w:shd w:val="clear" w:color="auto" w:fill="FBFBFB"/>
        </w:rPr>
        <w:lastRenderedPageBreak/>
        <w:t>Veličina</w:t>
      </w:r>
      <w:r>
        <w:rPr>
          <w:b/>
          <w:color w:val="000000"/>
          <w:spacing w:val="-8"/>
          <w:shd w:val="clear" w:color="auto" w:fill="FBFBFB"/>
        </w:rPr>
        <w:t xml:space="preserve"> </w:t>
      </w:r>
      <w:r>
        <w:rPr>
          <w:b/>
          <w:color w:val="000000"/>
          <w:shd w:val="clear" w:color="auto" w:fill="FBFBFB"/>
        </w:rPr>
        <w:t>i</w:t>
      </w:r>
      <w:r>
        <w:rPr>
          <w:b/>
          <w:color w:val="000000"/>
          <w:spacing w:val="-5"/>
          <w:shd w:val="clear" w:color="auto" w:fill="FBFBFB"/>
        </w:rPr>
        <w:t xml:space="preserve"> </w:t>
      </w:r>
      <w:r>
        <w:rPr>
          <w:b/>
          <w:color w:val="000000"/>
          <w:shd w:val="clear" w:color="auto" w:fill="FBFBFB"/>
        </w:rPr>
        <w:t>struktura</w:t>
      </w:r>
      <w:r>
        <w:rPr>
          <w:b/>
          <w:color w:val="000000"/>
          <w:spacing w:val="-6"/>
          <w:shd w:val="clear" w:color="auto" w:fill="FBFBFB"/>
        </w:rPr>
        <w:t xml:space="preserve"> </w:t>
      </w:r>
      <w:r>
        <w:rPr>
          <w:b/>
          <w:color w:val="000000"/>
          <w:shd w:val="clear" w:color="auto" w:fill="FBFBFB"/>
        </w:rPr>
        <w:t>rashoda</w:t>
      </w:r>
      <w:r>
        <w:rPr>
          <w:b/>
          <w:color w:val="000000"/>
          <w:spacing w:val="-5"/>
          <w:shd w:val="clear" w:color="auto" w:fill="FBFBFB"/>
        </w:rPr>
        <w:t xml:space="preserve"> </w:t>
      </w:r>
      <w:r>
        <w:rPr>
          <w:b/>
          <w:color w:val="000000"/>
          <w:shd w:val="clear" w:color="auto" w:fill="FBFBFB"/>
        </w:rPr>
        <w:t>i</w:t>
      </w:r>
      <w:r>
        <w:rPr>
          <w:b/>
          <w:color w:val="000000"/>
          <w:spacing w:val="-6"/>
          <w:shd w:val="clear" w:color="auto" w:fill="FBFBFB"/>
        </w:rPr>
        <w:t xml:space="preserve"> </w:t>
      </w:r>
      <w:r>
        <w:rPr>
          <w:b/>
          <w:color w:val="000000"/>
          <w:shd w:val="clear" w:color="auto" w:fill="FBFBFB"/>
        </w:rPr>
        <w:t>izdataka,</w:t>
      </w:r>
      <w:r>
        <w:rPr>
          <w:b/>
          <w:color w:val="000000"/>
          <w:spacing w:val="-5"/>
          <w:shd w:val="clear" w:color="auto" w:fill="FBFBFB"/>
        </w:rPr>
        <w:t xml:space="preserve"> </w:t>
      </w:r>
      <w:r>
        <w:rPr>
          <w:b/>
          <w:color w:val="000000"/>
          <w:shd w:val="clear" w:color="auto" w:fill="FBFBFB"/>
        </w:rPr>
        <w:t>2022-</w:t>
      </w:r>
      <w:r>
        <w:rPr>
          <w:b/>
          <w:color w:val="000000"/>
          <w:spacing w:val="-4"/>
          <w:shd w:val="clear" w:color="auto" w:fill="FBFBFB"/>
        </w:rPr>
        <w:t>2024</w:t>
      </w:r>
    </w:p>
    <w:p w:rsidR="00463C46" w:rsidRDefault="00463C46">
      <w:pPr>
        <w:pStyle w:val="Tijeloteksta"/>
        <w:spacing w:before="5"/>
        <w:rPr>
          <w:b/>
          <w:sz w:val="17"/>
        </w:rPr>
      </w:pPr>
    </w:p>
    <w:tbl>
      <w:tblPr>
        <w:tblStyle w:val="TableNormal"/>
        <w:tblW w:w="0" w:type="auto"/>
        <w:tblInd w:w="6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20"/>
        <w:gridCol w:w="1260"/>
        <w:gridCol w:w="1169"/>
        <w:gridCol w:w="1440"/>
      </w:tblGrid>
      <w:tr w:rsidR="00463C46">
        <w:trPr>
          <w:trHeight w:val="388"/>
        </w:trPr>
        <w:tc>
          <w:tcPr>
            <w:tcW w:w="5420" w:type="dxa"/>
            <w:tcBorders>
              <w:left w:val="double" w:sz="4" w:space="0" w:color="000000"/>
            </w:tcBorders>
            <w:shd w:val="clear" w:color="auto" w:fill="BCD5ED"/>
          </w:tcPr>
          <w:p w:rsidR="00463C46" w:rsidRDefault="00D37EA7">
            <w:pPr>
              <w:pStyle w:val="TableParagraph"/>
              <w:spacing w:before="74"/>
              <w:ind w:left="97"/>
              <w:rPr>
                <w:sz w:val="20"/>
              </w:rPr>
            </w:pPr>
            <w:r>
              <w:rPr>
                <w:sz w:val="20"/>
              </w:rPr>
              <w:t>RASHODI</w:t>
            </w:r>
            <w:r>
              <w:rPr>
                <w:spacing w:val="-7"/>
                <w:sz w:val="20"/>
              </w:rPr>
              <w:t xml:space="preserve"> </w:t>
            </w:r>
            <w:r>
              <w:rPr>
                <w:sz w:val="20"/>
              </w:rPr>
              <w:t>I</w:t>
            </w:r>
            <w:r>
              <w:rPr>
                <w:spacing w:val="-7"/>
                <w:sz w:val="20"/>
              </w:rPr>
              <w:t xml:space="preserve"> </w:t>
            </w:r>
            <w:r>
              <w:rPr>
                <w:spacing w:val="-2"/>
                <w:sz w:val="20"/>
              </w:rPr>
              <w:t>IZDACI</w:t>
            </w:r>
          </w:p>
        </w:tc>
        <w:tc>
          <w:tcPr>
            <w:tcW w:w="1260" w:type="dxa"/>
            <w:shd w:val="clear" w:color="auto" w:fill="BCD5ED"/>
          </w:tcPr>
          <w:p w:rsidR="00463C46" w:rsidRDefault="00D37EA7">
            <w:pPr>
              <w:pStyle w:val="TableParagraph"/>
              <w:spacing w:before="79"/>
              <w:ind w:left="12"/>
              <w:jc w:val="center"/>
              <w:rPr>
                <w:b/>
                <w:sz w:val="20"/>
              </w:rPr>
            </w:pPr>
            <w:r>
              <w:rPr>
                <w:b/>
                <w:spacing w:val="-4"/>
                <w:sz w:val="20"/>
              </w:rPr>
              <w:t>2022</w:t>
            </w:r>
          </w:p>
        </w:tc>
        <w:tc>
          <w:tcPr>
            <w:tcW w:w="1169" w:type="dxa"/>
            <w:shd w:val="clear" w:color="auto" w:fill="BCD5ED"/>
          </w:tcPr>
          <w:p w:rsidR="00463C46" w:rsidRDefault="00D37EA7">
            <w:pPr>
              <w:pStyle w:val="TableParagraph"/>
              <w:spacing w:before="79"/>
              <w:ind w:left="383"/>
              <w:rPr>
                <w:b/>
                <w:sz w:val="20"/>
              </w:rPr>
            </w:pPr>
            <w:r>
              <w:rPr>
                <w:b/>
                <w:spacing w:val="-4"/>
                <w:sz w:val="20"/>
              </w:rPr>
              <w:t>2023</w:t>
            </w:r>
          </w:p>
        </w:tc>
        <w:tc>
          <w:tcPr>
            <w:tcW w:w="1440" w:type="dxa"/>
            <w:tcBorders>
              <w:right w:val="double" w:sz="4" w:space="0" w:color="000000"/>
            </w:tcBorders>
            <w:shd w:val="clear" w:color="auto" w:fill="BCD5ED"/>
          </w:tcPr>
          <w:p w:rsidR="00463C46" w:rsidRDefault="00D37EA7">
            <w:pPr>
              <w:pStyle w:val="TableParagraph"/>
              <w:spacing w:before="79"/>
              <w:ind w:left="20"/>
              <w:jc w:val="center"/>
              <w:rPr>
                <w:b/>
                <w:sz w:val="20"/>
              </w:rPr>
            </w:pPr>
            <w:r>
              <w:rPr>
                <w:b/>
                <w:spacing w:val="-4"/>
                <w:sz w:val="20"/>
              </w:rPr>
              <w:t>2024</w:t>
            </w:r>
          </w:p>
        </w:tc>
      </w:tr>
      <w:tr w:rsidR="00463C46">
        <w:trPr>
          <w:trHeight w:val="230"/>
        </w:trPr>
        <w:tc>
          <w:tcPr>
            <w:tcW w:w="5420" w:type="dxa"/>
            <w:tcBorders>
              <w:left w:val="double" w:sz="4" w:space="0" w:color="000000"/>
            </w:tcBorders>
          </w:tcPr>
          <w:p w:rsidR="00463C46" w:rsidRDefault="00D37EA7">
            <w:pPr>
              <w:pStyle w:val="TableParagraph"/>
              <w:spacing w:line="210" w:lineRule="exact"/>
              <w:ind w:left="97"/>
              <w:rPr>
                <w:b/>
                <w:sz w:val="20"/>
              </w:rPr>
            </w:pPr>
            <w:r>
              <w:rPr>
                <w:b/>
                <w:sz w:val="20"/>
              </w:rPr>
              <w:t>UKUPNO</w:t>
            </w:r>
            <w:r>
              <w:rPr>
                <w:b/>
                <w:spacing w:val="-9"/>
                <w:sz w:val="20"/>
              </w:rPr>
              <w:t xml:space="preserve"> </w:t>
            </w:r>
            <w:r>
              <w:rPr>
                <w:b/>
                <w:spacing w:val="-4"/>
                <w:sz w:val="20"/>
              </w:rPr>
              <w:t>(KM)</w:t>
            </w:r>
          </w:p>
        </w:tc>
        <w:tc>
          <w:tcPr>
            <w:tcW w:w="1260" w:type="dxa"/>
          </w:tcPr>
          <w:p w:rsidR="00463C46" w:rsidRDefault="00D37EA7">
            <w:pPr>
              <w:pStyle w:val="TableParagraph"/>
              <w:spacing w:line="210" w:lineRule="exact"/>
              <w:ind w:right="96"/>
              <w:jc w:val="right"/>
              <w:rPr>
                <w:b/>
                <w:sz w:val="20"/>
              </w:rPr>
            </w:pPr>
            <w:r>
              <w:rPr>
                <w:b/>
                <w:spacing w:val="-2"/>
                <w:sz w:val="20"/>
              </w:rPr>
              <w:t>14.939.864</w:t>
            </w:r>
          </w:p>
        </w:tc>
        <w:tc>
          <w:tcPr>
            <w:tcW w:w="1169" w:type="dxa"/>
          </w:tcPr>
          <w:p w:rsidR="00463C46" w:rsidRDefault="00D37EA7">
            <w:pPr>
              <w:pStyle w:val="TableParagraph"/>
              <w:spacing w:line="210" w:lineRule="exact"/>
              <w:ind w:right="96"/>
              <w:jc w:val="right"/>
              <w:rPr>
                <w:b/>
                <w:sz w:val="20"/>
              </w:rPr>
            </w:pPr>
            <w:r>
              <w:rPr>
                <w:b/>
                <w:spacing w:val="-2"/>
                <w:sz w:val="20"/>
              </w:rPr>
              <w:t>13.870.033</w:t>
            </w:r>
          </w:p>
        </w:tc>
        <w:tc>
          <w:tcPr>
            <w:tcW w:w="1440" w:type="dxa"/>
            <w:tcBorders>
              <w:right w:val="double" w:sz="4" w:space="0" w:color="000000"/>
            </w:tcBorders>
          </w:tcPr>
          <w:p w:rsidR="00463C46" w:rsidRDefault="00D37EA7">
            <w:pPr>
              <w:pStyle w:val="TableParagraph"/>
              <w:spacing w:line="210" w:lineRule="exact"/>
              <w:ind w:right="85"/>
              <w:jc w:val="right"/>
              <w:rPr>
                <w:b/>
                <w:sz w:val="20"/>
              </w:rPr>
            </w:pPr>
            <w:r>
              <w:rPr>
                <w:b/>
                <w:spacing w:val="-2"/>
                <w:sz w:val="20"/>
              </w:rPr>
              <w:t>19.915.157</w:t>
            </w:r>
          </w:p>
        </w:tc>
      </w:tr>
      <w:tr w:rsidR="00463C46">
        <w:trPr>
          <w:trHeight w:val="229"/>
        </w:trPr>
        <w:tc>
          <w:tcPr>
            <w:tcW w:w="5420" w:type="dxa"/>
            <w:tcBorders>
              <w:left w:val="double" w:sz="4" w:space="0" w:color="000000"/>
            </w:tcBorders>
            <w:shd w:val="clear" w:color="auto" w:fill="D4DCE3"/>
          </w:tcPr>
          <w:p w:rsidR="00463C46" w:rsidRDefault="00D37EA7">
            <w:pPr>
              <w:pStyle w:val="TableParagraph"/>
              <w:spacing w:line="210" w:lineRule="exact"/>
              <w:ind w:left="97"/>
              <w:rPr>
                <w:sz w:val="20"/>
              </w:rPr>
            </w:pPr>
            <w:r>
              <w:rPr>
                <w:sz w:val="20"/>
              </w:rPr>
              <w:t>TEKUĆI</w:t>
            </w:r>
            <w:r>
              <w:rPr>
                <w:spacing w:val="-7"/>
                <w:sz w:val="20"/>
              </w:rPr>
              <w:t xml:space="preserve"> </w:t>
            </w:r>
            <w:r>
              <w:rPr>
                <w:spacing w:val="-2"/>
                <w:sz w:val="20"/>
              </w:rPr>
              <w:t>RASHODI</w:t>
            </w:r>
          </w:p>
        </w:tc>
        <w:tc>
          <w:tcPr>
            <w:tcW w:w="1260" w:type="dxa"/>
            <w:shd w:val="clear" w:color="auto" w:fill="D4DCE3"/>
          </w:tcPr>
          <w:p w:rsidR="00463C46" w:rsidRDefault="00D37EA7">
            <w:pPr>
              <w:pStyle w:val="TableParagraph"/>
              <w:spacing w:line="210" w:lineRule="exact"/>
              <w:ind w:right="96"/>
              <w:jc w:val="right"/>
              <w:rPr>
                <w:sz w:val="20"/>
              </w:rPr>
            </w:pPr>
            <w:r>
              <w:rPr>
                <w:spacing w:val="-2"/>
                <w:sz w:val="20"/>
              </w:rPr>
              <w:t>8.216.796</w:t>
            </w:r>
          </w:p>
        </w:tc>
        <w:tc>
          <w:tcPr>
            <w:tcW w:w="1169" w:type="dxa"/>
            <w:shd w:val="clear" w:color="auto" w:fill="D4DCE3"/>
          </w:tcPr>
          <w:p w:rsidR="00463C46" w:rsidRDefault="00D37EA7">
            <w:pPr>
              <w:pStyle w:val="TableParagraph"/>
              <w:spacing w:line="210" w:lineRule="exact"/>
              <w:ind w:right="96"/>
              <w:jc w:val="right"/>
              <w:rPr>
                <w:sz w:val="20"/>
              </w:rPr>
            </w:pPr>
            <w:r>
              <w:rPr>
                <w:spacing w:val="-2"/>
                <w:sz w:val="20"/>
              </w:rPr>
              <w:t>8.478.042</w:t>
            </w:r>
          </w:p>
        </w:tc>
        <w:tc>
          <w:tcPr>
            <w:tcW w:w="1440" w:type="dxa"/>
            <w:tcBorders>
              <w:right w:val="double" w:sz="4" w:space="0" w:color="000000"/>
            </w:tcBorders>
            <w:shd w:val="clear" w:color="auto" w:fill="D4DCE3"/>
          </w:tcPr>
          <w:p w:rsidR="00463C46" w:rsidRDefault="00D37EA7">
            <w:pPr>
              <w:pStyle w:val="TableParagraph"/>
              <w:spacing w:line="210" w:lineRule="exact"/>
              <w:ind w:right="85"/>
              <w:jc w:val="right"/>
              <w:rPr>
                <w:sz w:val="20"/>
              </w:rPr>
            </w:pPr>
            <w:r>
              <w:rPr>
                <w:spacing w:val="-2"/>
                <w:sz w:val="20"/>
              </w:rPr>
              <w:t>9.141.368</w:t>
            </w:r>
          </w:p>
        </w:tc>
      </w:tr>
      <w:tr w:rsidR="00463C46">
        <w:trPr>
          <w:trHeight w:val="230"/>
        </w:trPr>
        <w:tc>
          <w:tcPr>
            <w:tcW w:w="5420" w:type="dxa"/>
            <w:tcBorders>
              <w:left w:val="double" w:sz="4" w:space="0" w:color="000000"/>
            </w:tcBorders>
          </w:tcPr>
          <w:p w:rsidR="00463C46" w:rsidRDefault="00D37EA7">
            <w:pPr>
              <w:pStyle w:val="TableParagraph"/>
              <w:spacing w:line="210" w:lineRule="exact"/>
              <w:ind w:left="97"/>
              <w:rPr>
                <w:sz w:val="20"/>
              </w:rPr>
            </w:pPr>
            <w:r>
              <w:rPr>
                <w:sz w:val="20"/>
              </w:rPr>
              <w:t>Rashodi</w:t>
            </w:r>
            <w:r>
              <w:rPr>
                <w:spacing w:val="-8"/>
                <w:sz w:val="20"/>
              </w:rPr>
              <w:t xml:space="preserve"> </w:t>
            </w:r>
            <w:r>
              <w:rPr>
                <w:sz w:val="20"/>
              </w:rPr>
              <w:t>za</w:t>
            </w:r>
            <w:r>
              <w:rPr>
                <w:spacing w:val="-6"/>
                <w:sz w:val="20"/>
              </w:rPr>
              <w:t xml:space="preserve"> </w:t>
            </w:r>
            <w:r>
              <w:rPr>
                <w:sz w:val="20"/>
              </w:rPr>
              <w:t>lična</w:t>
            </w:r>
            <w:r>
              <w:rPr>
                <w:spacing w:val="-6"/>
                <w:sz w:val="20"/>
              </w:rPr>
              <w:t xml:space="preserve"> </w:t>
            </w:r>
            <w:r>
              <w:rPr>
                <w:spacing w:val="-2"/>
                <w:sz w:val="20"/>
              </w:rPr>
              <w:t>primanja</w:t>
            </w:r>
          </w:p>
        </w:tc>
        <w:tc>
          <w:tcPr>
            <w:tcW w:w="1260" w:type="dxa"/>
          </w:tcPr>
          <w:p w:rsidR="00463C46" w:rsidRDefault="00D37EA7">
            <w:pPr>
              <w:pStyle w:val="TableParagraph"/>
              <w:spacing w:line="210" w:lineRule="exact"/>
              <w:ind w:right="96"/>
              <w:jc w:val="right"/>
              <w:rPr>
                <w:sz w:val="20"/>
              </w:rPr>
            </w:pPr>
            <w:r>
              <w:rPr>
                <w:spacing w:val="-2"/>
                <w:sz w:val="20"/>
              </w:rPr>
              <w:t>3.112.274</w:t>
            </w:r>
          </w:p>
        </w:tc>
        <w:tc>
          <w:tcPr>
            <w:tcW w:w="1169" w:type="dxa"/>
          </w:tcPr>
          <w:p w:rsidR="00463C46" w:rsidRDefault="00D37EA7">
            <w:pPr>
              <w:pStyle w:val="TableParagraph"/>
              <w:spacing w:line="210" w:lineRule="exact"/>
              <w:ind w:right="96"/>
              <w:jc w:val="right"/>
              <w:rPr>
                <w:sz w:val="20"/>
              </w:rPr>
            </w:pPr>
            <w:r>
              <w:rPr>
                <w:spacing w:val="-2"/>
                <w:sz w:val="20"/>
              </w:rPr>
              <w:t>3.418.381</w:t>
            </w:r>
          </w:p>
        </w:tc>
        <w:tc>
          <w:tcPr>
            <w:tcW w:w="1440" w:type="dxa"/>
            <w:tcBorders>
              <w:right w:val="double" w:sz="4" w:space="0" w:color="000000"/>
            </w:tcBorders>
          </w:tcPr>
          <w:p w:rsidR="00463C46" w:rsidRDefault="00D37EA7">
            <w:pPr>
              <w:pStyle w:val="TableParagraph"/>
              <w:spacing w:line="210" w:lineRule="exact"/>
              <w:ind w:right="85"/>
              <w:jc w:val="right"/>
              <w:rPr>
                <w:sz w:val="20"/>
              </w:rPr>
            </w:pPr>
            <w:r>
              <w:rPr>
                <w:spacing w:val="-2"/>
                <w:sz w:val="20"/>
              </w:rPr>
              <w:t>3.670.839</w:t>
            </w:r>
          </w:p>
        </w:tc>
      </w:tr>
      <w:tr w:rsidR="00463C46">
        <w:trPr>
          <w:trHeight w:val="230"/>
        </w:trPr>
        <w:tc>
          <w:tcPr>
            <w:tcW w:w="5420" w:type="dxa"/>
            <w:tcBorders>
              <w:left w:val="double" w:sz="4" w:space="0" w:color="000000"/>
            </w:tcBorders>
          </w:tcPr>
          <w:p w:rsidR="00463C46" w:rsidRDefault="00D37EA7">
            <w:pPr>
              <w:pStyle w:val="TableParagraph"/>
              <w:spacing w:line="210" w:lineRule="exact"/>
              <w:ind w:left="97"/>
              <w:rPr>
                <w:sz w:val="20"/>
              </w:rPr>
            </w:pPr>
            <w:r>
              <w:rPr>
                <w:sz w:val="20"/>
              </w:rPr>
              <w:t>Rashodi</w:t>
            </w:r>
            <w:r>
              <w:rPr>
                <w:spacing w:val="-6"/>
                <w:sz w:val="20"/>
              </w:rPr>
              <w:t xml:space="preserve"> </w:t>
            </w:r>
            <w:r>
              <w:rPr>
                <w:sz w:val="20"/>
              </w:rPr>
              <w:t>po</w:t>
            </w:r>
            <w:r>
              <w:rPr>
                <w:spacing w:val="-3"/>
                <w:sz w:val="20"/>
              </w:rPr>
              <w:t xml:space="preserve"> </w:t>
            </w:r>
            <w:r>
              <w:rPr>
                <w:sz w:val="20"/>
              </w:rPr>
              <w:t>osnovu</w:t>
            </w:r>
            <w:r>
              <w:rPr>
                <w:spacing w:val="-8"/>
                <w:sz w:val="20"/>
              </w:rPr>
              <w:t xml:space="preserve"> </w:t>
            </w:r>
            <w:r>
              <w:rPr>
                <w:sz w:val="20"/>
              </w:rPr>
              <w:t>roba</w:t>
            </w:r>
            <w:r>
              <w:rPr>
                <w:spacing w:val="-2"/>
                <w:sz w:val="20"/>
              </w:rPr>
              <w:t xml:space="preserve"> </w:t>
            </w:r>
            <w:r>
              <w:rPr>
                <w:sz w:val="20"/>
              </w:rPr>
              <w:t>i</w:t>
            </w:r>
            <w:r>
              <w:rPr>
                <w:spacing w:val="-3"/>
                <w:sz w:val="20"/>
              </w:rPr>
              <w:t xml:space="preserve"> </w:t>
            </w:r>
            <w:r>
              <w:rPr>
                <w:spacing w:val="-2"/>
                <w:sz w:val="20"/>
              </w:rPr>
              <w:t>usluga</w:t>
            </w:r>
          </w:p>
        </w:tc>
        <w:tc>
          <w:tcPr>
            <w:tcW w:w="1260" w:type="dxa"/>
          </w:tcPr>
          <w:p w:rsidR="00463C46" w:rsidRDefault="00D37EA7">
            <w:pPr>
              <w:pStyle w:val="TableParagraph"/>
              <w:spacing w:line="210" w:lineRule="exact"/>
              <w:ind w:right="96"/>
              <w:jc w:val="right"/>
              <w:rPr>
                <w:sz w:val="20"/>
              </w:rPr>
            </w:pPr>
            <w:r>
              <w:rPr>
                <w:spacing w:val="-2"/>
                <w:sz w:val="20"/>
              </w:rPr>
              <w:t>2.214.772</w:t>
            </w:r>
          </w:p>
        </w:tc>
        <w:tc>
          <w:tcPr>
            <w:tcW w:w="1169" w:type="dxa"/>
          </w:tcPr>
          <w:p w:rsidR="00463C46" w:rsidRDefault="00D37EA7">
            <w:pPr>
              <w:pStyle w:val="TableParagraph"/>
              <w:spacing w:line="210" w:lineRule="exact"/>
              <w:ind w:right="96"/>
              <w:jc w:val="right"/>
              <w:rPr>
                <w:sz w:val="20"/>
              </w:rPr>
            </w:pPr>
            <w:r>
              <w:rPr>
                <w:spacing w:val="-2"/>
                <w:sz w:val="20"/>
              </w:rPr>
              <w:t>2.253.741</w:t>
            </w:r>
          </w:p>
        </w:tc>
        <w:tc>
          <w:tcPr>
            <w:tcW w:w="1440" w:type="dxa"/>
            <w:tcBorders>
              <w:right w:val="double" w:sz="4" w:space="0" w:color="000000"/>
            </w:tcBorders>
          </w:tcPr>
          <w:p w:rsidR="00463C46" w:rsidRDefault="00D37EA7">
            <w:pPr>
              <w:pStyle w:val="TableParagraph"/>
              <w:spacing w:line="210" w:lineRule="exact"/>
              <w:ind w:right="85"/>
              <w:jc w:val="right"/>
              <w:rPr>
                <w:sz w:val="20"/>
              </w:rPr>
            </w:pPr>
            <w:r>
              <w:rPr>
                <w:spacing w:val="-2"/>
                <w:sz w:val="20"/>
              </w:rPr>
              <w:t>2.591.691</w:t>
            </w:r>
          </w:p>
        </w:tc>
      </w:tr>
      <w:tr w:rsidR="00463C46">
        <w:trPr>
          <w:trHeight w:val="230"/>
        </w:trPr>
        <w:tc>
          <w:tcPr>
            <w:tcW w:w="5420" w:type="dxa"/>
            <w:tcBorders>
              <w:left w:val="double" w:sz="4" w:space="0" w:color="000000"/>
            </w:tcBorders>
          </w:tcPr>
          <w:p w:rsidR="00463C46" w:rsidRDefault="00D37EA7">
            <w:pPr>
              <w:pStyle w:val="TableParagraph"/>
              <w:spacing w:line="210" w:lineRule="exact"/>
              <w:ind w:left="97"/>
              <w:rPr>
                <w:sz w:val="20"/>
              </w:rPr>
            </w:pPr>
            <w:r>
              <w:rPr>
                <w:sz w:val="20"/>
              </w:rPr>
              <w:t>Rashodi</w:t>
            </w:r>
            <w:r>
              <w:rPr>
                <w:spacing w:val="-8"/>
                <w:sz w:val="20"/>
              </w:rPr>
              <w:t xml:space="preserve"> </w:t>
            </w:r>
            <w:r>
              <w:rPr>
                <w:sz w:val="20"/>
              </w:rPr>
              <w:t>finans.</w:t>
            </w:r>
            <w:r>
              <w:rPr>
                <w:spacing w:val="-4"/>
                <w:sz w:val="20"/>
              </w:rPr>
              <w:t xml:space="preserve"> </w:t>
            </w:r>
            <w:r>
              <w:rPr>
                <w:sz w:val="20"/>
              </w:rPr>
              <w:t>i</w:t>
            </w:r>
            <w:r>
              <w:rPr>
                <w:spacing w:val="-7"/>
                <w:sz w:val="20"/>
              </w:rPr>
              <w:t xml:space="preserve"> </w:t>
            </w:r>
            <w:r>
              <w:rPr>
                <w:sz w:val="20"/>
              </w:rPr>
              <w:t>dr.</w:t>
            </w:r>
            <w:r>
              <w:rPr>
                <w:spacing w:val="-6"/>
                <w:sz w:val="20"/>
              </w:rPr>
              <w:t xml:space="preserve"> </w:t>
            </w:r>
            <w:r>
              <w:rPr>
                <w:sz w:val="20"/>
              </w:rPr>
              <w:t>Fin.</w:t>
            </w:r>
            <w:r>
              <w:rPr>
                <w:spacing w:val="-4"/>
                <w:sz w:val="20"/>
              </w:rPr>
              <w:t xml:space="preserve"> </w:t>
            </w:r>
            <w:r>
              <w:rPr>
                <w:spacing w:val="-2"/>
                <w:sz w:val="20"/>
              </w:rPr>
              <w:t>troškovi</w:t>
            </w:r>
          </w:p>
        </w:tc>
        <w:tc>
          <w:tcPr>
            <w:tcW w:w="1260" w:type="dxa"/>
          </w:tcPr>
          <w:p w:rsidR="00463C46" w:rsidRDefault="00D37EA7">
            <w:pPr>
              <w:pStyle w:val="TableParagraph"/>
              <w:spacing w:line="210" w:lineRule="exact"/>
              <w:ind w:right="95"/>
              <w:jc w:val="right"/>
              <w:rPr>
                <w:sz w:val="20"/>
              </w:rPr>
            </w:pPr>
            <w:r>
              <w:rPr>
                <w:spacing w:val="-2"/>
                <w:sz w:val="20"/>
              </w:rPr>
              <w:t>74.280</w:t>
            </w:r>
          </w:p>
        </w:tc>
        <w:tc>
          <w:tcPr>
            <w:tcW w:w="1169" w:type="dxa"/>
          </w:tcPr>
          <w:p w:rsidR="00463C46" w:rsidRDefault="00D37EA7">
            <w:pPr>
              <w:pStyle w:val="TableParagraph"/>
              <w:spacing w:line="210" w:lineRule="exact"/>
              <w:ind w:right="95"/>
              <w:jc w:val="right"/>
              <w:rPr>
                <w:sz w:val="20"/>
              </w:rPr>
            </w:pPr>
            <w:r>
              <w:rPr>
                <w:spacing w:val="-2"/>
                <w:sz w:val="20"/>
              </w:rPr>
              <w:t>97.591</w:t>
            </w:r>
          </w:p>
        </w:tc>
        <w:tc>
          <w:tcPr>
            <w:tcW w:w="1440" w:type="dxa"/>
            <w:tcBorders>
              <w:right w:val="double" w:sz="4" w:space="0" w:color="000000"/>
            </w:tcBorders>
          </w:tcPr>
          <w:p w:rsidR="00463C46" w:rsidRDefault="00D37EA7">
            <w:pPr>
              <w:pStyle w:val="TableParagraph"/>
              <w:spacing w:line="210" w:lineRule="exact"/>
              <w:ind w:right="84"/>
              <w:jc w:val="right"/>
              <w:rPr>
                <w:sz w:val="20"/>
              </w:rPr>
            </w:pPr>
            <w:r>
              <w:rPr>
                <w:spacing w:val="-2"/>
                <w:sz w:val="20"/>
              </w:rPr>
              <w:t>81.617</w:t>
            </w:r>
          </w:p>
        </w:tc>
      </w:tr>
      <w:tr w:rsidR="00463C46">
        <w:trPr>
          <w:trHeight w:val="230"/>
        </w:trPr>
        <w:tc>
          <w:tcPr>
            <w:tcW w:w="5420" w:type="dxa"/>
            <w:tcBorders>
              <w:left w:val="double" w:sz="4" w:space="0" w:color="000000"/>
            </w:tcBorders>
          </w:tcPr>
          <w:p w:rsidR="00463C46" w:rsidRDefault="00D37EA7">
            <w:pPr>
              <w:pStyle w:val="TableParagraph"/>
              <w:spacing w:line="210" w:lineRule="exact"/>
              <w:ind w:left="97"/>
              <w:rPr>
                <w:sz w:val="20"/>
              </w:rPr>
            </w:pPr>
            <w:r>
              <w:rPr>
                <w:spacing w:val="-2"/>
                <w:sz w:val="20"/>
              </w:rPr>
              <w:t>Subvencije</w:t>
            </w:r>
          </w:p>
        </w:tc>
        <w:tc>
          <w:tcPr>
            <w:tcW w:w="1260" w:type="dxa"/>
          </w:tcPr>
          <w:p w:rsidR="00463C46" w:rsidRDefault="00D37EA7">
            <w:pPr>
              <w:pStyle w:val="TableParagraph"/>
              <w:spacing w:line="210" w:lineRule="exact"/>
              <w:ind w:right="95"/>
              <w:jc w:val="right"/>
              <w:rPr>
                <w:sz w:val="20"/>
              </w:rPr>
            </w:pPr>
            <w:r>
              <w:rPr>
                <w:spacing w:val="-2"/>
                <w:sz w:val="20"/>
              </w:rPr>
              <w:t>514.110</w:t>
            </w:r>
          </w:p>
        </w:tc>
        <w:tc>
          <w:tcPr>
            <w:tcW w:w="1169" w:type="dxa"/>
          </w:tcPr>
          <w:p w:rsidR="00463C46" w:rsidRDefault="00D37EA7">
            <w:pPr>
              <w:pStyle w:val="TableParagraph"/>
              <w:spacing w:line="210" w:lineRule="exact"/>
              <w:ind w:right="96"/>
              <w:jc w:val="right"/>
              <w:rPr>
                <w:sz w:val="20"/>
              </w:rPr>
            </w:pPr>
            <w:r>
              <w:rPr>
                <w:spacing w:val="-2"/>
                <w:sz w:val="20"/>
              </w:rPr>
              <w:t>471.302</w:t>
            </w:r>
          </w:p>
        </w:tc>
        <w:tc>
          <w:tcPr>
            <w:tcW w:w="1440" w:type="dxa"/>
            <w:tcBorders>
              <w:right w:val="double" w:sz="4" w:space="0" w:color="000000"/>
            </w:tcBorders>
          </w:tcPr>
          <w:p w:rsidR="00463C46" w:rsidRDefault="00D37EA7">
            <w:pPr>
              <w:pStyle w:val="TableParagraph"/>
              <w:spacing w:line="210" w:lineRule="exact"/>
              <w:ind w:right="85"/>
              <w:jc w:val="right"/>
              <w:rPr>
                <w:sz w:val="20"/>
              </w:rPr>
            </w:pPr>
            <w:r>
              <w:rPr>
                <w:spacing w:val="-2"/>
                <w:sz w:val="20"/>
              </w:rPr>
              <w:t>473.494</w:t>
            </w:r>
          </w:p>
        </w:tc>
      </w:tr>
      <w:tr w:rsidR="00463C46">
        <w:trPr>
          <w:trHeight w:val="230"/>
        </w:trPr>
        <w:tc>
          <w:tcPr>
            <w:tcW w:w="5420" w:type="dxa"/>
            <w:tcBorders>
              <w:left w:val="double" w:sz="4" w:space="0" w:color="000000"/>
            </w:tcBorders>
          </w:tcPr>
          <w:p w:rsidR="00463C46" w:rsidRDefault="00D37EA7">
            <w:pPr>
              <w:pStyle w:val="TableParagraph"/>
              <w:spacing w:line="210" w:lineRule="exact"/>
              <w:ind w:left="97"/>
              <w:rPr>
                <w:sz w:val="20"/>
              </w:rPr>
            </w:pPr>
            <w:r>
              <w:rPr>
                <w:spacing w:val="-2"/>
                <w:sz w:val="20"/>
              </w:rPr>
              <w:t>Grantovi</w:t>
            </w:r>
          </w:p>
        </w:tc>
        <w:tc>
          <w:tcPr>
            <w:tcW w:w="1260" w:type="dxa"/>
          </w:tcPr>
          <w:p w:rsidR="00463C46" w:rsidRDefault="00D37EA7">
            <w:pPr>
              <w:pStyle w:val="TableParagraph"/>
              <w:spacing w:line="210" w:lineRule="exact"/>
              <w:ind w:right="96"/>
              <w:jc w:val="right"/>
              <w:rPr>
                <w:sz w:val="20"/>
              </w:rPr>
            </w:pPr>
            <w:r>
              <w:rPr>
                <w:spacing w:val="-2"/>
                <w:sz w:val="20"/>
              </w:rPr>
              <w:t>1.490.842</w:t>
            </w:r>
          </w:p>
        </w:tc>
        <w:tc>
          <w:tcPr>
            <w:tcW w:w="1169" w:type="dxa"/>
          </w:tcPr>
          <w:p w:rsidR="00463C46" w:rsidRDefault="00D37EA7">
            <w:pPr>
              <w:pStyle w:val="TableParagraph"/>
              <w:spacing w:line="210" w:lineRule="exact"/>
              <w:ind w:right="96"/>
              <w:jc w:val="right"/>
              <w:rPr>
                <w:sz w:val="20"/>
              </w:rPr>
            </w:pPr>
            <w:r>
              <w:rPr>
                <w:spacing w:val="-2"/>
                <w:sz w:val="20"/>
              </w:rPr>
              <w:t>1.461.826</w:t>
            </w:r>
          </w:p>
        </w:tc>
        <w:tc>
          <w:tcPr>
            <w:tcW w:w="1440" w:type="dxa"/>
            <w:tcBorders>
              <w:right w:val="double" w:sz="4" w:space="0" w:color="000000"/>
            </w:tcBorders>
          </w:tcPr>
          <w:p w:rsidR="00463C46" w:rsidRDefault="00D37EA7">
            <w:pPr>
              <w:pStyle w:val="TableParagraph"/>
              <w:spacing w:line="210" w:lineRule="exact"/>
              <w:ind w:right="85"/>
              <w:jc w:val="right"/>
              <w:rPr>
                <w:sz w:val="20"/>
              </w:rPr>
            </w:pPr>
            <w:r>
              <w:rPr>
                <w:spacing w:val="-2"/>
                <w:sz w:val="20"/>
              </w:rPr>
              <w:t>1.469.643</w:t>
            </w:r>
          </w:p>
        </w:tc>
      </w:tr>
      <w:tr w:rsidR="00463C46">
        <w:trPr>
          <w:trHeight w:val="460"/>
        </w:trPr>
        <w:tc>
          <w:tcPr>
            <w:tcW w:w="5420" w:type="dxa"/>
            <w:tcBorders>
              <w:left w:val="double" w:sz="4" w:space="0" w:color="000000"/>
            </w:tcBorders>
          </w:tcPr>
          <w:p w:rsidR="00463C46" w:rsidRDefault="00D37EA7">
            <w:pPr>
              <w:pStyle w:val="TableParagraph"/>
              <w:spacing w:line="225" w:lineRule="exact"/>
              <w:ind w:left="97"/>
              <w:rPr>
                <w:sz w:val="20"/>
              </w:rPr>
            </w:pPr>
            <w:r>
              <w:rPr>
                <w:sz w:val="20"/>
              </w:rPr>
              <w:t>Doznake</w:t>
            </w:r>
            <w:r>
              <w:rPr>
                <w:spacing w:val="-6"/>
                <w:sz w:val="20"/>
              </w:rPr>
              <w:t xml:space="preserve"> </w:t>
            </w:r>
            <w:r>
              <w:rPr>
                <w:sz w:val="20"/>
              </w:rPr>
              <w:t>na</w:t>
            </w:r>
            <w:r>
              <w:rPr>
                <w:spacing w:val="-5"/>
                <w:sz w:val="20"/>
              </w:rPr>
              <w:t xml:space="preserve"> </w:t>
            </w:r>
            <w:r>
              <w:rPr>
                <w:sz w:val="20"/>
              </w:rPr>
              <w:t>ime</w:t>
            </w:r>
            <w:r>
              <w:rPr>
                <w:spacing w:val="-5"/>
                <w:sz w:val="20"/>
              </w:rPr>
              <w:t xml:space="preserve"> </w:t>
            </w:r>
            <w:r>
              <w:rPr>
                <w:sz w:val="20"/>
              </w:rPr>
              <w:t>soc.</w:t>
            </w:r>
            <w:r>
              <w:rPr>
                <w:spacing w:val="-5"/>
                <w:sz w:val="20"/>
              </w:rPr>
              <w:t xml:space="preserve"> </w:t>
            </w:r>
            <w:r>
              <w:rPr>
                <w:sz w:val="20"/>
              </w:rPr>
              <w:t>Zaštite</w:t>
            </w:r>
            <w:r>
              <w:rPr>
                <w:spacing w:val="-5"/>
                <w:sz w:val="20"/>
              </w:rPr>
              <w:t xml:space="preserve"> </w:t>
            </w:r>
            <w:r>
              <w:rPr>
                <w:sz w:val="20"/>
              </w:rPr>
              <w:t>koje</w:t>
            </w:r>
            <w:r>
              <w:rPr>
                <w:spacing w:val="-5"/>
                <w:sz w:val="20"/>
              </w:rPr>
              <w:t xml:space="preserve"> </w:t>
            </w:r>
            <w:r>
              <w:rPr>
                <w:sz w:val="20"/>
              </w:rPr>
              <w:t>se</w:t>
            </w:r>
            <w:r>
              <w:rPr>
                <w:spacing w:val="-5"/>
                <w:sz w:val="20"/>
              </w:rPr>
              <w:t xml:space="preserve"> </w:t>
            </w:r>
            <w:r>
              <w:rPr>
                <w:sz w:val="20"/>
              </w:rPr>
              <w:t>isplaćuju</w:t>
            </w:r>
            <w:r>
              <w:rPr>
                <w:spacing w:val="-6"/>
                <w:sz w:val="20"/>
              </w:rPr>
              <w:t xml:space="preserve"> </w:t>
            </w:r>
            <w:r>
              <w:rPr>
                <w:sz w:val="20"/>
              </w:rPr>
              <w:t>iz</w:t>
            </w:r>
            <w:r>
              <w:rPr>
                <w:spacing w:val="-5"/>
                <w:sz w:val="20"/>
              </w:rPr>
              <w:t xml:space="preserve"> </w:t>
            </w:r>
            <w:r>
              <w:rPr>
                <w:spacing w:val="-2"/>
                <w:sz w:val="20"/>
              </w:rPr>
              <w:t>budžeta</w:t>
            </w:r>
          </w:p>
          <w:p w:rsidR="00463C46" w:rsidRDefault="00D37EA7">
            <w:pPr>
              <w:pStyle w:val="TableParagraph"/>
              <w:spacing w:line="215" w:lineRule="exact"/>
              <w:ind w:left="97"/>
              <w:rPr>
                <w:sz w:val="20"/>
              </w:rPr>
            </w:pPr>
            <w:r>
              <w:rPr>
                <w:spacing w:val="-5"/>
                <w:sz w:val="20"/>
              </w:rPr>
              <w:t>RS</w:t>
            </w:r>
          </w:p>
        </w:tc>
        <w:tc>
          <w:tcPr>
            <w:tcW w:w="1260" w:type="dxa"/>
          </w:tcPr>
          <w:p w:rsidR="00463C46" w:rsidRDefault="00D37EA7">
            <w:pPr>
              <w:pStyle w:val="TableParagraph"/>
              <w:spacing w:before="110"/>
              <w:ind w:right="95"/>
              <w:jc w:val="right"/>
              <w:rPr>
                <w:sz w:val="20"/>
              </w:rPr>
            </w:pPr>
            <w:r>
              <w:rPr>
                <w:spacing w:val="-2"/>
                <w:sz w:val="20"/>
              </w:rPr>
              <w:t>752.517</w:t>
            </w:r>
          </w:p>
        </w:tc>
        <w:tc>
          <w:tcPr>
            <w:tcW w:w="1169" w:type="dxa"/>
          </w:tcPr>
          <w:p w:rsidR="00463C46" w:rsidRDefault="00D37EA7">
            <w:pPr>
              <w:pStyle w:val="TableParagraph"/>
              <w:spacing w:before="110"/>
              <w:ind w:right="96"/>
              <w:jc w:val="right"/>
              <w:rPr>
                <w:sz w:val="20"/>
              </w:rPr>
            </w:pPr>
            <w:r>
              <w:rPr>
                <w:spacing w:val="-2"/>
                <w:sz w:val="20"/>
              </w:rPr>
              <w:t>750.208</w:t>
            </w:r>
          </w:p>
        </w:tc>
        <w:tc>
          <w:tcPr>
            <w:tcW w:w="1440" w:type="dxa"/>
            <w:tcBorders>
              <w:right w:val="double" w:sz="4" w:space="0" w:color="000000"/>
            </w:tcBorders>
          </w:tcPr>
          <w:p w:rsidR="00463C46" w:rsidRDefault="00D37EA7">
            <w:pPr>
              <w:pStyle w:val="TableParagraph"/>
              <w:spacing w:before="110"/>
              <w:ind w:right="85"/>
              <w:jc w:val="right"/>
              <w:rPr>
                <w:sz w:val="20"/>
              </w:rPr>
            </w:pPr>
            <w:r>
              <w:rPr>
                <w:spacing w:val="-2"/>
                <w:sz w:val="20"/>
              </w:rPr>
              <w:t>795.725</w:t>
            </w:r>
          </w:p>
        </w:tc>
      </w:tr>
      <w:tr w:rsidR="00463C46">
        <w:trPr>
          <w:trHeight w:val="460"/>
        </w:trPr>
        <w:tc>
          <w:tcPr>
            <w:tcW w:w="5420" w:type="dxa"/>
            <w:tcBorders>
              <w:left w:val="double" w:sz="4" w:space="0" w:color="000000"/>
            </w:tcBorders>
          </w:tcPr>
          <w:p w:rsidR="00463C46" w:rsidRDefault="00D37EA7">
            <w:pPr>
              <w:pStyle w:val="TableParagraph"/>
              <w:spacing w:line="225" w:lineRule="exact"/>
              <w:ind w:left="97"/>
              <w:rPr>
                <w:sz w:val="20"/>
              </w:rPr>
            </w:pPr>
            <w:r>
              <w:rPr>
                <w:sz w:val="20"/>
              </w:rPr>
              <w:t>Rashodi</w:t>
            </w:r>
            <w:r>
              <w:rPr>
                <w:spacing w:val="-9"/>
                <w:sz w:val="20"/>
              </w:rPr>
              <w:t xml:space="preserve"> </w:t>
            </w:r>
            <w:r>
              <w:rPr>
                <w:sz w:val="20"/>
              </w:rPr>
              <w:t>finans.,</w:t>
            </w:r>
            <w:r>
              <w:rPr>
                <w:spacing w:val="-7"/>
                <w:sz w:val="20"/>
              </w:rPr>
              <w:t xml:space="preserve"> </w:t>
            </w:r>
            <w:r>
              <w:rPr>
                <w:sz w:val="20"/>
              </w:rPr>
              <w:t>drugih</w:t>
            </w:r>
            <w:r>
              <w:rPr>
                <w:spacing w:val="-8"/>
                <w:sz w:val="20"/>
              </w:rPr>
              <w:t xml:space="preserve"> </w:t>
            </w:r>
            <w:r>
              <w:rPr>
                <w:sz w:val="20"/>
              </w:rPr>
              <w:t>fin.</w:t>
            </w:r>
            <w:r>
              <w:rPr>
                <w:spacing w:val="-6"/>
                <w:sz w:val="20"/>
              </w:rPr>
              <w:t xml:space="preserve"> </w:t>
            </w:r>
            <w:r>
              <w:rPr>
                <w:sz w:val="20"/>
              </w:rPr>
              <w:t>troškovi</w:t>
            </w:r>
            <w:r>
              <w:rPr>
                <w:spacing w:val="-6"/>
                <w:sz w:val="20"/>
              </w:rPr>
              <w:t xml:space="preserve"> </w:t>
            </w:r>
            <w:r>
              <w:rPr>
                <w:sz w:val="20"/>
              </w:rPr>
              <w:t>i</w:t>
            </w:r>
            <w:r>
              <w:rPr>
                <w:spacing w:val="-8"/>
                <w:sz w:val="20"/>
              </w:rPr>
              <w:t xml:space="preserve"> </w:t>
            </w:r>
            <w:r>
              <w:rPr>
                <w:spacing w:val="-2"/>
                <w:sz w:val="20"/>
              </w:rPr>
              <w:t>rashodi</w:t>
            </w:r>
          </w:p>
          <w:p w:rsidR="00463C46" w:rsidRDefault="00D37EA7">
            <w:pPr>
              <w:pStyle w:val="TableParagraph"/>
              <w:spacing w:line="215" w:lineRule="exact"/>
              <w:ind w:left="97"/>
              <w:rPr>
                <w:sz w:val="20"/>
              </w:rPr>
            </w:pPr>
            <w:r>
              <w:rPr>
                <w:sz w:val="20"/>
              </w:rPr>
              <w:t>transakcija</w:t>
            </w:r>
            <w:r>
              <w:rPr>
                <w:spacing w:val="-12"/>
                <w:sz w:val="20"/>
              </w:rPr>
              <w:t xml:space="preserve"> </w:t>
            </w:r>
            <w:r>
              <w:rPr>
                <w:sz w:val="20"/>
              </w:rPr>
              <w:t>razmjene</w:t>
            </w:r>
            <w:r>
              <w:rPr>
                <w:spacing w:val="-12"/>
                <w:sz w:val="20"/>
              </w:rPr>
              <w:t xml:space="preserve"> </w:t>
            </w:r>
            <w:r>
              <w:rPr>
                <w:sz w:val="20"/>
              </w:rPr>
              <w:t>između/unutar</w:t>
            </w:r>
            <w:r>
              <w:rPr>
                <w:spacing w:val="-10"/>
                <w:sz w:val="20"/>
              </w:rPr>
              <w:t xml:space="preserve"> </w:t>
            </w:r>
            <w:r>
              <w:rPr>
                <w:spacing w:val="-2"/>
                <w:sz w:val="20"/>
              </w:rPr>
              <w:t>jedinica</w:t>
            </w:r>
          </w:p>
        </w:tc>
        <w:tc>
          <w:tcPr>
            <w:tcW w:w="1260" w:type="dxa"/>
          </w:tcPr>
          <w:p w:rsidR="00463C46" w:rsidRDefault="00D37EA7">
            <w:pPr>
              <w:pStyle w:val="TableParagraph"/>
              <w:spacing w:before="110"/>
              <w:ind w:right="95"/>
              <w:jc w:val="right"/>
              <w:rPr>
                <w:sz w:val="20"/>
              </w:rPr>
            </w:pPr>
            <w:r>
              <w:rPr>
                <w:spacing w:val="-2"/>
                <w:sz w:val="20"/>
              </w:rPr>
              <w:t>18.086</w:t>
            </w:r>
          </w:p>
        </w:tc>
        <w:tc>
          <w:tcPr>
            <w:tcW w:w="1169" w:type="dxa"/>
          </w:tcPr>
          <w:p w:rsidR="00463C46" w:rsidRDefault="00D37EA7">
            <w:pPr>
              <w:pStyle w:val="TableParagraph"/>
              <w:spacing w:before="110"/>
              <w:ind w:right="95"/>
              <w:jc w:val="right"/>
              <w:rPr>
                <w:sz w:val="20"/>
              </w:rPr>
            </w:pPr>
            <w:r>
              <w:rPr>
                <w:spacing w:val="-2"/>
                <w:sz w:val="20"/>
              </w:rPr>
              <w:t>17.880</w:t>
            </w:r>
          </w:p>
        </w:tc>
        <w:tc>
          <w:tcPr>
            <w:tcW w:w="1440" w:type="dxa"/>
            <w:tcBorders>
              <w:right w:val="double" w:sz="4" w:space="0" w:color="000000"/>
            </w:tcBorders>
          </w:tcPr>
          <w:p w:rsidR="00463C46" w:rsidRDefault="00D37EA7">
            <w:pPr>
              <w:pStyle w:val="TableParagraph"/>
              <w:spacing w:before="110"/>
              <w:ind w:right="85"/>
              <w:jc w:val="right"/>
              <w:rPr>
                <w:sz w:val="20"/>
              </w:rPr>
            </w:pPr>
            <w:r>
              <w:rPr>
                <w:spacing w:val="-2"/>
                <w:sz w:val="20"/>
              </w:rPr>
              <w:t>17.335</w:t>
            </w:r>
          </w:p>
        </w:tc>
      </w:tr>
      <w:tr w:rsidR="00463C46">
        <w:trPr>
          <w:trHeight w:val="229"/>
        </w:trPr>
        <w:tc>
          <w:tcPr>
            <w:tcW w:w="5420" w:type="dxa"/>
            <w:tcBorders>
              <w:left w:val="double" w:sz="4" w:space="0" w:color="000000"/>
            </w:tcBorders>
          </w:tcPr>
          <w:p w:rsidR="00463C46" w:rsidRDefault="00D37EA7">
            <w:pPr>
              <w:pStyle w:val="TableParagraph"/>
              <w:spacing w:line="210" w:lineRule="exact"/>
              <w:ind w:left="97"/>
              <w:rPr>
                <w:sz w:val="20"/>
              </w:rPr>
            </w:pPr>
            <w:r>
              <w:rPr>
                <w:sz w:val="20"/>
              </w:rPr>
              <w:t>Rashodi</w:t>
            </w:r>
            <w:r>
              <w:rPr>
                <w:spacing w:val="-9"/>
                <w:sz w:val="20"/>
              </w:rPr>
              <w:t xml:space="preserve"> </w:t>
            </w:r>
            <w:r>
              <w:rPr>
                <w:sz w:val="20"/>
              </w:rPr>
              <w:t>po</w:t>
            </w:r>
            <w:r>
              <w:rPr>
                <w:spacing w:val="-6"/>
                <w:sz w:val="20"/>
              </w:rPr>
              <w:t xml:space="preserve"> </w:t>
            </w:r>
            <w:r>
              <w:rPr>
                <w:sz w:val="20"/>
              </w:rPr>
              <w:t>sudskim</w:t>
            </w:r>
            <w:r>
              <w:rPr>
                <w:spacing w:val="-6"/>
                <w:sz w:val="20"/>
              </w:rPr>
              <w:t xml:space="preserve"> </w:t>
            </w:r>
            <w:r>
              <w:rPr>
                <w:spacing w:val="-2"/>
                <w:sz w:val="20"/>
              </w:rPr>
              <w:t>rješenjima</w:t>
            </w:r>
          </w:p>
        </w:tc>
        <w:tc>
          <w:tcPr>
            <w:tcW w:w="1260" w:type="dxa"/>
          </w:tcPr>
          <w:p w:rsidR="00463C46" w:rsidRDefault="00D37EA7">
            <w:pPr>
              <w:pStyle w:val="TableParagraph"/>
              <w:spacing w:line="210" w:lineRule="exact"/>
              <w:ind w:right="95"/>
              <w:jc w:val="right"/>
              <w:rPr>
                <w:sz w:val="20"/>
              </w:rPr>
            </w:pPr>
            <w:r>
              <w:rPr>
                <w:spacing w:val="-2"/>
                <w:sz w:val="20"/>
              </w:rPr>
              <w:t>39.915</w:t>
            </w:r>
          </w:p>
        </w:tc>
        <w:tc>
          <w:tcPr>
            <w:tcW w:w="1169" w:type="dxa"/>
          </w:tcPr>
          <w:p w:rsidR="00463C46" w:rsidRDefault="00D37EA7">
            <w:pPr>
              <w:pStyle w:val="TableParagraph"/>
              <w:spacing w:line="210" w:lineRule="exact"/>
              <w:ind w:right="95"/>
              <w:jc w:val="right"/>
              <w:rPr>
                <w:sz w:val="20"/>
              </w:rPr>
            </w:pPr>
            <w:r>
              <w:rPr>
                <w:spacing w:val="-2"/>
                <w:sz w:val="20"/>
              </w:rPr>
              <w:t>7.113</w:t>
            </w:r>
          </w:p>
        </w:tc>
        <w:tc>
          <w:tcPr>
            <w:tcW w:w="1440" w:type="dxa"/>
            <w:tcBorders>
              <w:right w:val="double" w:sz="4" w:space="0" w:color="000000"/>
            </w:tcBorders>
          </w:tcPr>
          <w:p w:rsidR="00463C46" w:rsidRDefault="00D37EA7">
            <w:pPr>
              <w:pStyle w:val="TableParagraph"/>
              <w:spacing w:line="210" w:lineRule="exact"/>
              <w:ind w:right="85"/>
              <w:jc w:val="right"/>
              <w:rPr>
                <w:sz w:val="20"/>
              </w:rPr>
            </w:pPr>
            <w:r>
              <w:rPr>
                <w:spacing w:val="-2"/>
                <w:sz w:val="20"/>
              </w:rPr>
              <w:t>41.024</w:t>
            </w:r>
          </w:p>
        </w:tc>
      </w:tr>
      <w:tr w:rsidR="00463C46">
        <w:trPr>
          <w:trHeight w:val="230"/>
        </w:trPr>
        <w:tc>
          <w:tcPr>
            <w:tcW w:w="5420" w:type="dxa"/>
            <w:tcBorders>
              <w:left w:val="double" w:sz="4" w:space="0" w:color="000000"/>
              <w:bottom w:val="double" w:sz="4" w:space="0" w:color="000000"/>
            </w:tcBorders>
          </w:tcPr>
          <w:p w:rsidR="00463C46" w:rsidRPr="00D37EA7" w:rsidRDefault="00D37EA7">
            <w:pPr>
              <w:pStyle w:val="TableParagraph"/>
              <w:spacing w:line="210" w:lineRule="exact"/>
              <w:ind w:left="97"/>
              <w:rPr>
                <w:sz w:val="20"/>
                <w:lang w:val="de-DE"/>
              </w:rPr>
            </w:pPr>
            <w:r w:rsidRPr="00D37EA7">
              <w:rPr>
                <w:sz w:val="20"/>
                <w:lang w:val="de-DE"/>
              </w:rPr>
              <w:t>Transf.</w:t>
            </w:r>
            <w:r w:rsidRPr="00D37EA7">
              <w:rPr>
                <w:spacing w:val="-7"/>
                <w:sz w:val="20"/>
                <w:lang w:val="de-DE"/>
              </w:rPr>
              <w:t xml:space="preserve"> </w:t>
            </w:r>
            <w:r w:rsidRPr="00D37EA7">
              <w:rPr>
                <w:sz w:val="20"/>
                <w:lang w:val="de-DE"/>
              </w:rPr>
              <w:t>između</w:t>
            </w:r>
            <w:r w:rsidRPr="00D37EA7">
              <w:rPr>
                <w:spacing w:val="-10"/>
                <w:sz w:val="20"/>
                <w:lang w:val="de-DE"/>
              </w:rPr>
              <w:t xml:space="preserve"> </w:t>
            </w:r>
            <w:r w:rsidRPr="00D37EA7">
              <w:rPr>
                <w:sz w:val="20"/>
                <w:lang w:val="de-DE"/>
              </w:rPr>
              <w:t>razl.</w:t>
            </w:r>
            <w:r w:rsidRPr="00D37EA7">
              <w:rPr>
                <w:spacing w:val="-7"/>
                <w:sz w:val="20"/>
                <w:lang w:val="de-DE"/>
              </w:rPr>
              <w:t xml:space="preserve"> </w:t>
            </w:r>
            <w:r w:rsidRPr="00D37EA7">
              <w:rPr>
                <w:sz w:val="20"/>
                <w:lang w:val="de-DE"/>
              </w:rPr>
              <w:t>jedinica</w:t>
            </w:r>
            <w:r w:rsidRPr="00D37EA7">
              <w:rPr>
                <w:spacing w:val="-6"/>
                <w:sz w:val="20"/>
                <w:lang w:val="de-DE"/>
              </w:rPr>
              <w:t xml:space="preserve"> </w:t>
            </w:r>
            <w:r w:rsidRPr="00D37EA7">
              <w:rPr>
                <w:spacing w:val="-2"/>
                <w:sz w:val="20"/>
                <w:lang w:val="de-DE"/>
              </w:rPr>
              <w:t>vlasti</w:t>
            </w:r>
          </w:p>
        </w:tc>
        <w:tc>
          <w:tcPr>
            <w:tcW w:w="1260" w:type="dxa"/>
            <w:tcBorders>
              <w:bottom w:val="double" w:sz="4" w:space="0" w:color="000000"/>
            </w:tcBorders>
          </w:tcPr>
          <w:p w:rsidR="00463C46" w:rsidRDefault="00D37EA7">
            <w:pPr>
              <w:pStyle w:val="TableParagraph"/>
              <w:spacing w:line="210" w:lineRule="exact"/>
              <w:ind w:right="95"/>
              <w:jc w:val="right"/>
              <w:rPr>
                <w:sz w:val="20"/>
              </w:rPr>
            </w:pPr>
            <w:r>
              <w:rPr>
                <w:spacing w:val="-2"/>
                <w:sz w:val="20"/>
              </w:rPr>
              <w:t>29.062</w:t>
            </w:r>
          </w:p>
        </w:tc>
        <w:tc>
          <w:tcPr>
            <w:tcW w:w="1169" w:type="dxa"/>
            <w:tcBorders>
              <w:bottom w:val="double" w:sz="4" w:space="0" w:color="000000"/>
            </w:tcBorders>
          </w:tcPr>
          <w:p w:rsidR="00463C46" w:rsidRDefault="00D37EA7">
            <w:pPr>
              <w:pStyle w:val="TableParagraph"/>
              <w:spacing w:line="210" w:lineRule="exact"/>
              <w:ind w:right="95"/>
              <w:jc w:val="right"/>
              <w:rPr>
                <w:sz w:val="20"/>
              </w:rPr>
            </w:pPr>
            <w:r>
              <w:rPr>
                <w:spacing w:val="-2"/>
                <w:sz w:val="20"/>
              </w:rPr>
              <w:t>17.231</w:t>
            </w:r>
          </w:p>
        </w:tc>
        <w:tc>
          <w:tcPr>
            <w:tcW w:w="1440" w:type="dxa"/>
            <w:tcBorders>
              <w:bottom w:val="double" w:sz="4" w:space="0" w:color="000000"/>
              <w:right w:val="double" w:sz="4" w:space="0" w:color="000000"/>
            </w:tcBorders>
          </w:tcPr>
          <w:p w:rsidR="00463C46" w:rsidRDefault="00D37EA7">
            <w:pPr>
              <w:pStyle w:val="TableParagraph"/>
              <w:spacing w:line="210" w:lineRule="exact"/>
              <w:ind w:right="85"/>
              <w:jc w:val="right"/>
              <w:rPr>
                <w:sz w:val="20"/>
              </w:rPr>
            </w:pPr>
            <w:r>
              <w:rPr>
                <w:spacing w:val="-2"/>
                <w:sz w:val="20"/>
              </w:rPr>
              <w:t>30.342</w:t>
            </w:r>
          </w:p>
        </w:tc>
      </w:tr>
    </w:tbl>
    <w:p w:rsidR="00463C46" w:rsidRDefault="00D37EA7">
      <w:pPr>
        <w:ind w:left="1307" w:right="1448"/>
        <w:jc w:val="center"/>
        <w:rPr>
          <w:sz w:val="18"/>
        </w:rPr>
      </w:pPr>
      <w:r>
        <w:rPr>
          <w:sz w:val="18"/>
        </w:rPr>
        <w:t>Izvor:</w:t>
      </w:r>
      <w:r>
        <w:rPr>
          <w:spacing w:val="-1"/>
          <w:sz w:val="18"/>
        </w:rPr>
        <w:t xml:space="preserve"> </w:t>
      </w:r>
      <w:r>
        <w:rPr>
          <w:sz w:val="18"/>
        </w:rPr>
        <w:t>Odjeljenje</w:t>
      </w:r>
      <w:r>
        <w:rPr>
          <w:spacing w:val="-1"/>
          <w:sz w:val="18"/>
        </w:rPr>
        <w:t xml:space="preserve"> </w:t>
      </w:r>
      <w:r>
        <w:rPr>
          <w:sz w:val="18"/>
        </w:rPr>
        <w:t>za</w:t>
      </w:r>
      <w:r>
        <w:rPr>
          <w:spacing w:val="-1"/>
          <w:sz w:val="18"/>
        </w:rPr>
        <w:t xml:space="preserve"> </w:t>
      </w:r>
      <w:r>
        <w:rPr>
          <w:spacing w:val="-2"/>
          <w:sz w:val="18"/>
        </w:rPr>
        <w:t>finansije</w:t>
      </w:r>
    </w:p>
    <w:p w:rsidR="00463C46" w:rsidRDefault="00463C46">
      <w:pPr>
        <w:jc w:val="center"/>
        <w:rPr>
          <w:sz w:val="18"/>
        </w:rPr>
        <w:sectPr w:rsidR="00463C46">
          <w:pgSz w:w="11910" w:h="16840"/>
          <w:pgMar w:top="1320" w:right="566" w:bottom="1680" w:left="708" w:header="0" w:footer="1457" w:gutter="0"/>
          <w:cols w:space="720"/>
        </w:sectPr>
      </w:pPr>
    </w:p>
    <w:p w:rsidR="00463C46" w:rsidRDefault="00D37EA7">
      <w:pPr>
        <w:pStyle w:val="Naslov1"/>
        <w:numPr>
          <w:ilvl w:val="1"/>
          <w:numId w:val="47"/>
        </w:numPr>
        <w:tabs>
          <w:tab w:val="left" w:pos="1180"/>
        </w:tabs>
        <w:spacing w:before="18"/>
        <w:ind w:left="1180" w:hanging="472"/>
      </w:pPr>
      <w:bookmarkStart w:id="59" w:name="1.2._„SWOT“_анализа_града_Дервента_и_стр"/>
      <w:bookmarkStart w:id="60" w:name="_bookmark22"/>
      <w:bookmarkEnd w:id="59"/>
      <w:bookmarkEnd w:id="60"/>
      <w:r>
        <w:rPr>
          <w:spacing w:val="-2"/>
        </w:rPr>
        <w:lastRenderedPageBreak/>
        <w:t>„SWOT“</w:t>
      </w:r>
      <w:r>
        <w:rPr>
          <w:spacing w:val="-12"/>
        </w:rPr>
        <w:t xml:space="preserve"> </w:t>
      </w:r>
      <w:r>
        <w:rPr>
          <w:spacing w:val="-2"/>
        </w:rPr>
        <w:t>analiza</w:t>
      </w:r>
      <w:r>
        <w:rPr>
          <w:spacing w:val="-13"/>
        </w:rPr>
        <w:t xml:space="preserve"> </w:t>
      </w:r>
      <w:r>
        <w:rPr>
          <w:spacing w:val="-2"/>
        </w:rPr>
        <w:t>grada</w:t>
      </w:r>
      <w:r>
        <w:rPr>
          <w:spacing w:val="-11"/>
        </w:rPr>
        <w:t xml:space="preserve"> </w:t>
      </w:r>
      <w:r>
        <w:rPr>
          <w:spacing w:val="-2"/>
        </w:rPr>
        <w:t>Derventa</w:t>
      </w:r>
      <w:r>
        <w:rPr>
          <w:spacing w:val="-11"/>
        </w:rPr>
        <w:t xml:space="preserve"> </w:t>
      </w:r>
      <w:r>
        <w:rPr>
          <w:spacing w:val="-2"/>
        </w:rPr>
        <w:t>i</w:t>
      </w:r>
      <w:r>
        <w:rPr>
          <w:spacing w:val="-11"/>
        </w:rPr>
        <w:t xml:space="preserve"> </w:t>
      </w:r>
      <w:r>
        <w:rPr>
          <w:spacing w:val="-2"/>
        </w:rPr>
        <w:t>strateško</w:t>
      </w:r>
      <w:r>
        <w:rPr>
          <w:spacing w:val="-10"/>
        </w:rPr>
        <w:t xml:space="preserve"> </w:t>
      </w:r>
      <w:r>
        <w:rPr>
          <w:spacing w:val="-2"/>
        </w:rPr>
        <w:t>fokusiranje</w:t>
      </w:r>
    </w:p>
    <w:p w:rsidR="00463C46" w:rsidRDefault="00D37EA7">
      <w:pPr>
        <w:pStyle w:val="Tijeloteksta"/>
        <w:spacing w:before="167" w:line="276" w:lineRule="auto"/>
        <w:ind w:left="708" w:right="846" w:firstLine="705"/>
        <w:jc w:val="both"/>
      </w:pPr>
      <w:r>
        <w:t>SWOT</w:t>
      </w:r>
      <w:r>
        <w:rPr>
          <w:spacing w:val="-1"/>
        </w:rPr>
        <w:t xml:space="preserve"> </w:t>
      </w:r>
      <w:r>
        <w:t>analiza</w:t>
      </w:r>
      <w:r>
        <w:rPr>
          <w:spacing w:val="-1"/>
        </w:rPr>
        <w:t xml:space="preserve"> </w:t>
      </w:r>
      <w:r>
        <w:t>lokalnog ekonomskog razvoja</w:t>
      </w:r>
      <w:r>
        <w:rPr>
          <w:spacing w:val="-1"/>
        </w:rPr>
        <w:t xml:space="preserve"> </w:t>
      </w:r>
      <w:r>
        <w:t>grada</w:t>
      </w:r>
      <w:r>
        <w:rPr>
          <w:spacing w:val="-1"/>
        </w:rPr>
        <w:t xml:space="preserve"> </w:t>
      </w:r>
      <w:r>
        <w:t>Derventa</w:t>
      </w:r>
      <w:r>
        <w:rPr>
          <w:spacing w:val="-1"/>
        </w:rPr>
        <w:t xml:space="preserve"> </w:t>
      </w:r>
      <w:r>
        <w:t>pokazuje</w:t>
      </w:r>
      <w:r>
        <w:rPr>
          <w:spacing w:val="-1"/>
        </w:rPr>
        <w:t xml:space="preserve"> </w:t>
      </w:r>
      <w:r>
        <w:t>da</w:t>
      </w:r>
      <w:r>
        <w:rPr>
          <w:spacing w:val="-1"/>
        </w:rPr>
        <w:t xml:space="preserve"> </w:t>
      </w:r>
      <w:r>
        <w:t>grad ima snažnu industrijsku osnovu, povoljan geostrateški položaj i kvalifikovanu radnu snagu, što predstavlja temelj za dalji rast i privlačenje investicija. Istovremeno, prisutni</w:t>
      </w:r>
      <w:r>
        <w:rPr>
          <w:spacing w:val="-3"/>
        </w:rPr>
        <w:t xml:space="preserve"> </w:t>
      </w:r>
      <w:r>
        <w:t>su</w:t>
      </w:r>
      <w:r>
        <w:rPr>
          <w:spacing w:val="-8"/>
        </w:rPr>
        <w:t xml:space="preserve"> </w:t>
      </w:r>
      <w:r>
        <w:t>izazovi</w:t>
      </w:r>
      <w:r>
        <w:rPr>
          <w:spacing w:val="-3"/>
        </w:rPr>
        <w:t xml:space="preserve"> </w:t>
      </w:r>
      <w:r>
        <w:t>poput</w:t>
      </w:r>
      <w:r>
        <w:rPr>
          <w:spacing w:val="-1"/>
        </w:rPr>
        <w:t xml:space="preserve"> </w:t>
      </w:r>
      <w:r>
        <w:t>negativnih</w:t>
      </w:r>
      <w:r>
        <w:rPr>
          <w:spacing w:val="-1"/>
        </w:rPr>
        <w:t xml:space="preserve"> </w:t>
      </w:r>
      <w:r>
        <w:t>demografskih</w:t>
      </w:r>
      <w:r>
        <w:rPr>
          <w:spacing w:val="-1"/>
        </w:rPr>
        <w:t xml:space="preserve"> </w:t>
      </w:r>
      <w:r>
        <w:t>kretanja,</w:t>
      </w:r>
      <w:r>
        <w:rPr>
          <w:spacing w:val="-3"/>
        </w:rPr>
        <w:t xml:space="preserve"> </w:t>
      </w:r>
      <w:r>
        <w:t>nedostatka</w:t>
      </w:r>
      <w:r>
        <w:rPr>
          <w:spacing w:val="-4"/>
        </w:rPr>
        <w:t xml:space="preserve"> </w:t>
      </w:r>
      <w:r>
        <w:t>radne</w:t>
      </w:r>
      <w:r>
        <w:rPr>
          <w:spacing w:val="-4"/>
        </w:rPr>
        <w:t xml:space="preserve"> </w:t>
      </w:r>
      <w:r>
        <w:t>snage u određenim zanimanjima i nedovoljne institucionalne podrške preduzetništvu. Poljoprivreda ima veliki potencijal zahvaljujući prirodnim resursima i tradiciji, ali je potrebna modernizacija proizvodnje i bolja organizacija proizvođača. Među najvećim prilikama izdvajaju se jačanje veza sa dijasporom, razvoj inovacija, digitalizacije i</w:t>
      </w:r>
      <w:r>
        <w:rPr>
          <w:spacing w:val="-1"/>
        </w:rPr>
        <w:t xml:space="preserve"> </w:t>
      </w:r>
      <w:r>
        <w:t>novih turističkih proizvoda, kao i mogućnost korišćenja</w:t>
      </w:r>
      <w:r>
        <w:rPr>
          <w:spacing w:val="-1"/>
        </w:rPr>
        <w:t xml:space="preserve"> </w:t>
      </w:r>
      <w:r>
        <w:t>evropskih fondova. Međutim, dugoročne prijetnje poput demografskog pada, nestabilnosti tržišta rada i rizika</w:t>
      </w:r>
      <w:r>
        <w:rPr>
          <w:spacing w:val="-1"/>
        </w:rPr>
        <w:t xml:space="preserve"> </w:t>
      </w:r>
      <w:r>
        <w:t>od prekomjerne zavisnosti od pojedinih industrijskih sektora zahtijevaju pažljivo planirane razvojne politike i koordinisan pristup lokalnog i višeg nivoa vlasti.</w:t>
      </w:r>
    </w:p>
    <w:p w:rsidR="00463C46" w:rsidRDefault="00D37EA7">
      <w:pPr>
        <w:pStyle w:val="Tijeloteksta"/>
        <w:spacing w:before="120" w:line="276" w:lineRule="auto"/>
        <w:ind w:left="708" w:right="847"/>
        <w:jc w:val="both"/>
      </w:pPr>
      <w:r>
        <w:t>SWOT analiza društvenog razvoja grada Derventa ukazuje na stabilnu infrastrukturnu i institucionalnu osnovu koja omogućava unapređenje kvaliteta života stanovništva. Grad raspolaže razvijenom mrežom javnih službi, obrazovnih ustanova i kulturno-sportskih organizacija, što predstavlja važan potencijal za dalji socijalni i kulturni napredak. Ipak, izazovi poput demografskog pada, starenja kadrova i ograničenih kapaciteta u zdravstvu i socijalnoj zaštiti ugrožavaju dugoročnu održivost sistema. Prilike se ogledaju u mogućnostima povezivanja sa dijasporom, pristupu fondovima za modernizaciju javnih usluga i razvoju dualnog obrazovanja koje povezuje mlade sa tržištem rada. Međutim, rizici kao što su odliv mladih, nedovoljna ulaganja u infrastrukturu i smanjen građanski aktivizam zahtijevaju jačanje lokalnih politika usmjerenih na društvenu koheziju, inkluziju i otpornost zajednice.</w:t>
      </w:r>
    </w:p>
    <w:p w:rsidR="00463C46" w:rsidRDefault="00D37EA7">
      <w:pPr>
        <w:pStyle w:val="Tijeloteksta"/>
        <w:spacing w:before="121" w:line="276" w:lineRule="auto"/>
        <w:ind w:left="708" w:right="848"/>
        <w:jc w:val="both"/>
      </w:pPr>
      <w:r>
        <w:t>SWOT analiza u oblasti životne sredine grada Derventa pokazuje da grad raspolaže stabilnom infrastrukturom i sistemom vodosnabdijevanja, kao i očuvanim prirodnim ekosistemima koji predstavljaju važnu osnovu za održivi razvoj. Usvojeni planovi</w:t>
      </w:r>
      <w:r>
        <w:rPr>
          <w:spacing w:val="40"/>
        </w:rPr>
        <w:t xml:space="preserve"> </w:t>
      </w:r>
      <w:r>
        <w:t>kao što su SECAP i Prostorni plan pokazuju opredjeljenost lokalne uprave ka energetskoj tranziciji i modernom upravljanju resursima. Međutim, izazovi se ogledaju u zastarjelosti vodovodne mreže, nedovoljnoj pokrivenosti kanalizacionom infrastrukturom i problemima sa zagađenjem vode, vazduha i zemljišta. Prilike za unapređenje leže u investicijama u obnovljive izvore energije, cirkularnu ekonomiju i izgradnju postrojenja za prečišćavanje otpadnih voda. Ipak, rizici kao što su klimatske promjene, nedovoljna prevencija i ograničena finansijska sredstva mogu ugroziti napore ka održivom upravljanju životnom sredinom ako se ne uspostavi integrisani i preventivni pristup.</w:t>
      </w:r>
    </w:p>
    <w:p w:rsidR="00463C46" w:rsidRDefault="00463C46">
      <w:pPr>
        <w:pStyle w:val="Tijeloteksta"/>
        <w:spacing w:line="276" w:lineRule="auto"/>
        <w:jc w:val="both"/>
        <w:sectPr w:rsidR="00463C46">
          <w:pgSz w:w="11910" w:h="16840"/>
          <w:pgMar w:top="1420" w:right="566" w:bottom="1680" w:left="708" w:header="0" w:footer="1457" w:gutter="0"/>
          <w:cols w:space="720"/>
        </w:sectPr>
      </w:pPr>
    </w:p>
    <w:p w:rsidR="00463C46" w:rsidRDefault="00D37EA7">
      <w:pPr>
        <w:pStyle w:val="Naslov2"/>
        <w:numPr>
          <w:ilvl w:val="2"/>
          <w:numId w:val="47"/>
        </w:numPr>
        <w:tabs>
          <w:tab w:val="left" w:pos="1406"/>
        </w:tabs>
        <w:ind w:hanging="698"/>
      </w:pPr>
      <w:bookmarkStart w:id="61" w:name="1.2.1._„SWOT“_анализа"/>
      <w:bookmarkStart w:id="62" w:name="_bookmark23"/>
      <w:bookmarkEnd w:id="61"/>
      <w:bookmarkEnd w:id="62"/>
      <w:r>
        <w:lastRenderedPageBreak/>
        <w:t>„SWOT“</w:t>
      </w:r>
      <w:r>
        <w:rPr>
          <w:spacing w:val="-10"/>
        </w:rPr>
        <w:t xml:space="preserve"> </w:t>
      </w:r>
      <w:r>
        <w:rPr>
          <w:spacing w:val="-2"/>
        </w:rPr>
        <w:t>analiza</w:t>
      </w:r>
    </w:p>
    <w:p w:rsidR="00463C46" w:rsidRDefault="00463C46">
      <w:pPr>
        <w:pStyle w:val="Tijeloteksta"/>
        <w:rPr>
          <w:rFonts w:ascii="Cambria"/>
          <w:b/>
          <w:sz w:val="10"/>
        </w:rPr>
      </w:pPr>
    </w:p>
    <w:tbl>
      <w:tblPr>
        <w:tblStyle w:val="TableNormal"/>
        <w:tblW w:w="0" w:type="auto"/>
        <w:tblInd w:w="731"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4880"/>
        <w:gridCol w:w="4800"/>
      </w:tblGrid>
      <w:tr w:rsidR="00463C46">
        <w:trPr>
          <w:trHeight w:val="601"/>
        </w:trPr>
        <w:tc>
          <w:tcPr>
            <w:tcW w:w="4880" w:type="dxa"/>
            <w:tcBorders>
              <w:bottom w:val="single" w:sz="4" w:space="0" w:color="000000"/>
              <w:right w:val="single" w:sz="4" w:space="0" w:color="000000"/>
            </w:tcBorders>
            <w:shd w:val="clear" w:color="auto" w:fill="9CC2E4"/>
          </w:tcPr>
          <w:p w:rsidR="00463C46" w:rsidRDefault="00D37EA7">
            <w:pPr>
              <w:pStyle w:val="TableParagraph"/>
              <w:spacing w:before="164"/>
              <w:ind w:right="5"/>
              <w:jc w:val="center"/>
              <w:rPr>
                <w:b/>
                <w:sz w:val="24"/>
              </w:rPr>
            </w:pPr>
            <w:r>
              <w:rPr>
                <w:b/>
                <w:spacing w:val="-2"/>
                <w:sz w:val="24"/>
              </w:rPr>
              <w:t>Snage</w:t>
            </w:r>
          </w:p>
        </w:tc>
        <w:tc>
          <w:tcPr>
            <w:tcW w:w="4800" w:type="dxa"/>
            <w:tcBorders>
              <w:left w:val="single" w:sz="4" w:space="0" w:color="000000"/>
              <w:bottom w:val="single" w:sz="4" w:space="0" w:color="000000"/>
            </w:tcBorders>
            <w:shd w:val="clear" w:color="auto" w:fill="9CC2E4"/>
          </w:tcPr>
          <w:p w:rsidR="00463C46" w:rsidRDefault="00D37EA7">
            <w:pPr>
              <w:pStyle w:val="TableParagraph"/>
              <w:spacing w:before="164"/>
              <w:ind w:left="39" w:right="4"/>
              <w:jc w:val="center"/>
              <w:rPr>
                <w:b/>
                <w:sz w:val="24"/>
              </w:rPr>
            </w:pPr>
            <w:r>
              <w:rPr>
                <w:b/>
                <w:spacing w:val="-2"/>
                <w:sz w:val="24"/>
              </w:rPr>
              <w:t>Slabosti</w:t>
            </w:r>
          </w:p>
        </w:tc>
      </w:tr>
      <w:tr w:rsidR="00463C46">
        <w:trPr>
          <w:trHeight w:val="808"/>
        </w:trPr>
        <w:tc>
          <w:tcPr>
            <w:tcW w:w="4880" w:type="dxa"/>
            <w:tcBorders>
              <w:top w:val="single" w:sz="4" w:space="0" w:color="000000"/>
              <w:bottom w:val="nil"/>
              <w:right w:val="single" w:sz="4" w:space="0" w:color="000000"/>
            </w:tcBorders>
            <w:shd w:val="clear" w:color="auto" w:fill="DEEAF6"/>
          </w:tcPr>
          <w:p w:rsidR="00463C46" w:rsidRDefault="00D37EA7">
            <w:pPr>
              <w:pStyle w:val="TableParagraph"/>
              <w:spacing w:before="182" w:line="276" w:lineRule="auto"/>
              <w:ind w:left="92"/>
              <w:rPr>
                <w:sz w:val="20"/>
              </w:rPr>
            </w:pPr>
            <w:r>
              <w:rPr>
                <w:sz w:val="20"/>
              </w:rPr>
              <w:t>Povoljan</w:t>
            </w:r>
            <w:r>
              <w:rPr>
                <w:spacing w:val="-12"/>
                <w:sz w:val="20"/>
              </w:rPr>
              <w:t xml:space="preserve"> </w:t>
            </w:r>
            <w:r>
              <w:rPr>
                <w:sz w:val="20"/>
              </w:rPr>
              <w:t>saobraćajno-geografski</w:t>
            </w:r>
            <w:r>
              <w:rPr>
                <w:spacing w:val="-10"/>
                <w:sz w:val="20"/>
              </w:rPr>
              <w:t xml:space="preserve"> </w:t>
            </w:r>
            <w:r>
              <w:rPr>
                <w:sz w:val="20"/>
              </w:rPr>
              <w:t>položaj</w:t>
            </w:r>
            <w:r>
              <w:rPr>
                <w:spacing w:val="-10"/>
                <w:sz w:val="20"/>
              </w:rPr>
              <w:t xml:space="preserve"> </w:t>
            </w:r>
            <w:r>
              <w:rPr>
                <w:sz w:val="20"/>
              </w:rPr>
              <w:t>i</w:t>
            </w:r>
            <w:r>
              <w:rPr>
                <w:spacing w:val="-12"/>
                <w:sz w:val="20"/>
              </w:rPr>
              <w:t xml:space="preserve"> </w:t>
            </w:r>
            <w:r>
              <w:rPr>
                <w:sz w:val="20"/>
              </w:rPr>
              <w:t>dobra povezanost sa regionom</w:t>
            </w:r>
          </w:p>
        </w:tc>
        <w:tc>
          <w:tcPr>
            <w:tcW w:w="4800" w:type="dxa"/>
            <w:tcBorders>
              <w:top w:val="single" w:sz="4" w:space="0" w:color="000000"/>
              <w:left w:val="single" w:sz="4" w:space="0" w:color="000000"/>
              <w:bottom w:val="nil"/>
            </w:tcBorders>
            <w:shd w:val="clear" w:color="auto" w:fill="DEEAF6"/>
          </w:tcPr>
          <w:p w:rsidR="00463C46" w:rsidRDefault="00D37EA7">
            <w:pPr>
              <w:pStyle w:val="TableParagraph"/>
              <w:spacing w:before="216"/>
              <w:ind w:left="112" w:right="194"/>
              <w:rPr>
                <w:sz w:val="20"/>
              </w:rPr>
            </w:pPr>
            <w:r>
              <w:rPr>
                <w:sz w:val="20"/>
              </w:rPr>
              <w:t>Negativan demografski trend: smanjenje broja stanovnika,</w:t>
            </w:r>
            <w:r>
              <w:rPr>
                <w:spacing w:val="-8"/>
                <w:sz w:val="20"/>
              </w:rPr>
              <w:t xml:space="preserve"> </w:t>
            </w:r>
            <w:r>
              <w:rPr>
                <w:sz w:val="20"/>
              </w:rPr>
              <w:t>starenje</w:t>
            </w:r>
            <w:r>
              <w:rPr>
                <w:spacing w:val="-9"/>
                <w:sz w:val="20"/>
              </w:rPr>
              <w:t xml:space="preserve"> </w:t>
            </w:r>
            <w:r>
              <w:rPr>
                <w:sz w:val="20"/>
              </w:rPr>
              <w:t>populacije</w:t>
            </w:r>
            <w:r>
              <w:rPr>
                <w:spacing w:val="-9"/>
                <w:sz w:val="20"/>
              </w:rPr>
              <w:t xml:space="preserve"> </w:t>
            </w:r>
            <w:r>
              <w:rPr>
                <w:sz w:val="20"/>
              </w:rPr>
              <w:t>i</w:t>
            </w:r>
            <w:r>
              <w:rPr>
                <w:spacing w:val="-10"/>
                <w:sz w:val="20"/>
              </w:rPr>
              <w:t xml:space="preserve"> </w:t>
            </w:r>
            <w:r>
              <w:rPr>
                <w:sz w:val="20"/>
              </w:rPr>
              <w:t>odlazak</w:t>
            </w:r>
            <w:r>
              <w:rPr>
                <w:spacing w:val="-10"/>
                <w:sz w:val="20"/>
              </w:rPr>
              <w:t xml:space="preserve"> </w:t>
            </w:r>
            <w:r>
              <w:rPr>
                <w:sz w:val="20"/>
              </w:rPr>
              <w:t>mladih</w:t>
            </w:r>
          </w:p>
        </w:tc>
      </w:tr>
      <w:tr w:rsidR="00463C46">
        <w:trPr>
          <w:trHeight w:val="709"/>
        </w:trPr>
        <w:tc>
          <w:tcPr>
            <w:tcW w:w="4880" w:type="dxa"/>
            <w:tcBorders>
              <w:top w:val="nil"/>
              <w:bottom w:val="nil"/>
              <w:right w:val="single" w:sz="4" w:space="0" w:color="000000"/>
            </w:tcBorders>
            <w:shd w:val="clear" w:color="auto" w:fill="DEEAF6"/>
          </w:tcPr>
          <w:p w:rsidR="00463C46" w:rsidRDefault="00D37EA7">
            <w:pPr>
              <w:pStyle w:val="TableParagraph"/>
              <w:spacing w:before="123" w:line="276" w:lineRule="auto"/>
              <w:ind w:left="92"/>
              <w:rPr>
                <w:sz w:val="20"/>
              </w:rPr>
            </w:pPr>
            <w:r>
              <w:rPr>
                <w:sz w:val="20"/>
              </w:rPr>
              <w:t>Razvijena</w:t>
            </w:r>
            <w:r>
              <w:rPr>
                <w:spacing w:val="-9"/>
                <w:sz w:val="20"/>
              </w:rPr>
              <w:t xml:space="preserve"> </w:t>
            </w:r>
            <w:r>
              <w:rPr>
                <w:sz w:val="20"/>
              </w:rPr>
              <w:t>proizvodna</w:t>
            </w:r>
            <w:r>
              <w:rPr>
                <w:spacing w:val="-9"/>
                <w:sz w:val="20"/>
              </w:rPr>
              <w:t xml:space="preserve"> </w:t>
            </w:r>
            <w:r>
              <w:rPr>
                <w:sz w:val="20"/>
              </w:rPr>
              <w:t>struktura</w:t>
            </w:r>
            <w:r>
              <w:rPr>
                <w:spacing w:val="-9"/>
                <w:sz w:val="20"/>
              </w:rPr>
              <w:t xml:space="preserve"> </w:t>
            </w:r>
            <w:r>
              <w:rPr>
                <w:sz w:val="20"/>
              </w:rPr>
              <w:t>i</w:t>
            </w:r>
            <w:r>
              <w:rPr>
                <w:spacing w:val="-9"/>
                <w:sz w:val="20"/>
              </w:rPr>
              <w:t xml:space="preserve"> </w:t>
            </w:r>
            <w:r>
              <w:rPr>
                <w:sz w:val="20"/>
              </w:rPr>
              <w:t>jak</w:t>
            </w:r>
            <w:r>
              <w:rPr>
                <w:spacing w:val="-9"/>
                <w:sz w:val="20"/>
              </w:rPr>
              <w:t xml:space="preserve"> </w:t>
            </w:r>
            <w:r>
              <w:rPr>
                <w:sz w:val="20"/>
              </w:rPr>
              <w:t>industrijski sektor koji generiše zapošljavanje</w:t>
            </w:r>
          </w:p>
        </w:tc>
        <w:tc>
          <w:tcPr>
            <w:tcW w:w="4800" w:type="dxa"/>
            <w:tcBorders>
              <w:top w:val="nil"/>
              <w:left w:val="single" w:sz="4" w:space="0" w:color="000000"/>
              <w:bottom w:val="nil"/>
            </w:tcBorders>
            <w:shd w:val="clear" w:color="auto" w:fill="DEEAF6"/>
          </w:tcPr>
          <w:p w:rsidR="00463C46" w:rsidRDefault="00D37EA7">
            <w:pPr>
              <w:pStyle w:val="TableParagraph"/>
              <w:spacing w:before="156"/>
              <w:ind w:left="112" w:right="194"/>
              <w:rPr>
                <w:sz w:val="20"/>
              </w:rPr>
            </w:pPr>
            <w:r>
              <w:rPr>
                <w:sz w:val="20"/>
              </w:rPr>
              <w:t>Nedovoljna</w:t>
            </w:r>
            <w:r>
              <w:rPr>
                <w:spacing w:val="-9"/>
                <w:sz w:val="20"/>
              </w:rPr>
              <w:t xml:space="preserve"> </w:t>
            </w:r>
            <w:r>
              <w:rPr>
                <w:sz w:val="20"/>
              </w:rPr>
              <w:t>institucionalna</w:t>
            </w:r>
            <w:r>
              <w:rPr>
                <w:spacing w:val="-11"/>
                <w:sz w:val="20"/>
              </w:rPr>
              <w:t xml:space="preserve"> </w:t>
            </w:r>
            <w:r>
              <w:rPr>
                <w:sz w:val="20"/>
              </w:rPr>
              <w:t>podrška</w:t>
            </w:r>
            <w:r>
              <w:rPr>
                <w:spacing w:val="-12"/>
                <w:sz w:val="20"/>
              </w:rPr>
              <w:t xml:space="preserve"> </w:t>
            </w:r>
            <w:r>
              <w:rPr>
                <w:sz w:val="20"/>
              </w:rPr>
              <w:t>za</w:t>
            </w:r>
            <w:r>
              <w:rPr>
                <w:spacing w:val="-11"/>
                <w:sz w:val="20"/>
              </w:rPr>
              <w:t xml:space="preserve"> </w:t>
            </w:r>
            <w:r>
              <w:rPr>
                <w:sz w:val="20"/>
              </w:rPr>
              <w:t>razvoj preduzetništva i start-up inicijativa</w:t>
            </w:r>
          </w:p>
        </w:tc>
      </w:tr>
      <w:tr w:rsidR="00463C46">
        <w:trPr>
          <w:trHeight w:val="848"/>
        </w:trPr>
        <w:tc>
          <w:tcPr>
            <w:tcW w:w="4880" w:type="dxa"/>
            <w:tcBorders>
              <w:top w:val="nil"/>
              <w:bottom w:val="nil"/>
              <w:right w:val="single" w:sz="4" w:space="0" w:color="000000"/>
            </w:tcBorders>
            <w:shd w:val="clear" w:color="auto" w:fill="DEEAF6"/>
          </w:tcPr>
          <w:p w:rsidR="00463C46" w:rsidRDefault="00463C46">
            <w:pPr>
              <w:pStyle w:val="TableParagraph"/>
              <w:spacing w:before="62"/>
              <w:rPr>
                <w:rFonts w:ascii="Cambria"/>
                <w:b/>
                <w:sz w:val="20"/>
              </w:rPr>
            </w:pPr>
          </w:p>
          <w:p w:rsidR="00463C46" w:rsidRDefault="00D37EA7">
            <w:pPr>
              <w:pStyle w:val="TableParagraph"/>
              <w:ind w:left="92"/>
              <w:rPr>
                <w:sz w:val="20"/>
              </w:rPr>
            </w:pPr>
            <w:r>
              <w:rPr>
                <w:sz w:val="20"/>
              </w:rPr>
              <w:t>Postojanje</w:t>
            </w:r>
            <w:r>
              <w:rPr>
                <w:spacing w:val="-11"/>
                <w:sz w:val="20"/>
              </w:rPr>
              <w:t xml:space="preserve"> </w:t>
            </w:r>
            <w:r>
              <w:rPr>
                <w:sz w:val="20"/>
              </w:rPr>
              <w:t>kvalifikovane</w:t>
            </w:r>
            <w:r>
              <w:rPr>
                <w:spacing w:val="-10"/>
                <w:sz w:val="20"/>
              </w:rPr>
              <w:t xml:space="preserve"> </w:t>
            </w:r>
            <w:r>
              <w:rPr>
                <w:sz w:val="20"/>
              </w:rPr>
              <w:t>radne</w:t>
            </w:r>
            <w:r>
              <w:rPr>
                <w:spacing w:val="-10"/>
                <w:sz w:val="20"/>
              </w:rPr>
              <w:t xml:space="preserve"> </w:t>
            </w:r>
            <w:r>
              <w:rPr>
                <w:spacing w:val="-4"/>
                <w:sz w:val="20"/>
              </w:rPr>
              <w:t>snage</w:t>
            </w:r>
          </w:p>
        </w:tc>
        <w:tc>
          <w:tcPr>
            <w:tcW w:w="4800" w:type="dxa"/>
            <w:tcBorders>
              <w:top w:val="nil"/>
              <w:left w:val="single" w:sz="4" w:space="0" w:color="000000"/>
              <w:bottom w:val="nil"/>
            </w:tcBorders>
            <w:shd w:val="clear" w:color="auto" w:fill="DEEAF6"/>
          </w:tcPr>
          <w:p w:rsidR="00463C46" w:rsidRDefault="00D37EA7">
            <w:pPr>
              <w:pStyle w:val="TableParagraph"/>
              <w:spacing w:before="83"/>
              <w:ind w:left="112" w:right="194"/>
              <w:rPr>
                <w:sz w:val="20"/>
              </w:rPr>
            </w:pPr>
            <w:r>
              <w:rPr>
                <w:sz w:val="20"/>
              </w:rPr>
              <w:t>Nedostatak</w:t>
            </w:r>
            <w:r>
              <w:rPr>
                <w:spacing w:val="-10"/>
                <w:sz w:val="20"/>
              </w:rPr>
              <w:t xml:space="preserve"> </w:t>
            </w:r>
            <w:r>
              <w:rPr>
                <w:sz w:val="20"/>
              </w:rPr>
              <w:t>radne</w:t>
            </w:r>
            <w:r>
              <w:rPr>
                <w:spacing w:val="-10"/>
                <w:sz w:val="20"/>
              </w:rPr>
              <w:t xml:space="preserve"> </w:t>
            </w:r>
            <w:r>
              <w:rPr>
                <w:sz w:val="20"/>
              </w:rPr>
              <w:t>snage</w:t>
            </w:r>
            <w:r>
              <w:rPr>
                <w:spacing w:val="-8"/>
                <w:sz w:val="20"/>
              </w:rPr>
              <w:t xml:space="preserve"> </w:t>
            </w:r>
            <w:r>
              <w:rPr>
                <w:sz w:val="20"/>
              </w:rPr>
              <w:t>u</w:t>
            </w:r>
            <w:r>
              <w:rPr>
                <w:spacing w:val="-10"/>
                <w:sz w:val="20"/>
              </w:rPr>
              <w:t xml:space="preserve"> </w:t>
            </w:r>
            <w:r>
              <w:rPr>
                <w:sz w:val="20"/>
              </w:rPr>
              <w:t>pojedinim</w:t>
            </w:r>
            <w:r>
              <w:rPr>
                <w:spacing w:val="-9"/>
                <w:sz w:val="20"/>
              </w:rPr>
              <w:t xml:space="preserve"> </w:t>
            </w:r>
            <w:r>
              <w:rPr>
                <w:sz w:val="20"/>
              </w:rPr>
              <w:t xml:space="preserve">deficitarnim zanimanjima (mašinska struka, zavarivači, </w:t>
            </w:r>
            <w:r>
              <w:rPr>
                <w:spacing w:val="-2"/>
                <w:sz w:val="20"/>
              </w:rPr>
              <w:t>građevinci)</w:t>
            </w:r>
          </w:p>
        </w:tc>
      </w:tr>
      <w:tr w:rsidR="00463C46">
        <w:trPr>
          <w:trHeight w:val="617"/>
        </w:trPr>
        <w:tc>
          <w:tcPr>
            <w:tcW w:w="4880" w:type="dxa"/>
            <w:tcBorders>
              <w:top w:val="nil"/>
              <w:bottom w:val="nil"/>
              <w:right w:val="single" w:sz="4" w:space="0" w:color="000000"/>
            </w:tcBorders>
            <w:shd w:val="clear" w:color="auto" w:fill="DEEAF6"/>
          </w:tcPr>
          <w:p w:rsidR="00463C46" w:rsidRDefault="00D37EA7">
            <w:pPr>
              <w:pStyle w:val="TableParagraph"/>
              <w:spacing w:before="65" w:line="276" w:lineRule="auto"/>
              <w:ind w:left="92"/>
              <w:rPr>
                <w:sz w:val="20"/>
              </w:rPr>
            </w:pPr>
            <w:r>
              <w:rPr>
                <w:sz w:val="20"/>
              </w:rPr>
              <w:t>Bogato</w:t>
            </w:r>
            <w:r>
              <w:rPr>
                <w:spacing w:val="-10"/>
                <w:sz w:val="20"/>
              </w:rPr>
              <w:t xml:space="preserve"> </w:t>
            </w:r>
            <w:r>
              <w:rPr>
                <w:sz w:val="20"/>
              </w:rPr>
              <w:t>kulturno-istorijsko</w:t>
            </w:r>
            <w:r>
              <w:rPr>
                <w:spacing w:val="-10"/>
                <w:sz w:val="20"/>
              </w:rPr>
              <w:t xml:space="preserve"> </w:t>
            </w:r>
            <w:r>
              <w:rPr>
                <w:sz w:val="20"/>
              </w:rPr>
              <w:t>i</w:t>
            </w:r>
            <w:r>
              <w:rPr>
                <w:spacing w:val="-10"/>
                <w:sz w:val="20"/>
              </w:rPr>
              <w:t xml:space="preserve"> </w:t>
            </w:r>
            <w:r>
              <w:rPr>
                <w:sz w:val="20"/>
              </w:rPr>
              <w:t>prirodno</w:t>
            </w:r>
            <w:r>
              <w:rPr>
                <w:spacing w:val="-7"/>
                <w:sz w:val="20"/>
              </w:rPr>
              <w:t xml:space="preserve"> </w:t>
            </w:r>
            <w:r>
              <w:rPr>
                <w:sz w:val="20"/>
              </w:rPr>
              <w:t>nasljeđe</w:t>
            </w:r>
            <w:r>
              <w:rPr>
                <w:spacing w:val="-6"/>
                <w:sz w:val="20"/>
              </w:rPr>
              <w:t xml:space="preserve"> </w:t>
            </w:r>
            <w:r>
              <w:rPr>
                <w:sz w:val="20"/>
              </w:rPr>
              <w:t>– značajna osnova za razvoj turizma</w:t>
            </w:r>
          </w:p>
        </w:tc>
        <w:tc>
          <w:tcPr>
            <w:tcW w:w="4800" w:type="dxa"/>
            <w:tcBorders>
              <w:top w:val="nil"/>
              <w:left w:val="single" w:sz="4" w:space="0" w:color="000000"/>
              <w:bottom w:val="nil"/>
            </w:tcBorders>
            <w:shd w:val="clear" w:color="auto" w:fill="DEEAF6"/>
          </w:tcPr>
          <w:p w:rsidR="00463C46" w:rsidRDefault="00D37EA7">
            <w:pPr>
              <w:pStyle w:val="TableParagraph"/>
              <w:spacing w:before="99"/>
              <w:ind w:left="112" w:right="194"/>
              <w:rPr>
                <w:sz w:val="20"/>
              </w:rPr>
            </w:pPr>
            <w:r>
              <w:rPr>
                <w:sz w:val="20"/>
              </w:rPr>
              <w:t>Slaba</w:t>
            </w:r>
            <w:r>
              <w:rPr>
                <w:spacing w:val="-9"/>
                <w:sz w:val="20"/>
              </w:rPr>
              <w:t xml:space="preserve"> </w:t>
            </w:r>
            <w:r>
              <w:rPr>
                <w:sz w:val="20"/>
              </w:rPr>
              <w:t>povezanost</w:t>
            </w:r>
            <w:r>
              <w:rPr>
                <w:spacing w:val="-9"/>
                <w:sz w:val="20"/>
              </w:rPr>
              <w:t xml:space="preserve"> </w:t>
            </w:r>
            <w:r>
              <w:rPr>
                <w:sz w:val="20"/>
              </w:rPr>
              <w:t>sa</w:t>
            </w:r>
            <w:r>
              <w:rPr>
                <w:spacing w:val="-7"/>
                <w:sz w:val="20"/>
              </w:rPr>
              <w:t xml:space="preserve"> </w:t>
            </w:r>
            <w:r>
              <w:rPr>
                <w:sz w:val="20"/>
              </w:rPr>
              <w:t>dijasporom</w:t>
            </w:r>
            <w:r>
              <w:rPr>
                <w:spacing w:val="-7"/>
                <w:sz w:val="20"/>
              </w:rPr>
              <w:t xml:space="preserve"> </w:t>
            </w:r>
            <w:r>
              <w:rPr>
                <w:sz w:val="20"/>
              </w:rPr>
              <w:t>i</w:t>
            </w:r>
            <w:r>
              <w:rPr>
                <w:spacing w:val="-9"/>
                <w:sz w:val="20"/>
              </w:rPr>
              <w:t xml:space="preserve"> </w:t>
            </w:r>
            <w:r>
              <w:rPr>
                <w:sz w:val="20"/>
              </w:rPr>
              <w:t>odsustvo institucionalne podrške za saradnju</w:t>
            </w:r>
          </w:p>
        </w:tc>
      </w:tr>
      <w:tr w:rsidR="00463C46">
        <w:trPr>
          <w:trHeight w:val="600"/>
        </w:trPr>
        <w:tc>
          <w:tcPr>
            <w:tcW w:w="4880" w:type="dxa"/>
            <w:tcBorders>
              <w:top w:val="nil"/>
              <w:bottom w:val="nil"/>
              <w:right w:val="single" w:sz="4" w:space="0" w:color="000000"/>
            </w:tcBorders>
            <w:shd w:val="clear" w:color="auto" w:fill="DEEAF6"/>
          </w:tcPr>
          <w:p w:rsidR="00463C46" w:rsidRDefault="00D37EA7">
            <w:pPr>
              <w:pStyle w:val="TableParagraph"/>
              <w:spacing w:before="48" w:line="276" w:lineRule="auto"/>
              <w:ind w:left="92"/>
              <w:rPr>
                <w:sz w:val="20"/>
              </w:rPr>
            </w:pPr>
            <w:r>
              <w:rPr>
                <w:sz w:val="20"/>
              </w:rPr>
              <w:t>Povoljni</w:t>
            </w:r>
            <w:r>
              <w:rPr>
                <w:spacing w:val="-8"/>
                <w:sz w:val="20"/>
              </w:rPr>
              <w:t xml:space="preserve"> </w:t>
            </w:r>
            <w:r>
              <w:rPr>
                <w:sz w:val="20"/>
              </w:rPr>
              <w:t>prirodni</w:t>
            </w:r>
            <w:r>
              <w:rPr>
                <w:spacing w:val="-7"/>
                <w:sz w:val="20"/>
              </w:rPr>
              <w:t xml:space="preserve"> </w:t>
            </w:r>
            <w:r>
              <w:rPr>
                <w:sz w:val="20"/>
              </w:rPr>
              <w:t>uslovi</w:t>
            </w:r>
            <w:r>
              <w:rPr>
                <w:spacing w:val="-7"/>
                <w:sz w:val="20"/>
              </w:rPr>
              <w:t xml:space="preserve"> </w:t>
            </w:r>
            <w:r>
              <w:rPr>
                <w:sz w:val="20"/>
              </w:rPr>
              <w:t>i</w:t>
            </w:r>
            <w:r>
              <w:rPr>
                <w:spacing w:val="-8"/>
                <w:sz w:val="20"/>
              </w:rPr>
              <w:t xml:space="preserve"> </w:t>
            </w:r>
            <w:r>
              <w:rPr>
                <w:sz w:val="20"/>
              </w:rPr>
              <w:t>značajni</w:t>
            </w:r>
            <w:r>
              <w:rPr>
                <w:spacing w:val="-8"/>
                <w:sz w:val="20"/>
              </w:rPr>
              <w:t xml:space="preserve"> </w:t>
            </w:r>
            <w:r>
              <w:rPr>
                <w:sz w:val="20"/>
              </w:rPr>
              <w:t>zemljišni</w:t>
            </w:r>
            <w:r>
              <w:rPr>
                <w:spacing w:val="-7"/>
                <w:sz w:val="20"/>
              </w:rPr>
              <w:t xml:space="preserve"> </w:t>
            </w:r>
            <w:r>
              <w:rPr>
                <w:sz w:val="20"/>
              </w:rPr>
              <w:t>i vodni resursi pogodni za poljoprivredu</w:t>
            </w:r>
          </w:p>
        </w:tc>
        <w:tc>
          <w:tcPr>
            <w:tcW w:w="4800" w:type="dxa"/>
            <w:tcBorders>
              <w:top w:val="nil"/>
              <w:left w:val="single" w:sz="4" w:space="0" w:color="000000"/>
              <w:bottom w:val="nil"/>
            </w:tcBorders>
            <w:shd w:val="clear" w:color="auto" w:fill="DEEAF6"/>
          </w:tcPr>
          <w:p w:rsidR="00463C46" w:rsidRDefault="00D37EA7">
            <w:pPr>
              <w:pStyle w:val="TableParagraph"/>
              <w:spacing w:before="82"/>
              <w:ind w:left="112" w:right="194"/>
              <w:rPr>
                <w:sz w:val="20"/>
              </w:rPr>
            </w:pPr>
            <w:r>
              <w:rPr>
                <w:sz w:val="20"/>
              </w:rPr>
              <w:t>Usitnjenost</w:t>
            </w:r>
            <w:r>
              <w:rPr>
                <w:spacing w:val="-10"/>
                <w:sz w:val="20"/>
              </w:rPr>
              <w:t xml:space="preserve"> </w:t>
            </w:r>
            <w:r>
              <w:rPr>
                <w:sz w:val="20"/>
              </w:rPr>
              <w:t>poljoprivrednih</w:t>
            </w:r>
            <w:r>
              <w:rPr>
                <w:spacing w:val="-8"/>
                <w:sz w:val="20"/>
              </w:rPr>
              <w:t xml:space="preserve"> </w:t>
            </w:r>
            <w:r>
              <w:rPr>
                <w:sz w:val="20"/>
              </w:rPr>
              <w:t>posjeda</w:t>
            </w:r>
            <w:r>
              <w:rPr>
                <w:spacing w:val="-9"/>
                <w:sz w:val="20"/>
              </w:rPr>
              <w:t xml:space="preserve"> </w:t>
            </w:r>
            <w:r>
              <w:rPr>
                <w:sz w:val="20"/>
              </w:rPr>
              <w:t>i</w:t>
            </w:r>
            <w:r>
              <w:rPr>
                <w:spacing w:val="-10"/>
                <w:sz w:val="20"/>
              </w:rPr>
              <w:t xml:space="preserve"> </w:t>
            </w:r>
            <w:r>
              <w:rPr>
                <w:sz w:val="20"/>
              </w:rPr>
              <w:t>nizak</w:t>
            </w:r>
            <w:r>
              <w:rPr>
                <w:spacing w:val="-10"/>
                <w:sz w:val="20"/>
              </w:rPr>
              <w:t xml:space="preserve"> </w:t>
            </w:r>
            <w:r>
              <w:rPr>
                <w:sz w:val="20"/>
              </w:rPr>
              <w:t>nivo tehničke opremljenosti u poljoprivredi</w:t>
            </w:r>
          </w:p>
        </w:tc>
      </w:tr>
      <w:tr w:rsidR="00463C46">
        <w:trPr>
          <w:trHeight w:val="599"/>
        </w:trPr>
        <w:tc>
          <w:tcPr>
            <w:tcW w:w="4880" w:type="dxa"/>
            <w:tcBorders>
              <w:top w:val="nil"/>
              <w:bottom w:val="nil"/>
              <w:right w:val="single" w:sz="4" w:space="0" w:color="000000"/>
            </w:tcBorders>
            <w:shd w:val="clear" w:color="auto" w:fill="DEEAF6"/>
          </w:tcPr>
          <w:p w:rsidR="00463C46" w:rsidRDefault="00D37EA7">
            <w:pPr>
              <w:pStyle w:val="TableParagraph"/>
              <w:spacing w:before="48" w:line="276" w:lineRule="auto"/>
              <w:ind w:left="92"/>
              <w:rPr>
                <w:sz w:val="20"/>
              </w:rPr>
            </w:pPr>
            <w:r>
              <w:rPr>
                <w:sz w:val="20"/>
              </w:rPr>
              <w:t>Tradicija</w:t>
            </w:r>
            <w:r>
              <w:rPr>
                <w:spacing w:val="-8"/>
                <w:sz w:val="20"/>
              </w:rPr>
              <w:t xml:space="preserve"> </w:t>
            </w:r>
            <w:r>
              <w:rPr>
                <w:sz w:val="20"/>
              </w:rPr>
              <w:t>u</w:t>
            </w:r>
            <w:r>
              <w:rPr>
                <w:spacing w:val="-9"/>
                <w:sz w:val="20"/>
              </w:rPr>
              <w:t xml:space="preserve"> </w:t>
            </w:r>
            <w:r>
              <w:rPr>
                <w:sz w:val="20"/>
              </w:rPr>
              <w:t>poljoprivrednoj</w:t>
            </w:r>
            <w:r>
              <w:rPr>
                <w:spacing w:val="-7"/>
                <w:sz w:val="20"/>
              </w:rPr>
              <w:t xml:space="preserve"> </w:t>
            </w:r>
            <w:r>
              <w:rPr>
                <w:sz w:val="20"/>
              </w:rPr>
              <w:t>proizvodnji</w:t>
            </w:r>
            <w:r>
              <w:rPr>
                <w:spacing w:val="-9"/>
                <w:sz w:val="20"/>
              </w:rPr>
              <w:t xml:space="preserve"> </w:t>
            </w:r>
            <w:r>
              <w:rPr>
                <w:sz w:val="20"/>
              </w:rPr>
              <w:t>i</w:t>
            </w:r>
            <w:r>
              <w:rPr>
                <w:spacing w:val="-8"/>
                <w:sz w:val="20"/>
              </w:rPr>
              <w:t xml:space="preserve"> </w:t>
            </w:r>
            <w:r>
              <w:rPr>
                <w:sz w:val="20"/>
              </w:rPr>
              <w:t>postojanje organizovanih oblika proizvođača</w:t>
            </w:r>
          </w:p>
        </w:tc>
        <w:tc>
          <w:tcPr>
            <w:tcW w:w="4800" w:type="dxa"/>
            <w:tcBorders>
              <w:top w:val="nil"/>
              <w:left w:val="single" w:sz="4" w:space="0" w:color="000000"/>
              <w:bottom w:val="nil"/>
            </w:tcBorders>
            <w:shd w:val="clear" w:color="auto" w:fill="DEEAF6"/>
          </w:tcPr>
          <w:p w:rsidR="00463C46" w:rsidRDefault="00D37EA7">
            <w:pPr>
              <w:pStyle w:val="TableParagraph"/>
              <w:spacing w:before="82"/>
              <w:ind w:left="112" w:right="194"/>
              <w:rPr>
                <w:sz w:val="20"/>
              </w:rPr>
            </w:pPr>
            <w:r>
              <w:rPr>
                <w:sz w:val="20"/>
              </w:rPr>
              <w:t>Nedovoljna</w:t>
            </w:r>
            <w:r>
              <w:rPr>
                <w:spacing w:val="-13"/>
                <w:sz w:val="20"/>
              </w:rPr>
              <w:t xml:space="preserve"> </w:t>
            </w:r>
            <w:r>
              <w:rPr>
                <w:sz w:val="20"/>
              </w:rPr>
              <w:t>modernizacija</w:t>
            </w:r>
            <w:r>
              <w:rPr>
                <w:spacing w:val="-12"/>
                <w:sz w:val="20"/>
              </w:rPr>
              <w:t xml:space="preserve"> </w:t>
            </w:r>
            <w:r>
              <w:rPr>
                <w:sz w:val="20"/>
              </w:rPr>
              <w:t>poljoprivredne proizvodnje i nizak nivo specijalizacije</w:t>
            </w:r>
          </w:p>
        </w:tc>
      </w:tr>
      <w:tr w:rsidR="00463C46" w:rsidRPr="00D37EA7">
        <w:trPr>
          <w:trHeight w:val="599"/>
        </w:trPr>
        <w:tc>
          <w:tcPr>
            <w:tcW w:w="4880" w:type="dxa"/>
            <w:tcBorders>
              <w:top w:val="nil"/>
              <w:bottom w:val="nil"/>
              <w:right w:val="single" w:sz="4" w:space="0" w:color="000000"/>
            </w:tcBorders>
            <w:shd w:val="clear" w:color="auto" w:fill="DEEAF6"/>
          </w:tcPr>
          <w:p w:rsidR="00463C46" w:rsidRDefault="00D37EA7">
            <w:pPr>
              <w:pStyle w:val="TableParagraph"/>
              <w:spacing w:before="48" w:line="276" w:lineRule="auto"/>
              <w:ind w:left="92"/>
              <w:rPr>
                <w:sz w:val="20"/>
              </w:rPr>
            </w:pPr>
            <w:r>
              <w:rPr>
                <w:sz w:val="20"/>
              </w:rPr>
              <w:t>Podsticajne</w:t>
            </w:r>
            <w:r>
              <w:rPr>
                <w:spacing w:val="-7"/>
                <w:sz w:val="20"/>
              </w:rPr>
              <w:t xml:space="preserve"> </w:t>
            </w:r>
            <w:r>
              <w:rPr>
                <w:sz w:val="20"/>
              </w:rPr>
              <w:t>mjere</w:t>
            </w:r>
            <w:r>
              <w:rPr>
                <w:spacing w:val="-7"/>
                <w:sz w:val="20"/>
              </w:rPr>
              <w:t xml:space="preserve"> </w:t>
            </w:r>
            <w:r>
              <w:rPr>
                <w:sz w:val="20"/>
              </w:rPr>
              <w:t>grada</w:t>
            </w:r>
            <w:r>
              <w:rPr>
                <w:spacing w:val="-7"/>
                <w:sz w:val="20"/>
              </w:rPr>
              <w:t xml:space="preserve"> </w:t>
            </w:r>
            <w:r>
              <w:rPr>
                <w:sz w:val="20"/>
              </w:rPr>
              <w:t>za</w:t>
            </w:r>
            <w:r>
              <w:rPr>
                <w:spacing w:val="-9"/>
                <w:sz w:val="20"/>
              </w:rPr>
              <w:t xml:space="preserve"> </w:t>
            </w:r>
            <w:r>
              <w:rPr>
                <w:sz w:val="20"/>
              </w:rPr>
              <w:t>razvoj</w:t>
            </w:r>
            <w:r>
              <w:rPr>
                <w:spacing w:val="-6"/>
                <w:sz w:val="20"/>
              </w:rPr>
              <w:t xml:space="preserve"> </w:t>
            </w:r>
            <w:r>
              <w:rPr>
                <w:sz w:val="20"/>
              </w:rPr>
              <w:t>poljoprivrede</w:t>
            </w:r>
            <w:r>
              <w:rPr>
                <w:spacing w:val="-7"/>
                <w:sz w:val="20"/>
              </w:rPr>
              <w:t xml:space="preserve"> </w:t>
            </w:r>
            <w:r>
              <w:rPr>
                <w:sz w:val="20"/>
              </w:rPr>
              <w:t>i lokalne privrede</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82"/>
              <w:ind w:left="112" w:right="194"/>
              <w:rPr>
                <w:sz w:val="20"/>
                <w:lang w:val="de-DE"/>
              </w:rPr>
            </w:pPr>
            <w:r w:rsidRPr="00D37EA7">
              <w:rPr>
                <w:sz w:val="20"/>
                <w:lang w:val="de-DE"/>
              </w:rPr>
              <w:t>Nedovoljno</w:t>
            </w:r>
            <w:r w:rsidRPr="00D37EA7">
              <w:rPr>
                <w:spacing w:val="-12"/>
                <w:sz w:val="20"/>
                <w:lang w:val="de-DE"/>
              </w:rPr>
              <w:t xml:space="preserve"> </w:t>
            </w:r>
            <w:r w:rsidRPr="00D37EA7">
              <w:rPr>
                <w:sz w:val="20"/>
                <w:lang w:val="de-DE"/>
              </w:rPr>
              <w:t>razvijena</w:t>
            </w:r>
            <w:r w:rsidRPr="00D37EA7">
              <w:rPr>
                <w:spacing w:val="-12"/>
                <w:sz w:val="20"/>
                <w:lang w:val="de-DE"/>
              </w:rPr>
              <w:t xml:space="preserve"> </w:t>
            </w:r>
            <w:r w:rsidRPr="00D37EA7">
              <w:rPr>
                <w:sz w:val="20"/>
                <w:lang w:val="de-DE"/>
              </w:rPr>
              <w:t>turistička</w:t>
            </w:r>
            <w:r w:rsidRPr="00D37EA7">
              <w:rPr>
                <w:spacing w:val="-10"/>
                <w:sz w:val="20"/>
                <w:lang w:val="de-DE"/>
              </w:rPr>
              <w:t xml:space="preserve"> </w:t>
            </w:r>
            <w:r w:rsidRPr="00D37EA7">
              <w:rPr>
                <w:sz w:val="20"/>
                <w:lang w:val="de-DE"/>
              </w:rPr>
              <w:t>infrastruktura</w:t>
            </w:r>
            <w:r w:rsidRPr="00D37EA7">
              <w:rPr>
                <w:spacing w:val="-10"/>
                <w:sz w:val="20"/>
                <w:lang w:val="de-DE"/>
              </w:rPr>
              <w:t xml:space="preserve"> </w:t>
            </w:r>
            <w:r w:rsidRPr="00D37EA7">
              <w:rPr>
                <w:sz w:val="20"/>
                <w:lang w:val="de-DE"/>
              </w:rPr>
              <w:t>i neuvezanost aktera u turizmu</w:t>
            </w:r>
          </w:p>
        </w:tc>
      </w:tr>
      <w:tr w:rsidR="00463C46">
        <w:trPr>
          <w:trHeight w:val="666"/>
        </w:trPr>
        <w:tc>
          <w:tcPr>
            <w:tcW w:w="4880" w:type="dxa"/>
            <w:tcBorders>
              <w:top w:val="nil"/>
              <w:bottom w:val="nil"/>
              <w:right w:val="single" w:sz="4" w:space="0" w:color="000000"/>
            </w:tcBorders>
            <w:shd w:val="clear" w:color="auto" w:fill="DEEAF6"/>
          </w:tcPr>
          <w:p w:rsidR="00463C46" w:rsidRDefault="00D37EA7">
            <w:pPr>
              <w:pStyle w:val="TableParagraph"/>
              <w:spacing w:before="48" w:line="276" w:lineRule="auto"/>
              <w:ind w:left="92"/>
              <w:rPr>
                <w:sz w:val="20"/>
              </w:rPr>
            </w:pPr>
            <w:r>
              <w:rPr>
                <w:sz w:val="20"/>
              </w:rPr>
              <w:t>Potencijal</w:t>
            </w:r>
            <w:r>
              <w:rPr>
                <w:spacing w:val="-9"/>
                <w:sz w:val="20"/>
              </w:rPr>
              <w:t xml:space="preserve"> </w:t>
            </w:r>
            <w:r>
              <w:rPr>
                <w:sz w:val="20"/>
              </w:rPr>
              <w:t>za</w:t>
            </w:r>
            <w:r>
              <w:rPr>
                <w:spacing w:val="-8"/>
                <w:sz w:val="20"/>
              </w:rPr>
              <w:t xml:space="preserve"> </w:t>
            </w:r>
            <w:r>
              <w:rPr>
                <w:sz w:val="20"/>
              </w:rPr>
              <w:t>razvoj</w:t>
            </w:r>
            <w:r>
              <w:rPr>
                <w:spacing w:val="-6"/>
                <w:sz w:val="20"/>
              </w:rPr>
              <w:t xml:space="preserve"> </w:t>
            </w:r>
            <w:r>
              <w:rPr>
                <w:sz w:val="20"/>
              </w:rPr>
              <w:t>aktivnog,</w:t>
            </w:r>
            <w:r>
              <w:rPr>
                <w:spacing w:val="-8"/>
                <w:sz w:val="20"/>
              </w:rPr>
              <w:t xml:space="preserve"> </w:t>
            </w:r>
            <w:r>
              <w:rPr>
                <w:sz w:val="20"/>
              </w:rPr>
              <w:t>kulturnog</w:t>
            </w:r>
            <w:r>
              <w:rPr>
                <w:spacing w:val="-9"/>
                <w:sz w:val="20"/>
              </w:rPr>
              <w:t xml:space="preserve"> </w:t>
            </w:r>
            <w:r>
              <w:rPr>
                <w:sz w:val="20"/>
              </w:rPr>
              <w:t>i</w:t>
            </w:r>
            <w:r>
              <w:rPr>
                <w:spacing w:val="-9"/>
                <w:sz w:val="20"/>
              </w:rPr>
              <w:t xml:space="preserve"> </w:t>
            </w:r>
            <w:r>
              <w:rPr>
                <w:sz w:val="20"/>
              </w:rPr>
              <w:t xml:space="preserve">ruralnog </w:t>
            </w:r>
            <w:r>
              <w:rPr>
                <w:spacing w:val="-2"/>
                <w:sz w:val="20"/>
              </w:rPr>
              <w:t>turizma</w:t>
            </w:r>
          </w:p>
        </w:tc>
        <w:tc>
          <w:tcPr>
            <w:tcW w:w="4800" w:type="dxa"/>
            <w:tcBorders>
              <w:top w:val="nil"/>
              <w:left w:val="single" w:sz="4" w:space="0" w:color="000000"/>
              <w:bottom w:val="nil"/>
            </w:tcBorders>
            <w:shd w:val="clear" w:color="auto" w:fill="DEEAF6"/>
          </w:tcPr>
          <w:p w:rsidR="00463C46" w:rsidRDefault="00D37EA7">
            <w:pPr>
              <w:pStyle w:val="TableParagraph"/>
              <w:spacing w:before="82"/>
              <w:ind w:left="112" w:right="194"/>
              <w:rPr>
                <w:sz w:val="20"/>
              </w:rPr>
            </w:pPr>
            <w:r>
              <w:rPr>
                <w:sz w:val="20"/>
              </w:rPr>
              <w:t>Odliv</w:t>
            </w:r>
            <w:r>
              <w:rPr>
                <w:spacing w:val="-8"/>
                <w:sz w:val="20"/>
              </w:rPr>
              <w:t xml:space="preserve"> </w:t>
            </w:r>
            <w:r>
              <w:rPr>
                <w:sz w:val="20"/>
              </w:rPr>
              <w:t>mladih</w:t>
            </w:r>
            <w:r>
              <w:rPr>
                <w:spacing w:val="-8"/>
                <w:sz w:val="20"/>
              </w:rPr>
              <w:t xml:space="preserve"> </w:t>
            </w:r>
            <w:r>
              <w:rPr>
                <w:sz w:val="20"/>
              </w:rPr>
              <w:t>i</w:t>
            </w:r>
            <w:r>
              <w:rPr>
                <w:spacing w:val="-8"/>
                <w:sz w:val="20"/>
              </w:rPr>
              <w:t xml:space="preserve"> </w:t>
            </w:r>
            <w:r>
              <w:rPr>
                <w:sz w:val="20"/>
              </w:rPr>
              <w:t>obrazovanih</w:t>
            </w:r>
            <w:r>
              <w:rPr>
                <w:spacing w:val="-8"/>
                <w:sz w:val="20"/>
              </w:rPr>
              <w:t xml:space="preserve"> </w:t>
            </w:r>
            <w:r>
              <w:rPr>
                <w:sz w:val="20"/>
              </w:rPr>
              <w:t>kadrova</w:t>
            </w:r>
            <w:r>
              <w:rPr>
                <w:spacing w:val="-8"/>
                <w:sz w:val="20"/>
              </w:rPr>
              <w:t xml:space="preserve"> </w:t>
            </w:r>
            <w:r>
              <w:rPr>
                <w:sz w:val="20"/>
              </w:rPr>
              <w:t>sa</w:t>
            </w:r>
            <w:r>
              <w:rPr>
                <w:spacing w:val="-7"/>
                <w:sz w:val="20"/>
              </w:rPr>
              <w:t xml:space="preserve"> </w:t>
            </w:r>
            <w:r>
              <w:rPr>
                <w:sz w:val="20"/>
              </w:rPr>
              <w:t>lokalnog tržišta rada</w:t>
            </w:r>
          </w:p>
        </w:tc>
      </w:tr>
      <w:tr w:rsidR="00463C46">
        <w:trPr>
          <w:trHeight w:val="476"/>
        </w:trPr>
        <w:tc>
          <w:tcPr>
            <w:tcW w:w="4880" w:type="dxa"/>
            <w:tcBorders>
              <w:top w:val="nil"/>
              <w:bottom w:val="nil"/>
              <w:right w:val="single" w:sz="4" w:space="0" w:color="000000"/>
            </w:tcBorders>
            <w:shd w:val="clear" w:color="auto" w:fill="DEEAF6"/>
          </w:tcPr>
          <w:p w:rsidR="00463C46" w:rsidRDefault="00D37EA7">
            <w:pPr>
              <w:pStyle w:val="TableParagraph"/>
              <w:spacing w:before="114"/>
              <w:ind w:left="92"/>
              <w:rPr>
                <w:sz w:val="20"/>
              </w:rPr>
            </w:pPr>
            <w:r>
              <w:rPr>
                <w:sz w:val="20"/>
              </w:rPr>
              <w:t>Uređena</w:t>
            </w:r>
            <w:r>
              <w:rPr>
                <w:spacing w:val="-10"/>
                <w:sz w:val="20"/>
              </w:rPr>
              <w:t xml:space="preserve"> </w:t>
            </w:r>
            <w:r>
              <w:rPr>
                <w:sz w:val="20"/>
              </w:rPr>
              <w:t>prostorna</w:t>
            </w:r>
            <w:r>
              <w:rPr>
                <w:spacing w:val="-8"/>
                <w:sz w:val="20"/>
              </w:rPr>
              <w:t xml:space="preserve"> </w:t>
            </w:r>
            <w:r>
              <w:rPr>
                <w:sz w:val="20"/>
              </w:rPr>
              <w:t>i</w:t>
            </w:r>
            <w:r>
              <w:rPr>
                <w:spacing w:val="-8"/>
                <w:sz w:val="20"/>
              </w:rPr>
              <w:t xml:space="preserve"> </w:t>
            </w:r>
            <w:r>
              <w:rPr>
                <w:sz w:val="20"/>
              </w:rPr>
              <w:t>urbanistička</w:t>
            </w:r>
            <w:r>
              <w:rPr>
                <w:spacing w:val="-6"/>
                <w:sz w:val="20"/>
              </w:rPr>
              <w:t xml:space="preserve"> </w:t>
            </w:r>
            <w:r>
              <w:rPr>
                <w:spacing w:val="-2"/>
                <w:sz w:val="20"/>
              </w:rPr>
              <w:t>dokumentacija</w:t>
            </w:r>
          </w:p>
        </w:tc>
        <w:tc>
          <w:tcPr>
            <w:tcW w:w="4800" w:type="dxa"/>
            <w:tcBorders>
              <w:top w:val="nil"/>
              <w:left w:val="single" w:sz="4" w:space="0" w:color="000000"/>
              <w:bottom w:val="nil"/>
            </w:tcBorders>
            <w:shd w:val="clear" w:color="auto" w:fill="DEEAF6"/>
          </w:tcPr>
          <w:p w:rsidR="00463C46" w:rsidRDefault="00D37EA7">
            <w:pPr>
              <w:pStyle w:val="TableParagraph"/>
              <w:spacing w:before="131"/>
              <w:ind w:left="112"/>
              <w:rPr>
                <w:sz w:val="20"/>
              </w:rPr>
            </w:pPr>
            <w:r>
              <w:rPr>
                <w:sz w:val="20"/>
              </w:rPr>
              <w:t>Pad</w:t>
            </w:r>
            <w:r>
              <w:rPr>
                <w:spacing w:val="-3"/>
                <w:sz w:val="20"/>
              </w:rPr>
              <w:t xml:space="preserve"> </w:t>
            </w:r>
            <w:r>
              <w:rPr>
                <w:sz w:val="20"/>
              </w:rPr>
              <w:t>broja</w:t>
            </w:r>
            <w:r>
              <w:rPr>
                <w:spacing w:val="-2"/>
                <w:sz w:val="20"/>
              </w:rPr>
              <w:t xml:space="preserve"> učenika</w:t>
            </w:r>
          </w:p>
        </w:tc>
      </w:tr>
      <w:tr w:rsidR="00463C46" w:rsidRPr="00D37EA7">
        <w:trPr>
          <w:trHeight w:val="724"/>
        </w:trPr>
        <w:tc>
          <w:tcPr>
            <w:tcW w:w="4880" w:type="dxa"/>
            <w:tcBorders>
              <w:top w:val="nil"/>
              <w:bottom w:val="nil"/>
              <w:right w:val="single" w:sz="4" w:space="0" w:color="000000"/>
            </w:tcBorders>
            <w:shd w:val="clear" w:color="auto" w:fill="DEEAF6"/>
          </w:tcPr>
          <w:p w:rsidR="00463C46" w:rsidRPr="00D37EA7" w:rsidRDefault="00D37EA7">
            <w:pPr>
              <w:pStyle w:val="TableParagraph"/>
              <w:spacing w:before="106" w:line="276" w:lineRule="auto"/>
              <w:ind w:left="92"/>
              <w:rPr>
                <w:sz w:val="20"/>
                <w:lang w:val="de-DE"/>
              </w:rPr>
            </w:pPr>
            <w:r w:rsidRPr="00D37EA7">
              <w:rPr>
                <w:sz w:val="20"/>
                <w:lang w:val="de-DE"/>
              </w:rPr>
              <w:t>Razvijena</w:t>
            </w:r>
            <w:r w:rsidRPr="00D37EA7">
              <w:rPr>
                <w:spacing w:val="-9"/>
                <w:sz w:val="20"/>
                <w:lang w:val="de-DE"/>
              </w:rPr>
              <w:t xml:space="preserve"> </w:t>
            </w:r>
            <w:r w:rsidRPr="00D37EA7">
              <w:rPr>
                <w:sz w:val="20"/>
                <w:lang w:val="de-DE"/>
              </w:rPr>
              <w:t>javna</w:t>
            </w:r>
            <w:r w:rsidRPr="00D37EA7">
              <w:rPr>
                <w:spacing w:val="-9"/>
                <w:sz w:val="20"/>
                <w:lang w:val="de-DE"/>
              </w:rPr>
              <w:t xml:space="preserve"> </w:t>
            </w:r>
            <w:r w:rsidRPr="00D37EA7">
              <w:rPr>
                <w:sz w:val="20"/>
                <w:lang w:val="de-DE"/>
              </w:rPr>
              <w:t>infrastruktura</w:t>
            </w:r>
            <w:r w:rsidRPr="00D37EA7">
              <w:rPr>
                <w:spacing w:val="-6"/>
                <w:sz w:val="20"/>
                <w:lang w:val="de-DE"/>
              </w:rPr>
              <w:t xml:space="preserve"> </w:t>
            </w:r>
            <w:r w:rsidRPr="00D37EA7">
              <w:rPr>
                <w:sz w:val="20"/>
                <w:lang w:val="de-DE"/>
              </w:rPr>
              <w:t>i</w:t>
            </w:r>
            <w:r w:rsidRPr="00D37EA7">
              <w:rPr>
                <w:spacing w:val="-10"/>
                <w:sz w:val="20"/>
                <w:lang w:val="de-DE"/>
              </w:rPr>
              <w:t xml:space="preserve"> </w:t>
            </w:r>
            <w:r w:rsidRPr="00D37EA7">
              <w:rPr>
                <w:sz w:val="20"/>
                <w:lang w:val="de-DE"/>
              </w:rPr>
              <w:t>stabilna</w:t>
            </w:r>
            <w:r w:rsidRPr="00D37EA7">
              <w:rPr>
                <w:spacing w:val="-9"/>
                <w:sz w:val="20"/>
                <w:lang w:val="de-DE"/>
              </w:rPr>
              <w:t xml:space="preserve"> </w:t>
            </w:r>
            <w:r w:rsidRPr="00D37EA7">
              <w:rPr>
                <w:sz w:val="20"/>
                <w:lang w:val="de-DE"/>
              </w:rPr>
              <w:t xml:space="preserve">mreža </w:t>
            </w:r>
            <w:r w:rsidRPr="00D37EA7">
              <w:rPr>
                <w:spacing w:val="-2"/>
                <w:sz w:val="20"/>
                <w:lang w:val="de-DE"/>
              </w:rPr>
              <w:t>puteva</w:t>
            </w:r>
          </w:p>
        </w:tc>
        <w:tc>
          <w:tcPr>
            <w:tcW w:w="4800" w:type="dxa"/>
            <w:tcBorders>
              <w:top w:val="nil"/>
              <w:left w:val="single" w:sz="4" w:space="0" w:color="000000"/>
              <w:bottom w:val="nil"/>
            </w:tcBorders>
            <w:shd w:val="clear" w:color="auto" w:fill="DEEAF6"/>
          </w:tcPr>
          <w:p w:rsidR="00463C46" w:rsidRPr="00D37EA7" w:rsidRDefault="00463C46">
            <w:pPr>
              <w:pStyle w:val="TableParagraph"/>
              <w:spacing w:before="20"/>
              <w:rPr>
                <w:rFonts w:ascii="Cambria"/>
                <w:b/>
                <w:sz w:val="20"/>
                <w:lang w:val="de-DE"/>
              </w:rPr>
            </w:pPr>
          </w:p>
          <w:p w:rsidR="00463C46" w:rsidRPr="00D37EA7" w:rsidRDefault="00D37EA7">
            <w:pPr>
              <w:pStyle w:val="TableParagraph"/>
              <w:spacing w:before="1"/>
              <w:ind w:left="112"/>
              <w:rPr>
                <w:sz w:val="20"/>
                <w:lang w:val="de-DE"/>
              </w:rPr>
            </w:pPr>
            <w:r w:rsidRPr="00D37EA7">
              <w:rPr>
                <w:sz w:val="20"/>
                <w:lang w:val="de-DE"/>
              </w:rPr>
              <w:t>Ograničena</w:t>
            </w:r>
            <w:r w:rsidRPr="00D37EA7">
              <w:rPr>
                <w:spacing w:val="-9"/>
                <w:sz w:val="20"/>
                <w:lang w:val="de-DE"/>
              </w:rPr>
              <w:t xml:space="preserve"> </w:t>
            </w:r>
            <w:r w:rsidRPr="00D37EA7">
              <w:rPr>
                <w:sz w:val="20"/>
                <w:lang w:val="de-DE"/>
              </w:rPr>
              <w:t>opremljenost</w:t>
            </w:r>
            <w:r w:rsidRPr="00D37EA7">
              <w:rPr>
                <w:spacing w:val="-7"/>
                <w:sz w:val="20"/>
                <w:lang w:val="de-DE"/>
              </w:rPr>
              <w:t xml:space="preserve"> </w:t>
            </w:r>
            <w:r w:rsidRPr="00D37EA7">
              <w:rPr>
                <w:sz w:val="20"/>
                <w:lang w:val="de-DE"/>
              </w:rPr>
              <w:t>u</w:t>
            </w:r>
            <w:r w:rsidRPr="00D37EA7">
              <w:rPr>
                <w:spacing w:val="-8"/>
                <w:sz w:val="20"/>
                <w:lang w:val="de-DE"/>
              </w:rPr>
              <w:t xml:space="preserve"> </w:t>
            </w:r>
            <w:r w:rsidRPr="00D37EA7">
              <w:rPr>
                <w:sz w:val="20"/>
                <w:lang w:val="de-DE"/>
              </w:rPr>
              <w:t>nekim</w:t>
            </w:r>
            <w:r w:rsidRPr="00D37EA7">
              <w:rPr>
                <w:spacing w:val="-7"/>
                <w:sz w:val="20"/>
                <w:lang w:val="de-DE"/>
              </w:rPr>
              <w:t xml:space="preserve"> </w:t>
            </w:r>
            <w:r w:rsidRPr="00D37EA7">
              <w:rPr>
                <w:spacing w:val="-2"/>
                <w:sz w:val="20"/>
                <w:lang w:val="de-DE"/>
              </w:rPr>
              <w:t>školama</w:t>
            </w:r>
          </w:p>
        </w:tc>
      </w:tr>
      <w:tr w:rsidR="00463C46">
        <w:trPr>
          <w:trHeight w:val="476"/>
        </w:trPr>
        <w:tc>
          <w:tcPr>
            <w:tcW w:w="4880" w:type="dxa"/>
            <w:tcBorders>
              <w:top w:val="nil"/>
              <w:bottom w:val="nil"/>
              <w:right w:val="single" w:sz="4" w:space="0" w:color="000000"/>
            </w:tcBorders>
            <w:shd w:val="clear" w:color="auto" w:fill="DEEAF6"/>
          </w:tcPr>
          <w:p w:rsidR="00463C46" w:rsidRDefault="00D37EA7">
            <w:pPr>
              <w:pStyle w:val="TableParagraph"/>
              <w:spacing w:before="114"/>
              <w:ind w:left="92"/>
              <w:rPr>
                <w:sz w:val="20"/>
              </w:rPr>
            </w:pPr>
            <w:r>
              <w:rPr>
                <w:sz w:val="20"/>
              </w:rPr>
              <w:t>Funkcionalna</w:t>
            </w:r>
            <w:r>
              <w:rPr>
                <w:spacing w:val="-9"/>
                <w:sz w:val="20"/>
              </w:rPr>
              <w:t xml:space="preserve"> </w:t>
            </w:r>
            <w:r>
              <w:rPr>
                <w:sz w:val="20"/>
              </w:rPr>
              <w:t>mreža</w:t>
            </w:r>
            <w:r>
              <w:rPr>
                <w:spacing w:val="-9"/>
                <w:sz w:val="20"/>
              </w:rPr>
              <w:t xml:space="preserve"> </w:t>
            </w:r>
            <w:r>
              <w:rPr>
                <w:sz w:val="20"/>
              </w:rPr>
              <w:t>centara</w:t>
            </w:r>
            <w:r>
              <w:rPr>
                <w:spacing w:val="-8"/>
                <w:sz w:val="20"/>
              </w:rPr>
              <w:t xml:space="preserve"> </w:t>
            </w:r>
            <w:r>
              <w:rPr>
                <w:spacing w:val="-2"/>
                <w:sz w:val="20"/>
              </w:rPr>
              <w:t>naselja</w:t>
            </w:r>
          </w:p>
        </w:tc>
        <w:tc>
          <w:tcPr>
            <w:tcW w:w="4800" w:type="dxa"/>
            <w:tcBorders>
              <w:top w:val="nil"/>
              <w:left w:val="single" w:sz="4" w:space="0" w:color="000000"/>
              <w:bottom w:val="nil"/>
            </w:tcBorders>
            <w:shd w:val="clear" w:color="auto" w:fill="DEEAF6"/>
          </w:tcPr>
          <w:p w:rsidR="00463C46" w:rsidRDefault="00D37EA7">
            <w:pPr>
              <w:pStyle w:val="TableParagraph"/>
              <w:spacing w:before="131"/>
              <w:ind w:left="112"/>
              <w:rPr>
                <w:sz w:val="20"/>
              </w:rPr>
            </w:pPr>
            <w:r>
              <w:rPr>
                <w:sz w:val="20"/>
              </w:rPr>
              <w:t>Starenje</w:t>
            </w:r>
            <w:r>
              <w:rPr>
                <w:spacing w:val="-9"/>
                <w:sz w:val="20"/>
              </w:rPr>
              <w:t xml:space="preserve"> </w:t>
            </w:r>
            <w:r>
              <w:rPr>
                <w:spacing w:val="-2"/>
                <w:sz w:val="20"/>
              </w:rPr>
              <w:t>kadrova</w:t>
            </w:r>
          </w:p>
        </w:tc>
      </w:tr>
      <w:tr w:rsidR="00463C46" w:rsidRPr="00D37EA7">
        <w:trPr>
          <w:trHeight w:val="674"/>
        </w:trPr>
        <w:tc>
          <w:tcPr>
            <w:tcW w:w="4880" w:type="dxa"/>
            <w:tcBorders>
              <w:top w:val="nil"/>
              <w:bottom w:val="nil"/>
              <w:right w:val="single" w:sz="4" w:space="0" w:color="000000"/>
            </w:tcBorders>
            <w:shd w:val="clear" w:color="auto" w:fill="DEEAF6"/>
          </w:tcPr>
          <w:p w:rsidR="00463C46" w:rsidRPr="00D37EA7" w:rsidRDefault="00D37EA7">
            <w:pPr>
              <w:pStyle w:val="TableParagraph"/>
              <w:spacing w:before="106" w:line="276" w:lineRule="auto"/>
              <w:ind w:left="92"/>
              <w:rPr>
                <w:sz w:val="20"/>
                <w:lang w:val="de-DE"/>
              </w:rPr>
            </w:pPr>
            <w:r w:rsidRPr="00D37EA7">
              <w:rPr>
                <w:sz w:val="20"/>
                <w:lang w:val="de-DE"/>
              </w:rPr>
              <w:t>Razvijen</w:t>
            </w:r>
            <w:r w:rsidRPr="00D37EA7">
              <w:rPr>
                <w:spacing w:val="-10"/>
                <w:sz w:val="20"/>
                <w:lang w:val="de-DE"/>
              </w:rPr>
              <w:t xml:space="preserve"> </w:t>
            </w:r>
            <w:r w:rsidRPr="00D37EA7">
              <w:rPr>
                <w:sz w:val="20"/>
                <w:lang w:val="de-DE"/>
              </w:rPr>
              <w:t>kulturni</w:t>
            </w:r>
            <w:r w:rsidRPr="00D37EA7">
              <w:rPr>
                <w:spacing w:val="-8"/>
                <w:sz w:val="20"/>
                <w:lang w:val="de-DE"/>
              </w:rPr>
              <w:t xml:space="preserve"> </w:t>
            </w:r>
            <w:r w:rsidRPr="00D37EA7">
              <w:rPr>
                <w:sz w:val="20"/>
                <w:lang w:val="de-DE"/>
              </w:rPr>
              <w:t>i</w:t>
            </w:r>
            <w:r w:rsidRPr="00D37EA7">
              <w:rPr>
                <w:spacing w:val="-10"/>
                <w:sz w:val="20"/>
                <w:lang w:val="de-DE"/>
              </w:rPr>
              <w:t xml:space="preserve"> </w:t>
            </w:r>
            <w:r w:rsidRPr="00D37EA7">
              <w:rPr>
                <w:sz w:val="20"/>
                <w:lang w:val="de-DE"/>
              </w:rPr>
              <w:t>sportski</w:t>
            </w:r>
            <w:r w:rsidRPr="00D37EA7">
              <w:rPr>
                <w:spacing w:val="-8"/>
                <w:sz w:val="20"/>
                <w:lang w:val="de-DE"/>
              </w:rPr>
              <w:t xml:space="preserve"> </w:t>
            </w:r>
            <w:r w:rsidRPr="00D37EA7">
              <w:rPr>
                <w:sz w:val="20"/>
                <w:lang w:val="de-DE"/>
              </w:rPr>
              <w:t>život,</w:t>
            </w:r>
            <w:r w:rsidRPr="00D37EA7">
              <w:rPr>
                <w:spacing w:val="-9"/>
                <w:sz w:val="20"/>
                <w:lang w:val="de-DE"/>
              </w:rPr>
              <w:t xml:space="preserve"> </w:t>
            </w:r>
            <w:r w:rsidRPr="00D37EA7">
              <w:rPr>
                <w:sz w:val="20"/>
                <w:lang w:val="de-DE"/>
              </w:rPr>
              <w:t xml:space="preserve">aktivne </w:t>
            </w:r>
            <w:r w:rsidRPr="00D37EA7">
              <w:rPr>
                <w:spacing w:val="-2"/>
                <w:sz w:val="20"/>
                <w:lang w:val="de-DE"/>
              </w:rPr>
              <w:t>institucije</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139"/>
              <w:ind w:left="112" w:right="194"/>
              <w:rPr>
                <w:sz w:val="20"/>
                <w:lang w:val="de-DE"/>
              </w:rPr>
            </w:pPr>
            <w:r w:rsidRPr="00D37EA7">
              <w:rPr>
                <w:sz w:val="20"/>
                <w:lang w:val="de-DE"/>
              </w:rPr>
              <w:t>Ograničeni</w:t>
            </w:r>
            <w:r w:rsidRPr="00D37EA7">
              <w:rPr>
                <w:spacing w:val="-10"/>
                <w:sz w:val="20"/>
                <w:lang w:val="de-DE"/>
              </w:rPr>
              <w:t xml:space="preserve"> </w:t>
            </w:r>
            <w:r w:rsidRPr="00D37EA7">
              <w:rPr>
                <w:sz w:val="20"/>
                <w:lang w:val="de-DE"/>
              </w:rPr>
              <w:t>kapaciteti</w:t>
            </w:r>
            <w:r w:rsidRPr="00D37EA7">
              <w:rPr>
                <w:spacing w:val="-12"/>
                <w:sz w:val="20"/>
                <w:lang w:val="de-DE"/>
              </w:rPr>
              <w:t xml:space="preserve"> </w:t>
            </w:r>
            <w:r w:rsidRPr="00D37EA7">
              <w:rPr>
                <w:sz w:val="20"/>
                <w:lang w:val="de-DE"/>
              </w:rPr>
              <w:t>zdravstvenog</w:t>
            </w:r>
            <w:r w:rsidRPr="00D37EA7">
              <w:rPr>
                <w:spacing w:val="-12"/>
                <w:sz w:val="20"/>
                <w:lang w:val="de-DE"/>
              </w:rPr>
              <w:t xml:space="preserve"> </w:t>
            </w:r>
            <w:r w:rsidRPr="00D37EA7">
              <w:rPr>
                <w:sz w:val="20"/>
                <w:lang w:val="de-DE"/>
              </w:rPr>
              <w:t>sistema</w:t>
            </w:r>
            <w:r w:rsidRPr="00D37EA7">
              <w:rPr>
                <w:spacing w:val="-8"/>
                <w:sz w:val="20"/>
                <w:lang w:val="de-DE"/>
              </w:rPr>
              <w:t xml:space="preserve"> </w:t>
            </w:r>
            <w:r w:rsidRPr="00D37EA7">
              <w:rPr>
                <w:sz w:val="20"/>
                <w:lang w:val="de-DE"/>
              </w:rPr>
              <w:t>i nedostatak kadra</w:t>
            </w:r>
          </w:p>
        </w:tc>
      </w:tr>
      <w:tr w:rsidR="00463C46">
        <w:trPr>
          <w:trHeight w:val="583"/>
        </w:trPr>
        <w:tc>
          <w:tcPr>
            <w:tcW w:w="4880" w:type="dxa"/>
            <w:tcBorders>
              <w:top w:val="nil"/>
              <w:bottom w:val="nil"/>
              <w:right w:val="single" w:sz="4" w:space="0" w:color="000000"/>
            </w:tcBorders>
            <w:shd w:val="clear" w:color="auto" w:fill="DEEAF6"/>
          </w:tcPr>
          <w:p w:rsidR="00463C46" w:rsidRDefault="00D37EA7">
            <w:pPr>
              <w:pStyle w:val="TableParagraph"/>
              <w:spacing w:before="163"/>
              <w:ind w:left="92"/>
              <w:rPr>
                <w:sz w:val="20"/>
              </w:rPr>
            </w:pPr>
            <w:r>
              <w:rPr>
                <w:sz w:val="20"/>
              </w:rPr>
              <w:t>Dobra</w:t>
            </w:r>
            <w:r>
              <w:rPr>
                <w:spacing w:val="-7"/>
                <w:sz w:val="20"/>
              </w:rPr>
              <w:t xml:space="preserve"> </w:t>
            </w:r>
            <w:r>
              <w:rPr>
                <w:sz w:val="20"/>
              </w:rPr>
              <w:t>povezanost</w:t>
            </w:r>
            <w:r>
              <w:rPr>
                <w:spacing w:val="-8"/>
                <w:sz w:val="20"/>
              </w:rPr>
              <w:t xml:space="preserve"> </w:t>
            </w:r>
            <w:r>
              <w:rPr>
                <w:sz w:val="20"/>
              </w:rPr>
              <w:t>srednjeg</w:t>
            </w:r>
            <w:r>
              <w:rPr>
                <w:spacing w:val="-7"/>
                <w:sz w:val="20"/>
              </w:rPr>
              <w:t xml:space="preserve"> </w:t>
            </w:r>
            <w:r>
              <w:rPr>
                <w:sz w:val="20"/>
              </w:rPr>
              <w:t>obrazovanja</w:t>
            </w:r>
            <w:r>
              <w:rPr>
                <w:spacing w:val="-7"/>
                <w:sz w:val="20"/>
              </w:rPr>
              <w:t xml:space="preserve"> </w:t>
            </w:r>
            <w:r>
              <w:rPr>
                <w:sz w:val="20"/>
              </w:rPr>
              <w:t>i</w:t>
            </w:r>
            <w:r>
              <w:rPr>
                <w:spacing w:val="-4"/>
                <w:sz w:val="20"/>
              </w:rPr>
              <w:t xml:space="preserve"> </w:t>
            </w:r>
            <w:r>
              <w:rPr>
                <w:spacing w:val="-2"/>
                <w:sz w:val="20"/>
              </w:rPr>
              <w:t>privrede</w:t>
            </w:r>
          </w:p>
        </w:tc>
        <w:tc>
          <w:tcPr>
            <w:tcW w:w="4800" w:type="dxa"/>
            <w:tcBorders>
              <w:top w:val="nil"/>
              <w:left w:val="single" w:sz="4" w:space="0" w:color="000000"/>
              <w:bottom w:val="nil"/>
            </w:tcBorders>
            <w:shd w:val="clear" w:color="auto" w:fill="DEEAF6"/>
          </w:tcPr>
          <w:p w:rsidR="00463C46" w:rsidRDefault="00D37EA7">
            <w:pPr>
              <w:pStyle w:val="TableParagraph"/>
              <w:spacing w:before="65"/>
              <w:ind w:left="112" w:right="194"/>
              <w:rPr>
                <w:sz w:val="20"/>
              </w:rPr>
            </w:pPr>
            <w:r>
              <w:rPr>
                <w:sz w:val="20"/>
              </w:rPr>
              <w:t>Slabi</w:t>
            </w:r>
            <w:r>
              <w:rPr>
                <w:spacing w:val="-11"/>
                <w:sz w:val="20"/>
              </w:rPr>
              <w:t xml:space="preserve"> </w:t>
            </w:r>
            <w:r>
              <w:rPr>
                <w:sz w:val="20"/>
              </w:rPr>
              <w:t>kapaciteti</w:t>
            </w:r>
            <w:r>
              <w:rPr>
                <w:spacing w:val="-10"/>
                <w:sz w:val="20"/>
              </w:rPr>
              <w:t xml:space="preserve"> </w:t>
            </w:r>
            <w:r>
              <w:rPr>
                <w:sz w:val="20"/>
              </w:rPr>
              <w:t>socijalne</w:t>
            </w:r>
            <w:r>
              <w:rPr>
                <w:spacing w:val="-7"/>
                <w:sz w:val="20"/>
              </w:rPr>
              <w:t xml:space="preserve"> </w:t>
            </w:r>
            <w:r>
              <w:rPr>
                <w:sz w:val="20"/>
              </w:rPr>
              <w:t>zaštite</w:t>
            </w:r>
            <w:r>
              <w:rPr>
                <w:spacing w:val="-7"/>
                <w:sz w:val="20"/>
              </w:rPr>
              <w:t xml:space="preserve"> </w:t>
            </w:r>
            <w:r>
              <w:rPr>
                <w:sz w:val="20"/>
              </w:rPr>
              <w:t>i</w:t>
            </w:r>
            <w:r>
              <w:rPr>
                <w:spacing w:val="-10"/>
                <w:sz w:val="20"/>
              </w:rPr>
              <w:t xml:space="preserve"> </w:t>
            </w:r>
            <w:r>
              <w:rPr>
                <w:sz w:val="20"/>
              </w:rPr>
              <w:t>nedovoljan broj stručnjaka</w:t>
            </w:r>
          </w:p>
        </w:tc>
      </w:tr>
      <w:tr w:rsidR="00463C46">
        <w:trPr>
          <w:trHeight w:val="600"/>
        </w:trPr>
        <w:tc>
          <w:tcPr>
            <w:tcW w:w="4880" w:type="dxa"/>
            <w:tcBorders>
              <w:top w:val="nil"/>
              <w:bottom w:val="nil"/>
              <w:right w:val="single" w:sz="4" w:space="0" w:color="000000"/>
            </w:tcBorders>
            <w:shd w:val="clear" w:color="auto" w:fill="DEEAF6"/>
          </w:tcPr>
          <w:p w:rsidR="00463C46" w:rsidRDefault="00D37EA7">
            <w:pPr>
              <w:pStyle w:val="TableParagraph"/>
              <w:spacing w:before="48" w:line="276" w:lineRule="auto"/>
              <w:ind w:left="92"/>
              <w:rPr>
                <w:sz w:val="20"/>
              </w:rPr>
            </w:pPr>
            <w:r>
              <w:rPr>
                <w:sz w:val="20"/>
              </w:rPr>
              <w:t>Aktivne</w:t>
            </w:r>
            <w:r>
              <w:rPr>
                <w:spacing w:val="-9"/>
                <w:sz w:val="20"/>
              </w:rPr>
              <w:t xml:space="preserve"> </w:t>
            </w:r>
            <w:r>
              <w:rPr>
                <w:sz w:val="20"/>
              </w:rPr>
              <w:t>organizacije</w:t>
            </w:r>
            <w:r>
              <w:rPr>
                <w:spacing w:val="-9"/>
                <w:sz w:val="20"/>
              </w:rPr>
              <w:t xml:space="preserve"> </w:t>
            </w:r>
            <w:r>
              <w:rPr>
                <w:sz w:val="20"/>
              </w:rPr>
              <w:t>civilnog</w:t>
            </w:r>
            <w:r>
              <w:rPr>
                <w:spacing w:val="-10"/>
                <w:sz w:val="20"/>
              </w:rPr>
              <w:t xml:space="preserve"> </w:t>
            </w:r>
            <w:r>
              <w:rPr>
                <w:sz w:val="20"/>
              </w:rPr>
              <w:t>društva</w:t>
            </w:r>
            <w:r>
              <w:rPr>
                <w:spacing w:val="-8"/>
                <w:sz w:val="20"/>
              </w:rPr>
              <w:t xml:space="preserve"> </w:t>
            </w:r>
            <w:r>
              <w:rPr>
                <w:sz w:val="20"/>
              </w:rPr>
              <w:t>uz</w:t>
            </w:r>
            <w:r>
              <w:rPr>
                <w:spacing w:val="-7"/>
                <w:sz w:val="20"/>
              </w:rPr>
              <w:t xml:space="preserve"> </w:t>
            </w:r>
            <w:r>
              <w:rPr>
                <w:sz w:val="20"/>
              </w:rPr>
              <w:t>podršku lokalne samouprave</w:t>
            </w:r>
          </w:p>
        </w:tc>
        <w:tc>
          <w:tcPr>
            <w:tcW w:w="4800" w:type="dxa"/>
            <w:tcBorders>
              <w:top w:val="nil"/>
              <w:left w:val="single" w:sz="4" w:space="0" w:color="000000"/>
              <w:bottom w:val="nil"/>
            </w:tcBorders>
            <w:shd w:val="clear" w:color="auto" w:fill="DEEAF6"/>
          </w:tcPr>
          <w:p w:rsidR="00463C46" w:rsidRDefault="00D37EA7">
            <w:pPr>
              <w:pStyle w:val="TableParagraph"/>
              <w:spacing w:before="82"/>
              <w:ind w:left="112" w:right="194"/>
              <w:rPr>
                <w:sz w:val="20"/>
              </w:rPr>
            </w:pPr>
            <w:r>
              <w:rPr>
                <w:sz w:val="20"/>
              </w:rPr>
              <w:t>Nedovoljna</w:t>
            </w:r>
            <w:r>
              <w:rPr>
                <w:spacing w:val="-9"/>
                <w:sz w:val="20"/>
              </w:rPr>
              <w:t xml:space="preserve"> </w:t>
            </w:r>
            <w:r>
              <w:rPr>
                <w:sz w:val="20"/>
              </w:rPr>
              <w:t>saradnja</w:t>
            </w:r>
            <w:r>
              <w:rPr>
                <w:spacing w:val="-9"/>
                <w:sz w:val="20"/>
              </w:rPr>
              <w:t xml:space="preserve"> </w:t>
            </w:r>
            <w:r>
              <w:rPr>
                <w:sz w:val="20"/>
              </w:rPr>
              <w:t>sa</w:t>
            </w:r>
            <w:r>
              <w:rPr>
                <w:spacing w:val="-9"/>
                <w:sz w:val="20"/>
              </w:rPr>
              <w:t xml:space="preserve"> </w:t>
            </w:r>
            <w:r>
              <w:rPr>
                <w:sz w:val="20"/>
              </w:rPr>
              <w:t>dijasporom</w:t>
            </w:r>
            <w:r>
              <w:rPr>
                <w:spacing w:val="-8"/>
                <w:sz w:val="20"/>
              </w:rPr>
              <w:t xml:space="preserve"> </w:t>
            </w:r>
            <w:r>
              <w:rPr>
                <w:sz w:val="20"/>
              </w:rPr>
              <w:t>i</w:t>
            </w:r>
            <w:r>
              <w:rPr>
                <w:spacing w:val="-10"/>
                <w:sz w:val="20"/>
              </w:rPr>
              <w:t xml:space="preserve"> </w:t>
            </w:r>
            <w:r>
              <w:rPr>
                <w:sz w:val="20"/>
              </w:rPr>
              <w:t>odsustvo institucionalnog okvira</w:t>
            </w:r>
          </w:p>
        </w:tc>
      </w:tr>
      <w:tr w:rsidR="00463C46" w:rsidRPr="00D37EA7">
        <w:trPr>
          <w:trHeight w:val="616"/>
        </w:trPr>
        <w:tc>
          <w:tcPr>
            <w:tcW w:w="4880" w:type="dxa"/>
            <w:tcBorders>
              <w:top w:val="nil"/>
              <w:bottom w:val="nil"/>
              <w:right w:val="single" w:sz="4" w:space="0" w:color="000000"/>
            </w:tcBorders>
            <w:shd w:val="clear" w:color="auto" w:fill="DEEAF6"/>
          </w:tcPr>
          <w:p w:rsidR="00463C46" w:rsidRDefault="00D37EA7">
            <w:pPr>
              <w:pStyle w:val="TableParagraph"/>
              <w:spacing w:before="48" w:line="276" w:lineRule="auto"/>
              <w:ind w:left="92"/>
              <w:rPr>
                <w:sz w:val="20"/>
              </w:rPr>
            </w:pPr>
            <w:r>
              <w:rPr>
                <w:sz w:val="20"/>
              </w:rPr>
              <w:t>Duga</w:t>
            </w:r>
            <w:r>
              <w:rPr>
                <w:spacing w:val="-8"/>
                <w:sz w:val="20"/>
              </w:rPr>
              <w:t xml:space="preserve"> </w:t>
            </w:r>
            <w:r>
              <w:rPr>
                <w:sz w:val="20"/>
              </w:rPr>
              <w:t>sportska</w:t>
            </w:r>
            <w:r>
              <w:rPr>
                <w:spacing w:val="-6"/>
                <w:sz w:val="20"/>
              </w:rPr>
              <w:t xml:space="preserve"> </w:t>
            </w:r>
            <w:r>
              <w:rPr>
                <w:sz w:val="20"/>
              </w:rPr>
              <w:t>tradicija</w:t>
            </w:r>
            <w:r>
              <w:rPr>
                <w:spacing w:val="-8"/>
                <w:sz w:val="20"/>
              </w:rPr>
              <w:t xml:space="preserve"> </w:t>
            </w:r>
            <w:r>
              <w:rPr>
                <w:sz w:val="20"/>
              </w:rPr>
              <w:t>i</w:t>
            </w:r>
            <w:r>
              <w:rPr>
                <w:spacing w:val="-8"/>
                <w:sz w:val="20"/>
              </w:rPr>
              <w:t xml:space="preserve"> </w:t>
            </w:r>
            <w:r>
              <w:rPr>
                <w:sz w:val="20"/>
              </w:rPr>
              <w:t>kontinuitet</w:t>
            </w:r>
            <w:r>
              <w:rPr>
                <w:spacing w:val="-6"/>
                <w:sz w:val="20"/>
              </w:rPr>
              <w:t xml:space="preserve"> </w:t>
            </w:r>
            <w:r>
              <w:rPr>
                <w:sz w:val="20"/>
              </w:rPr>
              <w:t>u</w:t>
            </w:r>
            <w:r>
              <w:rPr>
                <w:spacing w:val="-11"/>
                <w:sz w:val="20"/>
              </w:rPr>
              <w:t xml:space="preserve"> </w:t>
            </w:r>
            <w:r>
              <w:rPr>
                <w:sz w:val="20"/>
              </w:rPr>
              <w:t>radu sportskih klubova</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82"/>
              <w:ind w:left="112" w:right="194"/>
              <w:rPr>
                <w:sz w:val="20"/>
                <w:lang w:val="de-DE"/>
              </w:rPr>
            </w:pPr>
            <w:r w:rsidRPr="00D37EA7">
              <w:rPr>
                <w:sz w:val="20"/>
                <w:lang w:val="de-DE"/>
              </w:rPr>
              <w:t>Nedostatak</w:t>
            </w:r>
            <w:r w:rsidRPr="00D37EA7">
              <w:rPr>
                <w:spacing w:val="-11"/>
                <w:sz w:val="20"/>
                <w:lang w:val="de-DE"/>
              </w:rPr>
              <w:t xml:space="preserve"> </w:t>
            </w:r>
            <w:r w:rsidRPr="00D37EA7">
              <w:rPr>
                <w:sz w:val="20"/>
                <w:lang w:val="de-DE"/>
              </w:rPr>
              <w:t>i</w:t>
            </w:r>
            <w:r w:rsidRPr="00D37EA7">
              <w:rPr>
                <w:spacing w:val="-11"/>
                <w:sz w:val="20"/>
                <w:lang w:val="de-DE"/>
              </w:rPr>
              <w:t xml:space="preserve"> </w:t>
            </w:r>
            <w:r w:rsidRPr="00D37EA7">
              <w:rPr>
                <w:sz w:val="20"/>
                <w:lang w:val="de-DE"/>
              </w:rPr>
              <w:t>ograničen</w:t>
            </w:r>
            <w:r w:rsidRPr="00D37EA7">
              <w:rPr>
                <w:spacing w:val="-11"/>
                <w:sz w:val="20"/>
                <w:lang w:val="de-DE"/>
              </w:rPr>
              <w:t xml:space="preserve"> </w:t>
            </w:r>
            <w:r w:rsidRPr="00D37EA7">
              <w:rPr>
                <w:sz w:val="20"/>
                <w:lang w:val="de-DE"/>
              </w:rPr>
              <w:t>kapacitet</w:t>
            </w:r>
            <w:r w:rsidRPr="00D37EA7">
              <w:rPr>
                <w:spacing w:val="-11"/>
                <w:sz w:val="20"/>
                <w:lang w:val="de-DE"/>
              </w:rPr>
              <w:t xml:space="preserve"> </w:t>
            </w:r>
            <w:r w:rsidRPr="00D37EA7">
              <w:rPr>
                <w:sz w:val="20"/>
                <w:lang w:val="de-DE"/>
              </w:rPr>
              <w:t xml:space="preserve">sportske </w:t>
            </w:r>
            <w:r w:rsidRPr="00D37EA7">
              <w:rPr>
                <w:spacing w:val="-2"/>
                <w:sz w:val="20"/>
                <w:lang w:val="de-DE"/>
              </w:rPr>
              <w:t>infrastrukture</w:t>
            </w:r>
          </w:p>
        </w:tc>
      </w:tr>
      <w:tr w:rsidR="00463C46">
        <w:trPr>
          <w:trHeight w:val="593"/>
        </w:trPr>
        <w:tc>
          <w:tcPr>
            <w:tcW w:w="4880" w:type="dxa"/>
            <w:tcBorders>
              <w:top w:val="nil"/>
              <w:bottom w:val="nil"/>
              <w:right w:val="single" w:sz="4" w:space="0" w:color="000000"/>
            </w:tcBorders>
            <w:shd w:val="clear" w:color="auto" w:fill="DEEAF6"/>
          </w:tcPr>
          <w:p w:rsidR="00463C46" w:rsidRDefault="00D37EA7">
            <w:pPr>
              <w:pStyle w:val="TableParagraph"/>
              <w:spacing w:before="164"/>
              <w:ind w:left="92"/>
              <w:rPr>
                <w:sz w:val="20"/>
              </w:rPr>
            </w:pPr>
            <w:r>
              <w:rPr>
                <w:sz w:val="20"/>
              </w:rPr>
              <w:t>Velika</w:t>
            </w:r>
            <w:r>
              <w:rPr>
                <w:spacing w:val="-8"/>
                <w:sz w:val="20"/>
              </w:rPr>
              <w:t xml:space="preserve"> </w:t>
            </w:r>
            <w:r>
              <w:rPr>
                <w:sz w:val="20"/>
              </w:rPr>
              <w:t>posjećenost</w:t>
            </w:r>
            <w:r>
              <w:rPr>
                <w:spacing w:val="-11"/>
                <w:sz w:val="20"/>
              </w:rPr>
              <w:t xml:space="preserve"> </w:t>
            </w:r>
            <w:r>
              <w:rPr>
                <w:spacing w:val="-2"/>
                <w:sz w:val="20"/>
              </w:rPr>
              <w:t>manifestacija</w:t>
            </w:r>
          </w:p>
        </w:tc>
        <w:tc>
          <w:tcPr>
            <w:tcW w:w="4800" w:type="dxa"/>
            <w:tcBorders>
              <w:top w:val="nil"/>
              <w:left w:val="single" w:sz="4" w:space="0" w:color="000000"/>
              <w:bottom w:val="nil"/>
            </w:tcBorders>
            <w:shd w:val="clear" w:color="auto" w:fill="DEEAF6"/>
          </w:tcPr>
          <w:p w:rsidR="00463C46" w:rsidRDefault="00D37EA7">
            <w:pPr>
              <w:pStyle w:val="TableParagraph"/>
              <w:spacing w:before="65"/>
              <w:ind w:left="112" w:right="194"/>
              <w:rPr>
                <w:sz w:val="20"/>
              </w:rPr>
            </w:pPr>
            <w:r>
              <w:rPr>
                <w:sz w:val="20"/>
              </w:rPr>
              <w:t>Finansijska</w:t>
            </w:r>
            <w:r>
              <w:rPr>
                <w:spacing w:val="-12"/>
                <w:sz w:val="20"/>
              </w:rPr>
              <w:t xml:space="preserve"> </w:t>
            </w:r>
            <w:r>
              <w:rPr>
                <w:sz w:val="20"/>
              </w:rPr>
              <w:t>ograničenja</w:t>
            </w:r>
            <w:r>
              <w:rPr>
                <w:spacing w:val="-9"/>
                <w:sz w:val="20"/>
              </w:rPr>
              <w:t xml:space="preserve"> </w:t>
            </w:r>
            <w:r>
              <w:rPr>
                <w:sz w:val="20"/>
              </w:rPr>
              <w:t>u</w:t>
            </w:r>
            <w:r>
              <w:rPr>
                <w:spacing w:val="-12"/>
                <w:sz w:val="20"/>
              </w:rPr>
              <w:t xml:space="preserve"> </w:t>
            </w:r>
            <w:r>
              <w:rPr>
                <w:sz w:val="20"/>
              </w:rPr>
              <w:t>podršci</w:t>
            </w:r>
            <w:r>
              <w:rPr>
                <w:spacing w:val="-12"/>
                <w:sz w:val="20"/>
              </w:rPr>
              <w:t xml:space="preserve"> </w:t>
            </w:r>
            <w:r>
              <w:rPr>
                <w:sz w:val="20"/>
              </w:rPr>
              <w:t xml:space="preserve">sportskim </w:t>
            </w:r>
            <w:r>
              <w:rPr>
                <w:spacing w:val="-2"/>
                <w:sz w:val="20"/>
              </w:rPr>
              <w:t>klubovima</w:t>
            </w:r>
          </w:p>
        </w:tc>
      </w:tr>
      <w:tr w:rsidR="00463C46">
        <w:trPr>
          <w:trHeight w:val="957"/>
        </w:trPr>
        <w:tc>
          <w:tcPr>
            <w:tcW w:w="4880" w:type="dxa"/>
            <w:tcBorders>
              <w:top w:val="nil"/>
              <w:bottom w:val="nil"/>
              <w:right w:val="single" w:sz="4" w:space="0" w:color="000000"/>
            </w:tcBorders>
            <w:shd w:val="clear" w:color="auto" w:fill="DEEAF6"/>
          </w:tcPr>
          <w:p w:rsidR="00463C46" w:rsidRDefault="00D37EA7">
            <w:pPr>
              <w:pStyle w:val="TableParagraph"/>
              <w:spacing w:before="58" w:line="276" w:lineRule="auto"/>
              <w:ind w:left="92"/>
              <w:rPr>
                <w:sz w:val="20"/>
              </w:rPr>
            </w:pPr>
            <w:r>
              <w:rPr>
                <w:sz w:val="20"/>
              </w:rPr>
              <w:t>Razvijena i funkcionalna osnovna javna infrastruktura</w:t>
            </w:r>
            <w:r>
              <w:rPr>
                <w:spacing w:val="-13"/>
                <w:sz w:val="20"/>
              </w:rPr>
              <w:t xml:space="preserve"> </w:t>
            </w:r>
            <w:r>
              <w:rPr>
                <w:sz w:val="20"/>
              </w:rPr>
              <w:t>(putevi,</w:t>
            </w:r>
            <w:r>
              <w:rPr>
                <w:spacing w:val="-12"/>
                <w:sz w:val="20"/>
              </w:rPr>
              <w:t xml:space="preserve"> </w:t>
            </w:r>
            <w:r>
              <w:rPr>
                <w:sz w:val="20"/>
              </w:rPr>
              <w:t>elektroenergetska</w:t>
            </w:r>
            <w:r>
              <w:rPr>
                <w:spacing w:val="-13"/>
                <w:sz w:val="20"/>
              </w:rPr>
              <w:t xml:space="preserve"> </w:t>
            </w:r>
            <w:r>
              <w:rPr>
                <w:sz w:val="20"/>
              </w:rPr>
              <w:t>i komunalna mreža)</w:t>
            </w:r>
          </w:p>
        </w:tc>
        <w:tc>
          <w:tcPr>
            <w:tcW w:w="4800" w:type="dxa"/>
            <w:tcBorders>
              <w:top w:val="nil"/>
              <w:left w:val="single" w:sz="4" w:space="0" w:color="000000"/>
              <w:bottom w:val="nil"/>
            </w:tcBorders>
            <w:shd w:val="clear" w:color="auto" w:fill="DEEAF6"/>
          </w:tcPr>
          <w:p w:rsidR="00463C46" w:rsidRDefault="00D37EA7">
            <w:pPr>
              <w:pStyle w:val="TableParagraph"/>
              <w:spacing w:before="223"/>
              <w:ind w:left="112" w:right="194"/>
              <w:rPr>
                <w:sz w:val="20"/>
              </w:rPr>
            </w:pPr>
            <w:r>
              <w:rPr>
                <w:sz w:val="20"/>
              </w:rPr>
              <w:t>Zastarjala</w:t>
            </w:r>
            <w:r>
              <w:rPr>
                <w:spacing w:val="-9"/>
                <w:sz w:val="20"/>
              </w:rPr>
              <w:t xml:space="preserve"> </w:t>
            </w:r>
            <w:r>
              <w:rPr>
                <w:sz w:val="20"/>
              </w:rPr>
              <w:t>lokalna</w:t>
            </w:r>
            <w:r>
              <w:rPr>
                <w:spacing w:val="-6"/>
                <w:sz w:val="20"/>
              </w:rPr>
              <w:t xml:space="preserve"> </w:t>
            </w:r>
            <w:r>
              <w:rPr>
                <w:sz w:val="20"/>
              </w:rPr>
              <w:t>putna</w:t>
            </w:r>
            <w:r>
              <w:rPr>
                <w:spacing w:val="-9"/>
                <w:sz w:val="20"/>
              </w:rPr>
              <w:t xml:space="preserve"> </w:t>
            </w:r>
            <w:r>
              <w:rPr>
                <w:sz w:val="20"/>
              </w:rPr>
              <w:t>mreža</w:t>
            </w:r>
            <w:r>
              <w:rPr>
                <w:spacing w:val="-9"/>
                <w:sz w:val="20"/>
              </w:rPr>
              <w:t xml:space="preserve"> </w:t>
            </w:r>
            <w:r>
              <w:rPr>
                <w:sz w:val="20"/>
              </w:rPr>
              <w:t>i</w:t>
            </w:r>
            <w:r>
              <w:rPr>
                <w:spacing w:val="-9"/>
                <w:sz w:val="20"/>
              </w:rPr>
              <w:t xml:space="preserve"> </w:t>
            </w:r>
            <w:r>
              <w:rPr>
                <w:sz w:val="20"/>
              </w:rPr>
              <w:t>ograničeni resursi za modernizaciju</w:t>
            </w:r>
          </w:p>
        </w:tc>
      </w:tr>
      <w:tr w:rsidR="00463C46">
        <w:trPr>
          <w:trHeight w:val="851"/>
        </w:trPr>
        <w:tc>
          <w:tcPr>
            <w:tcW w:w="4880" w:type="dxa"/>
            <w:tcBorders>
              <w:top w:val="nil"/>
              <w:bottom w:val="single" w:sz="4" w:space="0" w:color="000000"/>
              <w:right w:val="single" w:sz="4" w:space="0" w:color="000000"/>
            </w:tcBorders>
            <w:shd w:val="clear" w:color="auto" w:fill="DEEAF6"/>
          </w:tcPr>
          <w:p w:rsidR="00463C46" w:rsidRDefault="00D37EA7">
            <w:pPr>
              <w:pStyle w:val="TableParagraph"/>
              <w:spacing w:before="132" w:line="276" w:lineRule="auto"/>
              <w:ind w:left="92" w:right="178"/>
              <w:rPr>
                <w:sz w:val="20"/>
              </w:rPr>
            </w:pPr>
            <w:r>
              <w:rPr>
                <w:sz w:val="20"/>
              </w:rPr>
              <w:t>Stabilan</w:t>
            </w:r>
            <w:r>
              <w:rPr>
                <w:spacing w:val="-12"/>
                <w:sz w:val="20"/>
              </w:rPr>
              <w:t xml:space="preserve"> </w:t>
            </w:r>
            <w:r>
              <w:rPr>
                <w:sz w:val="20"/>
              </w:rPr>
              <w:t>sistem</w:t>
            </w:r>
            <w:r>
              <w:rPr>
                <w:spacing w:val="-10"/>
                <w:sz w:val="20"/>
              </w:rPr>
              <w:t xml:space="preserve"> </w:t>
            </w:r>
            <w:r>
              <w:rPr>
                <w:sz w:val="20"/>
              </w:rPr>
              <w:t>vodosnabdijevanja</w:t>
            </w:r>
            <w:r>
              <w:rPr>
                <w:spacing w:val="-11"/>
                <w:sz w:val="20"/>
              </w:rPr>
              <w:t xml:space="preserve"> </w:t>
            </w:r>
            <w:r>
              <w:rPr>
                <w:sz w:val="20"/>
              </w:rPr>
              <w:t>koji</w:t>
            </w:r>
            <w:r>
              <w:rPr>
                <w:spacing w:val="-12"/>
                <w:sz w:val="20"/>
              </w:rPr>
              <w:t xml:space="preserve"> </w:t>
            </w:r>
            <w:r>
              <w:rPr>
                <w:sz w:val="20"/>
              </w:rPr>
              <w:t>pokriva većinu područja grada</w:t>
            </w:r>
          </w:p>
        </w:tc>
        <w:tc>
          <w:tcPr>
            <w:tcW w:w="4800" w:type="dxa"/>
            <w:tcBorders>
              <w:top w:val="nil"/>
              <w:left w:val="single" w:sz="4" w:space="0" w:color="000000"/>
              <w:bottom w:val="single" w:sz="4" w:space="0" w:color="000000"/>
            </w:tcBorders>
            <w:shd w:val="clear" w:color="auto" w:fill="DEEAF6"/>
          </w:tcPr>
          <w:p w:rsidR="00463C46" w:rsidRDefault="00D37EA7">
            <w:pPr>
              <w:pStyle w:val="TableParagraph"/>
              <w:spacing w:before="166"/>
              <w:ind w:left="112" w:right="194"/>
              <w:rPr>
                <w:sz w:val="20"/>
              </w:rPr>
            </w:pPr>
            <w:r>
              <w:rPr>
                <w:sz w:val="20"/>
              </w:rPr>
              <w:t>Visoki</w:t>
            </w:r>
            <w:r>
              <w:rPr>
                <w:spacing w:val="-9"/>
                <w:sz w:val="20"/>
              </w:rPr>
              <w:t xml:space="preserve"> </w:t>
            </w:r>
            <w:r>
              <w:rPr>
                <w:sz w:val="20"/>
              </w:rPr>
              <w:t>gubici</w:t>
            </w:r>
            <w:r>
              <w:rPr>
                <w:spacing w:val="-9"/>
                <w:sz w:val="20"/>
              </w:rPr>
              <w:t xml:space="preserve"> </w:t>
            </w:r>
            <w:r>
              <w:rPr>
                <w:sz w:val="20"/>
              </w:rPr>
              <w:t>vode</w:t>
            </w:r>
            <w:r>
              <w:rPr>
                <w:spacing w:val="-7"/>
                <w:sz w:val="20"/>
              </w:rPr>
              <w:t xml:space="preserve"> </w:t>
            </w:r>
            <w:r>
              <w:rPr>
                <w:sz w:val="20"/>
              </w:rPr>
              <w:t>u</w:t>
            </w:r>
            <w:r>
              <w:rPr>
                <w:spacing w:val="-12"/>
                <w:sz w:val="20"/>
              </w:rPr>
              <w:t xml:space="preserve"> </w:t>
            </w:r>
            <w:r>
              <w:rPr>
                <w:sz w:val="20"/>
              </w:rPr>
              <w:t>sistemu</w:t>
            </w:r>
            <w:r>
              <w:rPr>
                <w:spacing w:val="-9"/>
                <w:sz w:val="20"/>
              </w:rPr>
              <w:t xml:space="preserve"> </w:t>
            </w:r>
            <w:r>
              <w:rPr>
                <w:sz w:val="20"/>
              </w:rPr>
              <w:t>vodosnabdijevanja (preko 38%) zbog dotrajalosti mreže</w:t>
            </w:r>
          </w:p>
        </w:tc>
      </w:tr>
    </w:tbl>
    <w:p w:rsidR="00463C46" w:rsidRDefault="00463C46">
      <w:pPr>
        <w:pStyle w:val="TableParagraph"/>
        <w:rPr>
          <w:sz w:val="20"/>
        </w:rPr>
        <w:sectPr w:rsidR="00463C46">
          <w:pgSz w:w="11910" w:h="16840"/>
          <w:pgMar w:top="1320" w:right="566" w:bottom="1680" w:left="708" w:header="0" w:footer="1457" w:gutter="0"/>
          <w:cols w:space="720"/>
        </w:sectPr>
      </w:pPr>
    </w:p>
    <w:tbl>
      <w:tblPr>
        <w:tblStyle w:val="TableNormal"/>
        <w:tblW w:w="0" w:type="auto"/>
        <w:tblInd w:w="7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880"/>
        <w:gridCol w:w="4800"/>
      </w:tblGrid>
      <w:tr w:rsidR="00463C46">
        <w:trPr>
          <w:trHeight w:val="884"/>
        </w:trPr>
        <w:tc>
          <w:tcPr>
            <w:tcW w:w="4880" w:type="dxa"/>
            <w:tcBorders>
              <w:left w:val="double" w:sz="6" w:space="0" w:color="000000"/>
              <w:bottom w:val="nil"/>
            </w:tcBorders>
            <w:shd w:val="clear" w:color="auto" w:fill="DEEAF6"/>
          </w:tcPr>
          <w:p w:rsidR="00463C46" w:rsidRDefault="00D37EA7">
            <w:pPr>
              <w:pStyle w:val="TableParagraph"/>
              <w:spacing w:before="183" w:line="276" w:lineRule="auto"/>
              <w:ind w:left="92" w:right="178"/>
              <w:rPr>
                <w:sz w:val="20"/>
              </w:rPr>
            </w:pPr>
            <w:r>
              <w:rPr>
                <w:sz w:val="20"/>
              </w:rPr>
              <w:lastRenderedPageBreak/>
              <w:t>Postepeno</w:t>
            </w:r>
            <w:r>
              <w:rPr>
                <w:spacing w:val="-9"/>
                <w:sz w:val="20"/>
              </w:rPr>
              <w:t xml:space="preserve"> </w:t>
            </w:r>
            <w:r>
              <w:rPr>
                <w:sz w:val="20"/>
              </w:rPr>
              <w:t>proširenje</w:t>
            </w:r>
            <w:r>
              <w:rPr>
                <w:spacing w:val="-11"/>
                <w:sz w:val="20"/>
              </w:rPr>
              <w:t xml:space="preserve"> </w:t>
            </w:r>
            <w:r>
              <w:rPr>
                <w:sz w:val="20"/>
              </w:rPr>
              <w:t>sistema</w:t>
            </w:r>
            <w:r>
              <w:rPr>
                <w:spacing w:val="-11"/>
                <w:sz w:val="20"/>
              </w:rPr>
              <w:t xml:space="preserve"> </w:t>
            </w:r>
            <w:r>
              <w:rPr>
                <w:sz w:val="20"/>
              </w:rPr>
              <w:t>upravljanja</w:t>
            </w:r>
            <w:r>
              <w:rPr>
                <w:spacing w:val="-11"/>
                <w:sz w:val="20"/>
              </w:rPr>
              <w:t xml:space="preserve"> </w:t>
            </w:r>
            <w:r>
              <w:rPr>
                <w:sz w:val="20"/>
              </w:rPr>
              <w:t>otpadom na ruralna područja</w:t>
            </w:r>
          </w:p>
        </w:tc>
        <w:tc>
          <w:tcPr>
            <w:tcW w:w="4800" w:type="dxa"/>
            <w:tcBorders>
              <w:bottom w:val="nil"/>
              <w:right w:val="double" w:sz="6" w:space="0" w:color="000000"/>
            </w:tcBorders>
            <w:shd w:val="clear" w:color="auto" w:fill="DEEAF6"/>
          </w:tcPr>
          <w:p w:rsidR="00463C46" w:rsidRDefault="00D37EA7">
            <w:pPr>
              <w:pStyle w:val="TableParagraph"/>
              <w:spacing w:before="101"/>
              <w:ind w:left="112" w:right="194"/>
              <w:rPr>
                <w:sz w:val="20"/>
              </w:rPr>
            </w:pPr>
            <w:r>
              <w:rPr>
                <w:sz w:val="20"/>
              </w:rPr>
              <w:t>Nedovoljna pokrivenost kanalizacionom mrežom (oko</w:t>
            </w:r>
            <w:r>
              <w:rPr>
                <w:spacing w:val="-7"/>
                <w:sz w:val="20"/>
              </w:rPr>
              <w:t xml:space="preserve"> </w:t>
            </w:r>
            <w:r>
              <w:rPr>
                <w:sz w:val="20"/>
              </w:rPr>
              <w:t>60%)</w:t>
            </w:r>
            <w:r>
              <w:rPr>
                <w:spacing w:val="-8"/>
                <w:sz w:val="20"/>
              </w:rPr>
              <w:t xml:space="preserve"> </w:t>
            </w:r>
            <w:r>
              <w:rPr>
                <w:sz w:val="20"/>
              </w:rPr>
              <w:t>i</w:t>
            </w:r>
            <w:r>
              <w:rPr>
                <w:spacing w:val="-8"/>
                <w:sz w:val="20"/>
              </w:rPr>
              <w:t xml:space="preserve"> </w:t>
            </w:r>
            <w:r>
              <w:rPr>
                <w:sz w:val="20"/>
              </w:rPr>
              <w:t>izostanak</w:t>
            </w:r>
            <w:r>
              <w:rPr>
                <w:spacing w:val="-8"/>
                <w:sz w:val="20"/>
              </w:rPr>
              <w:t xml:space="preserve"> </w:t>
            </w:r>
            <w:r>
              <w:rPr>
                <w:sz w:val="20"/>
              </w:rPr>
              <w:t>postrojenja</w:t>
            </w:r>
            <w:r>
              <w:rPr>
                <w:spacing w:val="-8"/>
                <w:sz w:val="20"/>
              </w:rPr>
              <w:t xml:space="preserve"> </w:t>
            </w:r>
            <w:r>
              <w:rPr>
                <w:sz w:val="20"/>
              </w:rPr>
              <w:t>za</w:t>
            </w:r>
            <w:r>
              <w:rPr>
                <w:spacing w:val="-8"/>
                <w:sz w:val="20"/>
              </w:rPr>
              <w:t xml:space="preserve"> </w:t>
            </w:r>
            <w:r>
              <w:rPr>
                <w:sz w:val="20"/>
              </w:rPr>
              <w:t>prečišćavanje otpadnih voda</w:t>
            </w:r>
          </w:p>
        </w:tc>
      </w:tr>
      <w:tr w:rsidR="00463C46" w:rsidRPr="00D37EA7">
        <w:trPr>
          <w:trHeight w:val="691"/>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83"/>
              <w:ind w:left="92"/>
              <w:rPr>
                <w:sz w:val="20"/>
                <w:lang w:val="de-DE"/>
              </w:rPr>
            </w:pPr>
            <w:r w:rsidRPr="00D37EA7">
              <w:rPr>
                <w:sz w:val="20"/>
                <w:lang w:val="de-DE"/>
              </w:rPr>
              <w:t>Organizovana</w:t>
            </w:r>
            <w:r w:rsidRPr="00D37EA7">
              <w:rPr>
                <w:spacing w:val="-9"/>
                <w:sz w:val="20"/>
                <w:lang w:val="de-DE"/>
              </w:rPr>
              <w:t xml:space="preserve"> </w:t>
            </w:r>
            <w:r w:rsidRPr="00D37EA7">
              <w:rPr>
                <w:sz w:val="20"/>
                <w:lang w:val="de-DE"/>
              </w:rPr>
              <w:t>struktura</w:t>
            </w:r>
            <w:r w:rsidRPr="00D37EA7">
              <w:rPr>
                <w:spacing w:val="-9"/>
                <w:sz w:val="20"/>
                <w:lang w:val="de-DE"/>
              </w:rPr>
              <w:t xml:space="preserve"> </w:t>
            </w:r>
            <w:r w:rsidRPr="00D37EA7">
              <w:rPr>
                <w:sz w:val="20"/>
                <w:lang w:val="de-DE"/>
              </w:rPr>
              <w:t>civilne</w:t>
            </w:r>
            <w:r w:rsidRPr="00D37EA7">
              <w:rPr>
                <w:spacing w:val="-9"/>
                <w:sz w:val="20"/>
                <w:lang w:val="de-DE"/>
              </w:rPr>
              <w:t xml:space="preserve"> </w:t>
            </w:r>
            <w:r w:rsidRPr="00D37EA7">
              <w:rPr>
                <w:sz w:val="20"/>
                <w:lang w:val="de-DE"/>
              </w:rPr>
              <w:t>zaštite</w:t>
            </w:r>
            <w:r w:rsidRPr="00D37EA7">
              <w:rPr>
                <w:spacing w:val="-9"/>
                <w:sz w:val="20"/>
                <w:lang w:val="de-DE"/>
              </w:rPr>
              <w:t xml:space="preserve"> </w:t>
            </w:r>
            <w:r w:rsidRPr="00D37EA7">
              <w:rPr>
                <w:sz w:val="20"/>
                <w:lang w:val="de-DE"/>
              </w:rPr>
              <w:t>sa</w:t>
            </w:r>
            <w:r w:rsidRPr="00D37EA7">
              <w:rPr>
                <w:spacing w:val="-9"/>
                <w:sz w:val="20"/>
                <w:lang w:val="de-DE"/>
              </w:rPr>
              <w:t xml:space="preserve"> </w:t>
            </w:r>
            <w:r w:rsidRPr="00D37EA7">
              <w:rPr>
                <w:sz w:val="20"/>
                <w:lang w:val="de-DE"/>
              </w:rPr>
              <w:t>jasno definisanim nadležnostima</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83"/>
              <w:ind w:left="112" w:right="194"/>
              <w:rPr>
                <w:sz w:val="20"/>
                <w:lang w:val="de-DE"/>
              </w:rPr>
            </w:pPr>
            <w:r w:rsidRPr="00D37EA7">
              <w:rPr>
                <w:sz w:val="20"/>
                <w:lang w:val="de-DE"/>
              </w:rPr>
              <w:t>Privremena</w:t>
            </w:r>
            <w:r w:rsidRPr="00D37EA7">
              <w:rPr>
                <w:spacing w:val="-10"/>
                <w:sz w:val="20"/>
                <w:lang w:val="de-DE"/>
              </w:rPr>
              <w:t xml:space="preserve"> </w:t>
            </w:r>
            <w:r w:rsidRPr="00D37EA7">
              <w:rPr>
                <w:sz w:val="20"/>
                <w:lang w:val="de-DE"/>
              </w:rPr>
              <w:t>deponija</w:t>
            </w:r>
            <w:r w:rsidRPr="00D37EA7">
              <w:rPr>
                <w:spacing w:val="-10"/>
                <w:sz w:val="20"/>
                <w:lang w:val="de-DE"/>
              </w:rPr>
              <w:t xml:space="preserve"> </w:t>
            </w:r>
            <w:r w:rsidRPr="00D37EA7">
              <w:rPr>
                <w:sz w:val="20"/>
                <w:lang w:val="de-DE"/>
              </w:rPr>
              <w:t>i</w:t>
            </w:r>
            <w:r w:rsidRPr="00D37EA7">
              <w:rPr>
                <w:spacing w:val="-11"/>
                <w:sz w:val="20"/>
                <w:lang w:val="de-DE"/>
              </w:rPr>
              <w:t xml:space="preserve"> </w:t>
            </w:r>
            <w:r w:rsidRPr="00D37EA7">
              <w:rPr>
                <w:sz w:val="20"/>
                <w:lang w:val="de-DE"/>
              </w:rPr>
              <w:t>nedovoljno</w:t>
            </w:r>
            <w:r w:rsidRPr="00D37EA7">
              <w:rPr>
                <w:spacing w:val="-9"/>
                <w:sz w:val="20"/>
                <w:lang w:val="de-DE"/>
              </w:rPr>
              <w:t xml:space="preserve"> </w:t>
            </w:r>
            <w:r w:rsidRPr="00D37EA7">
              <w:rPr>
                <w:sz w:val="20"/>
                <w:lang w:val="de-DE"/>
              </w:rPr>
              <w:t>razvijena infrastruktura za reciklažu</w:t>
            </w:r>
          </w:p>
        </w:tc>
      </w:tr>
      <w:tr w:rsidR="00463C46" w:rsidRPr="00D37EA7">
        <w:trPr>
          <w:trHeight w:val="825"/>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141"/>
              <w:ind w:left="92"/>
              <w:rPr>
                <w:sz w:val="20"/>
                <w:lang w:val="de-DE"/>
              </w:rPr>
            </w:pPr>
            <w:r w:rsidRPr="00D37EA7">
              <w:rPr>
                <w:sz w:val="20"/>
                <w:lang w:val="de-DE"/>
              </w:rPr>
              <w:t>Postojanje biološke raznovrsnosti i očuvanih prirodnih</w:t>
            </w:r>
            <w:r w:rsidRPr="00D37EA7">
              <w:rPr>
                <w:spacing w:val="-10"/>
                <w:sz w:val="20"/>
                <w:lang w:val="de-DE"/>
              </w:rPr>
              <w:t xml:space="preserve"> </w:t>
            </w:r>
            <w:r w:rsidRPr="00D37EA7">
              <w:rPr>
                <w:sz w:val="20"/>
                <w:lang w:val="de-DE"/>
              </w:rPr>
              <w:t>ekosistema</w:t>
            </w:r>
            <w:r w:rsidRPr="00D37EA7">
              <w:rPr>
                <w:spacing w:val="-9"/>
                <w:sz w:val="20"/>
                <w:lang w:val="de-DE"/>
              </w:rPr>
              <w:t xml:space="preserve"> </w:t>
            </w:r>
            <w:r w:rsidRPr="00D37EA7">
              <w:rPr>
                <w:sz w:val="20"/>
                <w:lang w:val="de-DE"/>
              </w:rPr>
              <w:t>(riječni</w:t>
            </w:r>
            <w:r w:rsidRPr="00D37EA7">
              <w:rPr>
                <w:spacing w:val="-8"/>
                <w:sz w:val="20"/>
                <w:lang w:val="de-DE"/>
              </w:rPr>
              <w:t xml:space="preserve"> </w:t>
            </w:r>
            <w:r w:rsidRPr="00D37EA7">
              <w:rPr>
                <w:sz w:val="20"/>
                <w:lang w:val="de-DE"/>
              </w:rPr>
              <w:t>i</w:t>
            </w:r>
            <w:r w:rsidRPr="00D37EA7">
              <w:rPr>
                <w:spacing w:val="-10"/>
                <w:sz w:val="20"/>
                <w:lang w:val="de-DE"/>
              </w:rPr>
              <w:t xml:space="preserve"> </w:t>
            </w:r>
            <w:r w:rsidRPr="00D37EA7">
              <w:rPr>
                <w:sz w:val="20"/>
                <w:lang w:val="de-DE"/>
              </w:rPr>
              <w:t>šumski</w:t>
            </w:r>
            <w:r w:rsidRPr="00D37EA7">
              <w:rPr>
                <w:spacing w:val="-10"/>
                <w:sz w:val="20"/>
                <w:lang w:val="de-DE"/>
              </w:rPr>
              <w:t xml:space="preserve"> </w:t>
            </w:r>
            <w:r w:rsidRPr="00D37EA7">
              <w:rPr>
                <w:sz w:val="20"/>
                <w:lang w:val="de-DE"/>
              </w:rPr>
              <w:t>kompleksi)</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141"/>
              <w:ind w:left="112" w:right="194"/>
              <w:rPr>
                <w:sz w:val="20"/>
                <w:lang w:val="de-DE"/>
              </w:rPr>
            </w:pPr>
            <w:r w:rsidRPr="00D37EA7">
              <w:rPr>
                <w:sz w:val="20"/>
                <w:lang w:val="de-DE"/>
              </w:rPr>
              <w:t>Nedovoljna opremljenost i obučenost službi civilne</w:t>
            </w:r>
            <w:r w:rsidRPr="00D37EA7">
              <w:rPr>
                <w:spacing w:val="-11"/>
                <w:sz w:val="20"/>
                <w:lang w:val="de-DE"/>
              </w:rPr>
              <w:t xml:space="preserve"> </w:t>
            </w:r>
            <w:r w:rsidRPr="00D37EA7">
              <w:rPr>
                <w:sz w:val="20"/>
                <w:lang w:val="de-DE"/>
              </w:rPr>
              <w:t>zaštite,</w:t>
            </w:r>
            <w:r w:rsidRPr="00D37EA7">
              <w:rPr>
                <w:spacing w:val="-11"/>
                <w:sz w:val="20"/>
                <w:lang w:val="de-DE"/>
              </w:rPr>
              <w:t xml:space="preserve"> </w:t>
            </w:r>
            <w:r w:rsidRPr="00D37EA7">
              <w:rPr>
                <w:sz w:val="20"/>
                <w:lang w:val="de-DE"/>
              </w:rPr>
              <w:t>slaba</w:t>
            </w:r>
            <w:r w:rsidRPr="00D37EA7">
              <w:rPr>
                <w:spacing w:val="-10"/>
                <w:sz w:val="20"/>
                <w:lang w:val="de-DE"/>
              </w:rPr>
              <w:t xml:space="preserve"> </w:t>
            </w:r>
            <w:r w:rsidRPr="00D37EA7">
              <w:rPr>
                <w:sz w:val="20"/>
                <w:lang w:val="de-DE"/>
              </w:rPr>
              <w:t>koordinacija</w:t>
            </w:r>
            <w:r w:rsidRPr="00D37EA7">
              <w:rPr>
                <w:spacing w:val="-11"/>
                <w:sz w:val="20"/>
                <w:lang w:val="de-DE"/>
              </w:rPr>
              <w:t xml:space="preserve"> </w:t>
            </w:r>
            <w:r w:rsidRPr="00D37EA7">
              <w:rPr>
                <w:sz w:val="20"/>
                <w:lang w:val="de-DE"/>
              </w:rPr>
              <w:t>institucija</w:t>
            </w:r>
          </w:p>
        </w:tc>
      </w:tr>
      <w:tr w:rsidR="00463C46" w:rsidRPr="00D37EA7">
        <w:trPr>
          <w:trHeight w:val="825"/>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215"/>
              <w:ind w:left="92"/>
              <w:rPr>
                <w:sz w:val="20"/>
                <w:lang w:val="de-DE"/>
              </w:rPr>
            </w:pPr>
            <w:r w:rsidRPr="00D37EA7">
              <w:rPr>
                <w:sz w:val="20"/>
                <w:lang w:val="de-DE"/>
              </w:rPr>
              <w:t>Svijest</w:t>
            </w:r>
            <w:r w:rsidRPr="00D37EA7">
              <w:rPr>
                <w:spacing w:val="-7"/>
                <w:sz w:val="20"/>
                <w:lang w:val="de-DE"/>
              </w:rPr>
              <w:t xml:space="preserve"> </w:t>
            </w:r>
            <w:r w:rsidRPr="00D37EA7">
              <w:rPr>
                <w:sz w:val="20"/>
                <w:lang w:val="de-DE"/>
              </w:rPr>
              <w:t>lokalne</w:t>
            </w:r>
            <w:r w:rsidRPr="00D37EA7">
              <w:rPr>
                <w:spacing w:val="-7"/>
                <w:sz w:val="20"/>
                <w:lang w:val="de-DE"/>
              </w:rPr>
              <w:t xml:space="preserve"> </w:t>
            </w:r>
            <w:r w:rsidRPr="00D37EA7">
              <w:rPr>
                <w:sz w:val="20"/>
                <w:lang w:val="de-DE"/>
              </w:rPr>
              <w:t>zajednice</w:t>
            </w:r>
            <w:r w:rsidRPr="00D37EA7">
              <w:rPr>
                <w:spacing w:val="-7"/>
                <w:sz w:val="20"/>
                <w:lang w:val="de-DE"/>
              </w:rPr>
              <w:t xml:space="preserve"> </w:t>
            </w:r>
            <w:r w:rsidRPr="00D37EA7">
              <w:rPr>
                <w:sz w:val="20"/>
                <w:lang w:val="de-DE"/>
              </w:rPr>
              <w:t>o</w:t>
            </w:r>
            <w:r w:rsidRPr="00D37EA7">
              <w:rPr>
                <w:spacing w:val="-6"/>
                <w:sz w:val="20"/>
                <w:lang w:val="de-DE"/>
              </w:rPr>
              <w:t xml:space="preserve"> </w:t>
            </w:r>
            <w:r w:rsidRPr="00D37EA7">
              <w:rPr>
                <w:sz w:val="20"/>
                <w:lang w:val="de-DE"/>
              </w:rPr>
              <w:t>potrebi</w:t>
            </w:r>
            <w:r w:rsidRPr="00D37EA7">
              <w:rPr>
                <w:spacing w:val="-8"/>
                <w:sz w:val="20"/>
                <w:lang w:val="de-DE"/>
              </w:rPr>
              <w:t xml:space="preserve"> </w:t>
            </w:r>
            <w:r w:rsidRPr="00D37EA7">
              <w:rPr>
                <w:sz w:val="20"/>
                <w:lang w:val="de-DE"/>
              </w:rPr>
              <w:t>modernizacije</w:t>
            </w:r>
            <w:r w:rsidRPr="00D37EA7">
              <w:rPr>
                <w:spacing w:val="-7"/>
                <w:sz w:val="20"/>
                <w:lang w:val="de-DE"/>
              </w:rPr>
              <w:t xml:space="preserve"> </w:t>
            </w:r>
            <w:r w:rsidRPr="00D37EA7">
              <w:rPr>
                <w:sz w:val="20"/>
                <w:lang w:val="de-DE"/>
              </w:rPr>
              <w:t>i zaštite životne sredine</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215"/>
              <w:ind w:left="112" w:right="194"/>
              <w:rPr>
                <w:sz w:val="20"/>
                <w:lang w:val="de-DE"/>
              </w:rPr>
            </w:pPr>
            <w:r w:rsidRPr="00D37EA7">
              <w:rPr>
                <w:sz w:val="20"/>
                <w:lang w:val="de-DE"/>
              </w:rPr>
              <w:t>Nedostatak</w:t>
            </w:r>
            <w:r w:rsidRPr="00D37EA7">
              <w:rPr>
                <w:spacing w:val="-13"/>
                <w:sz w:val="20"/>
                <w:lang w:val="de-DE"/>
              </w:rPr>
              <w:t xml:space="preserve"> </w:t>
            </w:r>
            <w:r w:rsidRPr="00D37EA7">
              <w:rPr>
                <w:sz w:val="20"/>
                <w:lang w:val="de-DE"/>
              </w:rPr>
              <w:t>integrisanog</w:t>
            </w:r>
            <w:r w:rsidRPr="00D37EA7">
              <w:rPr>
                <w:spacing w:val="-12"/>
                <w:sz w:val="20"/>
                <w:lang w:val="de-DE"/>
              </w:rPr>
              <w:t xml:space="preserve"> </w:t>
            </w:r>
            <w:r w:rsidRPr="00D37EA7">
              <w:rPr>
                <w:sz w:val="20"/>
                <w:lang w:val="de-DE"/>
              </w:rPr>
              <w:t>sistema</w:t>
            </w:r>
            <w:r w:rsidRPr="00D37EA7">
              <w:rPr>
                <w:spacing w:val="-13"/>
                <w:sz w:val="20"/>
                <w:lang w:val="de-DE"/>
              </w:rPr>
              <w:t xml:space="preserve"> </w:t>
            </w:r>
            <w:r w:rsidRPr="00D37EA7">
              <w:rPr>
                <w:sz w:val="20"/>
                <w:lang w:val="de-DE"/>
              </w:rPr>
              <w:t>upravljanja rizicima od prirodnih katastrofa</w:t>
            </w:r>
          </w:p>
        </w:tc>
      </w:tr>
      <w:tr w:rsidR="00463C46" w:rsidRPr="00D37EA7">
        <w:trPr>
          <w:trHeight w:val="674"/>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141"/>
              <w:ind w:left="92"/>
              <w:rPr>
                <w:sz w:val="20"/>
                <w:lang w:val="de-DE"/>
              </w:rPr>
            </w:pPr>
            <w:r w:rsidRPr="00D37EA7">
              <w:rPr>
                <w:sz w:val="20"/>
                <w:lang w:val="de-DE"/>
              </w:rPr>
              <w:t>Usvojen</w:t>
            </w:r>
            <w:r w:rsidRPr="00D37EA7">
              <w:rPr>
                <w:spacing w:val="-8"/>
                <w:sz w:val="20"/>
                <w:lang w:val="de-DE"/>
              </w:rPr>
              <w:t xml:space="preserve"> </w:t>
            </w:r>
            <w:r w:rsidRPr="00D37EA7">
              <w:rPr>
                <w:sz w:val="20"/>
                <w:lang w:val="de-DE"/>
              </w:rPr>
              <w:t>SECAP</w:t>
            </w:r>
            <w:r w:rsidRPr="00D37EA7">
              <w:rPr>
                <w:spacing w:val="-6"/>
                <w:sz w:val="20"/>
                <w:lang w:val="de-DE"/>
              </w:rPr>
              <w:t xml:space="preserve"> </w:t>
            </w:r>
            <w:r w:rsidRPr="00D37EA7">
              <w:rPr>
                <w:sz w:val="20"/>
                <w:lang w:val="de-DE"/>
              </w:rPr>
              <w:t>plan</w:t>
            </w:r>
            <w:r w:rsidRPr="00D37EA7">
              <w:rPr>
                <w:spacing w:val="-8"/>
                <w:sz w:val="20"/>
                <w:lang w:val="de-DE"/>
              </w:rPr>
              <w:t xml:space="preserve"> </w:t>
            </w:r>
            <w:r w:rsidRPr="00D37EA7">
              <w:rPr>
                <w:sz w:val="20"/>
                <w:lang w:val="de-DE"/>
              </w:rPr>
              <w:t>i</w:t>
            </w:r>
            <w:r w:rsidRPr="00D37EA7">
              <w:rPr>
                <w:spacing w:val="-8"/>
                <w:sz w:val="20"/>
                <w:lang w:val="de-DE"/>
              </w:rPr>
              <w:t xml:space="preserve"> </w:t>
            </w:r>
            <w:r w:rsidRPr="00D37EA7">
              <w:rPr>
                <w:sz w:val="20"/>
                <w:lang w:val="de-DE"/>
              </w:rPr>
              <w:t>spremnost</w:t>
            </w:r>
            <w:r w:rsidRPr="00D37EA7">
              <w:rPr>
                <w:spacing w:val="-8"/>
                <w:sz w:val="20"/>
                <w:lang w:val="de-DE"/>
              </w:rPr>
              <w:t xml:space="preserve"> </w:t>
            </w:r>
            <w:r w:rsidRPr="00D37EA7">
              <w:rPr>
                <w:sz w:val="20"/>
                <w:lang w:val="de-DE"/>
              </w:rPr>
              <w:t>za</w:t>
            </w:r>
            <w:r w:rsidRPr="00D37EA7">
              <w:rPr>
                <w:spacing w:val="-7"/>
                <w:sz w:val="20"/>
                <w:lang w:val="de-DE"/>
              </w:rPr>
              <w:t xml:space="preserve"> </w:t>
            </w:r>
            <w:r w:rsidRPr="00D37EA7">
              <w:rPr>
                <w:sz w:val="20"/>
                <w:lang w:val="de-DE"/>
              </w:rPr>
              <w:t xml:space="preserve">energetsku </w:t>
            </w:r>
            <w:r w:rsidRPr="00D37EA7">
              <w:rPr>
                <w:spacing w:val="-2"/>
                <w:sz w:val="20"/>
                <w:lang w:val="de-DE"/>
              </w:rPr>
              <w:t>tranziciju</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141"/>
              <w:ind w:left="112" w:right="194"/>
              <w:rPr>
                <w:sz w:val="20"/>
                <w:lang w:val="de-DE"/>
              </w:rPr>
            </w:pPr>
            <w:r w:rsidRPr="00D37EA7">
              <w:rPr>
                <w:sz w:val="20"/>
                <w:lang w:val="de-DE"/>
              </w:rPr>
              <w:t>Zagađenje</w:t>
            </w:r>
            <w:r w:rsidRPr="00D37EA7">
              <w:rPr>
                <w:spacing w:val="-9"/>
                <w:sz w:val="20"/>
                <w:lang w:val="de-DE"/>
              </w:rPr>
              <w:t xml:space="preserve"> </w:t>
            </w:r>
            <w:r w:rsidRPr="00D37EA7">
              <w:rPr>
                <w:sz w:val="20"/>
                <w:lang w:val="de-DE"/>
              </w:rPr>
              <w:t>rijeke</w:t>
            </w:r>
            <w:r w:rsidRPr="00D37EA7">
              <w:rPr>
                <w:spacing w:val="-10"/>
                <w:sz w:val="20"/>
                <w:lang w:val="de-DE"/>
              </w:rPr>
              <w:t xml:space="preserve"> </w:t>
            </w:r>
            <w:r w:rsidRPr="00D37EA7">
              <w:rPr>
                <w:sz w:val="20"/>
                <w:lang w:val="de-DE"/>
              </w:rPr>
              <w:t>Ukrine</w:t>
            </w:r>
            <w:r w:rsidRPr="00D37EA7">
              <w:rPr>
                <w:spacing w:val="-6"/>
                <w:sz w:val="20"/>
                <w:lang w:val="de-DE"/>
              </w:rPr>
              <w:t xml:space="preserve"> </w:t>
            </w:r>
            <w:r w:rsidRPr="00D37EA7">
              <w:rPr>
                <w:sz w:val="20"/>
                <w:lang w:val="de-DE"/>
              </w:rPr>
              <w:t>i</w:t>
            </w:r>
            <w:r w:rsidRPr="00D37EA7">
              <w:rPr>
                <w:spacing w:val="-10"/>
                <w:sz w:val="20"/>
                <w:lang w:val="de-DE"/>
              </w:rPr>
              <w:t xml:space="preserve"> </w:t>
            </w:r>
            <w:r w:rsidRPr="00D37EA7">
              <w:rPr>
                <w:sz w:val="20"/>
                <w:lang w:val="de-DE"/>
              </w:rPr>
              <w:t>zemljišta</w:t>
            </w:r>
            <w:r w:rsidRPr="00D37EA7">
              <w:rPr>
                <w:spacing w:val="-9"/>
                <w:sz w:val="20"/>
                <w:lang w:val="de-DE"/>
              </w:rPr>
              <w:t xml:space="preserve"> </w:t>
            </w:r>
            <w:r w:rsidRPr="00D37EA7">
              <w:rPr>
                <w:sz w:val="20"/>
                <w:lang w:val="de-DE"/>
              </w:rPr>
              <w:t>otpadnim vodama, otpadom i hemikalijama</w:t>
            </w:r>
          </w:p>
        </w:tc>
      </w:tr>
      <w:tr w:rsidR="00463C46">
        <w:trPr>
          <w:trHeight w:val="600"/>
        </w:trPr>
        <w:tc>
          <w:tcPr>
            <w:tcW w:w="4880" w:type="dxa"/>
            <w:tcBorders>
              <w:top w:val="nil"/>
              <w:left w:val="double" w:sz="6" w:space="0" w:color="000000"/>
              <w:bottom w:val="nil"/>
            </w:tcBorders>
            <w:shd w:val="clear" w:color="auto" w:fill="DEEAF6"/>
          </w:tcPr>
          <w:p w:rsidR="00463C46" w:rsidRDefault="00D37EA7">
            <w:pPr>
              <w:pStyle w:val="TableParagraph"/>
              <w:spacing w:before="179"/>
              <w:ind w:left="92"/>
              <w:rPr>
                <w:sz w:val="20"/>
              </w:rPr>
            </w:pPr>
            <w:r>
              <w:rPr>
                <w:sz w:val="20"/>
              </w:rPr>
              <w:t>Usvojeni</w:t>
            </w:r>
            <w:r>
              <w:rPr>
                <w:spacing w:val="-9"/>
                <w:sz w:val="20"/>
              </w:rPr>
              <w:t xml:space="preserve"> </w:t>
            </w:r>
            <w:r>
              <w:rPr>
                <w:sz w:val="20"/>
              </w:rPr>
              <w:t>Prostorni</w:t>
            </w:r>
            <w:r>
              <w:rPr>
                <w:spacing w:val="-8"/>
                <w:sz w:val="20"/>
              </w:rPr>
              <w:t xml:space="preserve"> </w:t>
            </w:r>
            <w:r>
              <w:rPr>
                <w:sz w:val="20"/>
              </w:rPr>
              <w:t>i</w:t>
            </w:r>
            <w:r>
              <w:rPr>
                <w:spacing w:val="-8"/>
                <w:sz w:val="20"/>
              </w:rPr>
              <w:t xml:space="preserve"> </w:t>
            </w:r>
            <w:r>
              <w:rPr>
                <w:sz w:val="20"/>
              </w:rPr>
              <w:t>Urbanistički</w:t>
            </w:r>
            <w:r>
              <w:rPr>
                <w:spacing w:val="-7"/>
                <w:sz w:val="20"/>
              </w:rPr>
              <w:t xml:space="preserve"> </w:t>
            </w:r>
            <w:r>
              <w:rPr>
                <w:spacing w:val="-4"/>
                <w:sz w:val="20"/>
              </w:rPr>
              <w:t>plan</w:t>
            </w:r>
          </w:p>
        </w:tc>
        <w:tc>
          <w:tcPr>
            <w:tcW w:w="4800" w:type="dxa"/>
            <w:tcBorders>
              <w:top w:val="nil"/>
              <w:bottom w:val="nil"/>
              <w:right w:val="double" w:sz="6" w:space="0" w:color="000000"/>
            </w:tcBorders>
            <w:shd w:val="clear" w:color="auto" w:fill="DEEAF6"/>
          </w:tcPr>
          <w:p w:rsidR="00463C46" w:rsidRDefault="00D37EA7">
            <w:pPr>
              <w:pStyle w:val="TableParagraph"/>
              <w:spacing w:before="66"/>
              <w:ind w:left="112" w:right="194"/>
              <w:rPr>
                <w:sz w:val="20"/>
              </w:rPr>
            </w:pPr>
            <w:r>
              <w:rPr>
                <w:sz w:val="20"/>
              </w:rPr>
              <w:t>Loš</w:t>
            </w:r>
            <w:r>
              <w:rPr>
                <w:spacing w:val="-7"/>
                <w:sz w:val="20"/>
              </w:rPr>
              <w:t xml:space="preserve"> </w:t>
            </w:r>
            <w:r>
              <w:rPr>
                <w:sz w:val="20"/>
              </w:rPr>
              <w:t>kvalitet</w:t>
            </w:r>
            <w:r>
              <w:rPr>
                <w:spacing w:val="-8"/>
                <w:sz w:val="20"/>
              </w:rPr>
              <w:t xml:space="preserve"> </w:t>
            </w:r>
            <w:r>
              <w:rPr>
                <w:sz w:val="20"/>
              </w:rPr>
              <w:t>vazduha</w:t>
            </w:r>
            <w:r>
              <w:rPr>
                <w:spacing w:val="-7"/>
                <w:sz w:val="20"/>
              </w:rPr>
              <w:t xml:space="preserve"> </w:t>
            </w:r>
            <w:r>
              <w:rPr>
                <w:sz w:val="20"/>
              </w:rPr>
              <w:t>tokom</w:t>
            </w:r>
            <w:r>
              <w:rPr>
                <w:spacing w:val="-3"/>
                <w:sz w:val="20"/>
              </w:rPr>
              <w:t xml:space="preserve"> </w:t>
            </w:r>
            <w:r>
              <w:rPr>
                <w:sz w:val="20"/>
              </w:rPr>
              <w:t>sezone</w:t>
            </w:r>
            <w:r>
              <w:rPr>
                <w:spacing w:val="-6"/>
                <w:sz w:val="20"/>
              </w:rPr>
              <w:t xml:space="preserve"> </w:t>
            </w:r>
            <w:r>
              <w:rPr>
                <w:sz w:val="20"/>
              </w:rPr>
              <w:t>grijanja</w:t>
            </w:r>
            <w:r>
              <w:rPr>
                <w:spacing w:val="-6"/>
                <w:sz w:val="20"/>
              </w:rPr>
              <w:t xml:space="preserve"> </w:t>
            </w:r>
            <w:r>
              <w:rPr>
                <w:sz w:val="20"/>
              </w:rPr>
              <w:t>zbog individualnog grijanja i starih vozila</w:t>
            </w:r>
          </w:p>
        </w:tc>
      </w:tr>
      <w:tr w:rsidR="00463C46">
        <w:trPr>
          <w:trHeight w:val="601"/>
        </w:trPr>
        <w:tc>
          <w:tcPr>
            <w:tcW w:w="4880" w:type="dxa"/>
            <w:tcBorders>
              <w:top w:val="nil"/>
              <w:left w:val="double" w:sz="6" w:space="0" w:color="000000"/>
            </w:tcBorders>
            <w:shd w:val="clear" w:color="auto" w:fill="DEEAF6"/>
          </w:tcPr>
          <w:p w:rsidR="00463C46" w:rsidRDefault="00D37EA7">
            <w:pPr>
              <w:pStyle w:val="TableParagraph"/>
              <w:spacing w:before="179"/>
              <w:ind w:left="92"/>
              <w:rPr>
                <w:sz w:val="20"/>
              </w:rPr>
            </w:pPr>
            <w:r>
              <w:rPr>
                <w:sz w:val="20"/>
              </w:rPr>
              <w:t>Usvojeni</w:t>
            </w:r>
            <w:r>
              <w:rPr>
                <w:spacing w:val="-9"/>
                <w:sz w:val="20"/>
              </w:rPr>
              <w:t xml:space="preserve"> </w:t>
            </w:r>
            <w:r>
              <w:rPr>
                <w:sz w:val="20"/>
              </w:rPr>
              <w:t>Prostorni</w:t>
            </w:r>
            <w:r>
              <w:rPr>
                <w:spacing w:val="-9"/>
                <w:sz w:val="20"/>
              </w:rPr>
              <w:t xml:space="preserve"> </w:t>
            </w:r>
            <w:r>
              <w:rPr>
                <w:sz w:val="20"/>
              </w:rPr>
              <w:t>i</w:t>
            </w:r>
            <w:r>
              <w:rPr>
                <w:spacing w:val="-8"/>
                <w:sz w:val="20"/>
              </w:rPr>
              <w:t xml:space="preserve"> </w:t>
            </w:r>
            <w:r>
              <w:rPr>
                <w:sz w:val="20"/>
              </w:rPr>
              <w:t>Urbanistički</w:t>
            </w:r>
            <w:r>
              <w:rPr>
                <w:spacing w:val="-7"/>
                <w:sz w:val="20"/>
              </w:rPr>
              <w:t xml:space="preserve"> </w:t>
            </w:r>
            <w:r>
              <w:rPr>
                <w:spacing w:val="-4"/>
                <w:sz w:val="20"/>
              </w:rPr>
              <w:t>plan</w:t>
            </w:r>
          </w:p>
        </w:tc>
        <w:tc>
          <w:tcPr>
            <w:tcW w:w="4800" w:type="dxa"/>
            <w:tcBorders>
              <w:top w:val="nil"/>
              <w:right w:val="double" w:sz="6" w:space="0" w:color="000000"/>
            </w:tcBorders>
            <w:shd w:val="clear" w:color="auto" w:fill="DEEAF6"/>
          </w:tcPr>
          <w:p w:rsidR="00463C46" w:rsidRDefault="00D37EA7">
            <w:pPr>
              <w:pStyle w:val="TableParagraph"/>
              <w:spacing w:before="66"/>
              <w:ind w:left="112" w:right="194"/>
              <w:rPr>
                <w:sz w:val="20"/>
              </w:rPr>
            </w:pPr>
            <w:r>
              <w:rPr>
                <w:sz w:val="20"/>
              </w:rPr>
              <w:t>Nizak</w:t>
            </w:r>
            <w:r>
              <w:rPr>
                <w:spacing w:val="-8"/>
                <w:sz w:val="20"/>
              </w:rPr>
              <w:t xml:space="preserve"> </w:t>
            </w:r>
            <w:r>
              <w:rPr>
                <w:sz w:val="20"/>
              </w:rPr>
              <w:t>nivo</w:t>
            </w:r>
            <w:r>
              <w:rPr>
                <w:spacing w:val="-9"/>
                <w:sz w:val="20"/>
              </w:rPr>
              <w:t xml:space="preserve"> </w:t>
            </w:r>
            <w:r>
              <w:rPr>
                <w:sz w:val="20"/>
              </w:rPr>
              <w:t>ekološke</w:t>
            </w:r>
            <w:r>
              <w:rPr>
                <w:spacing w:val="-10"/>
                <w:sz w:val="20"/>
              </w:rPr>
              <w:t xml:space="preserve"> </w:t>
            </w:r>
            <w:r>
              <w:rPr>
                <w:sz w:val="20"/>
              </w:rPr>
              <w:t>svijesti</w:t>
            </w:r>
            <w:r>
              <w:rPr>
                <w:spacing w:val="-10"/>
                <w:sz w:val="20"/>
              </w:rPr>
              <w:t xml:space="preserve"> </w:t>
            </w:r>
            <w:r>
              <w:rPr>
                <w:sz w:val="20"/>
              </w:rPr>
              <w:t>i</w:t>
            </w:r>
            <w:r>
              <w:rPr>
                <w:spacing w:val="-8"/>
                <w:sz w:val="20"/>
              </w:rPr>
              <w:t xml:space="preserve"> </w:t>
            </w:r>
            <w:r>
              <w:rPr>
                <w:sz w:val="20"/>
              </w:rPr>
              <w:t>nedovoljna primjena principa cirkularne ekonomije</w:t>
            </w:r>
          </w:p>
        </w:tc>
      </w:tr>
      <w:tr w:rsidR="00463C46">
        <w:trPr>
          <w:trHeight w:val="705"/>
        </w:trPr>
        <w:tc>
          <w:tcPr>
            <w:tcW w:w="4880" w:type="dxa"/>
            <w:tcBorders>
              <w:left w:val="double" w:sz="6" w:space="0" w:color="000000"/>
            </w:tcBorders>
            <w:shd w:val="clear" w:color="auto" w:fill="9CC2E4"/>
          </w:tcPr>
          <w:p w:rsidR="00463C46" w:rsidRDefault="00D37EA7">
            <w:pPr>
              <w:pStyle w:val="TableParagraph"/>
              <w:spacing w:before="212"/>
              <w:ind w:left="4" w:right="5"/>
              <w:jc w:val="center"/>
              <w:rPr>
                <w:b/>
                <w:sz w:val="24"/>
              </w:rPr>
            </w:pPr>
            <w:r>
              <w:rPr>
                <w:b/>
                <w:spacing w:val="-2"/>
                <w:sz w:val="24"/>
              </w:rPr>
              <w:t>Prilike</w:t>
            </w:r>
          </w:p>
        </w:tc>
        <w:tc>
          <w:tcPr>
            <w:tcW w:w="4800" w:type="dxa"/>
            <w:tcBorders>
              <w:right w:val="double" w:sz="6" w:space="0" w:color="000000"/>
            </w:tcBorders>
            <w:shd w:val="clear" w:color="auto" w:fill="9CC2E4"/>
          </w:tcPr>
          <w:p w:rsidR="00463C46" w:rsidRDefault="00D37EA7">
            <w:pPr>
              <w:pStyle w:val="TableParagraph"/>
              <w:spacing w:before="212"/>
              <w:ind w:left="39"/>
              <w:jc w:val="center"/>
              <w:rPr>
                <w:b/>
                <w:sz w:val="24"/>
              </w:rPr>
            </w:pPr>
            <w:r>
              <w:rPr>
                <w:b/>
                <w:spacing w:val="-2"/>
                <w:sz w:val="24"/>
              </w:rPr>
              <w:t>Prijetnje</w:t>
            </w:r>
          </w:p>
        </w:tc>
      </w:tr>
      <w:tr w:rsidR="00463C46">
        <w:trPr>
          <w:trHeight w:val="824"/>
        </w:trPr>
        <w:tc>
          <w:tcPr>
            <w:tcW w:w="4880" w:type="dxa"/>
            <w:tcBorders>
              <w:left w:val="double" w:sz="6" w:space="0" w:color="000000"/>
              <w:bottom w:val="nil"/>
            </w:tcBorders>
            <w:shd w:val="clear" w:color="auto" w:fill="DEEAF6"/>
          </w:tcPr>
          <w:p w:rsidR="00463C46" w:rsidRDefault="00D37EA7">
            <w:pPr>
              <w:pStyle w:val="TableParagraph"/>
              <w:spacing w:before="214"/>
              <w:ind w:left="92"/>
              <w:rPr>
                <w:sz w:val="20"/>
              </w:rPr>
            </w:pPr>
            <w:r>
              <w:rPr>
                <w:sz w:val="20"/>
              </w:rPr>
              <w:t>Razvoj</w:t>
            </w:r>
            <w:r>
              <w:rPr>
                <w:spacing w:val="-8"/>
                <w:sz w:val="20"/>
              </w:rPr>
              <w:t xml:space="preserve"> </w:t>
            </w:r>
            <w:r>
              <w:rPr>
                <w:sz w:val="20"/>
              </w:rPr>
              <w:t>demografskih</w:t>
            </w:r>
            <w:r>
              <w:rPr>
                <w:spacing w:val="-11"/>
                <w:sz w:val="20"/>
              </w:rPr>
              <w:t xml:space="preserve"> </w:t>
            </w:r>
            <w:r>
              <w:rPr>
                <w:sz w:val="20"/>
              </w:rPr>
              <w:t>mjera</w:t>
            </w:r>
            <w:r>
              <w:rPr>
                <w:spacing w:val="-10"/>
                <w:sz w:val="20"/>
              </w:rPr>
              <w:t xml:space="preserve"> </w:t>
            </w:r>
            <w:r>
              <w:rPr>
                <w:sz w:val="20"/>
              </w:rPr>
              <w:t>za</w:t>
            </w:r>
            <w:r>
              <w:rPr>
                <w:spacing w:val="-10"/>
                <w:sz w:val="20"/>
              </w:rPr>
              <w:t xml:space="preserve"> </w:t>
            </w:r>
            <w:r>
              <w:rPr>
                <w:sz w:val="20"/>
              </w:rPr>
              <w:t>podsticanje</w:t>
            </w:r>
            <w:r>
              <w:rPr>
                <w:spacing w:val="-7"/>
                <w:sz w:val="20"/>
              </w:rPr>
              <w:t xml:space="preserve"> </w:t>
            </w:r>
            <w:r>
              <w:rPr>
                <w:sz w:val="20"/>
              </w:rPr>
              <w:t>nataliteta, zadržavanje mladih i pozitivne migracije</w:t>
            </w:r>
          </w:p>
        </w:tc>
        <w:tc>
          <w:tcPr>
            <w:tcW w:w="4800" w:type="dxa"/>
            <w:tcBorders>
              <w:bottom w:val="nil"/>
              <w:right w:val="double" w:sz="6" w:space="0" w:color="000000"/>
            </w:tcBorders>
            <w:shd w:val="clear" w:color="auto" w:fill="DEEAF6"/>
          </w:tcPr>
          <w:p w:rsidR="00463C46" w:rsidRDefault="00D37EA7">
            <w:pPr>
              <w:pStyle w:val="TableParagraph"/>
              <w:spacing w:before="214"/>
              <w:ind w:left="112" w:right="194"/>
              <w:rPr>
                <w:sz w:val="20"/>
              </w:rPr>
            </w:pPr>
            <w:r>
              <w:rPr>
                <w:sz w:val="20"/>
              </w:rPr>
              <w:t>Kontinuirani</w:t>
            </w:r>
            <w:r>
              <w:rPr>
                <w:spacing w:val="-11"/>
                <w:sz w:val="20"/>
              </w:rPr>
              <w:t xml:space="preserve"> </w:t>
            </w:r>
            <w:r>
              <w:rPr>
                <w:sz w:val="20"/>
              </w:rPr>
              <w:t>pad</w:t>
            </w:r>
            <w:r>
              <w:rPr>
                <w:spacing w:val="-8"/>
                <w:sz w:val="20"/>
              </w:rPr>
              <w:t xml:space="preserve"> </w:t>
            </w:r>
            <w:r>
              <w:rPr>
                <w:sz w:val="20"/>
              </w:rPr>
              <w:t>broja</w:t>
            </w:r>
            <w:r>
              <w:rPr>
                <w:spacing w:val="-10"/>
                <w:sz w:val="20"/>
              </w:rPr>
              <w:t xml:space="preserve"> </w:t>
            </w:r>
            <w:r>
              <w:rPr>
                <w:sz w:val="20"/>
              </w:rPr>
              <w:t>stanovnika</w:t>
            </w:r>
            <w:r>
              <w:rPr>
                <w:spacing w:val="-8"/>
                <w:sz w:val="20"/>
              </w:rPr>
              <w:t xml:space="preserve"> </w:t>
            </w:r>
            <w:r>
              <w:rPr>
                <w:sz w:val="20"/>
              </w:rPr>
              <w:t>i</w:t>
            </w:r>
            <w:r>
              <w:rPr>
                <w:spacing w:val="-11"/>
                <w:sz w:val="20"/>
              </w:rPr>
              <w:t xml:space="preserve"> </w:t>
            </w:r>
            <w:r>
              <w:rPr>
                <w:sz w:val="20"/>
              </w:rPr>
              <w:t>intenzivno starenje populacije</w:t>
            </w:r>
          </w:p>
        </w:tc>
      </w:tr>
      <w:tr w:rsidR="00463C46">
        <w:trPr>
          <w:trHeight w:val="691"/>
        </w:trPr>
        <w:tc>
          <w:tcPr>
            <w:tcW w:w="4880" w:type="dxa"/>
            <w:tcBorders>
              <w:top w:val="nil"/>
              <w:left w:val="double" w:sz="6" w:space="0" w:color="000000"/>
              <w:bottom w:val="nil"/>
            </w:tcBorders>
            <w:shd w:val="clear" w:color="auto" w:fill="DEEAF6"/>
          </w:tcPr>
          <w:p w:rsidR="00463C46" w:rsidRDefault="00D37EA7">
            <w:pPr>
              <w:pStyle w:val="TableParagraph"/>
              <w:spacing w:before="141"/>
              <w:ind w:left="92"/>
              <w:rPr>
                <w:sz w:val="20"/>
              </w:rPr>
            </w:pPr>
            <w:r>
              <w:rPr>
                <w:sz w:val="20"/>
              </w:rPr>
              <w:t>Uspostavljanje</w:t>
            </w:r>
            <w:r>
              <w:rPr>
                <w:spacing w:val="-7"/>
                <w:sz w:val="20"/>
              </w:rPr>
              <w:t xml:space="preserve"> </w:t>
            </w:r>
            <w:r>
              <w:rPr>
                <w:sz w:val="20"/>
              </w:rPr>
              <w:t>službe</w:t>
            </w:r>
            <w:r>
              <w:rPr>
                <w:spacing w:val="-7"/>
                <w:sz w:val="20"/>
              </w:rPr>
              <w:t xml:space="preserve"> </w:t>
            </w:r>
            <w:r>
              <w:rPr>
                <w:sz w:val="20"/>
              </w:rPr>
              <w:t>za</w:t>
            </w:r>
            <w:r>
              <w:rPr>
                <w:spacing w:val="-7"/>
                <w:sz w:val="20"/>
              </w:rPr>
              <w:t xml:space="preserve"> </w:t>
            </w:r>
            <w:r>
              <w:rPr>
                <w:sz w:val="20"/>
              </w:rPr>
              <w:t>saradnju</w:t>
            </w:r>
            <w:r>
              <w:rPr>
                <w:spacing w:val="-10"/>
                <w:sz w:val="20"/>
              </w:rPr>
              <w:t xml:space="preserve"> </w:t>
            </w:r>
            <w:r>
              <w:rPr>
                <w:sz w:val="20"/>
              </w:rPr>
              <w:t>sa</w:t>
            </w:r>
            <w:r>
              <w:rPr>
                <w:spacing w:val="-7"/>
                <w:sz w:val="20"/>
              </w:rPr>
              <w:t xml:space="preserve"> </w:t>
            </w:r>
            <w:r>
              <w:rPr>
                <w:sz w:val="20"/>
              </w:rPr>
              <w:t>dijasporom</w:t>
            </w:r>
            <w:r>
              <w:rPr>
                <w:spacing w:val="-6"/>
                <w:sz w:val="20"/>
              </w:rPr>
              <w:t xml:space="preserve"> </w:t>
            </w:r>
            <w:r>
              <w:rPr>
                <w:sz w:val="20"/>
              </w:rPr>
              <w:t>i aktiviranje njihovog investicionog potencijala</w:t>
            </w:r>
          </w:p>
        </w:tc>
        <w:tc>
          <w:tcPr>
            <w:tcW w:w="4800" w:type="dxa"/>
            <w:tcBorders>
              <w:top w:val="nil"/>
              <w:bottom w:val="nil"/>
              <w:right w:val="double" w:sz="6" w:space="0" w:color="000000"/>
            </w:tcBorders>
            <w:shd w:val="clear" w:color="auto" w:fill="DEEAF6"/>
          </w:tcPr>
          <w:p w:rsidR="00463C46" w:rsidRDefault="00D37EA7">
            <w:pPr>
              <w:pStyle w:val="TableParagraph"/>
              <w:spacing w:before="141"/>
              <w:ind w:left="112"/>
              <w:rPr>
                <w:sz w:val="20"/>
              </w:rPr>
            </w:pPr>
            <w:r>
              <w:rPr>
                <w:sz w:val="20"/>
              </w:rPr>
              <w:t>Odliv</w:t>
            </w:r>
            <w:r>
              <w:rPr>
                <w:spacing w:val="-6"/>
                <w:sz w:val="20"/>
              </w:rPr>
              <w:t xml:space="preserve"> </w:t>
            </w:r>
            <w:r>
              <w:rPr>
                <w:sz w:val="20"/>
              </w:rPr>
              <w:t>mladih</w:t>
            </w:r>
            <w:r>
              <w:rPr>
                <w:spacing w:val="-6"/>
                <w:sz w:val="20"/>
              </w:rPr>
              <w:t xml:space="preserve"> </w:t>
            </w:r>
            <w:r>
              <w:rPr>
                <w:sz w:val="20"/>
              </w:rPr>
              <w:t>i</w:t>
            </w:r>
            <w:r>
              <w:rPr>
                <w:spacing w:val="-6"/>
                <w:sz w:val="20"/>
              </w:rPr>
              <w:t xml:space="preserve"> </w:t>
            </w:r>
            <w:r>
              <w:rPr>
                <w:sz w:val="20"/>
              </w:rPr>
              <w:t>obrazovanih</w:t>
            </w:r>
            <w:r>
              <w:rPr>
                <w:spacing w:val="-6"/>
                <w:sz w:val="20"/>
              </w:rPr>
              <w:t xml:space="preserve"> </w:t>
            </w:r>
            <w:r>
              <w:rPr>
                <w:sz w:val="20"/>
              </w:rPr>
              <w:t>lica</w:t>
            </w:r>
            <w:r>
              <w:rPr>
                <w:spacing w:val="-3"/>
                <w:sz w:val="20"/>
              </w:rPr>
              <w:t xml:space="preserve"> </w:t>
            </w:r>
            <w:r>
              <w:rPr>
                <w:sz w:val="20"/>
              </w:rPr>
              <w:t>u</w:t>
            </w:r>
            <w:r>
              <w:rPr>
                <w:spacing w:val="-6"/>
                <w:sz w:val="20"/>
              </w:rPr>
              <w:t xml:space="preserve"> </w:t>
            </w:r>
            <w:r>
              <w:rPr>
                <w:sz w:val="20"/>
              </w:rPr>
              <w:t>druge</w:t>
            </w:r>
            <w:r>
              <w:rPr>
                <w:spacing w:val="-6"/>
                <w:sz w:val="20"/>
              </w:rPr>
              <w:t xml:space="preserve"> </w:t>
            </w:r>
            <w:r>
              <w:rPr>
                <w:sz w:val="20"/>
              </w:rPr>
              <w:t>sredine</w:t>
            </w:r>
            <w:r>
              <w:rPr>
                <w:spacing w:val="-6"/>
                <w:sz w:val="20"/>
              </w:rPr>
              <w:t xml:space="preserve"> </w:t>
            </w:r>
            <w:r>
              <w:rPr>
                <w:sz w:val="20"/>
              </w:rPr>
              <w:t xml:space="preserve">i </w:t>
            </w:r>
            <w:r>
              <w:rPr>
                <w:spacing w:val="-2"/>
                <w:sz w:val="20"/>
              </w:rPr>
              <w:t>inostranstvo</w:t>
            </w:r>
          </w:p>
        </w:tc>
      </w:tr>
      <w:tr w:rsidR="00463C46">
        <w:trPr>
          <w:trHeight w:val="866"/>
        </w:trPr>
        <w:tc>
          <w:tcPr>
            <w:tcW w:w="4880" w:type="dxa"/>
            <w:tcBorders>
              <w:top w:val="nil"/>
              <w:left w:val="double" w:sz="6" w:space="0" w:color="000000"/>
              <w:bottom w:val="nil"/>
            </w:tcBorders>
            <w:shd w:val="clear" w:color="auto" w:fill="DEEAF6"/>
          </w:tcPr>
          <w:p w:rsidR="00463C46" w:rsidRDefault="00D37EA7">
            <w:pPr>
              <w:pStyle w:val="TableParagraph"/>
              <w:spacing w:before="198"/>
              <w:ind w:left="92"/>
              <w:rPr>
                <w:sz w:val="20"/>
              </w:rPr>
            </w:pPr>
            <w:r>
              <w:rPr>
                <w:sz w:val="20"/>
              </w:rPr>
              <w:t>Razvoj</w:t>
            </w:r>
            <w:r>
              <w:rPr>
                <w:spacing w:val="-8"/>
                <w:sz w:val="20"/>
              </w:rPr>
              <w:t xml:space="preserve"> </w:t>
            </w:r>
            <w:r>
              <w:rPr>
                <w:sz w:val="20"/>
              </w:rPr>
              <w:t>programa</w:t>
            </w:r>
            <w:r>
              <w:rPr>
                <w:spacing w:val="-11"/>
                <w:sz w:val="20"/>
              </w:rPr>
              <w:t xml:space="preserve"> </w:t>
            </w:r>
            <w:r>
              <w:rPr>
                <w:sz w:val="20"/>
              </w:rPr>
              <w:t>obrazovanja</w:t>
            </w:r>
            <w:r>
              <w:rPr>
                <w:spacing w:val="-9"/>
                <w:sz w:val="20"/>
              </w:rPr>
              <w:t xml:space="preserve"> </w:t>
            </w:r>
            <w:r>
              <w:rPr>
                <w:sz w:val="20"/>
              </w:rPr>
              <w:t>odraslih</w:t>
            </w:r>
            <w:r>
              <w:rPr>
                <w:spacing w:val="-8"/>
                <w:sz w:val="20"/>
              </w:rPr>
              <w:t xml:space="preserve"> </w:t>
            </w:r>
            <w:r>
              <w:rPr>
                <w:sz w:val="20"/>
              </w:rPr>
              <w:t>i</w:t>
            </w:r>
            <w:r>
              <w:rPr>
                <w:spacing w:val="-9"/>
                <w:sz w:val="20"/>
              </w:rPr>
              <w:t xml:space="preserve"> </w:t>
            </w:r>
            <w:r>
              <w:rPr>
                <w:sz w:val="20"/>
              </w:rPr>
              <w:t>unapređenje kompetencija radne snage</w:t>
            </w:r>
          </w:p>
        </w:tc>
        <w:tc>
          <w:tcPr>
            <w:tcW w:w="4800" w:type="dxa"/>
            <w:tcBorders>
              <w:top w:val="nil"/>
              <w:bottom w:val="nil"/>
              <w:right w:val="double" w:sz="6" w:space="0" w:color="000000"/>
            </w:tcBorders>
            <w:shd w:val="clear" w:color="auto" w:fill="DEEAF6"/>
          </w:tcPr>
          <w:p w:rsidR="00463C46" w:rsidRDefault="00D37EA7">
            <w:pPr>
              <w:pStyle w:val="TableParagraph"/>
              <w:spacing w:before="83"/>
              <w:ind w:left="112"/>
              <w:rPr>
                <w:sz w:val="20"/>
              </w:rPr>
            </w:pPr>
            <w:r>
              <w:rPr>
                <w:sz w:val="20"/>
              </w:rPr>
              <w:t>Nedostatak</w:t>
            </w:r>
            <w:r>
              <w:rPr>
                <w:spacing w:val="-7"/>
                <w:sz w:val="20"/>
              </w:rPr>
              <w:t xml:space="preserve"> </w:t>
            </w:r>
            <w:r>
              <w:rPr>
                <w:sz w:val="20"/>
              </w:rPr>
              <w:t>kadrova</w:t>
            </w:r>
            <w:r>
              <w:rPr>
                <w:spacing w:val="-4"/>
                <w:sz w:val="20"/>
              </w:rPr>
              <w:t xml:space="preserve"> </w:t>
            </w:r>
            <w:r>
              <w:rPr>
                <w:sz w:val="20"/>
              </w:rPr>
              <w:t>u</w:t>
            </w:r>
            <w:r>
              <w:rPr>
                <w:spacing w:val="-7"/>
                <w:sz w:val="20"/>
              </w:rPr>
              <w:t xml:space="preserve"> </w:t>
            </w:r>
            <w:r>
              <w:rPr>
                <w:sz w:val="20"/>
              </w:rPr>
              <w:t>ključnim</w:t>
            </w:r>
            <w:r>
              <w:rPr>
                <w:spacing w:val="-5"/>
                <w:sz w:val="20"/>
              </w:rPr>
              <w:t xml:space="preserve"> </w:t>
            </w:r>
            <w:r>
              <w:rPr>
                <w:spacing w:val="-2"/>
                <w:sz w:val="20"/>
              </w:rPr>
              <w:t>tehničkim</w:t>
            </w:r>
          </w:p>
          <w:p w:rsidR="00463C46" w:rsidRDefault="00D37EA7">
            <w:pPr>
              <w:pStyle w:val="TableParagraph"/>
              <w:spacing w:before="1"/>
              <w:ind w:left="112" w:right="194"/>
              <w:rPr>
                <w:sz w:val="20"/>
              </w:rPr>
            </w:pPr>
            <w:r>
              <w:rPr>
                <w:sz w:val="20"/>
              </w:rPr>
              <w:t>zanimanjima</w:t>
            </w:r>
            <w:r>
              <w:rPr>
                <w:spacing w:val="-8"/>
                <w:sz w:val="20"/>
              </w:rPr>
              <w:t xml:space="preserve"> </w:t>
            </w:r>
            <w:r>
              <w:rPr>
                <w:sz w:val="20"/>
              </w:rPr>
              <w:t>i</w:t>
            </w:r>
            <w:r>
              <w:rPr>
                <w:spacing w:val="-9"/>
                <w:sz w:val="20"/>
              </w:rPr>
              <w:t xml:space="preserve"> </w:t>
            </w:r>
            <w:r>
              <w:rPr>
                <w:sz w:val="20"/>
              </w:rPr>
              <w:t>neusklađenost</w:t>
            </w:r>
            <w:r>
              <w:rPr>
                <w:spacing w:val="-9"/>
                <w:sz w:val="20"/>
              </w:rPr>
              <w:t xml:space="preserve"> </w:t>
            </w:r>
            <w:r>
              <w:rPr>
                <w:sz w:val="20"/>
              </w:rPr>
              <w:t>obrazovnog</w:t>
            </w:r>
            <w:r>
              <w:rPr>
                <w:spacing w:val="-9"/>
                <w:sz w:val="20"/>
              </w:rPr>
              <w:t xml:space="preserve"> </w:t>
            </w:r>
            <w:r>
              <w:rPr>
                <w:sz w:val="20"/>
              </w:rPr>
              <w:t>sistema</w:t>
            </w:r>
            <w:r>
              <w:rPr>
                <w:spacing w:val="-8"/>
                <w:sz w:val="20"/>
              </w:rPr>
              <w:t xml:space="preserve"> </w:t>
            </w:r>
            <w:r>
              <w:rPr>
                <w:sz w:val="20"/>
              </w:rPr>
              <w:t>sa potrebama tržišta rada</w:t>
            </w:r>
          </w:p>
        </w:tc>
      </w:tr>
      <w:tr w:rsidR="00463C46">
        <w:trPr>
          <w:trHeight w:val="616"/>
        </w:trPr>
        <w:tc>
          <w:tcPr>
            <w:tcW w:w="4880" w:type="dxa"/>
            <w:tcBorders>
              <w:top w:val="nil"/>
              <w:left w:val="double" w:sz="6" w:space="0" w:color="000000"/>
              <w:bottom w:val="nil"/>
            </w:tcBorders>
            <w:shd w:val="clear" w:color="auto" w:fill="DEEAF6"/>
          </w:tcPr>
          <w:p w:rsidR="00463C46" w:rsidRDefault="00D37EA7">
            <w:pPr>
              <w:pStyle w:val="TableParagraph"/>
              <w:spacing w:before="83"/>
              <w:ind w:left="92"/>
              <w:rPr>
                <w:sz w:val="20"/>
              </w:rPr>
            </w:pPr>
            <w:r>
              <w:rPr>
                <w:sz w:val="20"/>
              </w:rPr>
              <w:t>Privlačenje</w:t>
            </w:r>
            <w:r>
              <w:rPr>
                <w:spacing w:val="-11"/>
                <w:sz w:val="20"/>
              </w:rPr>
              <w:t xml:space="preserve"> </w:t>
            </w:r>
            <w:r>
              <w:rPr>
                <w:sz w:val="20"/>
              </w:rPr>
              <w:t>investicija</w:t>
            </w:r>
            <w:r>
              <w:rPr>
                <w:spacing w:val="-11"/>
                <w:sz w:val="20"/>
              </w:rPr>
              <w:t xml:space="preserve"> </w:t>
            </w:r>
            <w:r>
              <w:rPr>
                <w:sz w:val="20"/>
              </w:rPr>
              <w:t>zasnovanih</w:t>
            </w:r>
            <w:r>
              <w:rPr>
                <w:spacing w:val="-11"/>
                <w:sz w:val="20"/>
              </w:rPr>
              <w:t xml:space="preserve"> </w:t>
            </w:r>
            <w:r>
              <w:rPr>
                <w:sz w:val="20"/>
              </w:rPr>
              <w:t>na</w:t>
            </w:r>
            <w:r>
              <w:rPr>
                <w:spacing w:val="-11"/>
                <w:sz w:val="20"/>
              </w:rPr>
              <w:t xml:space="preserve"> </w:t>
            </w:r>
            <w:r>
              <w:rPr>
                <w:sz w:val="20"/>
              </w:rPr>
              <w:t>novim tehnologijama i digitalizaciji proizvodnje</w:t>
            </w:r>
          </w:p>
        </w:tc>
        <w:tc>
          <w:tcPr>
            <w:tcW w:w="4800" w:type="dxa"/>
            <w:tcBorders>
              <w:top w:val="nil"/>
              <w:bottom w:val="nil"/>
              <w:right w:val="double" w:sz="6" w:space="0" w:color="000000"/>
            </w:tcBorders>
            <w:shd w:val="clear" w:color="auto" w:fill="DEEAF6"/>
          </w:tcPr>
          <w:p w:rsidR="00463C46" w:rsidRDefault="00D37EA7">
            <w:pPr>
              <w:pStyle w:val="TableParagraph"/>
              <w:spacing w:before="83"/>
              <w:ind w:left="112" w:right="194"/>
              <w:rPr>
                <w:sz w:val="20"/>
              </w:rPr>
            </w:pPr>
            <w:r>
              <w:rPr>
                <w:sz w:val="20"/>
              </w:rPr>
              <w:t>Zavisnost</w:t>
            </w:r>
            <w:r>
              <w:rPr>
                <w:spacing w:val="-7"/>
                <w:sz w:val="20"/>
              </w:rPr>
              <w:t xml:space="preserve"> </w:t>
            </w:r>
            <w:r>
              <w:rPr>
                <w:sz w:val="20"/>
              </w:rPr>
              <w:t>privrede</w:t>
            </w:r>
            <w:r>
              <w:rPr>
                <w:spacing w:val="-9"/>
                <w:sz w:val="20"/>
              </w:rPr>
              <w:t xml:space="preserve"> </w:t>
            </w:r>
            <w:r>
              <w:rPr>
                <w:sz w:val="20"/>
              </w:rPr>
              <w:t>od</w:t>
            </w:r>
            <w:r>
              <w:rPr>
                <w:spacing w:val="-10"/>
                <w:sz w:val="20"/>
              </w:rPr>
              <w:t xml:space="preserve"> </w:t>
            </w:r>
            <w:r>
              <w:rPr>
                <w:sz w:val="20"/>
              </w:rPr>
              <w:t>radno</w:t>
            </w:r>
            <w:r>
              <w:rPr>
                <w:spacing w:val="-8"/>
                <w:sz w:val="20"/>
              </w:rPr>
              <w:t xml:space="preserve"> </w:t>
            </w:r>
            <w:r>
              <w:rPr>
                <w:sz w:val="20"/>
              </w:rPr>
              <w:t>intenzivnih</w:t>
            </w:r>
            <w:r>
              <w:rPr>
                <w:spacing w:val="-10"/>
                <w:sz w:val="20"/>
              </w:rPr>
              <w:t xml:space="preserve"> </w:t>
            </w:r>
            <w:r>
              <w:rPr>
                <w:sz w:val="20"/>
              </w:rPr>
              <w:t xml:space="preserve">grana </w:t>
            </w:r>
            <w:r>
              <w:rPr>
                <w:spacing w:val="-2"/>
                <w:sz w:val="20"/>
              </w:rPr>
              <w:t>proizvodnje</w:t>
            </w:r>
          </w:p>
        </w:tc>
      </w:tr>
      <w:tr w:rsidR="00463C46">
        <w:trPr>
          <w:trHeight w:val="600"/>
        </w:trPr>
        <w:tc>
          <w:tcPr>
            <w:tcW w:w="4880" w:type="dxa"/>
            <w:tcBorders>
              <w:top w:val="nil"/>
              <w:left w:val="double" w:sz="6" w:space="0" w:color="000000"/>
              <w:bottom w:val="nil"/>
            </w:tcBorders>
            <w:shd w:val="clear" w:color="auto" w:fill="DEEAF6"/>
          </w:tcPr>
          <w:p w:rsidR="00463C46" w:rsidRDefault="00D37EA7">
            <w:pPr>
              <w:pStyle w:val="TableParagraph"/>
              <w:spacing w:before="66"/>
              <w:ind w:left="92"/>
              <w:rPr>
                <w:sz w:val="20"/>
              </w:rPr>
            </w:pPr>
            <w:r>
              <w:rPr>
                <w:sz w:val="20"/>
              </w:rPr>
              <w:t>Razvoj</w:t>
            </w:r>
            <w:r>
              <w:rPr>
                <w:spacing w:val="-6"/>
                <w:sz w:val="20"/>
              </w:rPr>
              <w:t xml:space="preserve"> </w:t>
            </w:r>
            <w:r>
              <w:rPr>
                <w:sz w:val="20"/>
              </w:rPr>
              <w:t>Start-up</w:t>
            </w:r>
            <w:r>
              <w:rPr>
                <w:spacing w:val="-7"/>
                <w:sz w:val="20"/>
              </w:rPr>
              <w:t xml:space="preserve"> </w:t>
            </w:r>
            <w:r>
              <w:rPr>
                <w:sz w:val="20"/>
              </w:rPr>
              <w:t>programa</w:t>
            </w:r>
            <w:r>
              <w:rPr>
                <w:spacing w:val="-8"/>
                <w:sz w:val="20"/>
              </w:rPr>
              <w:t xml:space="preserve"> </w:t>
            </w:r>
            <w:r>
              <w:rPr>
                <w:sz w:val="20"/>
              </w:rPr>
              <w:t>i</w:t>
            </w:r>
            <w:r>
              <w:rPr>
                <w:spacing w:val="-9"/>
                <w:sz w:val="20"/>
              </w:rPr>
              <w:t xml:space="preserve"> </w:t>
            </w:r>
            <w:r>
              <w:rPr>
                <w:sz w:val="20"/>
              </w:rPr>
              <w:t>privrednog</w:t>
            </w:r>
            <w:r>
              <w:rPr>
                <w:spacing w:val="-6"/>
                <w:sz w:val="20"/>
              </w:rPr>
              <w:t xml:space="preserve"> </w:t>
            </w:r>
            <w:r>
              <w:rPr>
                <w:sz w:val="20"/>
              </w:rPr>
              <w:t>inkubatora</w:t>
            </w:r>
            <w:r>
              <w:rPr>
                <w:spacing w:val="-8"/>
                <w:sz w:val="20"/>
              </w:rPr>
              <w:t xml:space="preserve"> </w:t>
            </w:r>
            <w:r>
              <w:rPr>
                <w:sz w:val="20"/>
              </w:rPr>
              <w:t>za mlade preduzetnike</w:t>
            </w:r>
          </w:p>
        </w:tc>
        <w:tc>
          <w:tcPr>
            <w:tcW w:w="4800" w:type="dxa"/>
            <w:tcBorders>
              <w:top w:val="nil"/>
              <w:bottom w:val="nil"/>
              <w:right w:val="double" w:sz="6" w:space="0" w:color="000000"/>
            </w:tcBorders>
            <w:shd w:val="clear" w:color="auto" w:fill="DEEAF6"/>
          </w:tcPr>
          <w:p w:rsidR="00463C46" w:rsidRDefault="00D37EA7">
            <w:pPr>
              <w:pStyle w:val="TableParagraph"/>
              <w:spacing w:before="66"/>
              <w:ind w:left="112" w:right="194"/>
              <w:rPr>
                <w:sz w:val="20"/>
              </w:rPr>
            </w:pPr>
            <w:r>
              <w:rPr>
                <w:sz w:val="20"/>
              </w:rPr>
              <w:t>Nestabilnost</w:t>
            </w:r>
            <w:r>
              <w:rPr>
                <w:spacing w:val="-8"/>
                <w:sz w:val="20"/>
              </w:rPr>
              <w:t xml:space="preserve"> </w:t>
            </w:r>
            <w:r>
              <w:rPr>
                <w:sz w:val="20"/>
              </w:rPr>
              <w:t>tržišta</w:t>
            </w:r>
            <w:r>
              <w:rPr>
                <w:spacing w:val="-8"/>
                <w:sz w:val="20"/>
              </w:rPr>
              <w:t xml:space="preserve"> </w:t>
            </w:r>
            <w:r>
              <w:rPr>
                <w:sz w:val="20"/>
              </w:rPr>
              <w:t>rada</w:t>
            </w:r>
            <w:r>
              <w:rPr>
                <w:spacing w:val="-8"/>
                <w:sz w:val="20"/>
              </w:rPr>
              <w:t xml:space="preserve"> </w:t>
            </w:r>
            <w:r>
              <w:rPr>
                <w:sz w:val="20"/>
              </w:rPr>
              <w:t>i</w:t>
            </w:r>
            <w:r>
              <w:rPr>
                <w:spacing w:val="-8"/>
                <w:sz w:val="20"/>
              </w:rPr>
              <w:t xml:space="preserve"> </w:t>
            </w:r>
            <w:r>
              <w:rPr>
                <w:sz w:val="20"/>
              </w:rPr>
              <w:t>rizik</w:t>
            </w:r>
            <w:r>
              <w:rPr>
                <w:spacing w:val="-8"/>
                <w:sz w:val="20"/>
              </w:rPr>
              <w:t xml:space="preserve"> </w:t>
            </w:r>
            <w:r>
              <w:rPr>
                <w:sz w:val="20"/>
              </w:rPr>
              <w:t>od</w:t>
            </w:r>
            <w:r>
              <w:rPr>
                <w:spacing w:val="-6"/>
                <w:sz w:val="20"/>
              </w:rPr>
              <w:t xml:space="preserve"> </w:t>
            </w:r>
            <w:r>
              <w:rPr>
                <w:sz w:val="20"/>
              </w:rPr>
              <w:t>usporavanja rasta zbog nedostatka radne snage</w:t>
            </w:r>
          </w:p>
        </w:tc>
      </w:tr>
      <w:tr w:rsidR="00463C46">
        <w:trPr>
          <w:trHeight w:val="600"/>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66"/>
              <w:ind w:left="92"/>
              <w:rPr>
                <w:sz w:val="20"/>
                <w:lang w:val="de-DE"/>
              </w:rPr>
            </w:pPr>
            <w:r w:rsidRPr="00D37EA7">
              <w:rPr>
                <w:sz w:val="20"/>
                <w:lang w:val="de-DE"/>
              </w:rPr>
              <w:t>Povezivanje</w:t>
            </w:r>
            <w:r w:rsidRPr="00D37EA7">
              <w:rPr>
                <w:spacing w:val="-7"/>
                <w:sz w:val="20"/>
                <w:lang w:val="de-DE"/>
              </w:rPr>
              <w:t xml:space="preserve"> </w:t>
            </w:r>
            <w:r w:rsidRPr="00D37EA7">
              <w:rPr>
                <w:sz w:val="20"/>
                <w:lang w:val="de-DE"/>
              </w:rPr>
              <w:t>industrije,</w:t>
            </w:r>
            <w:r w:rsidRPr="00D37EA7">
              <w:rPr>
                <w:spacing w:val="-9"/>
                <w:sz w:val="20"/>
                <w:lang w:val="de-DE"/>
              </w:rPr>
              <w:t xml:space="preserve"> </w:t>
            </w:r>
            <w:r w:rsidRPr="00D37EA7">
              <w:rPr>
                <w:sz w:val="20"/>
                <w:lang w:val="de-DE"/>
              </w:rPr>
              <w:t>turizma</w:t>
            </w:r>
            <w:r w:rsidRPr="00D37EA7">
              <w:rPr>
                <w:spacing w:val="-9"/>
                <w:sz w:val="20"/>
                <w:lang w:val="de-DE"/>
              </w:rPr>
              <w:t xml:space="preserve"> </w:t>
            </w:r>
            <w:r w:rsidRPr="00D37EA7">
              <w:rPr>
                <w:sz w:val="20"/>
                <w:lang w:val="de-DE"/>
              </w:rPr>
              <w:t>i</w:t>
            </w:r>
            <w:r w:rsidRPr="00D37EA7">
              <w:rPr>
                <w:spacing w:val="-10"/>
                <w:sz w:val="20"/>
                <w:lang w:val="de-DE"/>
              </w:rPr>
              <w:t xml:space="preserve"> </w:t>
            </w:r>
            <w:r w:rsidRPr="00D37EA7">
              <w:rPr>
                <w:sz w:val="20"/>
                <w:lang w:val="de-DE"/>
              </w:rPr>
              <w:t>poljoprivrede</w:t>
            </w:r>
            <w:r w:rsidRPr="00D37EA7">
              <w:rPr>
                <w:spacing w:val="-8"/>
                <w:sz w:val="20"/>
                <w:lang w:val="de-DE"/>
              </w:rPr>
              <w:t xml:space="preserve"> </w:t>
            </w:r>
            <w:r w:rsidRPr="00D37EA7">
              <w:rPr>
                <w:sz w:val="20"/>
                <w:lang w:val="de-DE"/>
              </w:rPr>
              <w:t>u integrisane projekte održivog razvoja</w:t>
            </w:r>
          </w:p>
        </w:tc>
        <w:tc>
          <w:tcPr>
            <w:tcW w:w="4800" w:type="dxa"/>
            <w:tcBorders>
              <w:top w:val="nil"/>
              <w:bottom w:val="nil"/>
              <w:right w:val="double" w:sz="6" w:space="0" w:color="000000"/>
            </w:tcBorders>
            <w:shd w:val="clear" w:color="auto" w:fill="DEEAF6"/>
          </w:tcPr>
          <w:p w:rsidR="00463C46" w:rsidRDefault="00D37EA7">
            <w:pPr>
              <w:pStyle w:val="TableParagraph"/>
              <w:spacing w:before="66"/>
              <w:ind w:left="112" w:right="194"/>
              <w:rPr>
                <w:sz w:val="20"/>
              </w:rPr>
            </w:pPr>
            <w:r>
              <w:rPr>
                <w:sz w:val="20"/>
              </w:rPr>
              <w:t>Spora</w:t>
            </w:r>
            <w:r>
              <w:rPr>
                <w:spacing w:val="-13"/>
                <w:sz w:val="20"/>
              </w:rPr>
              <w:t xml:space="preserve"> </w:t>
            </w:r>
            <w:r>
              <w:rPr>
                <w:sz w:val="20"/>
              </w:rPr>
              <w:t>realizacija</w:t>
            </w:r>
            <w:r>
              <w:rPr>
                <w:spacing w:val="-12"/>
                <w:sz w:val="20"/>
              </w:rPr>
              <w:t xml:space="preserve"> </w:t>
            </w:r>
            <w:r>
              <w:rPr>
                <w:sz w:val="20"/>
              </w:rPr>
              <w:t>infrastrukturnih</w:t>
            </w:r>
            <w:r>
              <w:rPr>
                <w:spacing w:val="-13"/>
                <w:sz w:val="20"/>
              </w:rPr>
              <w:t xml:space="preserve"> </w:t>
            </w:r>
            <w:r>
              <w:rPr>
                <w:sz w:val="20"/>
              </w:rPr>
              <w:t>i investicionih projekata</w:t>
            </w:r>
          </w:p>
        </w:tc>
      </w:tr>
      <w:tr w:rsidR="00463C46">
        <w:trPr>
          <w:trHeight w:val="600"/>
        </w:trPr>
        <w:tc>
          <w:tcPr>
            <w:tcW w:w="4880" w:type="dxa"/>
            <w:tcBorders>
              <w:top w:val="nil"/>
              <w:left w:val="double" w:sz="6" w:space="0" w:color="000000"/>
              <w:bottom w:val="nil"/>
            </w:tcBorders>
            <w:shd w:val="clear" w:color="auto" w:fill="DEEAF6"/>
          </w:tcPr>
          <w:p w:rsidR="00463C46" w:rsidRDefault="00D37EA7">
            <w:pPr>
              <w:pStyle w:val="TableParagraph"/>
              <w:spacing w:before="181"/>
              <w:ind w:left="92"/>
              <w:rPr>
                <w:sz w:val="20"/>
              </w:rPr>
            </w:pPr>
            <w:r>
              <w:rPr>
                <w:sz w:val="20"/>
              </w:rPr>
              <w:t>Razvoj</w:t>
            </w:r>
            <w:r>
              <w:rPr>
                <w:spacing w:val="-8"/>
                <w:sz w:val="20"/>
              </w:rPr>
              <w:t xml:space="preserve"> </w:t>
            </w:r>
            <w:r>
              <w:rPr>
                <w:sz w:val="20"/>
              </w:rPr>
              <w:t>novih</w:t>
            </w:r>
            <w:r>
              <w:rPr>
                <w:spacing w:val="-10"/>
                <w:sz w:val="20"/>
              </w:rPr>
              <w:t xml:space="preserve"> </w:t>
            </w:r>
            <w:r>
              <w:rPr>
                <w:sz w:val="20"/>
              </w:rPr>
              <w:t>turističkih</w:t>
            </w:r>
            <w:r>
              <w:rPr>
                <w:spacing w:val="-10"/>
                <w:sz w:val="20"/>
              </w:rPr>
              <w:t xml:space="preserve"> </w:t>
            </w:r>
            <w:r>
              <w:rPr>
                <w:spacing w:val="-2"/>
                <w:sz w:val="20"/>
              </w:rPr>
              <w:t>proizvoda</w:t>
            </w:r>
          </w:p>
        </w:tc>
        <w:tc>
          <w:tcPr>
            <w:tcW w:w="4800" w:type="dxa"/>
            <w:tcBorders>
              <w:top w:val="nil"/>
              <w:bottom w:val="nil"/>
              <w:right w:val="double" w:sz="6" w:space="0" w:color="000000"/>
            </w:tcBorders>
            <w:shd w:val="clear" w:color="auto" w:fill="DEEAF6"/>
          </w:tcPr>
          <w:p w:rsidR="00463C46" w:rsidRDefault="00D37EA7">
            <w:pPr>
              <w:pStyle w:val="TableParagraph"/>
              <w:spacing w:before="66"/>
              <w:ind w:left="112" w:right="194"/>
              <w:rPr>
                <w:sz w:val="20"/>
              </w:rPr>
            </w:pPr>
            <w:r>
              <w:rPr>
                <w:sz w:val="20"/>
              </w:rPr>
              <w:t>Nedovoljna</w:t>
            </w:r>
            <w:r>
              <w:rPr>
                <w:spacing w:val="-9"/>
                <w:sz w:val="20"/>
              </w:rPr>
              <w:t xml:space="preserve"> </w:t>
            </w:r>
            <w:r>
              <w:rPr>
                <w:sz w:val="20"/>
              </w:rPr>
              <w:t>podrška</w:t>
            </w:r>
            <w:r>
              <w:rPr>
                <w:spacing w:val="-10"/>
                <w:sz w:val="20"/>
              </w:rPr>
              <w:t xml:space="preserve"> </w:t>
            </w:r>
            <w:r>
              <w:rPr>
                <w:sz w:val="20"/>
              </w:rPr>
              <w:t>inovacijama</w:t>
            </w:r>
            <w:r>
              <w:rPr>
                <w:spacing w:val="-12"/>
                <w:sz w:val="20"/>
              </w:rPr>
              <w:t xml:space="preserve"> </w:t>
            </w:r>
            <w:r>
              <w:rPr>
                <w:sz w:val="20"/>
              </w:rPr>
              <w:t>i</w:t>
            </w:r>
            <w:r>
              <w:rPr>
                <w:spacing w:val="-12"/>
                <w:sz w:val="20"/>
              </w:rPr>
              <w:t xml:space="preserve"> </w:t>
            </w:r>
            <w:r>
              <w:rPr>
                <w:sz w:val="20"/>
              </w:rPr>
              <w:t xml:space="preserve">digitalnoj </w:t>
            </w:r>
            <w:r>
              <w:rPr>
                <w:spacing w:val="-2"/>
                <w:sz w:val="20"/>
              </w:rPr>
              <w:t>ekonomiji</w:t>
            </w:r>
          </w:p>
        </w:tc>
      </w:tr>
      <w:tr w:rsidR="00463C46" w:rsidRPr="00D37EA7">
        <w:trPr>
          <w:trHeight w:val="617"/>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66"/>
              <w:ind w:left="92"/>
              <w:rPr>
                <w:sz w:val="20"/>
                <w:lang w:val="de-DE"/>
              </w:rPr>
            </w:pPr>
            <w:r w:rsidRPr="00D37EA7">
              <w:rPr>
                <w:sz w:val="20"/>
                <w:lang w:val="de-DE"/>
              </w:rPr>
              <w:t>Pristup</w:t>
            </w:r>
            <w:r w:rsidRPr="00D37EA7">
              <w:rPr>
                <w:spacing w:val="-10"/>
                <w:sz w:val="20"/>
                <w:lang w:val="de-DE"/>
              </w:rPr>
              <w:t xml:space="preserve"> </w:t>
            </w:r>
            <w:r w:rsidRPr="00D37EA7">
              <w:rPr>
                <w:sz w:val="20"/>
                <w:lang w:val="de-DE"/>
              </w:rPr>
              <w:t>evropskim</w:t>
            </w:r>
            <w:r w:rsidRPr="00D37EA7">
              <w:rPr>
                <w:spacing w:val="-8"/>
                <w:sz w:val="20"/>
                <w:lang w:val="de-DE"/>
              </w:rPr>
              <w:t xml:space="preserve"> </w:t>
            </w:r>
            <w:r w:rsidRPr="00D37EA7">
              <w:rPr>
                <w:sz w:val="20"/>
                <w:lang w:val="de-DE"/>
              </w:rPr>
              <w:t>fondovima</w:t>
            </w:r>
            <w:r w:rsidRPr="00D37EA7">
              <w:rPr>
                <w:spacing w:val="-9"/>
                <w:sz w:val="20"/>
                <w:lang w:val="de-DE"/>
              </w:rPr>
              <w:t xml:space="preserve"> </w:t>
            </w:r>
            <w:r w:rsidRPr="00D37EA7">
              <w:rPr>
                <w:sz w:val="20"/>
                <w:lang w:val="de-DE"/>
              </w:rPr>
              <w:t>za</w:t>
            </w:r>
            <w:r w:rsidRPr="00D37EA7">
              <w:rPr>
                <w:spacing w:val="-9"/>
                <w:sz w:val="20"/>
                <w:lang w:val="de-DE"/>
              </w:rPr>
              <w:t xml:space="preserve"> </w:t>
            </w:r>
            <w:r w:rsidRPr="00D37EA7">
              <w:rPr>
                <w:sz w:val="20"/>
                <w:lang w:val="de-DE"/>
              </w:rPr>
              <w:t>infrastrukturne</w:t>
            </w:r>
            <w:r w:rsidRPr="00D37EA7">
              <w:rPr>
                <w:spacing w:val="-7"/>
                <w:sz w:val="20"/>
                <w:lang w:val="de-DE"/>
              </w:rPr>
              <w:t xml:space="preserve"> </w:t>
            </w:r>
            <w:r w:rsidRPr="00D37EA7">
              <w:rPr>
                <w:sz w:val="20"/>
                <w:lang w:val="de-DE"/>
              </w:rPr>
              <w:t>i turističke projekte</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66"/>
              <w:ind w:left="112" w:right="194"/>
              <w:rPr>
                <w:sz w:val="20"/>
                <w:lang w:val="de-DE"/>
              </w:rPr>
            </w:pPr>
            <w:r w:rsidRPr="00D37EA7">
              <w:rPr>
                <w:sz w:val="20"/>
                <w:lang w:val="de-DE"/>
              </w:rPr>
              <w:t>Potencijalni</w:t>
            </w:r>
            <w:r w:rsidRPr="00D37EA7">
              <w:rPr>
                <w:spacing w:val="-12"/>
                <w:sz w:val="20"/>
                <w:lang w:val="de-DE"/>
              </w:rPr>
              <w:t xml:space="preserve"> </w:t>
            </w:r>
            <w:r w:rsidRPr="00D37EA7">
              <w:rPr>
                <w:sz w:val="20"/>
                <w:lang w:val="de-DE"/>
              </w:rPr>
              <w:t>ekološki</w:t>
            </w:r>
            <w:r w:rsidRPr="00D37EA7">
              <w:rPr>
                <w:spacing w:val="-12"/>
                <w:sz w:val="20"/>
                <w:lang w:val="de-DE"/>
              </w:rPr>
              <w:t xml:space="preserve"> </w:t>
            </w:r>
            <w:r w:rsidRPr="00D37EA7">
              <w:rPr>
                <w:sz w:val="20"/>
                <w:lang w:val="de-DE"/>
              </w:rPr>
              <w:t>pritisci</w:t>
            </w:r>
            <w:r w:rsidRPr="00D37EA7">
              <w:rPr>
                <w:spacing w:val="-12"/>
                <w:sz w:val="20"/>
                <w:lang w:val="de-DE"/>
              </w:rPr>
              <w:t xml:space="preserve"> </w:t>
            </w:r>
            <w:r w:rsidRPr="00D37EA7">
              <w:rPr>
                <w:sz w:val="20"/>
                <w:lang w:val="de-DE"/>
              </w:rPr>
              <w:t>na</w:t>
            </w:r>
            <w:r w:rsidRPr="00D37EA7">
              <w:rPr>
                <w:spacing w:val="-9"/>
                <w:sz w:val="20"/>
                <w:lang w:val="de-DE"/>
              </w:rPr>
              <w:t xml:space="preserve"> </w:t>
            </w:r>
            <w:r w:rsidRPr="00D37EA7">
              <w:rPr>
                <w:sz w:val="20"/>
                <w:lang w:val="de-DE"/>
              </w:rPr>
              <w:t>prirodne resurse usljed nekontrolisanog razvoja</w:t>
            </w:r>
          </w:p>
        </w:tc>
      </w:tr>
      <w:tr w:rsidR="00463C46" w:rsidRPr="00D37EA7">
        <w:trPr>
          <w:trHeight w:val="866"/>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83"/>
              <w:ind w:left="92" w:right="178"/>
              <w:rPr>
                <w:sz w:val="20"/>
                <w:lang w:val="de-DE"/>
              </w:rPr>
            </w:pPr>
            <w:r w:rsidRPr="00D37EA7">
              <w:rPr>
                <w:sz w:val="20"/>
                <w:lang w:val="de-DE"/>
              </w:rPr>
              <w:t>Prostor za povećanje produktivnosti i konkurentnosti</w:t>
            </w:r>
            <w:r w:rsidRPr="00D37EA7">
              <w:rPr>
                <w:spacing w:val="-9"/>
                <w:sz w:val="20"/>
                <w:lang w:val="de-DE"/>
              </w:rPr>
              <w:t xml:space="preserve"> </w:t>
            </w:r>
            <w:r w:rsidRPr="00D37EA7">
              <w:rPr>
                <w:sz w:val="20"/>
                <w:lang w:val="de-DE"/>
              </w:rPr>
              <w:t>lokalne</w:t>
            </w:r>
            <w:r w:rsidRPr="00D37EA7">
              <w:rPr>
                <w:spacing w:val="-8"/>
                <w:sz w:val="20"/>
                <w:lang w:val="de-DE"/>
              </w:rPr>
              <w:t xml:space="preserve"> </w:t>
            </w:r>
            <w:r w:rsidRPr="00D37EA7">
              <w:rPr>
                <w:sz w:val="20"/>
                <w:lang w:val="de-DE"/>
              </w:rPr>
              <w:t>privrede</w:t>
            </w:r>
            <w:r w:rsidRPr="00D37EA7">
              <w:rPr>
                <w:spacing w:val="-8"/>
                <w:sz w:val="20"/>
                <w:lang w:val="de-DE"/>
              </w:rPr>
              <w:t xml:space="preserve"> </w:t>
            </w:r>
            <w:r w:rsidRPr="00D37EA7">
              <w:rPr>
                <w:sz w:val="20"/>
                <w:lang w:val="de-DE"/>
              </w:rPr>
              <w:t>kroz</w:t>
            </w:r>
            <w:r w:rsidRPr="00D37EA7">
              <w:rPr>
                <w:spacing w:val="-8"/>
                <w:sz w:val="20"/>
                <w:lang w:val="de-DE"/>
              </w:rPr>
              <w:t xml:space="preserve"> </w:t>
            </w:r>
            <w:r w:rsidRPr="00D37EA7">
              <w:rPr>
                <w:sz w:val="20"/>
                <w:lang w:val="de-DE"/>
              </w:rPr>
              <w:t>inovacije</w:t>
            </w:r>
            <w:r w:rsidRPr="00D37EA7">
              <w:rPr>
                <w:spacing w:val="-8"/>
                <w:sz w:val="20"/>
                <w:lang w:val="de-DE"/>
              </w:rPr>
              <w:t xml:space="preserve"> </w:t>
            </w:r>
            <w:r w:rsidRPr="00D37EA7">
              <w:rPr>
                <w:sz w:val="20"/>
                <w:lang w:val="de-DE"/>
              </w:rPr>
              <w:t xml:space="preserve">i </w:t>
            </w:r>
            <w:r w:rsidRPr="00D37EA7">
              <w:rPr>
                <w:spacing w:val="-2"/>
                <w:sz w:val="20"/>
                <w:lang w:val="de-DE"/>
              </w:rPr>
              <w:t>obuke</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198"/>
              <w:ind w:left="112"/>
              <w:rPr>
                <w:sz w:val="20"/>
                <w:lang w:val="de-DE"/>
              </w:rPr>
            </w:pPr>
            <w:r w:rsidRPr="00D37EA7">
              <w:rPr>
                <w:sz w:val="20"/>
                <w:lang w:val="de-DE"/>
              </w:rPr>
              <w:t>Rizik</w:t>
            </w:r>
            <w:r w:rsidRPr="00D37EA7">
              <w:rPr>
                <w:spacing w:val="-7"/>
                <w:sz w:val="20"/>
                <w:lang w:val="de-DE"/>
              </w:rPr>
              <w:t xml:space="preserve"> </w:t>
            </w:r>
            <w:r w:rsidRPr="00D37EA7">
              <w:rPr>
                <w:sz w:val="20"/>
                <w:lang w:val="de-DE"/>
              </w:rPr>
              <w:t>od</w:t>
            </w:r>
            <w:r w:rsidRPr="00D37EA7">
              <w:rPr>
                <w:spacing w:val="-7"/>
                <w:sz w:val="20"/>
                <w:lang w:val="de-DE"/>
              </w:rPr>
              <w:t xml:space="preserve"> </w:t>
            </w:r>
            <w:r w:rsidRPr="00D37EA7">
              <w:rPr>
                <w:sz w:val="20"/>
                <w:lang w:val="de-DE"/>
              </w:rPr>
              <w:t>ekonomske</w:t>
            </w:r>
            <w:r w:rsidRPr="00D37EA7">
              <w:rPr>
                <w:spacing w:val="-7"/>
                <w:sz w:val="20"/>
                <w:lang w:val="de-DE"/>
              </w:rPr>
              <w:t xml:space="preserve"> </w:t>
            </w:r>
            <w:r w:rsidRPr="00D37EA7">
              <w:rPr>
                <w:sz w:val="20"/>
                <w:lang w:val="de-DE"/>
              </w:rPr>
              <w:t>zavisnosti</w:t>
            </w:r>
            <w:r w:rsidRPr="00D37EA7">
              <w:rPr>
                <w:spacing w:val="-8"/>
                <w:sz w:val="20"/>
                <w:lang w:val="de-DE"/>
              </w:rPr>
              <w:t xml:space="preserve"> </w:t>
            </w:r>
            <w:r w:rsidRPr="00D37EA7">
              <w:rPr>
                <w:sz w:val="20"/>
                <w:lang w:val="de-DE"/>
              </w:rPr>
              <w:t>od</w:t>
            </w:r>
            <w:r w:rsidRPr="00D37EA7">
              <w:rPr>
                <w:spacing w:val="-7"/>
                <w:sz w:val="20"/>
                <w:lang w:val="de-DE"/>
              </w:rPr>
              <w:t xml:space="preserve"> </w:t>
            </w:r>
            <w:r w:rsidRPr="00D37EA7">
              <w:rPr>
                <w:sz w:val="20"/>
                <w:lang w:val="de-DE"/>
              </w:rPr>
              <w:t>ograničenog</w:t>
            </w:r>
            <w:r w:rsidRPr="00D37EA7">
              <w:rPr>
                <w:spacing w:val="-7"/>
                <w:sz w:val="20"/>
                <w:lang w:val="de-DE"/>
              </w:rPr>
              <w:t xml:space="preserve"> </w:t>
            </w:r>
            <w:r w:rsidRPr="00D37EA7">
              <w:rPr>
                <w:sz w:val="20"/>
                <w:lang w:val="de-DE"/>
              </w:rPr>
              <w:t>broja industrijskih sektora</w:t>
            </w:r>
          </w:p>
        </w:tc>
      </w:tr>
      <w:tr w:rsidR="00463C46" w:rsidRPr="00D37EA7">
        <w:trPr>
          <w:trHeight w:val="616"/>
        </w:trPr>
        <w:tc>
          <w:tcPr>
            <w:tcW w:w="4880" w:type="dxa"/>
            <w:tcBorders>
              <w:top w:val="nil"/>
              <w:left w:val="double" w:sz="6" w:space="0" w:color="000000"/>
              <w:bottom w:val="nil"/>
            </w:tcBorders>
            <w:shd w:val="clear" w:color="auto" w:fill="DEEAF6"/>
          </w:tcPr>
          <w:p w:rsidR="00463C46" w:rsidRPr="00D37EA7" w:rsidRDefault="00D37EA7">
            <w:pPr>
              <w:pStyle w:val="TableParagraph"/>
              <w:spacing w:before="198"/>
              <w:ind w:left="92"/>
              <w:rPr>
                <w:sz w:val="20"/>
                <w:lang w:val="de-DE"/>
              </w:rPr>
            </w:pPr>
            <w:r w:rsidRPr="00D37EA7">
              <w:rPr>
                <w:sz w:val="20"/>
                <w:lang w:val="de-DE"/>
              </w:rPr>
              <w:t>Podsticajne</w:t>
            </w:r>
            <w:r w:rsidRPr="00D37EA7">
              <w:rPr>
                <w:spacing w:val="-7"/>
                <w:sz w:val="20"/>
                <w:lang w:val="de-DE"/>
              </w:rPr>
              <w:t xml:space="preserve"> </w:t>
            </w:r>
            <w:r w:rsidRPr="00D37EA7">
              <w:rPr>
                <w:sz w:val="20"/>
                <w:lang w:val="de-DE"/>
              </w:rPr>
              <w:t>mjere</w:t>
            </w:r>
            <w:r w:rsidRPr="00D37EA7">
              <w:rPr>
                <w:spacing w:val="-7"/>
                <w:sz w:val="20"/>
                <w:lang w:val="de-DE"/>
              </w:rPr>
              <w:t xml:space="preserve"> </w:t>
            </w:r>
            <w:r w:rsidRPr="00D37EA7">
              <w:rPr>
                <w:sz w:val="20"/>
                <w:lang w:val="de-DE"/>
              </w:rPr>
              <w:t>za</w:t>
            </w:r>
            <w:r w:rsidRPr="00D37EA7">
              <w:rPr>
                <w:spacing w:val="-7"/>
                <w:sz w:val="20"/>
                <w:lang w:val="de-DE"/>
              </w:rPr>
              <w:t xml:space="preserve"> </w:t>
            </w:r>
            <w:r w:rsidRPr="00D37EA7">
              <w:rPr>
                <w:sz w:val="20"/>
                <w:lang w:val="de-DE"/>
              </w:rPr>
              <w:t>naseljavanje</w:t>
            </w:r>
            <w:r w:rsidRPr="00D37EA7">
              <w:rPr>
                <w:spacing w:val="-7"/>
                <w:sz w:val="20"/>
                <w:lang w:val="de-DE"/>
              </w:rPr>
              <w:t xml:space="preserve"> </w:t>
            </w:r>
            <w:r w:rsidRPr="00D37EA7">
              <w:rPr>
                <w:sz w:val="20"/>
                <w:lang w:val="de-DE"/>
              </w:rPr>
              <w:t>ruralnih</w:t>
            </w:r>
            <w:r w:rsidRPr="00D37EA7">
              <w:rPr>
                <w:spacing w:val="-8"/>
                <w:sz w:val="20"/>
                <w:lang w:val="de-DE"/>
              </w:rPr>
              <w:t xml:space="preserve"> </w:t>
            </w:r>
            <w:r w:rsidRPr="00D37EA7">
              <w:rPr>
                <w:spacing w:val="-2"/>
                <w:sz w:val="20"/>
                <w:lang w:val="de-DE"/>
              </w:rPr>
              <w:t>područja</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83"/>
              <w:ind w:left="112" w:right="194"/>
              <w:rPr>
                <w:sz w:val="20"/>
                <w:lang w:val="de-DE"/>
              </w:rPr>
            </w:pPr>
            <w:r w:rsidRPr="00D37EA7">
              <w:rPr>
                <w:sz w:val="20"/>
                <w:lang w:val="de-DE"/>
              </w:rPr>
              <w:t>Negativni</w:t>
            </w:r>
            <w:r w:rsidRPr="00D37EA7">
              <w:rPr>
                <w:spacing w:val="-10"/>
                <w:sz w:val="20"/>
                <w:lang w:val="de-DE"/>
              </w:rPr>
              <w:t xml:space="preserve"> </w:t>
            </w:r>
            <w:r w:rsidRPr="00D37EA7">
              <w:rPr>
                <w:sz w:val="20"/>
                <w:lang w:val="de-DE"/>
              </w:rPr>
              <w:t>demografski</w:t>
            </w:r>
            <w:r w:rsidRPr="00D37EA7">
              <w:rPr>
                <w:spacing w:val="-8"/>
                <w:sz w:val="20"/>
                <w:lang w:val="de-DE"/>
              </w:rPr>
              <w:t xml:space="preserve"> </w:t>
            </w:r>
            <w:r w:rsidRPr="00D37EA7">
              <w:rPr>
                <w:sz w:val="20"/>
                <w:lang w:val="de-DE"/>
              </w:rPr>
              <w:t>trendovi</w:t>
            </w:r>
            <w:r w:rsidRPr="00D37EA7">
              <w:rPr>
                <w:spacing w:val="-7"/>
                <w:sz w:val="20"/>
                <w:lang w:val="de-DE"/>
              </w:rPr>
              <w:t xml:space="preserve"> </w:t>
            </w:r>
            <w:r w:rsidRPr="00D37EA7">
              <w:rPr>
                <w:sz w:val="20"/>
                <w:lang w:val="de-DE"/>
              </w:rPr>
              <w:t>–</w:t>
            </w:r>
            <w:r w:rsidRPr="00D37EA7">
              <w:rPr>
                <w:spacing w:val="-8"/>
                <w:sz w:val="20"/>
                <w:lang w:val="de-DE"/>
              </w:rPr>
              <w:t xml:space="preserve"> </w:t>
            </w:r>
            <w:r w:rsidRPr="00D37EA7">
              <w:rPr>
                <w:sz w:val="20"/>
                <w:lang w:val="de-DE"/>
              </w:rPr>
              <w:t>starenje,</w:t>
            </w:r>
            <w:r w:rsidRPr="00D37EA7">
              <w:rPr>
                <w:spacing w:val="-9"/>
                <w:sz w:val="20"/>
                <w:lang w:val="de-DE"/>
              </w:rPr>
              <w:t xml:space="preserve"> </w:t>
            </w:r>
            <w:r w:rsidRPr="00D37EA7">
              <w:rPr>
                <w:sz w:val="20"/>
                <w:lang w:val="de-DE"/>
              </w:rPr>
              <w:t>niska natalitetna stopa, migracije</w:t>
            </w:r>
          </w:p>
        </w:tc>
      </w:tr>
      <w:tr w:rsidR="00463C46" w:rsidRPr="00D37EA7">
        <w:trPr>
          <w:trHeight w:val="601"/>
        </w:trPr>
        <w:tc>
          <w:tcPr>
            <w:tcW w:w="4880" w:type="dxa"/>
            <w:tcBorders>
              <w:top w:val="nil"/>
              <w:left w:val="double" w:sz="6" w:space="0" w:color="000000"/>
              <w:bottom w:val="nil"/>
            </w:tcBorders>
            <w:shd w:val="clear" w:color="auto" w:fill="DEEAF6"/>
          </w:tcPr>
          <w:p w:rsidR="00463C46" w:rsidRDefault="00D37EA7">
            <w:pPr>
              <w:pStyle w:val="TableParagraph"/>
              <w:spacing w:before="181"/>
              <w:ind w:left="92"/>
              <w:rPr>
                <w:sz w:val="20"/>
              </w:rPr>
            </w:pPr>
            <w:r>
              <w:rPr>
                <w:sz w:val="20"/>
              </w:rPr>
              <w:t>Razvoj</w:t>
            </w:r>
            <w:r>
              <w:rPr>
                <w:spacing w:val="-4"/>
                <w:sz w:val="20"/>
              </w:rPr>
              <w:t xml:space="preserve"> </w:t>
            </w:r>
            <w:r>
              <w:rPr>
                <w:sz w:val="20"/>
              </w:rPr>
              <w:t>sistema</w:t>
            </w:r>
            <w:r>
              <w:rPr>
                <w:spacing w:val="-6"/>
                <w:sz w:val="20"/>
              </w:rPr>
              <w:t xml:space="preserve"> </w:t>
            </w:r>
            <w:r>
              <w:rPr>
                <w:sz w:val="20"/>
              </w:rPr>
              <w:t>saradnje</w:t>
            </w:r>
            <w:r>
              <w:rPr>
                <w:spacing w:val="-5"/>
                <w:sz w:val="20"/>
              </w:rPr>
              <w:t xml:space="preserve"> </w:t>
            </w:r>
            <w:r>
              <w:rPr>
                <w:sz w:val="20"/>
              </w:rPr>
              <w:t>sa</w:t>
            </w:r>
            <w:r>
              <w:rPr>
                <w:spacing w:val="-5"/>
                <w:sz w:val="20"/>
              </w:rPr>
              <w:t xml:space="preserve"> </w:t>
            </w:r>
            <w:r>
              <w:rPr>
                <w:spacing w:val="-2"/>
                <w:sz w:val="20"/>
              </w:rPr>
              <w:t>dijasporom</w:t>
            </w:r>
          </w:p>
        </w:tc>
        <w:tc>
          <w:tcPr>
            <w:tcW w:w="4800" w:type="dxa"/>
            <w:tcBorders>
              <w:top w:val="nil"/>
              <w:bottom w:val="nil"/>
              <w:right w:val="double" w:sz="6" w:space="0" w:color="000000"/>
            </w:tcBorders>
            <w:shd w:val="clear" w:color="auto" w:fill="DEEAF6"/>
          </w:tcPr>
          <w:p w:rsidR="00463C46" w:rsidRPr="00D37EA7" w:rsidRDefault="00D37EA7">
            <w:pPr>
              <w:pStyle w:val="TableParagraph"/>
              <w:spacing w:before="66"/>
              <w:ind w:left="112" w:right="194"/>
              <w:rPr>
                <w:sz w:val="20"/>
                <w:lang w:val="de-DE"/>
              </w:rPr>
            </w:pPr>
            <w:r w:rsidRPr="00D37EA7">
              <w:rPr>
                <w:sz w:val="20"/>
                <w:lang w:val="de-DE"/>
              </w:rPr>
              <w:t>Nedovoljna</w:t>
            </w:r>
            <w:r w:rsidRPr="00D37EA7">
              <w:rPr>
                <w:spacing w:val="-5"/>
                <w:sz w:val="20"/>
                <w:lang w:val="de-DE"/>
              </w:rPr>
              <w:t xml:space="preserve"> </w:t>
            </w:r>
            <w:r w:rsidRPr="00D37EA7">
              <w:rPr>
                <w:sz w:val="20"/>
                <w:lang w:val="de-DE"/>
              </w:rPr>
              <w:t>ulaganja</w:t>
            </w:r>
            <w:r w:rsidRPr="00D37EA7">
              <w:rPr>
                <w:spacing w:val="-5"/>
                <w:sz w:val="20"/>
                <w:lang w:val="de-DE"/>
              </w:rPr>
              <w:t xml:space="preserve"> </w:t>
            </w:r>
            <w:r w:rsidRPr="00D37EA7">
              <w:rPr>
                <w:sz w:val="20"/>
                <w:lang w:val="de-DE"/>
              </w:rPr>
              <w:t>u</w:t>
            </w:r>
            <w:r w:rsidRPr="00D37EA7">
              <w:rPr>
                <w:spacing w:val="-9"/>
                <w:sz w:val="20"/>
                <w:lang w:val="de-DE"/>
              </w:rPr>
              <w:t xml:space="preserve"> </w:t>
            </w:r>
            <w:r w:rsidRPr="00D37EA7">
              <w:rPr>
                <w:sz w:val="20"/>
                <w:lang w:val="de-DE"/>
              </w:rPr>
              <w:t>infrastrukturu</w:t>
            </w:r>
            <w:r w:rsidRPr="00D37EA7">
              <w:rPr>
                <w:spacing w:val="-9"/>
                <w:sz w:val="20"/>
                <w:lang w:val="de-DE"/>
              </w:rPr>
              <w:t xml:space="preserve"> </w:t>
            </w:r>
            <w:r w:rsidRPr="00D37EA7">
              <w:rPr>
                <w:sz w:val="20"/>
                <w:lang w:val="de-DE"/>
              </w:rPr>
              <w:t>i</w:t>
            </w:r>
            <w:r w:rsidRPr="00D37EA7">
              <w:rPr>
                <w:spacing w:val="-9"/>
                <w:sz w:val="20"/>
                <w:lang w:val="de-DE"/>
              </w:rPr>
              <w:t xml:space="preserve"> </w:t>
            </w:r>
            <w:r w:rsidRPr="00D37EA7">
              <w:rPr>
                <w:sz w:val="20"/>
                <w:lang w:val="de-DE"/>
              </w:rPr>
              <w:t>rizik</w:t>
            </w:r>
            <w:r w:rsidRPr="00D37EA7">
              <w:rPr>
                <w:spacing w:val="-9"/>
                <w:sz w:val="20"/>
                <w:lang w:val="de-DE"/>
              </w:rPr>
              <w:t xml:space="preserve"> </w:t>
            </w:r>
            <w:r w:rsidRPr="00D37EA7">
              <w:rPr>
                <w:sz w:val="20"/>
                <w:lang w:val="de-DE"/>
              </w:rPr>
              <w:t>od zastoja razvoja</w:t>
            </w:r>
          </w:p>
        </w:tc>
      </w:tr>
    </w:tbl>
    <w:p w:rsidR="00463C46" w:rsidRPr="00D37EA7" w:rsidRDefault="00463C46">
      <w:pPr>
        <w:pStyle w:val="TableParagraph"/>
        <w:rPr>
          <w:sz w:val="20"/>
          <w:lang w:val="de-DE"/>
        </w:rPr>
        <w:sectPr w:rsidR="00463C46" w:rsidRPr="00D37EA7">
          <w:type w:val="continuous"/>
          <w:pgSz w:w="11910" w:h="16840"/>
          <w:pgMar w:top="1380" w:right="566" w:bottom="1680" w:left="708" w:header="0" w:footer="1457" w:gutter="0"/>
          <w:cols w:space="720"/>
        </w:sectPr>
      </w:pPr>
    </w:p>
    <w:tbl>
      <w:tblPr>
        <w:tblStyle w:val="TableNormal"/>
        <w:tblW w:w="0" w:type="auto"/>
        <w:tblInd w:w="731"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4880"/>
        <w:gridCol w:w="4800"/>
      </w:tblGrid>
      <w:tr w:rsidR="00463C46">
        <w:trPr>
          <w:trHeight w:val="600"/>
        </w:trPr>
        <w:tc>
          <w:tcPr>
            <w:tcW w:w="4880" w:type="dxa"/>
            <w:tcBorders>
              <w:top w:val="nil"/>
              <w:bottom w:val="single" w:sz="4" w:space="0" w:color="000000"/>
              <w:right w:val="single" w:sz="4" w:space="0" w:color="000000"/>
            </w:tcBorders>
            <w:shd w:val="clear" w:color="auto" w:fill="DEEAF6"/>
          </w:tcPr>
          <w:p w:rsidR="00463C46" w:rsidRPr="00D37EA7" w:rsidRDefault="00D37EA7">
            <w:pPr>
              <w:pStyle w:val="TableParagraph"/>
              <w:spacing w:before="65"/>
              <w:ind w:left="92"/>
              <w:rPr>
                <w:sz w:val="20"/>
                <w:lang w:val="de-DE"/>
              </w:rPr>
            </w:pPr>
            <w:r w:rsidRPr="00D37EA7">
              <w:rPr>
                <w:sz w:val="20"/>
                <w:lang w:val="de-DE"/>
              </w:rPr>
              <w:lastRenderedPageBreak/>
              <w:t>Pristup</w:t>
            </w:r>
            <w:r w:rsidRPr="00D37EA7">
              <w:rPr>
                <w:spacing w:val="-9"/>
                <w:sz w:val="20"/>
                <w:lang w:val="de-DE"/>
              </w:rPr>
              <w:t xml:space="preserve"> </w:t>
            </w:r>
            <w:r w:rsidRPr="00D37EA7">
              <w:rPr>
                <w:sz w:val="20"/>
                <w:lang w:val="de-DE"/>
              </w:rPr>
              <w:t>fondovima</w:t>
            </w:r>
            <w:r w:rsidRPr="00D37EA7">
              <w:rPr>
                <w:spacing w:val="-8"/>
                <w:sz w:val="20"/>
                <w:lang w:val="de-DE"/>
              </w:rPr>
              <w:t xml:space="preserve"> </w:t>
            </w:r>
            <w:r w:rsidRPr="00D37EA7">
              <w:rPr>
                <w:sz w:val="20"/>
                <w:lang w:val="de-DE"/>
              </w:rPr>
              <w:t>za</w:t>
            </w:r>
            <w:r w:rsidRPr="00D37EA7">
              <w:rPr>
                <w:spacing w:val="-8"/>
                <w:sz w:val="20"/>
                <w:lang w:val="de-DE"/>
              </w:rPr>
              <w:t xml:space="preserve"> </w:t>
            </w:r>
            <w:r w:rsidRPr="00D37EA7">
              <w:rPr>
                <w:sz w:val="20"/>
                <w:lang w:val="de-DE"/>
              </w:rPr>
              <w:t>modernizaciju</w:t>
            </w:r>
            <w:r w:rsidRPr="00D37EA7">
              <w:rPr>
                <w:spacing w:val="-12"/>
                <w:sz w:val="20"/>
                <w:lang w:val="de-DE"/>
              </w:rPr>
              <w:t xml:space="preserve"> </w:t>
            </w:r>
            <w:r w:rsidRPr="00D37EA7">
              <w:rPr>
                <w:sz w:val="20"/>
                <w:lang w:val="de-DE"/>
              </w:rPr>
              <w:t>zdravstva</w:t>
            </w:r>
            <w:r w:rsidRPr="00D37EA7">
              <w:rPr>
                <w:spacing w:val="-9"/>
                <w:sz w:val="20"/>
                <w:lang w:val="de-DE"/>
              </w:rPr>
              <w:t xml:space="preserve"> </w:t>
            </w:r>
            <w:r w:rsidRPr="00D37EA7">
              <w:rPr>
                <w:sz w:val="20"/>
                <w:lang w:val="de-DE"/>
              </w:rPr>
              <w:t>i socijalnih usluga</w:t>
            </w:r>
          </w:p>
        </w:tc>
        <w:tc>
          <w:tcPr>
            <w:tcW w:w="4800" w:type="dxa"/>
            <w:tcBorders>
              <w:top w:val="nil"/>
              <w:left w:val="single" w:sz="4" w:space="0" w:color="000000"/>
              <w:bottom w:val="single" w:sz="4" w:space="0" w:color="000000"/>
            </w:tcBorders>
            <w:shd w:val="clear" w:color="auto" w:fill="DEEAF6"/>
          </w:tcPr>
          <w:p w:rsidR="00463C46" w:rsidRDefault="00D37EA7">
            <w:pPr>
              <w:pStyle w:val="TableParagraph"/>
              <w:spacing w:before="181"/>
              <w:ind w:left="112"/>
              <w:rPr>
                <w:sz w:val="20"/>
              </w:rPr>
            </w:pPr>
            <w:r>
              <w:rPr>
                <w:sz w:val="20"/>
              </w:rPr>
              <w:t>Odliv</w:t>
            </w:r>
            <w:r>
              <w:rPr>
                <w:spacing w:val="-7"/>
                <w:sz w:val="20"/>
              </w:rPr>
              <w:t xml:space="preserve"> </w:t>
            </w:r>
            <w:r>
              <w:rPr>
                <w:sz w:val="20"/>
              </w:rPr>
              <w:t>mladih</w:t>
            </w:r>
            <w:r>
              <w:rPr>
                <w:spacing w:val="-7"/>
                <w:sz w:val="20"/>
              </w:rPr>
              <w:t xml:space="preserve"> </w:t>
            </w:r>
            <w:r>
              <w:rPr>
                <w:sz w:val="20"/>
              </w:rPr>
              <w:t>i</w:t>
            </w:r>
            <w:r>
              <w:rPr>
                <w:spacing w:val="-6"/>
                <w:sz w:val="20"/>
              </w:rPr>
              <w:t xml:space="preserve"> </w:t>
            </w:r>
            <w:r>
              <w:rPr>
                <w:sz w:val="20"/>
              </w:rPr>
              <w:t>obrazovanih</w:t>
            </w:r>
            <w:r>
              <w:rPr>
                <w:spacing w:val="-7"/>
                <w:sz w:val="20"/>
              </w:rPr>
              <w:t xml:space="preserve"> </w:t>
            </w:r>
            <w:r>
              <w:rPr>
                <w:sz w:val="20"/>
              </w:rPr>
              <w:t>prema</w:t>
            </w:r>
            <w:r>
              <w:rPr>
                <w:spacing w:val="-5"/>
                <w:sz w:val="20"/>
              </w:rPr>
              <w:t xml:space="preserve"> </w:t>
            </w:r>
            <w:r>
              <w:rPr>
                <w:sz w:val="20"/>
              </w:rPr>
              <w:t>većim</w:t>
            </w:r>
            <w:r>
              <w:rPr>
                <w:spacing w:val="-5"/>
                <w:sz w:val="20"/>
              </w:rPr>
              <w:t xml:space="preserve"> </w:t>
            </w:r>
            <w:r>
              <w:rPr>
                <w:spacing w:val="-2"/>
                <w:sz w:val="20"/>
              </w:rPr>
              <w:t>centrima</w:t>
            </w:r>
          </w:p>
        </w:tc>
      </w:tr>
      <w:tr w:rsidR="00463C46">
        <w:trPr>
          <w:trHeight w:val="600"/>
        </w:trPr>
        <w:tc>
          <w:tcPr>
            <w:tcW w:w="4880" w:type="dxa"/>
            <w:tcBorders>
              <w:top w:val="single" w:sz="4" w:space="0" w:color="000000"/>
              <w:bottom w:val="nil"/>
              <w:right w:val="single" w:sz="4" w:space="0" w:color="000000"/>
            </w:tcBorders>
            <w:shd w:val="clear" w:color="auto" w:fill="DEEAF6"/>
          </w:tcPr>
          <w:p w:rsidR="00463C46" w:rsidRDefault="00D37EA7">
            <w:pPr>
              <w:pStyle w:val="TableParagraph"/>
              <w:spacing w:before="67"/>
              <w:ind w:left="92"/>
              <w:rPr>
                <w:sz w:val="20"/>
              </w:rPr>
            </w:pPr>
            <w:r>
              <w:rPr>
                <w:sz w:val="20"/>
              </w:rPr>
              <w:t>Razvoj</w:t>
            </w:r>
            <w:r>
              <w:rPr>
                <w:spacing w:val="-7"/>
                <w:sz w:val="20"/>
              </w:rPr>
              <w:t xml:space="preserve"> </w:t>
            </w:r>
            <w:r>
              <w:rPr>
                <w:sz w:val="20"/>
              </w:rPr>
              <w:t>turizma</w:t>
            </w:r>
            <w:r>
              <w:rPr>
                <w:spacing w:val="-8"/>
                <w:sz w:val="20"/>
              </w:rPr>
              <w:t xml:space="preserve"> </w:t>
            </w:r>
            <w:r>
              <w:rPr>
                <w:sz w:val="20"/>
              </w:rPr>
              <w:t>zasnovanog</w:t>
            </w:r>
            <w:r>
              <w:rPr>
                <w:spacing w:val="-7"/>
                <w:sz w:val="20"/>
              </w:rPr>
              <w:t xml:space="preserve"> </w:t>
            </w:r>
            <w:r>
              <w:rPr>
                <w:sz w:val="20"/>
              </w:rPr>
              <w:t>na</w:t>
            </w:r>
            <w:r>
              <w:rPr>
                <w:spacing w:val="-8"/>
                <w:sz w:val="20"/>
              </w:rPr>
              <w:t xml:space="preserve"> </w:t>
            </w:r>
            <w:r>
              <w:rPr>
                <w:sz w:val="20"/>
              </w:rPr>
              <w:t>prirodnim</w:t>
            </w:r>
            <w:r>
              <w:rPr>
                <w:spacing w:val="-8"/>
                <w:sz w:val="20"/>
              </w:rPr>
              <w:t xml:space="preserve"> </w:t>
            </w:r>
            <w:r>
              <w:rPr>
                <w:sz w:val="20"/>
              </w:rPr>
              <w:t>i</w:t>
            </w:r>
            <w:r>
              <w:rPr>
                <w:spacing w:val="-9"/>
                <w:sz w:val="20"/>
              </w:rPr>
              <w:t xml:space="preserve"> </w:t>
            </w:r>
            <w:r>
              <w:rPr>
                <w:sz w:val="20"/>
              </w:rPr>
              <w:t xml:space="preserve">kulturnim </w:t>
            </w:r>
            <w:r>
              <w:rPr>
                <w:spacing w:val="-2"/>
                <w:sz w:val="20"/>
              </w:rPr>
              <w:t>potencijalima</w:t>
            </w:r>
          </w:p>
        </w:tc>
        <w:tc>
          <w:tcPr>
            <w:tcW w:w="4800" w:type="dxa"/>
            <w:tcBorders>
              <w:top w:val="single" w:sz="4" w:space="0" w:color="000000"/>
              <w:left w:val="single" w:sz="4" w:space="0" w:color="000000"/>
              <w:bottom w:val="nil"/>
            </w:tcBorders>
            <w:shd w:val="clear" w:color="auto" w:fill="DEEAF6"/>
          </w:tcPr>
          <w:p w:rsidR="00463C46" w:rsidRDefault="00D37EA7">
            <w:pPr>
              <w:pStyle w:val="TableParagraph"/>
              <w:spacing w:before="67"/>
              <w:ind w:left="112" w:right="194"/>
              <w:rPr>
                <w:sz w:val="20"/>
              </w:rPr>
            </w:pPr>
            <w:r>
              <w:rPr>
                <w:sz w:val="20"/>
              </w:rPr>
              <w:t>Povećan</w:t>
            </w:r>
            <w:r>
              <w:rPr>
                <w:spacing w:val="-8"/>
                <w:sz w:val="20"/>
              </w:rPr>
              <w:t xml:space="preserve"> </w:t>
            </w:r>
            <w:r>
              <w:rPr>
                <w:sz w:val="20"/>
              </w:rPr>
              <w:t>pritisak</w:t>
            </w:r>
            <w:r>
              <w:rPr>
                <w:spacing w:val="-9"/>
                <w:sz w:val="20"/>
              </w:rPr>
              <w:t xml:space="preserve"> </w:t>
            </w:r>
            <w:r>
              <w:rPr>
                <w:sz w:val="20"/>
              </w:rPr>
              <w:t>na</w:t>
            </w:r>
            <w:r>
              <w:rPr>
                <w:spacing w:val="-9"/>
                <w:sz w:val="20"/>
              </w:rPr>
              <w:t xml:space="preserve"> </w:t>
            </w:r>
            <w:r>
              <w:rPr>
                <w:sz w:val="20"/>
              </w:rPr>
              <w:t>zdravstvene</w:t>
            </w:r>
            <w:r>
              <w:rPr>
                <w:spacing w:val="-6"/>
                <w:sz w:val="20"/>
              </w:rPr>
              <w:t xml:space="preserve"> </w:t>
            </w:r>
            <w:r>
              <w:rPr>
                <w:sz w:val="20"/>
              </w:rPr>
              <w:t>i</w:t>
            </w:r>
            <w:r>
              <w:rPr>
                <w:spacing w:val="-9"/>
                <w:sz w:val="20"/>
              </w:rPr>
              <w:t xml:space="preserve"> </w:t>
            </w:r>
            <w:r>
              <w:rPr>
                <w:sz w:val="20"/>
              </w:rPr>
              <w:t xml:space="preserve">socijalne </w:t>
            </w:r>
            <w:r>
              <w:rPr>
                <w:spacing w:val="-2"/>
                <w:sz w:val="20"/>
              </w:rPr>
              <w:t>službe</w:t>
            </w:r>
          </w:p>
        </w:tc>
      </w:tr>
      <w:tr w:rsidR="00463C46">
        <w:trPr>
          <w:trHeight w:val="600"/>
        </w:trPr>
        <w:tc>
          <w:tcPr>
            <w:tcW w:w="4880" w:type="dxa"/>
            <w:tcBorders>
              <w:top w:val="nil"/>
              <w:bottom w:val="nil"/>
              <w:right w:val="single" w:sz="4" w:space="0" w:color="000000"/>
            </w:tcBorders>
            <w:shd w:val="clear" w:color="auto" w:fill="DEEAF6"/>
          </w:tcPr>
          <w:p w:rsidR="00463C46" w:rsidRPr="00D37EA7" w:rsidRDefault="00D37EA7">
            <w:pPr>
              <w:pStyle w:val="TableParagraph"/>
              <w:spacing w:before="179"/>
              <w:ind w:left="92"/>
              <w:rPr>
                <w:sz w:val="20"/>
                <w:lang w:val="de-DE"/>
              </w:rPr>
            </w:pPr>
            <w:r w:rsidRPr="00D37EA7">
              <w:rPr>
                <w:sz w:val="20"/>
                <w:lang w:val="de-DE"/>
              </w:rPr>
              <w:t>Modernizacija</w:t>
            </w:r>
            <w:r w:rsidRPr="00D37EA7">
              <w:rPr>
                <w:spacing w:val="-10"/>
                <w:sz w:val="20"/>
                <w:lang w:val="de-DE"/>
              </w:rPr>
              <w:t xml:space="preserve"> </w:t>
            </w:r>
            <w:r w:rsidRPr="00D37EA7">
              <w:rPr>
                <w:sz w:val="20"/>
                <w:lang w:val="de-DE"/>
              </w:rPr>
              <w:t>kulturne</w:t>
            </w:r>
            <w:r w:rsidRPr="00D37EA7">
              <w:rPr>
                <w:spacing w:val="-6"/>
                <w:sz w:val="20"/>
                <w:lang w:val="de-DE"/>
              </w:rPr>
              <w:t xml:space="preserve"> </w:t>
            </w:r>
            <w:r w:rsidRPr="00D37EA7">
              <w:rPr>
                <w:sz w:val="20"/>
                <w:lang w:val="de-DE"/>
              </w:rPr>
              <w:t>i</w:t>
            </w:r>
            <w:r w:rsidRPr="00D37EA7">
              <w:rPr>
                <w:spacing w:val="-10"/>
                <w:sz w:val="20"/>
                <w:lang w:val="de-DE"/>
              </w:rPr>
              <w:t xml:space="preserve"> </w:t>
            </w:r>
            <w:r w:rsidRPr="00D37EA7">
              <w:rPr>
                <w:sz w:val="20"/>
                <w:lang w:val="de-DE"/>
              </w:rPr>
              <w:t>sportske</w:t>
            </w:r>
            <w:r w:rsidRPr="00D37EA7">
              <w:rPr>
                <w:spacing w:val="-10"/>
                <w:sz w:val="20"/>
                <w:lang w:val="de-DE"/>
              </w:rPr>
              <w:t xml:space="preserve"> </w:t>
            </w:r>
            <w:r w:rsidRPr="00D37EA7">
              <w:rPr>
                <w:spacing w:val="-2"/>
                <w:sz w:val="20"/>
                <w:lang w:val="de-DE"/>
              </w:rPr>
              <w:t>infrastrukture</w:t>
            </w:r>
          </w:p>
        </w:tc>
        <w:tc>
          <w:tcPr>
            <w:tcW w:w="4800" w:type="dxa"/>
            <w:tcBorders>
              <w:top w:val="nil"/>
              <w:left w:val="single" w:sz="4" w:space="0" w:color="000000"/>
              <w:bottom w:val="nil"/>
            </w:tcBorders>
            <w:shd w:val="clear" w:color="auto" w:fill="DEEAF6"/>
          </w:tcPr>
          <w:p w:rsidR="00463C46" w:rsidRDefault="00D37EA7">
            <w:pPr>
              <w:pStyle w:val="TableParagraph"/>
              <w:spacing w:before="66"/>
              <w:ind w:left="112" w:right="194"/>
              <w:rPr>
                <w:sz w:val="20"/>
              </w:rPr>
            </w:pPr>
            <w:r>
              <w:rPr>
                <w:sz w:val="20"/>
              </w:rPr>
              <w:t>Nestabilni</w:t>
            </w:r>
            <w:r>
              <w:rPr>
                <w:spacing w:val="-9"/>
                <w:sz w:val="20"/>
              </w:rPr>
              <w:t xml:space="preserve"> </w:t>
            </w:r>
            <w:r>
              <w:rPr>
                <w:sz w:val="20"/>
              </w:rPr>
              <w:t>globalni</w:t>
            </w:r>
            <w:r>
              <w:rPr>
                <w:spacing w:val="-9"/>
                <w:sz w:val="20"/>
              </w:rPr>
              <w:t xml:space="preserve"> </w:t>
            </w:r>
            <w:r>
              <w:rPr>
                <w:sz w:val="20"/>
              </w:rPr>
              <w:t>ekonomski</w:t>
            </w:r>
            <w:r>
              <w:rPr>
                <w:spacing w:val="-8"/>
                <w:sz w:val="20"/>
              </w:rPr>
              <w:t xml:space="preserve"> </w:t>
            </w:r>
            <w:r>
              <w:rPr>
                <w:sz w:val="20"/>
              </w:rPr>
              <w:t>uslovi</w:t>
            </w:r>
            <w:r>
              <w:rPr>
                <w:spacing w:val="-9"/>
                <w:sz w:val="20"/>
              </w:rPr>
              <w:t xml:space="preserve"> </w:t>
            </w:r>
            <w:r>
              <w:rPr>
                <w:sz w:val="20"/>
              </w:rPr>
              <w:t>i</w:t>
            </w:r>
            <w:r>
              <w:rPr>
                <w:spacing w:val="-9"/>
                <w:sz w:val="20"/>
              </w:rPr>
              <w:t xml:space="preserve"> </w:t>
            </w:r>
            <w:r>
              <w:rPr>
                <w:sz w:val="20"/>
              </w:rPr>
              <w:t xml:space="preserve">smanjenje </w:t>
            </w:r>
            <w:r>
              <w:rPr>
                <w:spacing w:val="-2"/>
                <w:sz w:val="20"/>
              </w:rPr>
              <w:t>investicija</w:t>
            </w:r>
          </w:p>
        </w:tc>
      </w:tr>
      <w:tr w:rsidR="00463C46">
        <w:trPr>
          <w:trHeight w:val="600"/>
        </w:trPr>
        <w:tc>
          <w:tcPr>
            <w:tcW w:w="4880" w:type="dxa"/>
            <w:tcBorders>
              <w:top w:val="nil"/>
              <w:bottom w:val="nil"/>
              <w:right w:val="single" w:sz="4" w:space="0" w:color="000000"/>
            </w:tcBorders>
            <w:shd w:val="clear" w:color="auto" w:fill="DEEAF6"/>
          </w:tcPr>
          <w:p w:rsidR="00463C46" w:rsidRDefault="00D37EA7">
            <w:pPr>
              <w:pStyle w:val="TableParagraph"/>
              <w:spacing w:before="66"/>
              <w:ind w:left="92"/>
              <w:rPr>
                <w:sz w:val="20"/>
              </w:rPr>
            </w:pPr>
            <w:r>
              <w:rPr>
                <w:sz w:val="20"/>
              </w:rPr>
              <w:t>Povezivanje</w:t>
            </w:r>
            <w:r>
              <w:rPr>
                <w:spacing w:val="-9"/>
                <w:sz w:val="20"/>
              </w:rPr>
              <w:t xml:space="preserve"> </w:t>
            </w:r>
            <w:r>
              <w:rPr>
                <w:sz w:val="20"/>
              </w:rPr>
              <w:t>obrazovanja</w:t>
            </w:r>
            <w:r>
              <w:rPr>
                <w:spacing w:val="-7"/>
                <w:sz w:val="20"/>
              </w:rPr>
              <w:t xml:space="preserve"> </w:t>
            </w:r>
            <w:r>
              <w:rPr>
                <w:sz w:val="20"/>
              </w:rPr>
              <w:t>i</w:t>
            </w:r>
            <w:r>
              <w:rPr>
                <w:spacing w:val="-10"/>
                <w:sz w:val="20"/>
              </w:rPr>
              <w:t xml:space="preserve"> </w:t>
            </w:r>
            <w:r>
              <w:rPr>
                <w:sz w:val="20"/>
              </w:rPr>
              <w:t>tržišta</w:t>
            </w:r>
            <w:r>
              <w:rPr>
                <w:spacing w:val="-10"/>
                <w:sz w:val="20"/>
              </w:rPr>
              <w:t xml:space="preserve"> </w:t>
            </w:r>
            <w:r>
              <w:rPr>
                <w:sz w:val="20"/>
              </w:rPr>
              <w:t>rada</w:t>
            </w:r>
            <w:r>
              <w:rPr>
                <w:spacing w:val="-9"/>
                <w:sz w:val="20"/>
              </w:rPr>
              <w:t xml:space="preserve"> </w:t>
            </w:r>
            <w:r>
              <w:rPr>
                <w:sz w:val="20"/>
              </w:rPr>
              <w:t>(dualno obrazovanje, prakse)</w:t>
            </w:r>
          </w:p>
        </w:tc>
        <w:tc>
          <w:tcPr>
            <w:tcW w:w="4800" w:type="dxa"/>
            <w:tcBorders>
              <w:top w:val="nil"/>
              <w:left w:val="single" w:sz="4" w:space="0" w:color="000000"/>
              <w:bottom w:val="nil"/>
            </w:tcBorders>
            <w:shd w:val="clear" w:color="auto" w:fill="DEEAF6"/>
          </w:tcPr>
          <w:p w:rsidR="00463C46" w:rsidRDefault="00D37EA7">
            <w:pPr>
              <w:pStyle w:val="TableParagraph"/>
              <w:spacing w:before="66"/>
              <w:ind w:left="112" w:right="194"/>
              <w:rPr>
                <w:sz w:val="20"/>
              </w:rPr>
            </w:pPr>
            <w:r>
              <w:rPr>
                <w:sz w:val="20"/>
              </w:rPr>
              <w:t>Smanjenje</w:t>
            </w:r>
            <w:r>
              <w:rPr>
                <w:spacing w:val="-11"/>
                <w:sz w:val="20"/>
              </w:rPr>
              <w:t xml:space="preserve"> </w:t>
            </w:r>
            <w:r>
              <w:rPr>
                <w:sz w:val="20"/>
              </w:rPr>
              <w:t>aktivizma</w:t>
            </w:r>
            <w:r>
              <w:rPr>
                <w:spacing w:val="-11"/>
                <w:sz w:val="20"/>
              </w:rPr>
              <w:t xml:space="preserve"> </w:t>
            </w:r>
            <w:r>
              <w:rPr>
                <w:sz w:val="20"/>
              </w:rPr>
              <w:t>mladih</w:t>
            </w:r>
            <w:r>
              <w:rPr>
                <w:spacing w:val="-11"/>
                <w:sz w:val="20"/>
              </w:rPr>
              <w:t xml:space="preserve"> </w:t>
            </w:r>
            <w:r>
              <w:rPr>
                <w:sz w:val="20"/>
              </w:rPr>
              <w:t>i</w:t>
            </w:r>
            <w:r>
              <w:rPr>
                <w:spacing w:val="-12"/>
                <w:sz w:val="20"/>
              </w:rPr>
              <w:t xml:space="preserve"> </w:t>
            </w:r>
            <w:r>
              <w:rPr>
                <w:sz w:val="20"/>
              </w:rPr>
              <w:t xml:space="preserve">građanske </w:t>
            </w:r>
            <w:r>
              <w:rPr>
                <w:spacing w:val="-2"/>
                <w:sz w:val="20"/>
              </w:rPr>
              <w:t>uključenosti</w:t>
            </w:r>
          </w:p>
        </w:tc>
      </w:tr>
      <w:tr w:rsidR="00463C46">
        <w:trPr>
          <w:trHeight w:val="600"/>
        </w:trPr>
        <w:tc>
          <w:tcPr>
            <w:tcW w:w="4880" w:type="dxa"/>
            <w:tcBorders>
              <w:top w:val="nil"/>
              <w:bottom w:val="nil"/>
              <w:right w:val="single" w:sz="4" w:space="0" w:color="000000"/>
            </w:tcBorders>
            <w:shd w:val="clear" w:color="auto" w:fill="DEEAF6"/>
          </w:tcPr>
          <w:p w:rsidR="00463C46" w:rsidRDefault="00D37EA7">
            <w:pPr>
              <w:pStyle w:val="TableParagraph"/>
              <w:spacing w:before="179"/>
              <w:ind w:left="92"/>
              <w:rPr>
                <w:sz w:val="20"/>
              </w:rPr>
            </w:pPr>
            <w:r>
              <w:rPr>
                <w:sz w:val="20"/>
              </w:rPr>
              <w:t>Potencijal</w:t>
            </w:r>
            <w:r>
              <w:rPr>
                <w:spacing w:val="-8"/>
                <w:sz w:val="20"/>
              </w:rPr>
              <w:t xml:space="preserve"> </w:t>
            </w:r>
            <w:r>
              <w:rPr>
                <w:sz w:val="20"/>
              </w:rPr>
              <w:t>dijaspore</w:t>
            </w:r>
            <w:r>
              <w:rPr>
                <w:spacing w:val="-7"/>
                <w:sz w:val="20"/>
              </w:rPr>
              <w:t xml:space="preserve"> </w:t>
            </w:r>
            <w:r>
              <w:rPr>
                <w:sz w:val="20"/>
              </w:rPr>
              <w:t>kao</w:t>
            </w:r>
            <w:r>
              <w:rPr>
                <w:spacing w:val="-6"/>
                <w:sz w:val="20"/>
              </w:rPr>
              <w:t xml:space="preserve"> </w:t>
            </w:r>
            <w:r>
              <w:rPr>
                <w:sz w:val="20"/>
              </w:rPr>
              <w:t>izvor</w:t>
            </w:r>
            <w:r>
              <w:rPr>
                <w:spacing w:val="-6"/>
                <w:sz w:val="20"/>
              </w:rPr>
              <w:t xml:space="preserve"> </w:t>
            </w:r>
            <w:r>
              <w:rPr>
                <w:sz w:val="20"/>
              </w:rPr>
              <w:t>investicija</w:t>
            </w:r>
            <w:r>
              <w:rPr>
                <w:spacing w:val="-7"/>
                <w:sz w:val="20"/>
              </w:rPr>
              <w:t xml:space="preserve"> </w:t>
            </w:r>
            <w:r>
              <w:rPr>
                <w:sz w:val="20"/>
              </w:rPr>
              <w:t>i</w:t>
            </w:r>
            <w:r>
              <w:rPr>
                <w:spacing w:val="-8"/>
                <w:sz w:val="20"/>
              </w:rPr>
              <w:t xml:space="preserve"> </w:t>
            </w:r>
            <w:r>
              <w:rPr>
                <w:spacing w:val="-2"/>
                <w:sz w:val="20"/>
              </w:rPr>
              <w:t>znanja</w:t>
            </w:r>
          </w:p>
        </w:tc>
        <w:tc>
          <w:tcPr>
            <w:tcW w:w="4800" w:type="dxa"/>
            <w:tcBorders>
              <w:top w:val="nil"/>
              <w:left w:val="single" w:sz="4" w:space="0" w:color="000000"/>
              <w:bottom w:val="nil"/>
            </w:tcBorders>
            <w:shd w:val="clear" w:color="auto" w:fill="DEEAF6"/>
          </w:tcPr>
          <w:p w:rsidR="00463C46" w:rsidRDefault="00D37EA7">
            <w:pPr>
              <w:pStyle w:val="TableParagraph"/>
              <w:spacing w:before="66"/>
              <w:ind w:left="112" w:right="194"/>
              <w:rPr>
                <w:sz w:val="20"/>
              </w:rPr>
            </w:pPr>
            <w:r>
              <w:rPr>
                <w:sz w:val="20"/>
              </w:rPr>
              <w:t>Nedostatak</w:t>
            </w:r>
            <w:r>
              <w:rPr>
                <w:spacing w:val="-11"/>
                <w:sz w:val="20"/>
              </w:rPr>
              <w:t xml:space="preserve"> </w:t>
            </w:r>
            <w:r>
              <w:rPr>
                <w:sz w:val="20"/>
              </w:rPr>
              <w:t>dugoročnog</w:t>
            </w:r>
            <w:r>
              <w:rPr>
                <w:spacing w:val="-11"/>
                <w:sz w:val="20"/>
              </w:rPr>
              <w:t xml:space="preserve"> </w:t>
            </w:r>
            <w:r>
              <w:rPr>
                <w:sz w:val="20"/>
              </w:rPr>
              <w:t>planiranja</w:t>
            </w:r>
            <w:r>
              <w:rPr>
                <w:spacing w:val="-10"/>
                <w:sz w:val="20"/>
              </w:rPr>
              <w:t xml:space="preserve"> </w:t>
            </w:r>
            <w:r>
              <w:rPr>
                <w:sz w:val="20"/>
              </w:rPr>
              <w:t>i</w:t>
            </w:r>
            <w:r>
              <w:rPr>
                <w:spacing w:val="-11"/>
                <w:sz w:val="20"/>
              </w:rPr>
              <w:t xml:space="preserve"> </w:t>
            </w:r>
            <w:r>
              <w:rPr>
                <w:sz w:val="20"/>
              </w:rPr>
              <w:t>održivog razvoja sporta</w:t>
            </w:r>
          </w:p>
        </w:tc>
      </w:tr>
      <w:tr w:rsidR="00463C46" w:rsidRPr="00D37EA7">
        <w:trPr>
          <w:trHeight w:val="674"/>
        </w:trPr>
        <w:tc>
          <w:tcPr>
            <w:tcW w:w="4880" w:type="dxa"/>
            <w:tcBorders>
              <w:top w:val="nil"/>
              <w:bottom w:val="nil"/>
              <w:right w:val="single" w:sz="4" w:space="0" w:color="000000"/>
            </w:tcBorders>
            <w:shd w:val="clear" w:color="auto" w:fill="DEEAF6"/>
          </w:tcPr>
          <w:p w:rsidR="00463C46" w:rsidRDefault="00D37EA7">
            <w:pPr>
              <w:pStyle w:val="TableParagraph"/>
              <w:spacing w:before="179"/>
              <w:ind w:left="92"/>
              <w:rPr>
                <w:sz w:val="20"/>
              </w:rPr>
            </w:pPr>
            <w:r>
              <w:rPr>
                <w:sz w:val="20"/>
              </w:rPr>
              <w:t>Digitalizacija</w:t>
            </w:r>
            <w:r>
              <w:rPr>
                <w:spacing w:val="-9"/>
                <w:sz w:val="20"/>
              </w:rPr>
              <w:t xml:space="preserve"> </w:t>
            </w:r>
            <w:r>
              <w:rPr>
                <w:sz w:val="20"/>
              </w:rPr>
              <w:t>javnih</w:t>
            </w:r>
            <w:r>
              <w:rPr>
                <w:spacing w:val="-7"/>
                <w:sz w:val="20"/>
              </w:rPr>
              <w:t xml:space="preserve"> </w:t>
            </w:r>
            <w:r>
              <w:rPr>
                <w:sz w:val="20"/>
              </w:rPr>
              <w:t>usluga</w:t>
            </w:r>
            <w:r>
              <w:rPr>
                <w:spacing w:val="-8"/>
                <w:sz w:val="20"/>
              </w:rPr>
              <w:t xml:space="preserve"> </w:t>
            </w:r>
            <w:r>
              <w:rPr>
                <w:sz w:val="20"/>
              </w:rPr>
              <w:t>i</w:t>
            </w:r>
            <w:r>
              <w:rPr>
                <w:spacing w:val="-7"/>
                <w:sz w:val="20"/>
              </w:rPr>
              <w:t xml:space="preserve"> </w:t>
            </w:r>
            <w:r>
              <w:rPr>
                <w:spacing w:val="-2"/>
                <w:sz w:val="20"/>
              </w:rPr>
              <w:t>upravljanja</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66"/>
              <w:ind w:left="112" w:right="194"/>
              <w:rPr>
                <w:sz w:val="20"/>
                <w:lang w:val="de-DE"/>
              </w:rPr>
            </w:pPr>
            <w:r w:rsidRPr="00D37EA7">
              <w:rPr>
                <w:sz w:val="20"/>
                <w:lang w:val="de-DE"/>
              </w:rPr>
              <w:t>Nedovoljna</w:t>
            </w:r>
            <w:r w:rsidRPr="00D37EA7">
              <w:rPr>
                <w:spacing w:val="-8"/>
                <w:sz w:val="20"/>
                <w:lang w:val="de-DE"/>
              </w:rPr>
              <w:t xml:space="preserve"> </w:t>
            </w:r>
            <w:r w:rsidRPr="00D37EA7">
              <w:rPr>
                <w:sz w:val="20"/>
                <w:lang w:val="de-DE"/>
              </w:rPr>
              <w:t>otpornost</w:t>
            </w:r>
            <w:r w:rsidRPr="00D37EA7">
              <w:rPr>
                <w:spacing w:val="-9"/>
                <w:sz w:val="20"/>
                <w:lang w:val="de-DE"/>
              </w:rPr>
              <w:t xml:space="preserve"> </w:t>
            </w:r>
            <w:r w:rsidRPr="00D37EA7">
              <w:rPr>
                <w:sz w:val="20"/>
                <w:lang w:val="de-DE"/>
              </w:rPr>
              <w:t>javnih</w:t>
            </w:r>
            <w:r w:rsidRPr="00D37EA7">
              <w:rPr>
                <w:spacing w:val="-9"/>
                <w:sz w:val="20"/>
                <w:lang w:val="de-DE"/>
              </w:rPr>
              <w:t xml:space="preserve"> </w:t>
            </w:r>
            <w:r w:rsidRPr="00D37EA7">
              <w:rPr>
                <w:sz w:val="20"/>
                <w:lang w:val="de-DE"/>
              </w:rPr>
              <w:t>sistema</w:t>
            </w:r>
            <w:r w:rsidRPr="00D37EA7">
              <w:rPr>
                <w:spacing w:val="-8"/>
                <w:sz w:val="20"/>
                <w:lang w:val="de-DE"/>
              </w:rPr>
              <w:t xml:space="preserve"> </w:t>
            </w:r>
            <w:r w:rsidRPr="00D37EA7">
              <w:rPr>
                <w:sz w:val="20"/>
                <w:lang w:val="de-DE"/>
              </w:rPr>
              <w:t>na</w:t>
            </w:r>
            <w:r w:rsidRPr="00D37EA7">
              <w:rPr>
                <w:spacing w:val="-8"/>
                <w:sz w:val="20"/>
                <w:lang w:val="de-DE"/>
              </w:rPr>
              <w:t xml:space="preserve"> </w:t>
            </w:r>
            <w:r w:rsidRPr="00D37EA7">
              <w:rPr>
                <w:sz w:val="20"/>
                <w:lang w:val="de-DE"/>
              </w:rPr>
              <w:t xml:space="preserve">krizne </w:t>
            </w:r>
            <w:r w:rsidRPr="00D37EA7">
              <w:rPr>
                <w:spacing w:val="-2"/>
                <w:sz w:val="20"/>
                <w:lang w:val="de-DE"/>
              </w:rPr>
              <w:t>situacije</w:t>
            </w:r>
          </w:p>
        </w:tc>
      </w:tr>
      <w:tr w:rsidR="00463C46">
        <w:trPr>
          <w:trHeight w:val="751"/>
        </w:trPr>
        <w:tc>
          <w:tcPr>
            <w:tcW w:w="4880" w:type="dxa"/>
            <w:tcBorders>
              <w:top w:val="nil"/>
              <w:bottom w:val="nil"/>
              <w:right w:val="single" w:sz="4" w:space="0" w:color="000000"/>
            </w:tcBorders>
            <w:shd w:val="clear" w:color="auto" w:fill="DEEAF6"/>
          </w:tcPr>
          <w:p w:rsidR="00463C46" w:rsidRDefault="00D37EA7">
            <w:pPr>
              <w:pStyle w:val="TableParagraph"/>
              <w:spacing w:before="141"/>
              <w:ind w:left="92"/>
              <w:rPr>
                <w:sz w:val="20"/>
              </w:rPr>
            </w:pPr>
            <w:r>
              <w:rPr>
                <w:sz w:val="20"/>
              </w:rPr>
              <w:t>Investicije</w:t>
            </w:r>
            <w:r>
              <w:rPr>
                <w:spacing w:val="-7"/>
                <w:sz w:val="20"/>
              </w:rPr>
              <w:t xml:space="preserve"> </w:t>
            </w:r>
            <w:r>
              <w:rPr>
                <w:sz w:val="20"/>
              </w:rPr>
              <w:t>u</w:t>
            </w:r>
            <w:r>
              <w:rPr>
                <w:spacing w:val="-13"/>
                <w:sz w:val="20"/>
              </w:rPr>
              <w:t xml:space="preserve"> </w:t>
            </w:r>
            <w:r>
              <w:rPr>
                <w:sz w:val="20"/>
              </w:rPr>
              <w:t>modernizaciju</w:t>
            </w:r>
            <w:r>
              <w:rPr>
                <w:spacing w:val="-10"/>
                <w:sz w:val="20"/>
              </w:rPr>
              <w:t xml:space="preserve"> </w:t>
            </w:r>
            <w:r>
              <w:rPr>
                <w:sz w:val="20"/>
              </w:rPr>
              <w:t>i</w:t>
            </w:r>
            <w:r>
              <w:rPr>
                <w:spacing w:val="-10"/>
                <w:sz w:val="20"/>
              </w:rPr>
              <w:t xml:space="preserve"> </w:t>
            </w:r>
            <w:r>
              <w:rPr>
                <w:sz w:val="20"/>
              </w:rPr>
              <w:t>rekonstrukciju vodovodne i kanalizacione mreže</w:t>
            </w:r>
          </w:p>
        </w:tc>
        <w:tc>
          <w:tcPr>
            <w:tcW w:w="4800" w:type="dxa"/>
            <w:tcBorders>
              <w:top w:val="nil"/>
              <w:left w:val="single" w:sz="4" w:space="0" w:color="000000"/>
              <w:bottom w:val="nil"/>
            </w:tcBorders>
            <w:shd w:val="clear" w:color="auto" w:fill="DEEAF6"/>
          </w:tcPr>
          <w:p w:rsidR="00463C46" w:rsidRDefault="00D37EA7">
            <w:pPr>
              <w:pStyle w:val="TableParagraph"/>
              <w:spacing w:before="141"/>
              <w:ind w:left="112"/>
              <w:rPr>
                <w:sz w:val="20"/>
              </w:rPr>
            </w:pPr>
            <w:r>
              <w:rPr>
                <w:sz w:val="20"/>
              </w:rPr>
              <w:t>Povećanje rizika od poplava, požara i zemljotresa usled</w:t>
            </w:r>
            <w:r>
              <w:rPr>
                <w:spacing w:val="-10"/>
                <w:sz w:val="20"/>
              </w:rPr>
              <w:t xml:space="preserve"> </w:t>
            </w:r>
            <w:r>
              <w:rPr>
                <w:sz w:val="20"/>
              </w:rPr>
              <w:t>klimatskih</w:t>
            </w:r>
            <w:r>
              <w:rPr>
                <w:spacing w:val="-10"/>
                <w:sz w:val="20"/>
              </w:rPr>
              <w:t xml:space="preserve"> </w:t>
            </w:r>
            <w:r>
              <w:rPr>
                <w:sz w:val="20"/>
              </w:rPr>
              <w:t>promjena</w:t>
            </w:r>
            <w:r>
              <w:rPr>
                <w:spacing w:val="-9"/>
                <w:sz w:val="20"/>
              </w:rPr>
              <w:t xml:space="preserve"> </w:t>
            </w:r>
            <w:r>
              <w:rPr>
                <w:sz w:val="20"/>
              </w:rPr>
              <w:t>i</w:t>
            </w:r>
            <w:r>
              <w:rPr>
                <w:spacing w:val="-10"/>
                <w:sz w:val="20"/>
              </w:rPr>
              <w:t xml:space="preserve"> </w:t>
            </w:r>
            <w:r>
              <w:rPr>
                <w:sz w:val="20"/>
              </w:rPr>
              <w:t>nedovoljne</w:t>
            </w:r>
            <w:r>
              <w:rPr>
                <w:spacing w:val="-6"/>
                <w:sz w:val="20"/>
              </w:rPr>
              <w:t xml:space="preserve"> </w:t>
            </w:r>
            <w:r>
              <w:rPr>
                <w:sz w:val="20"/>
              </w:rPr>
              <w:t>prevencije</w:t>
            </w:r>
          </w:p>
        </w:tc>
      </w:tr>
      <w:tr w:rsidR="00463C46">
        <w:trPr>
          <w:trHeight w:val="674"/>
        </w:trPr>
        <w:tc>
          <w:tcPr>
            <w:tcW w:w="4880" w:type="dxa"/>
            <w:tcBorders>
              <w:top w:val="nil"/>
              <w:bottom w:val="nil"/>
              <w:right w:val="single" w:sz="4" w:space="0" w:color="000000"/>
            </w:tcBorders>
            <w:shd w:val="clear" w:color="auto" w:fill="DEEAF6"/>
          </w:tcPr>
          <w:p w:rsidR="00463C46" w:rsidRDefault="00D37EA7">
            <w:pPr>
              <w:pStyle w:val="TableParagraph"/>
              <w:spacing w:before="141"/>
              <w:ind w:left="92" w:right="64"/>
              <w:rPr>
                <w:sz w:val="20"/>
              </w:rPr>
            </w:pPr>
            <w:r>
              <w:rPr>
                <w:sz w:val="20"/>
              </w:rPr>
              <w:t>Izgradnja</w:t>
            </w:r>
            <w:r>
              <w:rPr>
                <w:spacing w:val="-9"/>
                <w:sz w:val="20"/>
              </w:rPr>
              <w:t xml:space="preserve"> </w:t>
            </w:r>
            <w:r>
              <w:rPr>
                <w:sz w:val="20"/>
              </w:rPr>
              <w:t>postrojenja</w:t>
            </w:r>
            <w:r>
              <w:rPr>
                <w:spacing w:val="-9"/>
                <w:sz w:val="20"/>
              </w:rPr>
              <w:t xml:space="preserve"> </w:t>
            </w:r>
            <w:r>
              <w:rPr>
                <w:sz w:val="20"/>
              </w:rPr>
              <w:t>za</w:t>
            </w:r>
            <w:r>
              <w:rPr>
                <w:spacing w:val="-9"/>
                <w:sz w:val="20"/>
              </w:rPr>
              <w:t xml:space="preserve"> </w:t>
            </w:r>
            <w:r>
              <w:rPr>
                <w:sz w:val="20"/>
              </w:rPr>
              <w:t>prečišćavanje</w:t>
            </w:r>
            <w:r>
              <w:rPr>
                <w:spacing w:val="-9"/>
                <w:sz w:val="20"/>
              </w:rPr>
              <w:t xml:space="preserve"> </w:t>
            </w:r>
            <w:r>
              <w:rPr>
                <w:sz w:val="20"/>
              </w:rPr>
              <w:t>otpadnih</w:t>
            </w:r>
            <w:r>
              <w:rPr>
                <w:spacing w:val="-10"/>
                <w:sz w:val="20"/>
              </w:rPr>
              <w:t xml:space="preserve"> </w:t>
            </w:r>
            <w:r>
              <w:rPr>
                <w:sz w:val="20"/>
              </w:rPr>
              <w:t>voda i reciklažnih centara</w:t>
            </w:r>
          </w:p>
        </w:tc>
        <w:tc>
          <w:tcPr>
            <w:tcW w:w="4800" w:type="dxa"/>
            <w:tcBorders>
              <w:top w:val="nil"/>
              <w:left w:val="single" w:sz="4" w:space="0" w:color="000000"/>
              <w:bottom w:val="nil"/>
            </w:tcBorders>
            <w:shd w:val="clear" w:color="auto" w:fill="DEEAF6"/>
          </w:tcPr>
          <w:p w:rsidR="00463C46" w:rsidRDefault="00D37EA7">
            <w:pPr>
              <w:pStyle w:val="TableParagraph"/>
              <w:spacing w:before="141"/>
              <w:ind w:left="112"/>
              <w:rPr>
                <w:sz w:val="20"/>
              </w:rPr>
            </w:pPr>
            <w:r>
              <w:rPr>
                <w:sz w:val="20"/>
              </w:rPr>
              <w:t>Nastavak</w:t>
            </w:r>
            <w:r>
              <w:rPr>
                <w:spacing w:val="-10"/>
                <w:sz w:val="20"/>
              </w:rPr>
              <w:t xml:space="preserve"> </w:t>
            </w:r>
            <w:r>
              <w:rPr>
                <w:sz w:val="20"/>
              </w:rPr>
              <w:t>zagađenja</w:t>
            </w:r>
            <w:r>
              <w:rPr>
                <w:spacing w:val="-9"/>
                <w:sz w:val="20"/>
              </w:rPr>
              <w:t xml:space="preserve"> </w:t>
            </w:r>
            <w:r>
              <w:rPr>
                <w:sz w:val="20"/>
              </w:rPr>
              <w:t>vodotoka</w:t>
            </w:r>
            <w:r>
              <w:rPr>
                <w:spacing w:val="-7"/>
                <w:sz w:val="20"/>
              </w:rPr>
              <w:t xml:space="preserve"> </w:t>
            </w:r>
            <w:r>
              <w:rPr>
                <w:sz w:val="20"/>
              </w:rPr>
              <w:t>i</w:t>
            </w:r>
            <w:r>
              <w:rPr>
                <w:spacing w:val="-10"/>
                <w:sz w:val="20"/>
              </w:rPr>
              <w:t xml:space="preserve"> </w:t>
            </w:r>
            <w:r>
              <w:rPr>
                <w:sz w:val="20"/>
              </w:rPr>
              <w:t>degradacija</w:t>
            </w:r>
            <w:r>
              <w:rPr>
                <w:spacing w:val="-9"/>
                <w:sz w:val="20"/>
              </w:rPr>
              <w:t xml:space="preserve"> </w:t>
            </w:r>
            <w:r>
              <w:rPr>
                <w:sz w:val="20"/>
              </w:rPr>
              <w:t>zemljišta bez sanacionih mjera</w:t>
            </w:r>
          </w:p>
        </w:tc>
      </w:tr>
      <w:tr w:rsidR="00463C46" w:rsidRPr="00D37EA7">
        <w:trPr>
          <w:trHeight w:val="600"/>
        </w:trPr>
        <w:tc>
          <w:tcPr>
            <w:tcW w:w="4880" w:type="dxa"/>
            <w:tcBorders>
              <w:top w:val="nil"/>
              <w:bottom w:val="nil"/>
              <w:right w:val="single" w:sz="4" w:space="0" w:color="000000"/>
            </w:tcBorders>
            <w:shd w:val="clear" w:color="auto" w:fill="DEEAF6"/>
          </w:tcPr>
          <w:p w:rsidR="00463C46" w:rsidRDefault="00D37EA7">
            <w:pPr>
              <w:pStyle w:val="TableParagraph"/>
              <w:spacing w:before="66"/>
              <w:ind w:left="92"/>
              <w:rPr>
                <w:sz w:val="20"/>
              </w:rPr>
            </w:pPr>
            <w:r>
              <w:rPr>
                <w:sz w:val="20"/>
              </w:rPr>
              <w:t>Razvoj</w:t>
            </w:r>
            <w:r>
              <w:rPr>
                <w:spacing w:val="-7"/>
                <w:sz w:val="20"/>
              </w:rPr>
              <w:t xml:space="preserve"> </w:t>
            </w:r>
            <w:r>
              <w:rPr>
                <w:sz w:val="20"/>
              </w:rPr>
              <w:t>sistema</w:t>
            </w:r>
            <w:r>
              <w:rPr>
                <w:spacing w:val="-9"/>
                <w:sz w:val="20"/>
              </w:rPr>
              <w:t xml:space="preserve"> </w:t>
            </w:r>
            <w:r>
              <w:rPr>
                <w:sz w:val="20"/>
              </w:rPr>
              <w:t>održivog</w:t>
            </w:r>
            <w:r>
              <w:rPr>
                <w:spacing w:val="-10"/>
                <w:sz w:val="20"/>
              </w:rPr>
              <w:t xml:space="preserve"> </w:t>
            </w:r>
            <w:r>
              <w:rPr>
                <w:sz w:val="20"/>
              </w:rPr>
              <w:t>transporta</w:t>
            </w:r>
            <w:r>
              <w:rPr>
                <w:spacing w:val="-9"/>
                <w:sz w:val="20"/>
              </w:rPr>
              <w:t xml:space="preserve"> </w:t>
            </w:r>
            <w:r>
              <w:rPr>
                <w:sz w:val="20"/>
              </w:rPr>
              <w:t>(javni</w:t>
            </w:r>
            <w:r>
              <w:rPr>
                <w:spacing w:val="-8"/>
                <w:sz w:val="20"/>
              </w:rPr>
              <w:t xml:space="preserve"> </w:t>
            </w:r>
            <w:r>
              <w:rPr>
                <w:sz w:val="20"/>
              </w:rPr>
              <w:t>prevoz, čista goriva, biciklističke staze)</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66"/>
              <w:ind w:left="112" w:right="194"/>
              <w:rPr>
                <w:sz w:val="20"/>
                <w:lang w:val="de-DE"/>
              </w:rPr>
            </w:pPr>
            <w:r w:rsidRPr="00D37EA7">
              <w:rPr>
                <w:sz w:val="20"/>
                <w:lang w:val="de-DE"/>
              </w:rPr>
              <w:t>Nedovoljna</w:t>
            </w:r>
            <w:r w:rsidRPr="00D37EA7">
              <w:rPr>
                <w:spacing w:val="-11"/>
                <w:sz w:val="20"/>
                <w:lang w:val="de-DE"/>
              </w:rPr>
              <w:t xml:space="preserve"> </w:t>
            </w:r>
            <w:r w:rsidRPr="00D37EA7">
              <w:rPr>
                <w:sz w:val="20"/>
                <w:lang w:val="de-DE"/>
              </w:rPr>
              <w:t>finansijska</w:t>
            </w:r>
            <w:r w:rsidRPr="00D37EA7">
              <w:rPr>
                <w:spacing w:val="-11"/>
                <w:sz w:val="20"/>
                <w:lang w:val="de-DE"/>
              </w:rPr>
              <w:t xml:space="preserve"> </w:t>
            </w:r>
            <w:r w:rsidRPr="00D37EA7">
              <w:rPr>
                <w:sz w:val="20"/>
                <w:lang w:val="de-DE"/>
              </w:rPr>
              <w:t>sredstva</w:t>
            </w:r>
            <w:r w:rsidRPr="00D37EA7">
              <w:rPr>
                <w:spacing w:val="-11"/>
                <w:sz w:val="20"/>
                <w:lang w:val="de-DE"/>
              </w:rPr>
              <w:t xml:space="preserve"> </w:t>
            </w:r>
            <w:r w:rsidRPr="00D37EA7">
              <w:rPr>
                <w:sz w:val="20"/>
                <w:lang w:val="de-DE"/>
              </w:rPr>
              <w:t>za</w:t>
            </w:r>
            <w:r w:rsidRPr="00D37EA7">
              <w:rPr>
                <w:spacing w:val="-11"/>
                <w:sz w:val="20"/>
                <w:lang w:val="de-DE"/>
              </w:rPr>
              <w:t xml:space="preserve"> </w:t>
            </w:r>
            <w:r w:rsidRPr="00D37EA7">
              <w:rPr>
                <w:sz w:val="20"/>
                <w:lang w:val="de-DE"/>
              </w:rPr>
              <w:t>velike infrastrukturne projekte</w:t>
            </w:r>
          </w:p>
        </w:tc>
      </w:tr>
      <w:tr w:rsidR="00463C46" w:rsidRPr="00D37EA7">
        <w:trPr>
          <w:trHeight w:val="600"/>
        </w:trPr>
        <w:tc>
          <w:tcPr>
            <w:tcW w:w="4880" w:type="dxa"/>
            <w:tcBorders>
              <w:top w:val="nil"/>
              <w:bottom w:val="nil"/>
              <w:right w:val="single" w:sz="4" w:space="0" w:color="000000"/>
            </w:tcBorders>
            <w:shd w:val="clear" w:color="auto" w:fill="DEEAF6"/>
          </w:tcPr>
          <w:p w:rsidR="00463C46" w:rsidRPr="00D37EA7" w:rsidRDefault="00D37EA7">
            <w:pPr>
              <w:pStyle w:val="TableParagraph"/>
              <w:spacing w:before="66"/>
              <w:ind w:left="92" w:right="178"/>
              <w:rPr>
                <w:sz w:val="20"/>
                <w:lang w:val="de-DE"/>
              </w:rPr>
            </w:pPr>
            <w:r w:rsidRPr="00D37EA7">
              <w:rPr>
                <w:sz w:val="20"/>
                <w:lang w:val="de-DE"/>
              </w:rPr>
              <w:t>Uvođenje</w:t>
            </w:r>
            <w:r w:rsidRPr="00D37EA7">
              <w:rPr>
                <w:spacing w:val="-10"/>
                <w:sz w:val="20"/>
                <w:lang w:val="de-DE"/>
              </w:rPr>
              <w:t xml:space="preserve"> </w:t>
            </w:r>
            <w:r w:rsidRPr="00D37EA7">
              <w:rPr>
                <w:sz w:val="20"/>
                <w:lang w:val="de-DE"/>
              </w:rPr>
              <w:t>obnovljivih</w:t>
            </w:r>
            <w:r w:rsidRPr="00D37EA7">
              <w:rPr>
                <w:spacing w:val="-11"/>
                <w:sz w:val="20"/>
                <w:lang w:val="de-DE"/>
              </w:rPr>
              <w:t xml:space="preserve"> </w:t>
            </w:r>
            <w:r w:rsidRPr="00D37EA7">
              <w:rPr>
                <w:sz w:val="20"/>
                <w:lang w:val="de-DE"/>
              </w:rPr>
              <w:t>izvora</w:t>
            </w:r>
            <w:r w:rsidRPr="00D37EA7">
              <w:rPr>
                <w:spacing w:val="-10"/>
                <w:sz w:val="20"/>
                <w:lang w:val="de-DE"/>
              </w:rPr>
              <w:t xml:space="preserve"> </w:t>
            </w:r>
            <w:r w:rsidRPr="00D37EA7">
              <w:rPr>
                <w:sz w:val="20"/>
                <w:lang w:val="de-DE"/>
              </w:rPr>
              <w:t>energije</w:t>
            </w:r>
            <w:r w:rsidRPr="00D37EA7">
              <w:rPr>
                <w:spacing w:val="-10"/>
                <w:sz w:val="20"/>
                <w:lang w:val="de-DE"/>
              </w:rPr>
              <w:t xml:space="preserve"> </w:t>
            </w:r>
            <w:r w:rsidRPr="00D37EA7">
              <w:rPr>
                <w:sz w:val="20"/>
                <w:lang w:val="de-DE"/>
              </w:rPr>
              <w:t>(solarna energija, biomasa)</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66"/>
              <w:ind w:left="112" w:right="194"/>
              <w:rPr>
                <w:sz w:val="20"/>
                <w:lang w:val="de-DE"/>
              </w:rPr>
            </w:pPr>
            <w:r w:rsidRPr="00D37EA7">
              <w:rPr>
                <w:sz w:val="20"/>
                <w:lang w:val="de-DE"/>
              </w:rPr>
              <w:t>Odlaganje</w:t>
            </w:r>
            <w:r w:rsidRPr="00D37EA7">
              <w:rPr>
                <w:spacing w:val="-11"/>
                <w:sz w:val="20"/>
                <w:lang w:val="de-DE"/>
              </w:rPr>
              <w:t xml:space="preserve"> </w:t>
            </w:r>
            <w:r w:rsidRPr="00D37EA7">
              <w:rPr>
                <w:sz w:val="20"/>
                <w:lang w:val="de-DE"/>
              </w:rPr>
              <w:t>izgradnje</w:t>
            </w:r>
            <w:r w:rsidRPr="00D37EA7">
              <w:rPr>
                <w:spacing w:val="-10"/>
                <w:sz w:val="20"/>
                <w:lang w:val="de-DE"/>
              </w:rPr>
              <w:t xml:space="preserve"> </w:t>
            </w:r>
            <w:r w:rsidRPr="00D37EA7">
              <w:rPr>
                <w:sz w:val="20"/>
                <w:lang w:val="de-DE"/>
              </w:rPr>
              <w:t>postrojenja</w:t>
            </w:r>
            <w:r w:rsidRPr="00D37EA7">
              <w:rPr>
                <w:spacing w:val="-11"/>
                <w:sz w:val="20"/>
                <w:lang w:val="de-DE"/>
              </w:rPr>
              <w:t xml:space="preserve"> </w:t>
            </w:r>
            <w:r w:rsidRPr="00D37EA7">
              <w:rPr>
                <w:sz w:val="20"/>
                <w:lang w:val="de-DE"/>
              </w:rPr>
              <w:t>za</w:t>
            </w:r>
            <w:r w:rsidRPr="00D37EA7">
              <w:rPr>
                <w:spacing w:val="-11"/>
                <w:sz w:val="20"/>
                <w:lang w:val="de-DE"/>
              </w:rPr>
              <w:t xml:space="preserve"> </w:t>
            </w:r>
            <w:r w:rsidRPr="00D37EA7">
              <w:rPr>
                <w:sz w:val="20"/>
                <w:lang w:val="de-DE"/>
              </w:rPr>
              <w:t>prečišćavanje otpadnih voda</w:t>
            </w:r>
          </w:p>
        </w:tc>
      </w:tr>
      <w:tr w:rsidR="00463C46">
        <w:trPr>
          <w:trHeight w:val="674"/>
        </w:trPr>
        <w:tc>
          <w:tcPr>
            <w:tcW w:w="4880" w:type="dxa"/>
            <w:tcBorders>
              <w:top w:val="nil"/>
              <w:bottom w:val="nil"/>
              <w:right w:val="single" w:sz="4" w:space="0" w:color="000000"/>
            </w:tcBorders>
            <w:shd w:val="clear" w:color="auto" w:fill="DEEAF6"/>
          </w:tcPr>
          <w:p w:rsidR="00463C46" w:rsidRDefault="00D37EA7">
            <w:pPr>
              <w:pStyle w:val="TableParagraph"/>
              <w:spacing w:before="66"/>
              <w:ind w:left="92" w:right="178"/>
              <w:rPr>
                <w:sz w:val="20"/>
              </w:rPr>
            </w:pPr>
            <w:r>
              <w:rPr>
                <w:sz w:val="20"/>
              </w:rPr>
              <w:t>Primjena</w:t>
            </w:r>
            <w:r>
              <w:rPr>
                <w:spacing w:val="-11"/>
                <w:sz w:val="20"/>
              </w:rPr>
              <w:t xml:space="preserve"> </w:t>
            </w:r>
            <w:r>
              <w:rPr>
                <w:sz w:val="20"/>
              </w:rPr>
              <w:t>principa</w:t>
            </w:r>
            <w:r>
              <w:rPr>
                <w:spacing w:val="-11"/>
                <w:sz w:val="20"/>
              </w:rPr>
              <w:t xml:space="preserve"> </w:t>
            </w:r>
            <w:r>
              <w:rPr>
                <w:sz w:val="20"/>
              </w:rPr>
              <w:t>cirkularne</w:t>
            </w:r>
            <w:r>
              <w:rPr>
                <w:spacing w:val="-11"/>
                <w:sz w:val="20"/>
              </w:rPr>
              <w:t xml:space="preserve"> </w:t>
            </w:r>
            <w:r>
              <w:rPr>
                <w:sz w:val="20"/>
              </w:rPr>
              <w:t>ekonomije</w:t>
            </w:r>
            <w:r>
              <w:rPr>
                <w:spacing w:val="-11"/>
                <w:sz w:val="20"/>
              </w:rPr>
              <w:t xml:space="preserve"> </w:t>
            </w:r>
            <w:r>
              <w:rPr>
                <w:sz w:val="20"/>
              </w:rPr>
              <w:t>i podsticaj „zelenom preduzetništvu</w:t>
            </w:r>
          </w:p>
        </w:tc>
        <w:tc>
          <w:tcPr>
            <w:tcW w:w="4800" w:type="dxa"/>
            <w:tcBorders>
              <w:top w:val="nil"/>
              <w:left w:val="single" w:sz="4" w:space="0" w:color="000000"/>
              <w:bottom w:val="nil"/>
            </w:tcBorders>
            <w:shd w:val="clear" w:color="auto" w:fill="DEEAF6"/>
          </w:tcPr>
          <w:p w:rsidR="00463C46" w:rsidRDefault="00D37EA7">
            <w:pPr>
              <w:pStyle w:val="TableParagraph"/>
              <w:spacing w:before="66"/>
              <w:ind w:left="112" w:right="194"/>
              <w:rPr>
                <w:sz w:val="20"/>
              </w:rPr>
            </w:pPr>
            <w:r>
              <w:rPr>
                <w:sz w:val="20"/>
              </w:rPr>
              <w:t>Povećana</w:t>
            </w:r>
            <w:r>
              <w:rPr>
                <w:spacing w:val="-8"/>
                <w:sz w:val="20"/>
              </w:rPr>
              <w:t xml:space="preserve"> </w:t>
            </w:r>
            <w:r>
              <w:rPr>
                <w:sz w:val="20"/>
              </w:rPr>
              <w:t>emisija</w:t>
            </w:r>
            <w:r>
              <w:rPr>
                <w:spacing w:val="-8"/>
                <w:sz w:val="20"/>
              </w:rPr>
              <w:t xml:space="preserve"> </w:t>
            </w:r>
            <w:r>
              <w:rPr>
                <w:sz w:val="20"/>
              </w:rPr>
              <w:t>štetnih</w:t>
            </w:r>
            <w:r>
              <w:rPr>
                <w:spacing w:val="-9"/>
                <w:sz w:val="20"/>
              </w:rPr>
              <w:t xml:space="preserve"> </w:t>
            </w:r>
            <w:r>
              <w:rPr>
                <w:sz w:val="20"/>
              </w:rPr>
              <w:t>gasova</w:t>
            </w:r>
            <w:r>
              <w:rPr>
                <w:spacing w:val="-9"/>
                <w:sz w:val="20"/>
              </w:rPr>
              <w:t xml:space="preserve"> </w:t>
            </w:r>
            <w:r>
              <w:rPr>
                <w:sz w:val="20"/>
              </w:rPr>
              <w:t>i</w:t>
            </w:r>
            <w:r>
              <w:rPr>
                <w:spacing w:val="-9"/>
                <w:sz w:val="20"/>
              </w:rPr>
              <w:t xml:space="preserve"> </w:t>
            </w:r>
            <w:r>
              <w:rPr>
                <w:sz w:val="20"/>
              </w:rPr>
              <w:t>pogoršanje kvaliteta vazduha</w:t>
            </w:r>
          </w:p>
        </w:tc>
      </w:tr>
      <w:tr w:rsidR="00463C46" w:rsidRPr="00D37EA7">
        <w:trPr>
          <w:trHeight w:val="768"/>
        </w:trPr>
        <w:tc>
          <w:tcPr>
            <w:tcW w:w="4880" w:type="dxa"/>
            <w:tcBorders>
              <w:top w:val="nil"/>
              <w:bottom w:val="nil"/>
              <w:right w:val="single" w:sz="4" w:space="0" w:color="000000"/>
            </w:tcBorders>
            <w:shd w:val="clear" w:color="auto" w:fill="DEEAF6"/>
          </w:tcPr>
          <w:p w:rsidR="00463C46" w:rsidRDefault="00D37EA7">
            <w:pPr>
              <w:pStyle w:val="TableParagraph"/>
              <w:spacing w:before="141"/>
              <w:ind w:left="92"/>
              <w:rPr>
                <w:sz w:val="20"/>
              </w:rPr>
            </w:pPr>
            <w:r>
              <w:rPr>
                <w:sz w:val="20"/>
              </w:rPr>
              <w:t>Jačanje</w:t>
            </w:r>
            <w:r>
              <w:rPr>
                <w:spacing w:val="-10"/>
                <w:sz w:val="20"/>
              </w:rPr>
              <w:t xml:space="preserve"> </w:t>
            </w:r>
            <w:r>
              <w:rPr>
                <w:sz w:val="20"/>
              </w:rPr>
              <w:t>kapaciteta</w:t>
            </w:r>
            <w:r>
              <w:rPr>
                <w:spacing w:val="-10"/>
                <w:sz w:val="20"/>
              </w:rPr>
              <w:t xml:space="preserve"> </w:t>
            </w:r>
            <w:r>
              <w:rPr>
                <w:sz w:val="20"/>
              </w:rPr>
              <w:t>civilne</w:t>
            </w:r>
            <w:r>
              <w:rPr>
                <w:spacing w:val="-7"/>
                <w:sz w:val="20"/>
              </w:rPr>
              <w:t xml:space="preserve"> </w:t>
            </w:r>
            <w:r>
              <w:rPr>
                <w:sz w:val="20"/>
              </w:rPr>
              <w:t>zaštite</w:t>
            </w:r>
            <w:r>
              <w:rPr>
                <w:spacing w:val="-10"/>
                <w:sz w:val="20"/>
              </w:rPr>
              <w:t xml:space="preserve"> </w:t>
            </w:r>
            <w:r>
              <w:rPr>
                <w:sz w:val="20"/>
              </w:rPr>
              <w:t>i</w:t>
            </w:r>
            <w:r>
              <w:rPr>
                <w:spacing w:val="-9"/>
                <w:sz w:val="20"/>
              </w:rPr>
              <w:t xml:space="preserve"> </w:t>
            </w:r>
            <w:r>
              <w:rPr>
                <w:sz w:val="20"/>
              </w:rPr>
              <w:t>uspostavljanje integrisanog sistema upravljanja rizicima</w:t>
            </w:r>
          </w:p>
        </w:tc>
        <w:tc>
          <w:tcPr>
            <w:tcW w:w="4800" w:type="dxa"/>
            <w:tcBorders>
              <w:top w:val="nil"/>
              <w:left w:val="single" w:sz="4" w:space="0" w:color="000000"/>
              <w:bottom w:val="nil"/>
            </w:tcBorders>
            <w:shd w:val="clear" w:color="auto" w:fill="DEEAF6"/>
          </w:tcPr>
          <w:p w:rsidR="00463C46" w:rsidRPr="00D37EA7" w:rsidRDefault="00D37EA7">
            <w:pPr>
              <w:pStyle w:val="TableParagraph"/>
              <w:spacing w:before="141"/>
              <w:ind w:left="112" w:right="194"/>
              <w:rPr>
                <w:sz w:val="20"/>
                <w:lang w:val="de-DE"/>
              </w:rPr>
            </w:pPr>
            <w:r w:rsidRPr="00D37EA7">
              <w:rPr>
                <w:sz w:val="20"/>
                <w:lang w:val="de-DE"/>
              </w:rPr>
              <w:t>Nedostatak</w:t>
            </w:r>
            <w:r w:rsidRPr="00D37EA7">
              <w:rPr>
                <w:spacing w:val="-8"/>
                <w:sz w:val="20"/>
                <w:lang w:val="de-DE"/>
              </w:rPr>
              <w:t xml:space="preserve"> </w:t>
            </w:r>
            <w:r w:rsidRPr="00D37EA7">
              <w:rPr>
                <w:sz w:val="20"/>
                <w:lang w:val="de-DE"/>
              </w:rPr>
              <w:t>stručnog</w:t>
            </w:r>
            <w:r w:rsidRPr="00D37EA7">
              <w:rPr>
                <w:spacing w:val="-8"/>
                <w:sz w:val="20"/>
                <w:lang w:val="de-DE"/>
              </w:rPr>
              <w:t xml:space="preserve"> </w:t>
            </w:r>
            <w:r w:rsidRPr="00D37EA7">
              <w:rPr>
                <w:sz w:val="20"/>
                <w:lang w:val="de-DE"/>
              </w:rPr>
              <w:t>kadra</w:t>
            </w:r>
            <w:r w:rsidRPr="00D37EA7">
              <w:rPr>
                <w:spacing w:val="-5"/>
                <w:sz w:val="20"/>
                <w:lang w:val="de-DE"/>
              </w:rPr>
              <w:t xml:space="preserve"> </w:t>
            </w:r>
            <w:r w:rsidRPr="00D37EA7">
              <w:rPr>
                <w:sz w:val="20"/>
                <w:lang w:val="de-DE"/>
              </w:rPr>
              <w:t>u</w:t>
            </w:r>
            <w:r w:rsidRPr="00D37EA7">
              <w:rPr>
                <w:spacing w:val="-8"/>
                <w:sz w:val="20"/>
                <w:lang w:val="de-DE"/>
              </w:rPr>
              <w:t xml:space="preserve"> </w:t>
            </w:r>
            <w:r w:rsidRPr="00D37EA7">
              <w:rPr>
                <w:sz w:val="20"/>
                <w:lang w:val="de-DE"/>
              </w:rPr>
              <w:t>sektorima</w:t>
            </w:r>
            <w:r w:rsidRPr="00D37EA7">
              <w:rPr>
                <w:spacing w:val="-7"/>
                <w:sz w:val="20"/>
                <w:lang w:val="de-DE"/>
              </w:rPr>
              <w:t xml:space="preserve"> </w:t>
            </w:r>
            <w:r w:rsidRPr="00D37EA7">
              <w:rPr>
                <w:sz w:val="20"/>
                <w:lang w:val="de-DE"/>
              </w:rPr>
              <w:t>ekologije</w:t>
            </w:r>
            <w:r w:rsidRPr="00D37EA7">
              <w:rPr>
                <w:spacing w:val="-7"/>
                <w:sz w:val="20"/>
                <w:lang w:val="de-DE"/>
              </w:rPr>
              <w:t xml:space="preserve"> </w:t>
            </w:r>
            <w:r w:rsidRPr="00D37EA7">
              <w:rPr>
                <w:sz w:val="20"/>
                <w:lang w:val="de-DE"/>
              </w:rPr>
              <w:t xml:space="preserve">i </w:t>
            </w:r>
            <w:r w:rsidRPr="00D37EA7">
              <w:rPr>
                <w:spacing w:val="-2"/>
                <w:sz w:val="20"/>
                <w:lang w:val="de-DE"/>
              </w:rPr>
              <w:t>zaštite</w:t>
            </w:r>
          </w:p>
        </w:tc>
      </w:tr>
      <w:tr w:rsidR="00463C46" w:rsidRPr="00D37EA7">
        <w:trPr>
          <w:trHeight w:val="1018"/>
        </w:trPr>
        <w:tc>
          <w:tcPr>
            <w:tcW w:w="4880" w:type="dxa"/>
            <w:tcBorders>
              <w:top w:val="nil"/>
              <w:bottom w:val="nil"/>
              <w:right w:val="single" w:sz="4" w:space="0" w:color="000000"/>
            </w:tcBorders>
            <w:shd w:val="clear" w:color="auto" w:fill="DEEAF6"/>
          </w:tcPr>
          <w:p w:rsidR="00463C46" w:rsidRPr="00D37EA7" w:rsidRDefault="00D37EA7">
            <w:pPr>
              <w:pStyle w:val="TableParagraph"/>
              <w:spacing w:before="157"/>
              <w:ind w:left="92" w:right="178"/>
              <w:rPr>
                <w:sz w:val="20"/>
                <w:lang w:val="de-DE"/>
              </w:rPr>
            </w:pPr>
            <w:r w:rsidRPr="00D37EA7">
              <w:rPr>
                <w:sz w:val="20"/>
                <w:lang w:val="de-DE"/>
              </w:rPr>
              <w:t>Pristup fondovima EU i domaćim izvorima finansiranja</w:t>
            </w:r>
            <w:r w:rsidRPr="00D37EA7">
              <w:rPr>
                <w:spacing w:val="-11"/>
                <w:sz w:val="20"/>
                <w:lang w:val="de-DE"/>
              </w:rPr>
              <w:t xml:space="preserve"> </w:t>
            </w:r>
            <w:r w:rsidRPr="00D37EA7">
              <w:rPr>
                <w:sz w:val="20"/>
                <w:lang w:val="de-DE"/>
              </w:rPr>
              <w:t>za</w:t>
            </w:r>
            <w:r w:rsidRPr="00D37EA7">
              <w:rPr>
                <w:spacing w:val="-11"/>
                <w:sz w:val="20"/>
                <w:lang w:val="de-DE"/>
              </w:rPr>
              <w:t xml:space="preserve"> </w:t>
            </w:r>
            <w:r w:rsidRPr="00D37EA7">
              <w:rPr>
                <w:sz w:val="20"/>
                <w:lang w:val="de-DE"/>
              </w:rPr>
              <w:t>ekološke</w:t>
            </w:r>
            <w:r w:rsidRPr="00D37EA7">
              <w:rPr>
                <w:spacing w:val="-12"/>
                <w:sz w:val="20"/>
                <w:lang w:val="de-DE"/>
              </w:rPr>
              <w:t xml:space="preserve"> </w:t>
            </w:r>
            <w:r w:rsidRPr="00D37EA7">
              <w:rPr>
                <w:sz w:val="20"/>
                <w:lang w:val="de-DE"/>
              </w:rPr>
              <w:t>i</w:t>
            </w:r>
            <w:r w:rsidRPr="00D37EA7">
              <w:rPr>
                <w:spacing w:val="-11"/>
                <w:sz w:val="20"/>
                <w:lang w:val="de-DE"/>
              </w:rPr>
              <w:t xml:space="preserve"> </w:t>
            </w:r>
            <w:r w:rsidRPr="00D37EA7">
              <w:rPr>
                <w:sz w:val="20"/>
                <w:lang w:val="de-DE"/>
              </w:rPr>
              <w:t xml:space="preserve">infrastrukturne </w:t>
            </w:r>
            <w:r w:rsidRPr="00D37EA7">
              <w:rPr>
                <w:spacing w:val="-2"/>
                <w:sz w:val="20"/>
                <w:lang w:val="de-DE"/>
              </w:rPr>
              <w:t>projekte</w:t>
            </w:r>
          </w:p>
        </w:tc>
        <w:tc>
          <w:tcPr>
            <w:tcW w:w="4800" w:type="dxa"/>
            <w:tcBorders>
              <w:top w:val="nil"/>
              <w:left w:val="single" w:sz="4" w:space="0" w:color="000000"/>
              <w:bottom w:val="nil"/>
            </w:tcBorders>
            <w:shd w:val="clear" w:color="auto" w:fill="DEEAF6"/>
          </w:tcPr>
          <w:p w:rsidR="00463C46" w:rsidRPr="00D37EA7" w:rsidRDefault="00463C46">
            <w:pPr>
              <w:pStyle w:val="TableParagraph"/>
              <w:spacing w:before="38"/>
              <w:rPr>
                <w:rFonts w:ascii="Cambria"/>
                <w:b/>
                <w:sz w:val="20"/>
                <w:lang w:val="de-DE"/>
              </w:rPr>
            </w:pPr>
          </w:p>
          <w:p w:rsidR="00463C46" w:rsidRPr="00D37EA7" w:rsidRDefault="00D37EA7">
            <w:pPr>
              <w:pStyle w:val="TableParagraph"/>
              <w:ind w:left="112" w:right="194"/>
              <w:rPr>
                <w:sz w:val="20"/>
                <w:lang w:val="de-DE"/>
              </w:rPr>
            </w:pPr>
            <w:r w:rsidRPr="00D37EA7">
              <w:rPr>
                <w:sz w:val="20"/>
                <w:lang w:val="de-DE"/>
              </w:rPr>
              <w:t>Nedovoljno učešće građana u ekološkim inicijativama</w:t>
            </w:r>
            <w:r w:rsidRPr="00D37EA7">
              <w:rPr>
                <w:spacing w:val="-13"/>
                <w:sz w:val="20"/>
                <w:lang w:val="de-DE"/>
              </w:rPr>
              <w:t xml:space="preserve"> </w:t>
            </w:r>
            <w:r w:rsidRPr="00D37EA7">
              <w:rPr>
                <w:sz w:val="20"/>
                <w:lang w:val="de-DE"/>
              </w:rPr>
              <w:t>i</w:t>
            </w:r>
            <w:r w:rsidRPr="00D37EA7">
              <w:rPr>
                <w:spacing w:val="-12"/>
                <w:sz w:val="20"/>
                <w:lang w:val="de-DE"/>
              </w:rPr>
              <w:t xml:space="preserve"> </w:t>
            </w:r>
            <w:r w:rsidRPr="00D37EA7">
              <w:rPr>
                <w:sz w:val="20"/>
                <w:lang w:val="de-DE"/>
              </w:rPr>
              <w:t>preventivnim</w:t>
            </w:r>
            <w:r w:rsidRPr="00D37EA7">
              <w:rPr>
                <w:spacing w:val="-13"/>
                <w:sz w:val="20"/>
                <w:lang w:val="de-DE"/>
              </w:rPr>
              <w:t xml:space="preserve"> </w:t>
            </w:r>
            <w:r w:rsidRPr="00D37EA7">
              <w:rPr>
                <w:sz w:val="20"/>
                <w:lang w:val="de-DE"/>
              </w:rPr>
              <w:t>aktivnostima</w:t>
            </w:r>
          </w:p>
        </w:tc>
      </w:tr>
      <w:tr w:rsidR="00463C46" w:rsidRPr="00D37EA7">
        <w:trPr>
          <w:trHeight w:val="854"/>
        </w:trPr>
        <w:tc>
          <w:tcPr>
            <w:tcW w:w="4880" w:type="dxa"/>
            <w:tcBorders>
              <w:top w:val="nil"/>
              <w:right w:val="single" w:sz="4" w:space="0" w:color="000000"/>
            </w:tcBorders>
            <w:shd w:val="clear" w:color="auto" w:fill="DEEAF6"/>
          </w:tcPr>
          <w:p w:rsidR="00463C46" w:rsidRPr="00D37EA7" w:rsidRDefault="00D37EA7">
            <w:pPr>
              <w:pStyle w:val="TableParagraph"/>
              <w:spacing w:before="161"/>
              <w:ind w:left="92"/>
              <w:rPr>
                <w:sz w:val="20"/>
                <w:lang w:val="de-DE"/>
              </w:rPr>
            </w:pPr>
            <w:r w:rsidRPr="00D37EA7">
              <w:rPr>
                <w:sz w:val="20"/>
                <w:lang w:val="de-DE"/>
              </w:rPr>
              <w:t>Saradnja</w:t>
            </w:r>
            <w:r w:rsidRPr="00D37EA7">
              <w:rPr>
                <w:spacing w:val="-6"/>
                <w:sz w:val="20"/>
                <w:lang w:val="de-DE"/>
              </w:rPr>
              <w:t xml:space="preserve"> </w:t>
            </w:r>
            <w:r w:rsidRPr="00D37EA7">
              <w:rPr>
                <w:sz w:val="20"/>
                <w:lang w:val="de-DE"/>
              </w:rPr>
              <w:t>sa</w:t>
            </w:r>
            <w:r w:rsidRPr="00D37EA7">
              <w:rPr>
                <w:spacing w:val="-6"/>
                <w:sz w:val="20"/>
                <w:lang w:val="de-DE"/>
              </w:rPr>
              <w:t xml:space="preserve"> </w:t>
            </w:r>
            <w:r w:rsidRPr="00D37EA7">
              <w:rPr>
                <w:sz w:val="20"/>
                <w:lang w:val="de-DE"/>
              </w:rPr>
              <w:t>nevladinim</w:t>
            </w:r>
            <w:r w:rsidRPr="00D37EA7">
              <w:rPr>
                <w:spacing w:val="-5"/>
                <w:sz w:val="20"/>
                <w:lang w:val="de-DE"/>
              </w:rPr>
              <w:t xml:space="preserve"> </w:t>
            </w:r>
            <w:r w:rsidRPr="00D37EA7">
              <w:rPr>
                <w:sz w:val="20"/>
                <w:lang w:val="de-DE"/>
              </w:rPr>
              <w:t>sektorom</w:t>
            </w:r>
            <w:r w:rsidRPr="00D37EA7">
              <w:rPr>
                <w:spacing w:val="-4"/>
                <w:sz w:val="20"/>
                <w:lang w:val="de-DE"/>
              </w:rPr>
              <w:t xml:space="preserve"> </w:t>
            </w:r>
            <w:r w:rsidRPr="00D37EA7">
              <w:rPr>
                <w:sz w:val="20"/>
                <w:lang w:val="de-DE"/>
              </w:rPr>
              <w:t>i</w:t>
            </w:r>
            <w:r w:rsidRPr="00D37EA7">
              <w:rPr>
                <w:spacing w:val="-7"/>
                <w:sz w:val="20"/>
                <w:lang w:val="de-DE"/>
              </w:rPr>
              <w:t xml:space="preserve"> </w:t>
            </w:r>
            <w:r w:rsidRPr="00D37EA7">
              <w:rPr>
                <w:spacing w:val="-2"/>
                <w:sz w:val="20"/>
                <w:lang w:val="de-DE"/>
              </w:rPr>
              <w:t>lokalnim</w:t>
            </w:r>
          </w:p>
          <w:p w:rsidR="00463C46" w:rsidRPr="00D37EA7" w:rsidRDefault="00D37EA7">
            <w:pPr>
              <w:pStyle w:val="TableParagraph"/>
              <w:ind w:left="92"/>
              <w:rPr>
                <w:sz w:val="20"/>
                <w:lang w:val="de-DE"/>
              </w:rPr>
            </w:pPr>
            <w:r w:rsidRPr="00D37EA7">
              <w:rPr>
                <w:sz w:val="20"/>
                <w:lang w:val="de-DE"/>
              </w:rPr>
              <w:t>zajednicama</w:t>
            </w:r>
            <w:r w:rsidRPr="00D37EA7">
              <w:rPr>
                <w:spacing w:val="-7"/>
                <w:sz w:val="20"/>
                <w:lang w:val="de-DE"/>
              </w:rPr>
              <w:t xml:space="preserve"> </w:t>
            </w:r>
            <w:r w:rsidRPr="00D37EA7">
              <w:rPr>
                <w:sz w:val="20"/>
                <w:lang w:val="de-DE"/>
              </w:rPr>
              <w:t>u</w:t>
            </w:r>
            <w:r w:rsidRPr="00D37EA7">
              <w:rPr>
                <w:spacing w:val="-10"/>
                <w:sz w:val="20"/>
                <w:lang w:val="de-DE"/>
              </w:rPr>
              <w:t xml:space="preserve"> </w:t>
            </w:r>
            <w:r w:rsidRPr="00D37EA7">
              <w:rPr>
                <w:sz w:val="20"/>
                <w:lang w:val="de-DE"/>
              </w:rPr>
              <w:t>projektima</w:t>
            </w:r>
            <w:r w:rsidRPr="00D37EA7">
              <w:rPr>
                <w:spacing w:val="-9"/>
                <w:sz w:val="20"/>
                <w:lang w:val="de-DE"/>
              </w:rPr>
              <w:t xml:space="preserve"> </w:t>
            </w:r>
            <w:r w:rsidRPr="00D37EA7">
              <w:rPr>
                <w:sz w:val="20"/>
                <w:lang w:val="de-DE"/>
              </w:rPr>
              <w:t>zaštite</w:t>
            </w:r>
            <w:r w:rsidRPr="00D37EA7">
              <w:rPr>
                <w:spacing w:val="-9"/>
                <w:sz w:val="20"/>
                <w:lang w:val="de-DE"/>
              </w:rPr>
              <w:t xml:space="preserve"> </w:t>
            </w:r>
            <w:r w:rsidRPr="00D37EA7">
              <w:rPr>
                <w:sz w:val="20"/>
                <w:lang w:val="de-DE"/>
              </w:rPr>
              <w:t>životne</w:t>
            </w:r>
            <w:r w:rsidRPr="00D37EA7">
              <w:rPr>
                <w:spacing w:val="-10"/>
                <w:sz w:val="20"/>
                <w:lang w:val="de-DE"/>
              </w:rPr>
              <w:t xml:space="preserve"> </w:t>
            </w:r>
            <w:r w:rsidRPr="00D37EA7">
              <w:rPr>
                <w:spacing w:val="-2"/>
                <w:sz w:val="20"/>
                <w:lang w:val="de-DE"/>
              </w:rPr>
              <w:t>sredine</w:t>
            </w:r>
          </w:p>
        </w:tc>
        <w:tc>
          <w:tcPr>
            <w:tcW w:w="4800" w:type="dxa"/>
            <w:tcBorders>
              <w:top w:val="nil"/>
              <w:left w:val="single" w:sz="4" w:space="0" w:color="000000"/>
            </w:tcBorders>
            <w:shd w:val="clear" w:color="auto" w:fill="DEEAF6"/>
          </w:tcPr>
          <w:p w:rsidR="00463C46" w:rsidRPr="00D37EA7" w:rsidRDefault="00D37EA7">
            <w:pPr>
              <w:pStyle w:val="TableParagraph"/>
              <w:spacing w:before="161"/>
              <w:ind w:left="112" w:right="194"/>
              <w:rPr>
                <w:sz w:val="20"/>
                <w:lang w:val="de-DE"/>
              </w:rPr>
            </w:pPr>
            <w:r w:rsidRPr="00D37EA7">
              <w:rPr>
                <w:sz w:val="20"/>
                <w:lang w:val="de-DE"/>
              </w:rPr>
              <w:t>Potencijalno</w:t>
            </w:r>
            <w:r w:rsidRPr="00D37EA7">
              <w:rPr>
                <w:spacing w:val="-10"/>
                <w:sz w:val="20"/>
                <w:lang w:val="de-DE"/>
              </w:rPr>
              <w:t xml:space="preserve"> </w:t>
            </w:r>
            <w:r w:rsidRPr="00D37EA7">
              <w:rPr>
                <w:sz w:val="20"/>
                <w:lang w:val="de-DE"/>
              </w:rPr>
              <w:t>nekontrolisano</w:t>
            </w:r>
            <w:r w:rsidRPr="00D37EA7">
              <w:rPr>
                <w:spacing w:val="-10"/>
                <w:sz w:val="20"/>
                <w:lang w:val="de-DE"/>
              </w:rPr>
              <w:t xml:space="preserve"> </w:t>
            </w:r>
            <w:r w:rsidRPr="00D37EA7">
              <w:rPr>
                <w:sz w:val="20"/>
                <w:lang w:val="de-DE"/>
              </w:rPr>
              <w:t>urbano</w:t>
            </w:r>
            <w:r w:rsidRPr="00D37EA7">
              <w:rPr>
                <w:spacing w:val="-11"/>
                <w:sz w:val="20"/>
                <w:lang w:val="de-DE"/>
              </w:rPr>
              <w:t xml:space="preserve"> </w:t>
            </w:r>
            <w:r w:rsidRPr="00D37EA7">
              <w:rPr>
                <w:sz w:val="20"/>
                <w:lang w:val="de-DE"/>
              </w:rPr>
              <w:t>širenje</w:t>
            </w:r>
            <w:r w:rsidRPr="00D37EA7">
              <w:rPr>
                <w:spacing w:val="-12"/>
                <w:sz w:val="20"/>
                <w:lang w:val="de-DE"/>
              </w:rPr>
              <w:t xml:space="preserve"> </w:t>
            </w:r>
            <w:r w:rsidRPr="00D37EA7">
              <w:rPr>
                <w:sz w:val="20"/>
                <w:lang w:val="de-DE"/>
              </w:rPr>
              <w:t>koje ugrožava prirodne resurse</w:t>
            </w:r>
          </w:p>
        </w:tc>
      </w:tr>
    </w:tbl>
    <w:p w:rsidR="00463C46" w:rsidRPr="00D37EA7" w:rsidRDefault="00463C46">
      <w:pPr>
        <w:pStyle w:val="TableParagraph"/>
        <w:rPr>
          <w:sz w:val="20"/>
          <w:lang w:val="de-DE"/>
        </w:rPr>
        <w:sectPr w:rsidR="00463C46" w:rsidRPr="00D37EA7">
          <w:type w:val="continuous"/>
          <w:pgSz w:w="11910" w:h="16840"/>
          <w:pgMar w:top="1380" w:right="566" w:bottom="1680" w:left="708" w:header="0" w:footer="1457" w:gutter="0"/>
          <w:cols w:space="720"/>
        </w:sectPr>
      </w:pPr>
    </w:p>
    <w:p w:rsidR="00463C46" w:rsidRDefault="00D37EA7">
      <w:pPr>
        <w:pStyle w:val="Naslov2"/>
        <w:numPr>
          <w:ilvl w:val="2"/>
          <w:numId w:val="47"/>
        </w:numPr>
        <w:tabs>
          <w:tab w:val="left" w:pos="1406"/>
        </w:tabs>
        <w:ind w:hanging="698"/>
      </w:pPr>
      <w:bookmarkStart w:id="63" w:name="1.2.2._Стратешки_фокуси_града_Дервента"/>
      <w:bookmarkStart w:id="64" w:name="_bookmark24"/>
      <w:bookmarkEnd w:id="63"/>
      <w:bookmarkEnd w:id="64"/>
      <w:r>
        <w:lastRenderedPageBreak/>
        <w:t>Strateški</w:t>
      </w:r>
      <w:r>
        <w:rPr>
          <w:spacing w:val="-11"/>
        </w:rPr>
        <w:t xml:space="preserve"> </w:t>
      </w:r>
      <w:r>
        <w:t>fokusi</w:t>
      </w:r>
      <w:r>
        <w:rPr>
          <w:spacing w:val="-10"/>
        </w:rPr>
        <w:t xml:space="preserve"> </w:t>
      </w:r>
      <w:r>
        <w:t>grada</w:t>
      </w:r>
      <w:r>
        <w:rPr>
          <w:spacing w:val="-11"/>
        </w:rPr>
        <w:t xml:space="preserve"> </w:t>
      </w:r>
      <w:r>
        <w:rPr>
          <w:spacing w:val="-2"/>
        </w:rPr>
        <w:t>Derventa</w:t>
      </w:r>
    </w:p>
    <w:p w:rsidR="00463C46" w:rsidRDefault="00D37EA7">
      <w:pPr>
        <w:pStyle w:val="Tijeloteksta"/>
        <w:spacing w:before="98" w:line="259" w:lineRule="auto"/>
        <w:ind w:left="708" w:right="852" w:firstLine="705"/>
        <w:jc w:val="both"/>
      </w:pPr>
      <w:r>
        <w:t>Strateški fokusi grada Derventa utvrđeni su na osnovu rezultata situacione analize, koja je obuhvatila sve ključne aspekte života i razvoja lokalne zajednice. Prilikom analize sagledani su glavni prirodni resursi, komparativne prednosti područja, kao i aktuelni razvojni trendovi, kako bi se optimalno iskoristile postojeće snage i razvojne mogućnosti. Na osnovu navedenog, definisana su tri strateška fokusa grada.</w:t>
      </w:r>
    </w:p>
    <w:p w:rsidR="00463C46" w:rsidRDefault="00D37EA7">
      <w:pPr>
        <w:pStyle w:val="Tijeloteksta"/>
        <w:spacing w:before="33" w:line="538" w:lineRule="exact"/>
        <w:ind w:left="1428" w:right="854" w:hanging="720"/>
        <w:jc w:val="both"/>
      </w:pPr>
      <w:r>
        <w:rPr>
          <w:b/>
        </w:rPr>
        <w:t xml:space="preserve">Strateški fokus 1: </w:t>
      </w:r>
      <w:r>
        <w:t>Unapređenje i razvoj preduzetništva, poljoprivrede i turizma Fokus</w:t>
      </w:r>
      <w:r>
        <w:rPr>
          <w:spacing w:val="32"/>
        </w:rPr>
        <w:t xml:space="preserve">  </w:t>
      </w:r>
      <w:r>
        <w:t>usmjeren</w:t>
      </w:r>
      <w:r>
        <w:rPr>
          <w:spacing w:val="31"/>
        </w:rPr>
        <w:t xml:space="preserve">  </w:t>
      </w:r>
      <w:r>
        <w:t>na</w:t>
      </w:r>
      <w:r>
        <w:rPr>
          <w:spacing w:val="31"/>
        </w:rPr>
        <w:t xml:space="preserve">  </w:t>
      </w:r>
      <w:r>
        <w:t>integrisani</w:t>
      </w:r>
      <w:r>
        <w:rPr>
          <w:spacing w:val="31"/>
        </w:rPr>
        <w:t xml:space="preserve">  </w:t>
      </w:r>
      <w:r>
        <w:t>razvoj</w:t>
      </w:r>
      <w:r>
        <w:rPr>
          <w:spacing w:val="30"/>
        </w:rPr>
        <w:t xml:space="preserve">  </w:t>
      </w:r>
      <w:r>
        <w:t>preduzetništva,</w:t>
      </w:r>
      <w:r>
        <w:rPr>
          <w:spacing w:val="30"/>
        </w:rPr>
        <w:t xml:space="preserve">  </w:t>
      </w:r>
      <w:r>
        <w:t>poljoprivrede</w:t>
      </w:r>
      <w:r>
        <w:rPr>
          <w:spacing w:val="31"/>
        </w:rPr>
        <w:t xml:space="preserve">  </w:t>
      </w:r>
      <w:r>
        <w:rPr>
          <w:spacing w:val="-10"/>
        </w:rPr>
        <w:t>i</w:t>
      </w:r>
    </w:p>
    <w:p w:rsidR="00463C46" w:rsidRDefault="00D37EA7">
      <w:pPr>
        <w:pStyle w:val="Tijeloteksta"/>
        <w:spacing w:line="261" w:lineRule="exact"/>
        <w:ind w:left="708"/>
        <w:jc w:val="both"/>
      </w:pPr>
      <w:r>
        <w:t>turizma</w:t>
      </w:r>
      <w:r>
        <w:rPr>
          <w:spacing w:val="26"/>
        </w:rPr>
        <w:t xml:space="preserve">  </w:t>
      </w:r>
      <w:r>
        <w:t>predstavlja</w:t>
      </w:r>
      <w:r>
        <w:rPr>
          <w:spacing w:val="27"/>
        </w:rPr>
        <w:t xml:space="preserve">  </w:t>
      </w:r>
      <w:r>
        <w:t>ključni</w:t>
      </w:r>
      <w:r>
        <w:rPr>
          <w:spacing w:val="26"/>
        </w:rPr>
        <w:t xml:space="preserve">  </w:t>
      </w:r>
      <w:r>
        <w:t>korak</w:t>
      </w:r>
      <w:r>
        <w:rPr>
          <w:spacing w:val="28"/>
        </w:rPr>
        <w:t xml:space="preserve">  </w:t>
      </w:r>
      <w:r>
        <w:t>u</w:t>
      </w:r>
      <w:r>
        <w:rPr>
          <w:spacing w:val="76"/>
          <w:w w:val="150"/>
        </w:rPr>
        <w:t xml:space="preserve"> </w:t>
      </w:r>
      <w:r>
        <w:t>stvaranju</w:t>
      </w:r>
      <w:r>
        <w:rPr>
          <w:spacing w:val="75"/>
          <w:w w:val="150"/>
        </w:rPr>
        <w:t xml:space="preserve"> </w:t>
      </w:r>
      <w:r>
        <w:t>konkurentne</w:t>
      </w:r>
      <w:r>
        <w:rPr>
          <w:spacing w:val="26"/>
        </w:rPr>
        <w:t xml:space="preserve">  </w:t>
      </w:r>
      <w:r>
        <w:t>lokalne</w:t>
      </w:r>
      <w:r>
        <w:rPr>
          <w:spacing w:val="26"/>
        </w:rPr>
        <w:t xml:space="preserve">  </w:t>
      </w:r>
      <w:r>
        <w:rPr>
          <w:spacing w:val="-2"/>
        </w:rPr>
        <w:t>ekonomije,</w:t>
      </w:r>
    </w:p>
    <w:p w:rsidR="00463C46" w:rsidRDefault="00D37EA7">
      <w:pPr>
        <w:pStyle w:val="Tijeloteksta"/>
        <w:spacing w:before="44" w:line="276" w:lineRule="auto"/>
        <w:ind w:left="708" w:right="847"/>
        <w:jc w:val="both"/>
      </w:pPr>
      <w:r>
        <w:t>zasnovane na snažnim razvojnim potencijalima i prepoznatljivom identitetu zajednice. Njegova suština je u međusobnom povezivanju tri osnovna stuba razvoja – podrške preduzetništvu i investicijama, modernizacije poljoprivredne proizvodnje i jačanja turističkog identiteta – kako bi se izgradili novi poslovni modeli, povećala zaposlenost i podstakla inovativnost.</w:t>
      </w:r>
    </w:p>
    <w:p w:rsidR="00463C46" w:rsidRDefault="00D37EA7">
      <w:pPr>
        <w:pStyle w:val="Tijeloteksta"/>
        <w:spacing w:line="276" w:lineRule="auto"/>
        <w:ind w:left="708" w:right="850"/>
        <w:jc w:val="both"/>
      </w:pPr>
      <w:r>
        <w:t>Kroz unapređenje poslovne infrastrukture, podršku startapovima i kreiranje povoljnog</w:t>
      </w:r>
      <w:r>
        <w:rPr>
          <w:spacing w:val="-3"/>
        </w:rPr>
        <w:t xml:space="preserve"> </w:t>
      </w:r>
      <w:r>
        <w:t>ambijenta</w:t>
      </w:r>
      <w:r>
        <w:rPr>
          <w:spacing w:val="-2"/>
        </w:rPr>
        <w:t xml:space="preserve"> </w:t>
      </w:r>
      <w:r>
        <w:t>za</w:t>
      </w:r>
      <w:r>
        <w:rPr>
          <w:spacing w:val="-3"/>
        </w:rPr>
        <w:t xml:space="preserve"> </w:t>
      </w:r>
      <w:r>
        <w:t>domaće</w:t>
      </w:r>
      <w:r>
        <w:rPr>
          <w:spacing w:val="-3"/>
        </w:rPr>
        <w:t xml:space="preserve"> </w:t>
      </w:r>
      <w:r>
        <w:t>i strane</w:t>
      </w:r>
      <w:r>
        <w:rPr>
          <w:spacing w:val="-3"/>
        </w:rPr>
        <w:t xml:space="preserve"> </w:t>
      </w:r>
      <w:r>
        <w:t>investicije,</w:t>
      </w:r>
      <w:r>
        <w:rPr>
          <w:spacing w:val="-2"/>
        </w:rPr>
        <w:t xml:space="preserve"> </w:t>
      </w:r>
      <w:r>
        <w:t>stvaraju</w:t>
      </w:r>
      <w:r>
        <w:rPr>
          <w:spacing w:val="-5"/>
        </w:rPr>
        <w:t xml:space="preserve"> </w:t>
      </w:r>
      <w:r>
        <w:t>se</w:t>
      </w:r>
      <w:r>
        <w:rPr>
          <w:spacing w:val="-3"/>
        </w:rPr>
        <w:t xml:space="preserve"> </w:t>
      </w:r>
      <w:r>
        <w:t>preduslovi</w:t>
      </w:r>
      <w:r>
        <w:rPr>
          <w:spacing w:val="-2"/>
        </w:rPr>
        <w:t xml:space="preserve"> </w:t>
      </w:r>
      <w:r>
        <w:t>za</w:t>
      </w:r>
      <w:r>
        <w:rPr>
          <w:spacing w:val="-3"/>
        </w:rPr>
        <w:t xml:space="preserve"> </w:t>
      </w:r>
      <w:r>
        <w:t>održivi rast malih i srednjih preduzeća. Istovremeno, modernizacija poljoprivrede ima za cilj prelazak sa tradicionalnih oblika proizvodnje na konkurentnije i ekološki prihvatljive modele. To obuhvata primjenu digitalnih tehnologija, udruživanje proizvođača, razvoj kapaciteta za preradu i brendiranje proizvoda, što omogućava bolji plasman na domaćem i međunarodnom tržištu. Posebna pažnja usmjerava se na mlade, žene i nove poljoprivrednike, čime se doprinosi socijalnoj uključenosti i smanjenju migracija iz ruralnih područja.</w:t>
      </w:r>
    </w:p>
    <w:p w:rsidR="00463C46" w:rsidRDefault="00D37EA7">
      <w:pPr>
        <w:pStyle w:val="Tijeloteksta"/>
        <w:spacing w:line="276" w:lineRule="auto"/>
        <w:ind w:left="708" w:right="848"/>
        <w:jc w:val="both"/>
      </w:pPr>
      <w:r>
        <w:t>U isto vrijeme, razvoj turizma kroz izgradnju turističkih ruta, podršku ruralnim inicijativama, unapređenje gastro ponude i organizaciju manifestacija gradi integrisanu i autentičnu destinaciju. Povezivanjem poljoprivrede i turizma podstiče se dodatna ekonomska aktivnost, a lokalni proizvodi dobijaju veću prepoznatljivost i tržišnu vrijednost.</w:t>
      </w:r>
    </w:p>
    <w:p w:rsidR="00463C46" w:rsidRDefault="00D37EA7">
      <w:pPr>
        <w:pStyle w:val="Tijeloteksta"/>
        <w:spacing w:line="276" w:lineRule="auto"/>
        <w:ind w:left="708" w:right="852"/>
        <w:jc w:val="both"/>
      </w:pPr>
      <w:r>
        <w:t>Ovakav integrisani pristup obezbjeđuje sveobuhvatan razvoj lokalne ekonomije, zasnovan na inovacijama, održivosti i jačanju identiteta Dervente kao dinamične i konkurentne zajednice.</w:t>
      </w:r>
    </w:p>
    <w:p w:rsidR="00463C46" w:rsidRDefault="00463C46">
      <w:pPr>
        <w:pStyle w:val="Tijeloteksta"/>
        <w:spacing w:before="41"/>
      </w:pPr>
    </w:p>
    <w:p w:rsidR="00463C46" w:rsidRDefault="00D37EA7">
      <w:pPr>
        <w:pStyle w:val="Tijeloteksta"/>
        <w:spacing w:line="276" w:lineRule="auto"/>
        <w:ind w:left="708" w:right="856"/>
        <w:jc w:val="both"/>
      </w:pPr>
      <w:r>
        <w:rPr>
          <w:b/>
        </w:rPr>
        <w:t xml:space="preserve">Strateški fokus 2: </w:t>
      </w:r>
      <w:r>
        <w:t>Unapređenje društvenih kapaciteta i infrastrukture kao osnova održivog i ravnomjernog razvoja</w:t>
      </w:r>
    </w:p>
    <w:p w:rsidR="00463C46" w:rsidRDefault="00D37EA7">
      <w:pPr>
        <w:pStyle w:val="Tijeloteksta"/>
        <w:spacing w:before="241" w:line="276" w:lineRule="auto"/>
        <w:ind w:left="708" w:right="853" w:firstLine="719"/>
        <w:jc w:val="both"/>
      </w:pPr>
      <w:r>
        <w:t>Ovaj fokus usmjeren je na stvaranje harmoničnog i povezanog sistema društvenog razvoja koji ujedinjuje infrastrukturne, socijalne, zdravstvene i ekonomske aspekte u funkciji kvalitetnijeg života građana. Cilj je izgraditi inkluzivnu i otpornu zajednicu u kojoj se jednako unapređuje fizičko okruženje, kvalitet usluga i društvena kohezija.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53"/>
        <w:jc w:val="both"/>
      </w:pPr>
      <w:r>
        <w:lastRenderedPageBreak/>
        <w:t>Polazeći od SWOT analize, koja ukazuje na potrebu za modernizacijom javne infrastrukture, podizanjem efikasnosti lokalne uprave i jačanjem podrške mladima, ovaj fokus objedinjuje mjere koje podstiču sveobuhvatni lokalni razvoj. Poseban naglasak stavlja se na ravnomjerno ulaganje u urbana i ruralna područja, razvoj pametnih tehnologija u upravljanju, te unapređenje komunalnih i transportnih</w:t>
      </w:r>
      <w:r>
        <w:rPr>
          <w:spacing w:val="40"/>
        </w:rPr>
        <w:t xml:space="preserve"> </w:t>
      </w:r>
      <w:r>
        <w:t>sistema koji unapređuju povezanost i životni standard stanovništva.</w:t>
      </w:r>
    </w:p>
    <w:p w:rsidR="00463C46" w:rsidRDefault="00D37EA7">
      <w:pPr>
        <w:pStyle w:val="Tijeloteksta"/>
        <w:spacing w:before="61" w:line="276" w:lineRule="auto"/>
        <w:ind w:left="708" w:right="846"/>
        <w:jc w:val="both"/>
      </w:pPr>
      <w:r>
        <w:t>Razvoj društvenih kapaciteta obuhvata modernizaciju obrazovnih, kulturnih, sportskih i zdravstvenih objekata, kao i stvaranje uslova za veće učešće građana u donošenju odluka. Istovremeno, kroz podršku mladima, unapređenje socijalnih</w:t>
      </w:r>
      <w:r>
        <w:rPr>
          <w:spacing w:val="80"/>
        </w:rPr>
        <w:t xml:space="preserve"> </w:t>
      </w:r>
      <w:r>
        <w:t>usluga i primjenu demografskih mjera, grad teži zadržavanju stanovništva, jačanju porodične stabilnosti i podsticanju ekonomske aktivnosti mladih generacija.</w:t>
      </w:r>
    </w:p>
    <w:p w:rsidR="00463C46" w:rsidRDefault="00D37EA7">
      <w:pPr>
        <w:pStyle w:val="Tijeloteksta"/>
        <w:spacing w:before="61" w:line="276" w:lineRule="auto"/>
        <w:ind w:left="708" w:right="853"/>
        <w:jc w:val="both"/>
      </w:pPr>
      <w:r>
        <w:t>Integracija zdravstvenih i socijalnih usluga u okviru zajednice omogućava pravovremenu, pristupačnu i koordinisanu podršku najugroženijim kategorijama stanovništva. Posebna pažnja usmjerava se na inkluzivnost, jednake mogućnosti i promociju solidarnosti u svim segmentima društva.</w:t>
      </w:r>
    </w:p>
    <w:p w:rsidR="00463C46" w:rsidRDefault="00D37EA7">
      <w:pPr>
        <w:pStyle w:val="Tijeloteksta"/>
        <w:spacing w:before="60" w:line="276" w:lineRule="auto"/>
        <w:ind w:left="708" w:right="852"/>
        <w:jc w:val="both"/>
      </w:pPr>
      <w:r>
        <w:t>Ovaj fokus predstavlja temelj za dugoročno održivu, tehnološki naprednu i</w:t>
      </w:r>
      <w:r>
        <w:rPr>
          <w:spacing w:val="40"/>
        </w:rPr>
        <w:t xml:space="preserve"> </w:t>
      </w:r>
      <w:r>
        <w:t>socijalno pravednu Derventu — grad u kojem moderna infrastruktura i aktivna zajednica grade bolju budućnost.</w:t>
      </w:r>
    </w:p>
    <w:p w:rsidR="00463C46" w:rsidRDefault="00463C46">
      <w:pPr>
        <w:pStyle w:val="Tijeloteksta"/>
        <w:spacing w:before="221"/>
      </w:pPr>
    </w:p>
    <w:p w:rsidR="00463C46" w:rsidRPr="00D37EA7" w:rsidRDefault="00D37EA7">
      <w:pPr>
        <w:spacing w:line="276" w:lineRule="auto"/>
        <w:ind w:left="708" w:right="943"/>
        <w:rPr>
          <w:sz w:val="24"/>
          <w:lang w:val="de-DE"/>
        </w:rPr>
      </w:pPr>
      <w:bookmarkStart w:id="65" w:name="Стратешки_фокус_3:_Развој_комуналне_инфр"/>
      <w:bookmarkEnd w:id="65"/>
      <w:r w:rsidRPr="00D37EA7">
        <w:rPr>
          <w:b/>
          <w:sz w:val="24"/>
          <w:lang w:val="de-DE"/>
        </w:rPr>
        <w:t>Strateški</w:t>
      </w:r>
      <w:r w:rsidRPr="00D37EA7">
        <w:rPr>
          <w:b/>
          <w:spacing w:val="-5"/>
          <w:sz w:val="24"/>
          <w:lang w:val="de-DE"/>
        </w:rPr>
        <w:t xml:space="preserve"> </w:t>
      </w:r>
      <w:r w:rsidRPr="00D37EA7">
        <w:rPr>
          <w:b/>
          <w:sz w:val="24"/>
          <w:lang w:val="de-DE"/>
        </w:rPr>
        <w:t>fokus</w:t>
      </w:r>
      <w:r w:rsidRPr="00D37EA7">
        <w:rPr>
          <w:b/>
          <w:spacing w:val="-6"/>
          <w:sz w:val="24"/>
          <w:lang w:val="de-DE"/>
        </w:rPr>
        <w:t xml:space="preserve"> </w:t>
      </w:r>
      <w:r w:rsidRPr="00D37EA7">
        <w:rPr>
          <w:b/>
          <w:sz w:val="24"/>
          <w:lang w:val="de-DE"/>
        </w:rPr>
        <w:t>3:</w:t>
      </w:r>
      <w:r w:rsidRPr="00D37EA7">
        <w:rPr>
          <w:b/>
          <w:spacing w:val="-6"/>
          <w:sz w:val="24"/>
          <w:lang w:val="de-DE"/>
        </w:rPr>
        <w:t xml:space="preserve"> </w:t>
      </w:r>
      <w:r w:rsidRPr="00D37EA7">
        <w:rPr>
          <w:sz w:val="24"/>
          <w:lang w:val="de-DE"/>
        </w:rPr>
        <w:t>Razvoj</w:t>
      </w:r>
      <w:r w:rsidRPr="00D37EA7">
        <w:rPr>
          <w:spacing w:val="-4"/>
          <w:sz w:val="24"/>
          <w:lang w:val="de-DE"/>
        </w:rPr>
        <w:t xml:space="preserve"> </w:t>
      </w:r>
      <w:r w:rsidRPr="00D37EA7">
        <w:rPr>
          <w:sz w:val="24"/>
          <w:lang w:val="de-DE"/>
        </w:rPr>
        <w:t>komunalne</w:t>
      </w:r>
      <w:r w:rsidRPr="00D37EA7">
        <w:rPr>
          <w:spacing w:val="-5"/>
          <w:sz w:val="24"/>
          <w:lang w:val="de-DE"/>
        </w:rPr>
        <w:t xml:space="preserve"> </w:t>
      </w:r>
      <w:r w:rsidRPr="00D37EA7">
        <w:rPr>
          <w:sz w:val="24"/>
          <w:lang w:val="de-DE"/>
        </w:rPr>
        <w:t>infrastrukture</w:t>
      </w:r>
      <w:r w:rsidRPr="00D37EA7">
        <w:rPr>
          <w:spacing w:val="-6"/>
          <w:sz w:val="24"/>
          <w:lang w:val="de-DE"/>
        </w:rPr>
        <w:t xml:space="preserve"> </w:t>
      </w:r>
      <w:r w:rsidRPr="00D37EA7">
        <w:rPr>
          <w:sz w:val="24"/>
          <w:lang w:val="de-DE"/>
        </w:rPr>
        <w:t>i</w:t>
      </w:r>
      <w:r w:rsidRPr="00D37EA7">
        <w:rPr>
          <w:spacing w:val="-5"/>
          <w:sz w:val="24"/>
          <w:lang w:val="de-DE"/>
        </w:rPr>
        <w:t xml:space="preserve"> </w:t>
      </w:r>
      <w:r w:rsidRPr="00D37EA7">
        <w:rPr>
          <w:sz w:val="24"/>
          <w:lang w:val="de-DE"/>
        </w:rPr>
        <w:t>racionalno</w:t>
      </w:r>
      <w:r w:rsidRPr="00D37EA7">
        <w:rPr>
          <w:spacing w:val="-5"/>
          <w:sz w:val="24"/>
          <w:lang w:val="de-DE"/>
        </w:rPr>
        <w:t xml:space="preserve"> </w:t>
      </w:r>
      <w:r w:rsidRPr="00D37EA7">
        <w:rPr>
          <w:sz w:val="24"/>
          <w:lang w:val="de-DE"/>
        </w:rPr>
        <w:t xml:space="preserve">korišćenje </w:t>
      </w:r>
      <w:r w:rsidRPr="00D37EA7">
        <w:rPr>
          <w:spacing w:val="-2"/>
          <w:sz w:val="24"/>
          <w:lang w:val="de-DE"/>
        </w:rPr>
        <w:t>resursa</w:t>
      </w:r>
    </w:p>
    <w:p w:rsidR="00463C46" w:rsidRPr="00D37EA7" w:rsidRDefault="00D37EA7">
      <w:pPr>
        <w:pStyle w:val="Tijeloteksta"/>
        <w:spacing w:before="239" w:line="276" w:lineRule="auto"/>
        <w:ind w:left="708" w:right="852" w:firstLine="719"/>
        <w:jc w:val="both"/>
        <w:rPr>
          <w:lang w:val="de-DE"/>
        </w:rPr>
      </w:pPr>
      <w:r w:rsidRPr="00D37EA7">
        <w:rPr>
          <w:lang w:val="de-DE"/>
        </w:rPr>
        <w:t>Fokus se odnosi na sveobuhvatno unapređenje infrastrukture i sistema upravljanja resursima u</w:t>
      </w:r>
      <w:r w:rsidRPr="00D37EA7">
        <w:rPr>
          <w:spacing w:val="-1"/>
          <w:lang w:val="de-DE"/>
        </w:rPr>
        <w:t xml:space="preserve"> </w:t>
      </w:r>
      <w:r w:rsidRPr="00D37EA7">
        <w:rPr>
          <w:lang w:val="de-DE"/>
        </w:rPr>
        <w:t>gradu</w:t>
      </w:r>
      <w:r w:rsidRPr="00D37EA7">
        <w:rPr>
          <w:spacing w:val="-4"/>
          <w:lang w:val="de-DE"/>
        </w:rPr>
        <w:t xml:space="preserve"> </w:t>
      </w:r>
      <w:r w:rsidRPr="00D37EA7">
        <w:rPr>
          <w:lang w:val="de-DE"/>
        </w:rPr>
        <w:t>Derventa, sa ciljem podizanja kvaliteta života, zaštite životne</w:t>
      </w:r>
      <w:r w:rsidRPr="00D37EA7">
        <w:rPr>
          <w:spacing w:val="-3"/>
          <w:lang w:val="de-DE"/>
        </w:rPr>
        <w:t xml:space="preserve"> </w:t>
      </w:r>
      <w:r w:rsidRPr="00D37EA7">
        <w:rPr>
          <w:lang w:val="de-DE"/>
        </w:rPr>
        <w:t>sredine</w:t>
      </w:r>
      <w:r w:rsidRPr="00D37EA7">
        <w:rPr>
          <w:spacing w:val="-4"/>
          <w:lang w:val="de-DE"/>
        </w:rPr>
        <w:t xml:space="preserve"> </w:t>
      </w:r>
      <w:r w:rsidRPr="00D37EA7">
        <w:rPr>
          <w:lang w:val="de-DE"/>
        </w:rPr>
        <w:t>i</w:t>
      </w:r>
      <w:r w:rsidRPr="00D37EA7">
        <w:rPr>
          <w:spacing w:val="-4"/>
          <w:lang w:val="de-DE"/>
        </w:rPr>
        <w:t xml:space="preserve"> </w:t>
      </w:r>
      <w:r w:rsidRPr="00D37EA7">
        <w:rPr>
          <w:lang w:val="de-DE"/>
        </w:rPr>
        <w:t>povećanja</w:t>
      </w:r>
      <w:r w:rsidRPr="00D37EA7">
        <w:rPr>
          <w:spacing w:val="-3"/>
          <w:lang w:val="de-DE"/>
        </w:rPr>
        <w:t xml:space="preserve"> </w:t>
      </w:r>
      <w:r w:rsidRPr="00D37EA7">
        <w:rPr>
          <w:lang w:val="de-DE"/>
        </w:rPr>
        <w:t>otpornosti</w:t>
      </w:r>
      <w:r w:rsidRPr="00D37EA7">
        <w:rPr>
          <w:spacing w:val="-1"/>
          <w:lang w:val="de-DE"/>
        </w:rPr>
        <w:t xml:space="preserve"> </w:t>
      </w:r>
      <w:r w:rsidRPr="00D37EA7">
        <w:rPr>
          <w:lang w:val="de-DE"/>
        </w:rPr>
        <w:t>lokalne</w:t>
      </w:r>
      <w:r w:rsidRPr="00D37EA7">
        <w:rPr>
          <w:spacing w:val="-3"/>
          <w:lang w:val="de-DE"/>
        </w:rPr>
        <w:t xml:space="preserve"> </w:t>
      </w:r>
      <w:r w:rsidRPr="00D37EA7">
        <w:rPr>
          <w:lang w:val="de-DE"/>
        </w:rPr>
        <w:t>zajednice.</w:t>
      </w:r>
      <w:r w:rsidRPr="00D37EA7">
        <w:rPr>
          <w:spacing w:val="-2"/>
          <w:lang w:val="de-DE"/>
        </w:rPr>
        <w:t xml:space="preserve"> </w:t>
      </w:r>
      <w:r w:rsidRPr="00D37EA7">
        <w:rPr>
          <w:lang w:val="de-DE"/>
        </w:rPr>
        <w:t>Osnovni</w:t>
      </w:r>
      <w:r w:rsidRPr="00D37EA7">
        <w:rPr>
          <w:spacing w:val="-4"/>
          <w:lang w:val="de-DE"/>
        </w:rPr>
        <w:t xml:space="preserve"> </w:t>
      </w:r>
      <w:r w:rsidRPr="00D37EA7">
        <w:rPr>
          <w:lang w:val="de-DE"/>
        </w:rPr>
        <w:t>element</w:t>
      </w:r>
      <w:r w:rsidRPr="00D37EA7">
        <w:rPr>
          <w:spacing w:val="-2"/>
          <w:lang w:val="de-DE"/>
        </w:rPr>
        <w:t xml:space="preserve"> </w:t>
      </w:r>
      <w:r w:rsidRPr="00D37EA7">
        <w:rPr>
          <w:lang w:val="de-DE"/>
        </w:rPr>
        <w:t>fokusa</w:t>
      </w:r>
      <w:r w:rsidRPr="00D37EA7">
        <w:rPr>
          <w:spacing w:val="-3"/>
          <w:lang w:val="de-DE"/>
        </w:rPr>
        <w:t xml:space="preserve"> </w:t>
      </w:r>
      <w:r w:rsidRPr="00D37EA7">
        <w:rPr>
          <w:lang w:val="de-DE"/>
        </w:rPr>
        <w:t>je modernizacija vodovodne i kanalizacione mreže, smanjenje gubitaka vode i izgradnja postrojenja za prečišćavanje otpadnih voda, što osigurava pouzdano snabdijevanje i efikasno upravljanje vodnim resursima.</w:t>
      </w:r>
    </w:p>
    <w:p w:rsidR="00463C46" w:rsidRPr="00D37EA7" w:rsidRDefault="00D37EA7">
      <w:pPr>
        <w:pStyle w:val="Tijeloteksta"/>
        <w:spacing w:before="62" w:line="276" w:lineRule="auto"/>
        <w:ind w:left="708" w:right="850"/>
        <w:jc w:val="both"/>
        <w:rPr>
          <w:lang w:val="de-DE"/>
        </w:rPr>
      </w:pPr>
      <w:r w:rsidRPr="00D37EA7">
        <w:rPr>
          <w:lang w:val="de-DE"/>
        </w:rPr>
        <w:t>Fokus obuhvata i energetsku tranziciju zasnovanu na obnovljivim izvorima energije, povećanje energetske efikasnosti javnih i stambenih objekata, ugradnju solarnih panela,</w:t>
      </w:r>
      <w:r w:rsidRPr="00D37EA7">
        <w:rPr>
          <w:spacing w:val="-4"/>
          <w:lang w:val="de-DE"/>
        </w:rPr>
        <w:t xml:space="preserve"> </w:t>
      </w:r>
      <w:r w:rsidRPr="00D37EA7">
        <w:rPr>
          <w:lang w:val="de-DE"/>
        </w:rPr>
        <w:t>toplotnih</w:t>
      </w:r>
      <w:r w:rsidRPr="00D37EA7">
        <w:rPr>
          <w:spacing w:val="-2"/>
          <w:lang w:val="de-DE"/>
        </w:rPr>
        <w:t xml:space="preserve"> </w:t>
      </w:r>
      <w:r w:rsidRPr="00D37EA7">
        <w:rPr>
          <w:lang w:val="de-DE"/>
        </w:rPr>
        <w:t>pumpi</w:t>
      </w:r>
      <w:r w:rsidRPr="00D37EA7">
        <w:rPr>
          <w:spacing w:val="-4"/>
          <w:lang w:val="de-DE"/>
        </w:rPr>
        <w:t xml:space="preserve"> </w:t>
      </w:r>
      <w:r w:rsidRPr="00D37EA7">
        <w:rPr>
          <w:lang w:val="de-DE"/>
        </w:rPr>
        <w:t>i</w:t>
      </w:r>
      <w:r w:rsidRPr="00D37EA7">
        <w:rPr>
          <w:spacing w:val="-4"/>
          <w:lang w:val="de-DE"/>
        </w:rPr>
        <w:t xml:space="preserve"> </w:t>
      </w:r>
      <w:r w:rsidRPr="00D37EA7">
        <w:rPr>
          <w:lang w:val="de-DE"/>
        </w:rPr>
        <w:t>modernih</w:t>
      </w:r>
      <w:r w:rsidRPr="00D37EA7">
        <w:rPr>
          <w:spacing w:val="-2"/>
          <w:lang w:val="de-DE"/>
        </w:rPr>
        <w:t xml:space="preserve"> </w:t>
      </w:r>
      <w:r w:rsidRPr="00D37EA7">
        <w:rPr>
          <w:lang w:val="de-DE"/>
        </w:rPr>
        <w:t>sistema</w:t>
      </w:r>
      <w:r w:rsidRPr="00D37EA7">
        <w:rPr>
          <w:spacing w:val="-5"/>
          <w:lang w:val="de-DE"/>
        </w:rPr>
        <w:t xml:space="preserve"> </w:t>
      </w:r>
      <w:r w:rsidRPr="00D37EA7">
        <w:rPr>
          <w:lang w:val="de-DE"/>
        </w:rPr>
        <w:t>grijanja</w:t>
      </w:r>
      <w:r w:rsidRPr="00D37EA7">
        <w:rPr>
          <w:spacing w:val="-5"/>
          <w:lang w:val="de-DE"/>
        </w:rPr>
        <w:t xml:space="preserve"> </w:t>
      </w:r>
      <w:r w:rsidRPr="00D37EA7">
        <w:rPr>
          <w:lang w:val="de-DE"/>
        </w:rPr>
        <w:t>i</w:t>
      </w:r>
      <w:r w:rsidRPr="00D37EA7">
        <w:rPr>
          <w:spacing w:val="-4"/>
          <w:lang w:val="de-DE"/>
        </w:rPr>
        <w:t xml:space="preserve"> </w:t>
      </w:r>
      <w:r w:rsidRPr="00D37EA7">
        <w:rPr>
          <w:lang w:val="de-DE"/>
        </w:rPr>
        <w:t>hlađenja,</w:t>
      </w:r>
      <w:r w:rsidRPr="00D37EA7">
        <w:rPr>
          <w:spacing w:val="-4"/>
          <w:lang w:val="de-DE"/>
        </w:rPr>
        <w:t xml:space="preserve"> </w:t>
      </w:r>
      <w:r w:rsidRPr="00D37EA7">
        <w:rPr>
          <w:lang w:val="de-DE"/>
        </w:rPr>
        <w:t>kao</w:t>
      </w:r>
      <w:r w:rsidRPr="00D37EA7">
        <w:rPr>
          <w:spacing w:val="-2"/>
          <w:lang w:val="de-DE"/>
        </w:rPr>
        <w:t xml:space="preserve"> </w:t>
      </w:r>
      <w:r w:rsidRPr="00D37EA7">
        <w:rPr>
          <w:lang w:val="de-DE"/>
        </w:rPr>
        <w:t>i</w:t>
      </w:r>
      <w:r w:rsidRPr="00D37EA7">
        <w:rPr>
          <w:spacing w:val="-4"/>
          <w:lang w:val="de-DE"/>
        </w:rPr>
        <w:t xml:space="preserve"> </w:t>
      </w:r>
      <w:r w:rsidRPr="00D37EA7">
        <w:rPr>
          <w:lang w:val="de-DE"/>
        </w:rPr>
        <w:t>implementaciju energetski efikasnih rješenja u javnim ustanovama. Ovim se smanjuju emisije CO₂, unapređuje održivi razvoj i podstiče zelena ekonomija.</w:t>
      </w:r>
    </w:p>
    <w:p w:rsidR="00463C46" w:rsidRPr="00D37EA7" w:rsidRDefault="00D37EA7">
      <w:pPr>
        <w:pStyle w:val="Tijeloteksta"/>
        <w:spacing w:before="60" w:line="276" w:lineRule="auto"/>
        <w:ind w:left="708" w:right="850"/>
        <w:jc w:val="both"/>
        <w:rPr>
          <w:lang w:val="de-DE"/>
        </w:rPr>
      </w:pPr>
      <w:r w:rsidRPr="00D37EA7">
        <w:rPr>
          <w:lang w:val="de-DE"/>
        </w:rPr>
        <w:t>Integrisani sistem upravljanja otpadom i razvoj cirkularne ekonomije čine treći ključni segment fokusa. To uključuje moderne kontejnere, reciklažne centre, informacione sisteme za evidenciju i analizu otpada, kao i edukaciju stanovništva, što dovodi do smanjenja količine otpada, boljeg planiranja resursa i stvaranja novih ekonomskih mogućnosti.</w:t>
      </w:r>
    </w:p>
    <w:p w:rsidR="00463C46" w:rsidRPr="00D37EA7" w:rsidRDefault="00D37EA7">
      <w:pPr>
        <w:pStyle w:val="Tijeloteksta"/>
        <w:spacing w:before="59" w:line="276" w:lineRule="auto"/>
        <w:ind w:left="708" w:right="851"/>
        <w:jc w:val="both"/>
        <w:rPr>
          <w:lang w:val="de-DE"/>
        </w:rPr>
      </w:pPr>
      <w:r w:rsidRPr="00D37EA7">
        <w:rPr>
          <w:lang w:val="de-DE"/>
        </w:rPr>
        <w:t>Fokus takođe obuhvata jačanje kapaciteta zaštite i spasavanja od elementarnih nepogoda kroz integrisane preventivne i reagujuće sisteme, obuke, vježbe i međunarodnu saradnju, što povećava otpornost zajednice i sigurnost građana.</w:t>
      </w:r>
    </w:p>
    <w:p w:rsidR="00463C46" w:rsidRPr="00D37EA7" w:rsidRDefault="00463C46">
      <w:pPr>
        <w:pStyle w:val="Tijeloteksta"/>
        <w:spacing w:line="276" w:lineRule="auto"/>
        <w:jc w:val="both"/>
        <w:rPr>
          <w:lang w:val="de-DE"/>
        </w:rPr>
        <w:sectPr w:rsidR="00463C46" w:rsidRPr="00D37EA7">
          <w:pgSz w:w="11910" w:h="16840"/>
          <w:pgMar w:top="1320" w:right="566" w:bottom="1680" w:left="708" w:header="0" w:footer="1457" w:gutter="0"/>
          <w:cols w:space="720"/>
        </w:sectPr>
      </w:pPr>
    </w:p>
    <w:p w:rsidR="00463C46" w:rsidRPr="00D37EA7" w:rsidRDefault="00D37EA7">
      <w:pPr>
        <w:pStyle w:val="Tijeloteksta"/>
        <w:spacing w:before="72" w:line="276" w:lineRule="auto"/>
        <w:ind w:left="708" w:right="849"/>
        <w:jc w:val="both"/>
        <w:rPr>
          <w:lang w:val="de-DE"/>
        </w:rPr>
      </w:pPr>
      <w:r w:rsidRPr="00D37EA7">
        <w:rPr>
          <w:lang w:val="de-DE"/>
        </w:rPr>
        <w:lastRenderedPageBreak/>
        <w:t xml:space="preserve">Ostvarivanje ovog fokusa omogućava Derventi da postane grad sa održivom, funkcionalnom i otpornom infrastrukturom, koji istovremeno štiti prirodne resurse, podstiče održivi razvoj i obezbjeđuje zdravo i bezbjedno okruženje za sve </w:t>
      </w:r>
      <w:r w:rsidRPr="00D37EA7">
        <w:rPr>
          <w:spacing w:val="-2"/>
          <w:lang w:val="de-DE"/>
        </w:rPr>
        <w:t>stanovnike.</w:t>
      </w:r>
    </w:p>
    <w:p w:rsidR="00463C46" w:rsidRDefault="00D37EA7">
      <w:pPr>
        <w:pStyle w:val="Naslov1"/>
        <w:numPr>
          <w:ilvl w:val="1"/>
          <w:numId w:val="47"/>
        </w:numPr>
        <w:tabs>
          <w:tab w:val="left" w:pos="1180"/>
        </w:tabs>
        <w:spacing w:before="248"/>
        <w:ind w:left="1180" w:hanging="472"/>
      </w:pPr>
      <w:bookmarkStart w:id="66" w:name="1.3._Визија,_мисија_и_стратешки_циљеви_с"/>
      <w:bookmarkStart w:id="67" w:name="_bookmark25"/>
      <w:bookmarkEnd w:id="66"/>
      <w:bookmarkEnd w:id="67"/>
      <w:r>
        <w:rPr>
          <w:spacing w:val="-2"/>
        </w:rPr>
        <w:t>Vizija,</w:t>
      </w:r>
      <w:r>
        <w:rPr>
          <w:spacing w:val="-10"/>
        </w:rPr>
        <w:t xml:space="preserve"> </w:t>
      </w:r>
      <w:r>
        <w:rPr>
          <w:spacing w:val="-2"/>
        </w:rPr>
        <w:t>misija</w:t>
      </w:r>
      <w:r>
        <w:rPr>
          <w:spacing w:val="-9"/>
        </w:rPr>
        <w:t xml:space="preserve"> </w:t>
      </w:r>
      <w:r>
        <w:rPr>
          <w:spacing w:val="-2"/>
        </w:rPr>
        <w:t>i</w:t>
      </w:r>
      <w:r>
        <w:rPr>
          <w:spacing w:val="-9"/>
        </w:rPr>
        <w:t xml:space="preserve"> </w:t>
      </w:r>
      <w:r>
        <w:rPr>
          <w:spacing w:val="-2"/>
        </w:rPr>
        <w:t>strateški</w:t>
      </w:r>
      <w:r>
        <w:rPr>
          <w:spacing w:val="-9"/>
        </w:rPr>
        <w:t xml:space="preserve"> </w:t>
      </w:r>
      <w:r>
        <w:rPr>
          <w:spacing w:val="-2"/>
        </w:rPr>
        <w:t>ciljevi</w:t>
      </w:r>
      <w:r>
        <w:rPr>
          <w:spacing w:val="-12"/>
        </w:rPr>
        <w:t xml:space="preserve"> </w:t>
      </w:r>
      <w:r>
        <w:rPr>
          <w:spacing w:val="-2"/>
        </w:rPr>
        <w:t>sa</w:t>
      </w:r>
      <w:r>
        <w:rPr>
          <w:spacing w:val="-8"/>
        </w:rPr>
        <w:t xml:space="preserve"> </w:t>
      </w:r>
      <w:r>
        <w:rPr>
          <w:spacing w:val="-2"/>
        </w:rPr>
        <w:t>indikatorima</w:t>
      </w:r>
    </w:p>
    <w:p w:rsidR="00463C46" w:rsidRDefault="00D37EA7">
      <w:pPr>
        <w:pStyle w:val="Tijeloteksta"/>
        <w:spacing w:before="325"/>
        <w:ind w:left="708" w:right="850" w:firstLine="705"/>
        <w:jc w:val="both"/>
      </w:pPr>
      <w:r>
        <w:t>Vizija razvoja grada Derventa usmjerava sve aktivnosti ka stvaranju lokalne zajednice koja odgovorno upravlja svojim resursima, podstiče privredni rast i stvara jednake mogućnosti za sve građane. Usmjerena je na očuvanje prirodnih i kulturnih vrijednosti, unapređenje kvaliteta života i izgradnju prostorno uređenog i funkcionalnog okruženja koje omogućava stabilan i uravnotežen razvoj u skladu sa principima održivosti. Derventa je postala grad inovativnih ideja, zdravog okruženja i pouzdanog partnerstva – grad u kojem se živi, radi i stvara s vizijom održive budućnosti.</w:t>
      </w:r>
    </w:p>
    <w:p w:rsidR="00463C46" w:rsidRDefault="00463C46">
      <w:pPr>
        <w:pStyle w:val="Tijeloteksta"/>
        <w:rPr>
          <w:sz w:val="20"/>
        </w:rPr>
      </w:pPr>
    </w:p>
    <w:p w:rsidR="00463C46" w:rsidRDefault="00463C46">
      <w:pPr>
        <w:pStyle w:val="Tijeloteksta"/>
        <w:rPr>
          <w:sz w:val="20"/>
        </w:rPr>
      </w:pPr>
    </w:p>
    <w:p w:rsidR="00463C46" w:rsidRDefault="00D37EA7">
      <w:pPr>
        <w:pStyle w:val="Tijeloteksta"/>
        <w:spacing w:before="164"/>
        <w:rPr>
          <w:sz w:val="20"/>
        </w:rPr>
      </w:pPr>
      <w:r>
        <w:rPr>
          <w:noProof/>
          <w:sz w:val="20"/>
          <w:lang w:val="bs-Latn-BA" w:eastAsia="bs-Latn-BA"/>
        </w:rPr>
        <mc:AlternateContent>
          <mc:Choice Requires="wps">
            <w:drawing>
              <wp:anchor distT="0" distB="0" distL="0" distR="0" simplePos="0" relativeHeight="252745216" behindDoc="1" locked="0" layoutInCell="1" allowOverlap="1">
                <wp:simplePos x="0" y="0"/>
                <wp:positionH relativeFrom="page">
                  <wp:posOffset>1130300</wp:posOffset>
                </wp:positionH>
                <wp:positionV relativeFrom="paragraph">
                  <wp:posOffset>270851</wp:posOffset>
                </wp:positionV>
                <wp:extent cx="5289550" cy="869950"/>
                <wp:effectExtent l="0" t="0" r="0" b="0"/>
                <wp:wrapTopAndBottom/>
                <wp:docPr id="230" name="Text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89550" cy="869950"/>
                        </a:xfrm>
                        <a:prstGeom prst="rect">
                          <a:avLst/>
                        </a:prstGeom>
                        <a:solidFill>
                          <a:srgbClr val="DEEAF6"/>
                        </a:solidFill>
                        <a:ln w="9525">
                          <a:solidFill>
                            <a:srgbClr val="EC7C30"/>
                          </a:solidFill>
                          <a:prstDash val="solid"/>
                        </a:ln>
                      </wps:spPr>
                      <wps:txbx>
                        <w:txbxContent>
                          <w:p w:rsidR="00D37EA7" w:rsidRDefault="00D37EA7">
                            <w:pPr>
                              <w:spacing w:before="70" w:line="278" w:lineRule="auto"/>
                              <w:ind w:left="144" w:right="141"/>
                              <w:jc w:val="both"/>
                              <w:rPr>
                                <w:b/>
                                <w:color w:val="000000"/>
                                <w:sz w:val="28"/>
                              </w:rPr>
                            </w:pPr>
                            <w:r>
                              <w:rPr>
                                <w:b/>
                                <w:color w:val="000000"/>
                                <w:sz w:val="28"/>
                              </w:rPr>
                              <w:t xml:space="preserve">Derventa – grad održivog razvoja, konkurentne ekonomije i savremenog životnog standarda u očuvanom i uređenom </w:t>
                            </w:r>
                            <w:r>
                              <w:rPr>
                                <w:b/>
                                <w:color w:val="000000"/>
                                <w:spacing w:val="-2"/>
                                <w:sz w:val="28"/>
                              </w:rPr>
                              <w:t>okruženju</w:t>
                            </w:r>
                          </w:p>
                        </w:txbxContent>
                      </wps:txbx>
                      <wps:bodyPr wrap="square" lIns="0" tIns="0" rIns="0" bIns="0" rtlCol="0">
                        <a:noAutofit/>
                      </wps:bodyPr>
                    </wps:wsp>
                  </a:graphicData>
                </a:graphic>
              </wp:anchor>
            </w:drawing>
          </mc:Choice>
          <mc:Fallback>
            <w:pict>
              <v:shape id="Textbox 230" o:spid="_x0000_s1223" type="#_x0000_t202" style="position:absolute;margin-left:89pt;margin-top:21.35pt;width:416.5pt;height:68.5pt;z-index:-2505712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f5N7AEAAOIDAAAOAAAAZHJzL2Uyb0RvYy54bWysU8tu2zAQvBfoPxC813Jc2LUNy0HqR1Eg&#10;aAsk/QCKoiyiFJfl0pb8911SspO06CXIhVpyh7M7w9XqtmsMOymPGmzOb0ZjzpSVUGp7yPnPx/2H&#10;OWcYhC2FAatyflbIb9fv361at1QTqMGUyjMisbhsXc7rENwyy1DWqhE4AqcsJSvwjQi09Yes9KIl&#10;9sZkk/F4lrXgS+dBKkQ63fZJvk78VaVk+F5VqAIzOafeQlp9Wou4ZuuVWB68cLWWQxviFV00Qlsq&#10;eqXaiiDY0et/qBotPSBUYSShyaCqtFRJA6m5Gf+l5qEWTiUtZA66q034drTy2+mHZ7rM+eQj+WNF&#10;Q4/0qLpQQMfiERnUOlwS7sERMnSfoaOHTmLR3YP8hQTJnmH6C0joaEhX+SZ+SSqji1TjfPWdyjBJ&#10;h9PJfDGdUkpSbj5bLCiOpE+3ncfwRUHDYpBzT++aOhCneww99AKJxRCMLvfamLTxh2JjPDsJmoHt&#10;bne3nw3sL2DGsjbni+lk2mv7L8Vu82nTG0MNvqCILWwF1n2plBoqGTt41NsS3Qpd0SXj54uLyQWU&#10;Z/K4pXHMOf4+Cq84M18tvXec3UvgL0FxCXwwG0gTHgVbuDsGqHQyJpbqeYcOaJCStcPQx0l9vk+o&#10;p19z/QcAAP//AwBQSwMEFAAGAAgAAAAhANfPBuffAAAACwEAAA8AAABkcnMvZG93bnJldi54bWxM&#10;j0FPg0AQhe8m/ofNmHizC00jiCyNGnvQHozYyHULIxDZWWS3hf77Dqd6fPNe3nwvXU+mE0ccXGtJ&#10;QbgIQCCVtmqpVrD72tzFIJzXVOnOEio4oYN1dn2V6qSyI33iMfe14BJyiVbQeN8nUrqyQaPdwvZI&#10;7P3YwWjPcqhlNeiRy00nl0FwL41uiT80useXBsvf/GAUPMe26Ivd69v2lH+//xXb1cdmtErd3kxP&#10;jyA8Tv4Shhmf0SFjpr09UOVExzqKeYtXsFpGIOZAEIZ82c/WQwQyS+X/DdkZAAD//wMAUEsBAi0A&#10;FAAGAAgAAAAhALaDOJL+AAAA4QEAABMAAAAAAAAAAAAAAAAAAAAAAFtDb250ZW50X1R5cGVzXS54&#10;bWxQSwECLQAUAAYACAAAACEAOP0h/9YAAACUAQAACwAAAAAAAAAAAAAAAAAvAQAAX3JlbHMvLnJl&#10;bHNQSwECLQAUAAYACAAAACEA5q3+TewBAADiAwAADgAAAAAAAAAAAAAAAAAuAgAAZHJzL2Uyb0Rv&#10;Yy54bWxQSwECLQAUAAYACAAAACEA188G598AAAALAQAADwAAAAAAAAAAAAAAAABGBAAAZHJzL2Rv&#10;d25yZXYueG1sUEsFBgAAAAAEAAQA8wAAAFIFAAAAAA==&#10;" fillcolor="#deeaf6" strokecolor="#ec7c30">
                <v:path arrowok="t"/>
                <v:textbox inset="0,0,0,0">
                  <w:txbxContent>
                    <w:p w:rsidR="00D37EA7" w:rsidRDefault="00D37EA7">
                      <w:pPr>
                        <w:spacing w:before="70" w:line="278" w:lineRule="auto"/>
                        <w:ind w:left="144" w:right="141"/>
                        <w:jc w:val="both"/>
                        <w:rPr>
                          <w:b/>
                          <w:color w:val="000000"/>
                          <w:sz w:val="28"/>
                        </w:rPr>
                      </w:pPr>
                      <w:r>
                        <w:rPr>
                          <w:b/>
                          <w:color w:val="000000"/>
                          <w:sz w:val="28"/>
                        </w:rPr>
                        <w:t xml:space="preserve">Derventa – grad održivog razvoja, konkurentne ekonomije i savremenog životnog standarda u očuvanom i uređenom </w:t>
                      </w:r>
                      <w:r>
                        <w:rPr>
                          <w:b/>
                          <w:color w:val="000000"/>
                          <w:spacing w:val="-2"/>
                          <w:sz w:val="28"/>
                        </w:rPr>
                        <w:t>okruženju</w:t>
                      </w:r>
                    </w:p>
                  </w:txbxContent>
                </v:textbox>
                <w10:wrap type="topAndBottom" anchorx="page"/>
              </v:shape>
            </w:pict>
          </mc:Fallback>
        </mc:AlternateContent>
      </w:r>
    </w:p>
    <w:p w:rsidR="00463C46" w:rsidRDefault="00463C46">
      <w:pPr>
        <w:pStyle w:val="Tijeloteksta"/>
      </w:pPr>
    </w:p>
    <w:p w:rsidR="00463C46" w:rsidRDefault="00463C46">
      <w:pPr>
        <w:pStyle w:val="Tijeloteksta"/>
      </w:pPr>
    </w:p>
    <w:p w:rsidR="00463C46" w:rsidRDefault="00463C46">
      <w:pPr>
        <w:pStyle w:val="Tijeloteksta"/>
        <w:spacing w:before="3"/>
      </w:pPr>
    </w:p>
    <w:p w:rsidR="00463C46" w:rsidRDefault="00D37EA7">
      <w:pPr>
        <w:pStyle w:val="Naslov3"/>
        <w:jc w:val="left"/>
      </w:pPr>
      <w:bookmarkStart w:id="68" w:name="Мисија"/>
      <w:bookmarkEnd w:id="68"/>
      <w:r>
        <w:rPr>
          <w:spacing w:val="-2"/>
        </w:rPr>
        <w:t>Misija</w:t>
      </w:r>
    </w:p>
    <w:p w:rsidR="00463C46" w:rsidRDefault="00463C46">
      <w:pPr>
        <w:pStyle w:val="Tijeloteksta"/>
        <w:rPr>
          <w:b/>
        </w:rPr>
      </w:pPr>
    </w:p>
    <w:p w:rsidR="00463C46" w:rsidRDefault="00D37EA7">
      <w:pPr>
        <w:pStyle w:val="Tijeloteksta"/>
        <w:ind w:left="708" w:right="847" w:firstLine="705"/>
        <w:jc w:val="both"/>
      </w:pPr>
      <w:r>
        <w:t>Misija grada Derventa je da stvori funkcionalnu, održivu i konkurentnu lokalnu zajednicu u kojoj svaki građanin ima jednake mogućnosti za razvoj i učešće u društvenom i ekonomskom životu. Grad će podsticati preduzetništvo,</w:t>
      </w:r>
      <w:r>
        <w:rPr>
          <w:spacing w:val="40"/>
        </w:rPr>
        <w:t xml:space="preserve"> </w:t>
      </w:r>
      <w:r>
        <w:t>modernizovati poljoprivredu i afirmisati turistički potencijal kako bi obezbijedio osnovu</w:t>
      </w:r>
      <w:r>
        <w:rPr>
          <w:spacing w:val="-8"/>
        </w:rPr>
        <w:t xml:space="preserve"> </w:t>
      </w:r>
      <w:r>
        <w:t>za ekonomski rast i inovacije.</w:t>
      </w:r>
      <w:r>
        <w:rPr>
          <w:spacing w:val="-1"/>
        </w:rPr>
        <w:t xml:space="preserve"> </w:t>
      </w:r>
      <w:r>
        <w:t>Razvoj javne, komunalne</w:t>
      </w:r>
      <w:r>
        <w:rPr>
          <w:spacing w:val="-1"/>
        </w:rPr>
        <w:t xml:space="preserve"> </w:t>
      </w:r>
      <w:r>
        <w:t>i digitalne infrastrukture biće usmjeren na unapređenje uslova života i podršku mladima, porodicama i osjetljivim grupama. Derventa će osigurati očuvano, uređeno i</w:t>
      </w:r>
      <w:r>
        <w:rPr>
          <w:spacing w:val="40"/>
        </w:rPr>
        <w:t xml:space="preserve"> </w:t>
      </w:r>
      <w:r>
        <w:t>ekološki stabilno okruženje koje omogućava kvalitetan i zdrav život svih stanovnika. Aktivnim upravljanjem resursima i primjenom principa održivog</w:t>
      </w:r>
      <w:r>
        <w:rPr>
          <w:spacing w:val="40"/>
        </w:rPr>
        <w:t xml:space="preserve"> </w:t>
      </w:r>
      <w:r>
        <w:t>razvoja, grad će graditi lokalnu zajednicu otpornu na izazove budućnosti. Istovremeno, Derventa će integrisati ekonomski, socijalni i ekološki razvoj kako</w:t>
      </w:r>
      <w:r>
        <w:rPr>
          <w:spacing w:val="40"/>
        </w:rPr>
        <w:t xml:space="preserve"> </w:t>
      </w:r>
      <w:r>
        <w:t xml:space="preserve">bi postala prepoznatljiva destinacija i primjer odgovorne i moderne lokalne </w:t>
      </w:r>
      <w:r>
        <w:rPr>
          <w:spacing w:val="-2"/>
        </w:rPr>
        <w:t>samouprave.</w:t>
      </w:r>
    </w:p>
    <w:p w:rsidR="00463C46" w:rsidRDefault="00463C46">
      <w:pPr>
        <w:pStyle w:val="Tijeloteksta"/>
        <w:jc w:val="both"/>
        <w:sectPr w:rsidR="00463C46">
          <w:pgSz w:w="11910" w:h="16840"/>
          <w:pgMar w:top="1320" w:right="566" w:bottom="1680" w:left="708" w:header="0" w:footer="1457" w:gutter="0"/>
          <w:cols w:space="720"/>
        </w:sectPr>
      </w:pPr>
    </w:p>
    <w:p w:rsidR="00463C46" w:rsidRDefault="00D37EA7">
      <w:pPr>
        <w:pStyle w:val="Naslov1"/>
        <w:spacing w:before="20"/>
        <w:ind w:left="708" w:firstLine="0"/>
        <w:jc w:val="both"/>
      </w:pPr>
      <w:bookmarkStart w:id="69" w:name="Стратешки_циљеви_са_индикаторима"/>
      <w:bookmarkEnd w:id="69"/>
      <w:r>
        <w:rPr>
          <w:spacing w:val="-2"/>
        </w:rPr>
        <w:lastRenderedPageBreak/>
        <w:t>Strateški</w:t>
      </w:r>
      <w:r>
        <w:rPr>
          <w:spacing w:val="-12"/>
        </w:rPr>
        <w:t xml:space="preserve"> </w:t>
      </w:r>
      <w:r>
        <w:rPr>
          <w:spacing w:val="-2"/>
        </w:rPr>
        <w:t>ciljevi</w:t>
      </w:r>
      <w:r>
        <w:rPr>
          <w:spacing w:val="-11"/>
        </w:rPr>
        <w:t xml:space="preserve"> </w:t>
      </w:r>
      <w:r>
        <w:rPr>
          <w:spacing w:val="-2"/>
        </w:rPr>
        <w:t>sa</w:t>
      </w:r>
      <w:r>
        <w:rPr>
          <w:spacing w:val="-11"/>
        </w:rPr>
        <w:t xml:space="preserve"> </w:t>
      </w:r>
      <w:r>
        <w:rPr>
          <w:spacing w:val="-2"/>
        </w:rPr>
        <w:t>indikatorima</w:t>
      </w:r>
    </w:p>
    <w:p w:rsidR="00463C46" w:rsidRDefault="00D37EA7">
      <w:pPr>
        <w:pStyle w:val="Tijeloteksta"/>
        <w:spacing w:before="104" w:line="259" w:lineRule="auto"/>
        <w:ind w:left="708" w:right="854"/>
        <w:jc w:val="both"/>
      </w:pPr>
      <w:r>
        <w:t>Strateški ciljevi proizilaze iz strateških fokusa i vizije grada Derventa, pretvarajući ih u glavne razvojne pravce i određujući rezultate koje je potrebno ostvariti do kraja planskog perioda, do 2031. godine.</w:t>
      </w:r>
    </w:p>
    <w:p w:rsidR="00463C46" w:rsidRDefault="00463C46">
      <w:pPr>
        <w:pStyle w:val="Tijeloteksta"/>
      </w:pPr>
    </w:p>
    <w:p w:rsidR="00463C46" w:rsidRDefault="00463C46">
      <w:pPr>
        <w:pStyle w:val="Tijeloteksta"/>
        <w:spacing w:before="70"/>
      </w:pPr>
    </w:p>
    <w:p w:rsidR="00463C46" w:rsidRDefault="00D37EA7">
      <w:pPr>
        <w:pStyle w:val="Naslov3"/>
        <w:spacing w:before="1" w:line="276" w:lineRule="auto"/>
        <w:ind w:right="854"/>
      </w:pPr>
      <w:r>
        <w:t>Strateški cilj 1: Razvoj konkurentne lokalne ekonomije kroz unapređenje preduzetništva, modernizaciju poljoprivrede i jačanje turističkog identiteta</w:t>
      </w:r>
    </w:p>
    <w:p w:rsidR="00463C46" w:rsidRDefault="00D37EA7">
      <w:pPr>
        <w:pStyle w:val="Tijeloteksta"/>
        <w:spacing w:before="234" w:line="276" w:lineRule="auto"/>
        <w:ind w:left="708" w:right="847" w:firstLine="719"/>
        <w:jc w:val="both"/>
      </w:pPr>
      <w:r>
        <w:t>Strateški cilj usmjeren je ka stvaranju</w:t>
      </w:r>
      <w:r>
        <w:rPr>
          <w:spacing w:val="-1"/>
        </w:rPr>
        <w:t xml:space="preserve"> </w:t>
      </w:r>
      <w:r>
        <w:t>snažne, otporne i konkurentne lokalne ekonomije koja počiva na tri međusobno povezana stuba razvoja: podsticaju preduzetništva i investicija, modernizaciji i održivosti poljoprivredne proizvodnje, te jačanju turističkog identiteta i razvoju integrisane destinacije.</w:t>
      </w:r>
    </w:p>
    <w:p w:rsidR="00463C46" w:rsidRDefault="00D37EA7">
      <w:pPr>
        <w:pStyle w:val="Tijeloteksta"/>
        <w:spacing w:line="276" w:lineRule="auto"/>
        <w:ind w:left="708" w:right="848"/>
        <w:jc w:val="both"/>
      </w:pPr>
      <w:r>
        <w:t>Kroz unapređenje poslovne infrastrukture, podršku startapovima i stvaranje povoljnog investicionog ambijenta, lokalna zajednica stvara osnov za razvoj novih poslovnih modela, otvaranje radnih mjesta i inkluziju osjetljivih grupa.</w:t>
      </w:r>
      <w:r>
        <w:rPr>
          <w:spacing w:val="40"/>
        </w:rPr>
        <w:t xml:space="preserve"> </w:t>
      </w:r>
      <w:r>
        <w:t>Istovremeno, transformacija poljoprivrede u</w:t>
      </w:r>
      <w:r>
        <w:rPr>
          <w:spacing w:val="-2"/>
        </w:rPr>
        <w:t xml:space="preserve"> </w:t>
      </w:r>
      <w:r>
        <w:t>konkurentan i ekološki održiv sektor omogućava poljoprivrednicima veću efikasnost, pristup tržištima i dodatnu vrijednost kroz preradu, udruživanje i digitalizaciju.</w:t>
      </w:r>
    </w:p>
    <w:p w:rsidR="00463C46" w:rsidRDefault="00D37EA7">
      <w:pPr>
        <w:pStyle w:val="Tijeloteksta"/>
        <w:spacing w:before="2" w:line="276" w:lineRule="auto"/>
        <w:ind w:left="708" w:right="846"/>
        <w:jc w:val="both"/>
      </w:pPr>
      <w:r>
        <w:t>Poseban fokus je na mladima, ženama i novim poljoprivrednicima, što obezbjeđuje socijalnu uključenost i smanjenje migracija iz ruralnih područja. Povezivanjem poljoprivrede i turizma kroz ruralne inicijative i brendiranje lokalnih proizvoda, podstiče se dodatna ekonomska aktivnost i autentična ponuda na tržištu.</w:t>
      </w:r>
    </w:p>
    <w:p w:rsidR="00463C46" w:rsidRDefault="00D37EA7">
      <w:pPr>
        <w:pStyle w:val="Tijeloteksta"/>
        <w:spacing w:line="276" w:lineRule="auto"/>
        <w:ind w:left="708" w:right="854"/>
        <w:jc w:val="both"/>
      </w:pPr>
      <w:r>
        <w:t>Razvoj turističkih ruta, avanturističkog i ruralnog turizma, kao i podrška manifestacijama i gastro ponudi, pozicioniraju Derventu kao prepoznatljivu destinaciju i doprinose održivom razvoju .</w:t>
      </w:r>
    </w:p>
    <w:p w:rsidR="00463C46" w:rsidRDefault="00463C46">
      <w:pPr>
        <w:pStyle w:val="Tijeloteksta"/>
      </w:pPr>
    </w:p>
    <w:p w:rsidR="00463C46" w:rsidRDefault="00463C46">
      <w:pPr>
        <w:pStyle w:val="Tijeloteksta"/>
        <w:spacing w:before="87"/>
      </w:pPr>
    </w:p>
    <w:p w:rsidR="00463C46" w:rsidRDefault="00D37EA7">
      <w:pPr>
        <w:pStyle w:val="Naslov3"/>
        <w:spacing w:line="276" w:lineRule="auto"/>
        <w:ind w:right="855"/>
      </w:pPr>
      <w:r>
        <w:t>Strateški cilj 2. Unaprijeđena inkluzivna i održiva sredina koja obezbjeđuje kvalitet života</w:t>
      </w:r>
    </w:p>
    <w:p w:rsidR="00463C46" w:rsidRDefault="00D37EA7">
      <w:pPr>
        <w:pStyle w:val="Tijeloteksta"/>
        <w:spacing w:before="234" w:line="276" w:lineRule="auto"/>
        <w:ind w:left="708" w:right="855" w:firstLine="719"/>
        <w:jc w:val="both"/>
      </w:pPr>
      <w:r>
        <w:t>Strateški cilj usmjeren je na stvaranje socijalno odgovorne, tehnološki moderne i demografski stabilne zajednice u kojoj su svi građani ravnopravno uključeni u društveni i ekonomski život. Polazeći od potrebe za unapređenjem životnog standarda, cilj integriše razvoj društvene i komunalne infrastrukture, jačanje javnih usluga i podršku mladima kao ključnim nosiocima budućeg razvoja.</w:t>
      </w:r>
    </w:p>
    <w:p w:rsidR="00463C46" w:rsidRDefault="00D37EA7">
      <w:pPr>
        <w:pStyle w:val="Tijeloteksta"/>
        <w:spacing w:before="123" w:line="276" w:lineRule="auto"/>
        <w:ind w:left="708" w:right="850"/>
        <w:jc w:val="both"/>
      </w:pPr>
      <w:r>
        <w:t>Ostvarenje</w:t>
      </w:r>
      <w:r>
        <w:rPr>
          <w:spacing w:val="-5"/>
        </w:rPr>
        <w:t xml:space="preserve"> </w:t>
      </w:r>
      <w:r>
        <w:t>ovog</w:t>
      </w:r>
      <w:r>
        <w:rPr>
          <w:spacing w:val="-3"/>
        </w:rPr>
        <w:t xml:space="preserve"> </w:t>
      </w:r>
      <w:r>
        <w:t>cilja</w:t>
      </w:r>
      <w:r>
        <w:rPr>
          <w:spacing w:val="-5"/>
        </w:rPr>
        <w:t xml:space="preserve"> </w:t>
      </w:r>
      <w:r>
        <w:t>podrazumijeva</w:t>
      </w:r>
      <w:r>
        <w:rPr>
          <w:spacing w:val="-3"/>
        </w:rPr>
        <w:t xml:space="preserve"> </w:t>
      </w:r>
      <w:r>
        <w:t>kontinuirana</w:t>
      </w:r>
      <w:r>
        <w:rPr>
          <w:spacing w:val="-1"/>
        </w:rPr>
        <w:t xml:space="preserve"> </w:t>
      </w:r>
      <w:r>
        <w:t>ulaganja</w:t>
      </w:r>
      <w:r>
        <w:rPr>
          <w:spacing w:val="-1"/>
        </w:rPr>
        <w:t xml:space="preserve"> </w:t>
      </w:r>
      <w:r>
        <w:t>u</w:t>
      </w:r>
      <w:r>
        <w:rPr>
          <w:spacing w:val="-7"/>
        </w:rPr>
        <w:t xml:space="preserve"> </w:t>
      </w:r>
      <w:r>
        <w:t>modernizaciju</w:t>
      </w:r>
      <w:r>
        <w:rPr>
          <w:spacing w:val="-11"/>
        </w:rPr>
        <w:t xml:space="preserve"> </w:t>
      </w:r>
      <w:r>
        <w:t>obrazovne, kulturne, sportske, zdravstvene i socijalne infrastrukture, uz ravnomjernu teritorijalnu raspodjelu i poseban fokus na ruralna područja. Razvoj pametnih i energetski efikasnih sistema u lokalnoj upravi doprinosi većoj transparentnosti i boljoj dostupnosti javnih usluga. Unapređenjem saobraćajne, digitalne i komunalne infrastrukture stvaraju se preduslovi za kvalitetniji život, bolju povezanost i ekonomski rast.</w:t>
      </w:r>
    </w:p>
    <w:p w:rsidR="00463C46" w:rsidRDefault="00463C46">
      <w:pPr>
        <w:pStyle w:val="Tijeloteksta"/>
        <w:spacing w:line="276" w:lineRule="auto"/>
        <w:jc w:val="both"/>
        <w:sectPr w:rsidR="00463C46">
          <w:pgSz w:w="11910" w:h="16840"/>
          <w:pgMar w:top="1380" w:right="566" w:bottom="1680" w:left="708" w:header="0" w:footer="1457" w:gutter="0"/>
          <w:cols w:space="720"/>
        </w:sectPr>
      </w:pPr>
    </w:p>
    <w:p w:rsidR="00463C46" w:rsidRDefault="00D37EA7">
      <w:pPr>
        <w:pStyle w:val="Tijeloteksta"/>
        <w:spacing w:before="72" w:line="276" w:lineRule="auto"/>
        <w:ind w:left="708" w:right="846"/>
        <w:jc w:val="both"/>
      </w:pPr>
      <w:r>
        <w:lastRenderedPageBreak/>
        <w:t xml:space="preserve">Istovremeno, ovaj cilj obuhvata stvaranje inkluzivnog društva koje mladima obezbjeđuje ravnopravan pristup obrazovanju, kulturi, sportu i zapošljavanju, kao i podršku kroz demografske i ekonomske mjere koje stimulišu ostanak i povratak mladih. Razvoj zdravstvenih i socijalnih usluga usmjeren je na povećanje dostupnosti, efikasnosti i integracije sistema podrške, posebno za osjetljive kategorije </w:t>
      </w:r>
      <w:r>
        <w:rPr>
          <w:spacing w:val="-2"/>
        </w:rPr>
        <w:t>stanovništva.</w:t>
      </w:r>
    </w:p>
    <w:p w:rsidR="00463C46" w:rsidRDefault="00D37EA7">
      <w:pPr>
        <w:pStyle w:val="Tijeloteksta"/>
        <w:spacing w:before="121" w:line="276" w:lineRule="auto"/>
        <w:ind w:left="708" w:right="849"/>
        <w:jc w:val="both"/>
      </w:pPr>
      <w:r>
        <w:t>Ovim pristupom Derventa stvara funkcionalan, održiv i inkluzivan grad, u kojem svaki pojedinac aktivno doprinosi razvoju zajednice. Strateški cilj ima za rezultat podizanje</w:t>
      </w:r>
      <w:r>
        <w:rPr>
          <w:spacing w:val="-3"/>
        </w:rPr>
        <w:t xml:space="preserve"> </w:t>
      </w:r>
      <w:r>
        <w:t>kvaliteta</w:t>
      </w:r>
      <w:r>
        <w:rPr>
          <w:spacing w:val="-3"/>
        </w:rPr>
        <w:t xml:space="preserve"> </w:t>
      </w:r>
      <w:r>
        <w:t>života,</w:t>
      </w:r>
      <w:r>
        <w:rPr>
          <w:spacing w:val="-2"/>
        </w:rPr>
        <w:t xml:space="preserve"> </w:t>
      </w:r>
      <w:r>
        <w:t>jačanje</w:t>
      </w:r>
      <w:r>
        <w:rPr>
          <w:spacing w:val="-3"/>
        </w:rPr>
        <w:t xml:space="preserve"> </w:t>
      </w:r>
      <w:r>
        <w:t>društvene</w:t>
      </w:r>
      <w:r>
        <w:rPr>
          <w:spacing w:val="-1"/>
        </w:rPr>
        <w:t xml:space="preserve"> </w:t>
      </w:r>
      <w:r>
        <w:t>kohezije</w:t>
      </w:r>
      <w:r>
        <w:rPr>
          <w:spacing w:val="-3"/>
        </w:rPr>
        <w:t xml:space="preserve"> </w:t>
      </w:r>
      <w:r>
        <w:t>i</w:t>
      </w:r>
      <w:r>
        <w:rPr>
          <w:spacing w:val="-1"/>
        </w:rPr>
        <w:t xml:space="preserve"> </w:t>
      </w:r>
      <w:r>
        <w:t>stvaranje</w:t>
      </w:r>
      <w:r>
        <w:rPr>
          <w:spacing w:val="-1"/>
        </w:rPr>
        <w:t xml:space="preserve"> </w:t>
      </w:r>
      <w:r>
        <w:t>uslova</w:t>
      </w:r>
      <w:r>
        <w:rPr>
          <w:spacing w:val="-3"/>
        </w:rPr>
        <w:t xml:space="preserve"> </w:t>
      </w:r>
      <w:r>
        <w:t>za</w:t>
      </w:r>
      <w:r>
        <w:rPr>
          <w:spacing w:val="-3"/>
        </w:rPr>
        <w:t xml:space="preserve"> </w:t>
      </w:r>
      <w:r>
        <w:t>dugoročno održivi razvoj lokalne zajednice.</w:t>
      </w:r>
    </w:p>
    <w:p w:rsidR="00463C46" w:rsidRDefault="00463C46">
      <w:pPr>
        <w:pStyle w:val="Tijeloteksta"/>
      </w:pPr>
    </w:p>
    <w:p w:rsidR="00463C46" w:rsidRDefault="00463C46">
      <w:pPr>
        <w:pStyle w:val="Tijeloteksta"/>
        <w:spacing w:before="11"/>
      </w:pPr>
    </w:p>
    <w:p w:rsidR="00463C46" w:rsidRDefault="00D37EA7">
      <w:pPr>
        <w:pStyle w:val="Naslov3"/>
        <w:spacing w:line="276" w:lineRule="auto"/>
        <w:ind w:right="845"/>
      </w:pPr>
      <w:r>
        <w:t>Strateški cilj 3: Unaprijeđena infrastruktura i efikasno upravljanje životnom sredinom</w:t>
      </w:r>
    </w:p>
    <w:p w:rsidR="00463C46" w:rsidRDefault="00D37EA7">
      <w:pPr>
        <w:pStyle w:val="Tijeloteksta"/>
        <w:spacing w:before="236" w:line="276" w:lineRule="auto"/>
        <w:ind w:left="708" w:right="850" w:firstLine="719"/>
        <w:jc w:val="both"/>
      </w:pPr>
      <w:r>
        <w:t>Strateški cilj grada Derventa usmjeren je na uspostavljanje održivih, efikasnih i otpornih sistema upravljanja vodom, energijom, otpadom i rizicima od elementarnih nepogoda. Realizacijom ovog cilja obezbijediće se pouzdano snabdijevanje vodom za građane i privredu, efikasno prikupljanje i prečišćavanje otpadnih i oborinskih voda, smanjenje gubitaka u mreži i proširenje kanalizacione infrastrukture. Pored toga, cilj obuhvata unapređenje energetske efikasnosti javnih i stambenih objekata kroz modernizaciju sistema grijanja i hlađenja, ugradnju obnovljivih izvora energije i primjenu principa zelene tranzicije.</w:t>
      </w:r>
    </w:p>
    <w:p w:rsidR="00463C46" w:rsidRDefault="00D37EA7">
      <w:pPr>
        <w:pStyle w:val="Tijeloteksta"/>
        <w:spacing w:before="118" w:line="276" w:lineRule="auto"/>
        <w:ind w:left="708" w:right="851"/>
        <w:jc w:val="both"/>
      </w:pPr>
      <w:r>
        <w:t>Ključni segment cilja odnosi se na razvoj integrisanog sistema upravljanja otpadom zasnovanog na principima cirkularne ekonomije, koji uključuje moderne kontejnere, evidenciju otpada, reciklažne centre i edukaciju stanovništva. Ovim se smanjuje količina otpada na deponijama i istovremeno stimuliše nova ekonomska aktivnost u sektoru zelenih tehnologija.</w:t>
      </w:r>
    </w:p>
    <w:p w:rsidR="00463C46" w:rsidRDefault="00D37EA7">
      <w:pPr>
        <w:pStyle w:val="Tijeloteksta"/>
        <w:spacing w:before="122" w:line="276" w:lineRule="auto"/>
        <w:ind w:left="708" w:right="852"/>
        <w:jc w:val="both"/>
      </w:pPr>
      <w:r>
        <w:t>Strateški cilj takođe obuhvata jačanje kapaciteta civilne zaštite i zaštite od elementarnih nepogoda kroz integrisan sistem prevencije, obuke i reagovanja, što povećava otpornost lokalne zajednice, brzinu obnavljanja nakon katastrofa i bezbjednost građana i infrastrukture.</w:t>
      </w:r>
    </w:p>
    <w:p w:rsidR="00463C46" w:rsidRDefault="00D37EA7">
      <w:pPr>
        <w:pStyle w:val="Tijeloteksta"/>
        <w:spacing w:before="120" w:line="276" w:lineRule="auto"/>
        <w:ind w:left="708" w:right="850"/>
        <w:jc w:val="both"/>
      </w:pPr>
      <w:r>
        <w:t>Ostvarivanjem ovog cilja Derventa će razviti integrisani, održivi i otporni sistem infrastrukture i životne sredine koji podiže kvalitet života, štiti prirodne resurse, smanjuje emisije štetnih gasova, podstiče održivi ekonomski razvoj i obezbjeđuje sigurno i zdravo okruženje za sadašnje i buduće generacije.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tbl>
      <w:tblPr>
        <w:tblStyle w:val="TableNormal"/>
        <w:tblW w:w="0" w:type="auto"/>
        <w:tblInd w:w="731"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552"/>
        <w:gridCol w:w="3029"/>
        <w:gridCol w:w="1980"/>
        <w:gridCol w:w="2011"/>
      </w:tblGrid>
      <w:tr w:rsidR="00463C46">
        <w:trPr>
          <w:trHeight w:val="618"/>
        </w:trPr>
        <w:tc>
          <w:tcPr>
            <w:tcW w:w="2552" w:type="dxa"/>
            <w:tcBorders>
              <w:bottom w:val="nil"/>
              <w:right w:val="single" w:sz="4" w:space="0" w:color="000000"/>
            </w:tcBorders>
            <w:shd w:val="clear" w:color="auto" w:fill="DBE4F0"/>
          </w:tcPr>
          <w:p w:rsidR="00463C46" w:rsidRDefault="00D37EA7">
            <w:pPr>
              <w:pStyle w:val="TableParagraph"/>
              <w:spacing w:before="231"/>
              <w:ind w:left="3" w:right="4"/>
              <w:jc w:val="center"/>
              <w:rPr>
                <w:b/>
                <w:sz w:val="24"/>
              </w:rPr>
            </w:pPr>
            <w:r>
              <w:rPr>
                <w:b/>
                <w:sz w:val="24"/>
              </w:rPr>
              <w:lastRenderedPageBreak/>
              <w:t>Strateški</w:t>
            </w:r>
            <w:r>
              <w:rPr>
                <w:b/>
                <w:spacing w:val="-4"/>
                <w:sz w:val="24"/>
              </w:rPr>
              <w:t xml:space="preserve"> </w:t>
            </w:r>
            <w:r>
              <w:rPr>
                <w:b/>
                <w:sz w:val="24"/>
              </w:rPr>
              <w:t>cilj</w:t>
            </w:r>
            <w:r>
              <w:rPr>
                <w:b/>
                <w:spacing w:val="-3"/>
                <w:sz w:val="24"/>
              </w:rPr>
              <w:t xml:space="preserve"> </w:t>
            </w:r>
            <w:r>
              <w:rPr>
                <w:b/>
                <w:spacing w:val="-10"/>
                <w:sz w:val="24"/>
              </w:rPr>
              <w:t>1</w:t>
            </w:r>
          </w:p>
        </w:tc>
        <w:tc>
          <w:tcPr>
            <w:tcW w:w="3029" w:type="dxa"/>
            <w:tcBorders>
              <w:left w:val="single" w:sz="4" w:space="0" w:color="000000"/>
              <w:bottom w:val="nil"/>
              <w:right w:val="single" w:sz="4" w:space="0" w:color="000000"/>
            </w:tcBorders>
            <w:shd w:val="clear" w:color="auto" w:fill="8DB3E1"/>
          </w:tcPr>
          <w:p w:rsidR="00463C46" w:rsidRDefault="00463C46">
            <w:pPr>
              <w:pStyle w:val="TableParagraph"/>
              <w:spacing w:before="61"/>
              <w:rPr>
                <w:sz w:val="24"/>
              </w:rPr>
            </w:pPr>
          </w:p>
          <w:p w:rsidR="00463C46" w:rsidRDefault="00D37EA7">
            <w:pPr>
              <w:pStyle w:val="TableParagraph"/>
              <w:spacing w:line="261" w:lineRule="exact"/>
              <w:ind w:left="484"/>
              <w:rPr>
                <w:sz w:val="24"/>
              </w:rPr>
            </w:pPr>
            <w:r>
              <w:rPr>
                <w:sz w:val="24"/>
              </w:rPr>
              <w:t>Indikatori</w:t>
            </w:r>
            <w:r>
              <w:rPr>
                <w:spacing w:val="-1"/>
                <w:sz w:val="24"/>
              </w:rPr>
              <w:t xml:space="preserve"> </w:t>
            </w:r>
            <w:r>
              <w:rPr>
                <w:spacing w:val="-2"/>
                <w:sz w:val="24"/>
              </w:rPr>
              <w:t>uticaja</w:t>
            </w:r>
          </w:p>
        </w:tc>
        <w:tc>
          <w:tcPr>
            <w:tcW w:w="1980" w:type="dxa"/>
            <w:tcBorders>
              <w:left w:val="single" w:sz="4" w:space="0" w:color="000000"/>
              <w:bottom w:val="nil"/>
              <w:right w:val="single" w:sz="4" w:space="0" w:color="000000"/>
            </w:tcBorders>
            <w:shd w:val="clear" w:color="auto" w:fill="8DB3E1"/>
          </w:tcPr>
          <w:p w:rsidR="00463C46" w:rsidRDefault="00D37EA7">
            <w:pPr>
              <w:pStyle w:val="TableParagraph"/>
              <w:spacing w:before="46" w:line="270" w:lineRule="atLeast"/>
              <w:ind w:left="431" w:firstLine="134"/>
              <w:rPr>
                <w:sz w:val="24"/>
              </w:rPr>
            </w:pPr>
            <w:r>
              <w:rPr>
                <w:spacing w:val="-2"/>
                <w:sz w:val="24"/>
              </w:rPr>
              <w:t>Polazna vrijednost</w:t>
            </w:r>
          </w:p>
        </w:tc>
        <w:tc>
          <w:tcPr>
            <w:tcW w:w="2011" w:type="dxa"/>
            <w:tcBorders>
              <w:left w:val="single" w:sz="4" w:space="0" w:color="000000"/>
              <w:bottom w:val="nil"/>
            </w:tcBorders>
            <w:shd w:val="clear" w:color="auto" w:fill="8DB3E1"/>
          </w:tcPr>
          <w:p w:rsidR="00463C46" w:rsidRDefault="00D37EA7">
            <w:pPr>
              <w:pStyle w:val="TableParagraph"/>
              <w:spacing w:before="46" w:line="270" w:lineRule="atLeast"/>
              <w:ind w:left="449" w:firstLine="201"/>
              <w:rPr>
                <w:sz w:val="24"/>
              </w:rPr>
            </w:pPr>
            <w:r>
              <w:rPr>
                <w:spacing w:val="-4"/>
                <w:sz w:val="24"/>
              </w:rPr>
              <w:t xml:space="preserve">Ciljna </w:t>
            </w:r>
            <w:r>
              <w:rPr>
                <w:spacing w:val="-2"/>
                <w:sz w:val="24"/>
              </w:rPr>
              <w:t>vrijednost</w:t>
            </w:r>
          </w:p>
        </w:tc>
      </w:tr>
      <w:tr w:rsidR="00463C46">
        <w:trPr>
          <w:trHeight w:val="341"/>
        </w:trPr>
        <w:tc>
          <w:tcPr>
            <w:tcW w:w="2552" w:type="dxa"/>
            <w:vMerge w:val="restart"/>
            <w:tcBorders>
              <w:top w:val="nil"/>
              <w:bottom w:val="nil"/>
              <w:right w:val="single" w:sz="4" w:space="0" w:color="000000"/>
            </w:tcBorders>
            <w:shd w:val="clear" w:color="auto" w:fill="DBE4F0"/>
          </w:tcPr>
          <w:p w:rsidR="00463C46" w:rsidRDefault="00D37EA7">
            <w:pPr>
              <w:pStyle w:val="TableParagraph"/>
              <w:spacing w:before="160" w:line="261" w:lineRule="exact"/>
              <w:ind w:left="263"/>
              <w:rPr>
                <w:sz w:val="24"/>
              </w:rPr>
            </w:pPr>
            <w:r>
              <w:rPr>
                <w:sz w:val="24"/>
              </w:rPr>
              <w:t>Razvoj</w:t>
            </w:r>
            <w:r>
              <w:rPr>
                <w:spacing w:val="-1"/>
                <w:sz w:val="24"/>
              </w:rPr>
              <w:t xml:space="preserve"> </w:t>
            </w:r>
            <w:r>
              <w:rPr>
                <w:spacing w:val="-2"/>
                <w:sz w:val="24"/>
              </w:rPr>
              <w:t>konkurentne</w:t>
            </w:r>
          </w:p>
        </w:tc>
        <w:tc>
          <w:tcPr>
            <w:tcW w:w="3029" w:type="dxa"/>
            <w:tcBorders>
              <w:top w:val="nil"/>
              <w:left w:val="single" w:sz="4" w:space="0" w:color="000000"/>
              <w:bottom w:val="single" w:sz="4" w:space="0" w:color="000000"/>
              <w:right w:val="single" w:sz="4" w:space="0" w:color="000000"/>
            </w:tcBorders>
            <w:shd w:val="clear" w:color="auto" w:fill="8DB3E1"/>
          </w:tcPr>
          <w:p w:rsidR="00463C46" w:rsidRDefault="00463C46">
            <w:pPr>
              <w:pStyle w:val="TableParagraph"/>
              <w:rPr>
                <w:sz w:val="24"/>
              </w:rPr>
            </w:pPr>
          </w:p>
        </w:tc>
        <w:tc>
          <w:tcPr>
            <w:tcW w:w="1980" w:type="dxa"/>
            <w:tcBorders>
              <w:top w:val="nil"/>
              <w:left w:val="single" w:sz="4" w:space="0" w:color="000000"/>
              <w:bottom w:val="single" w:sz="4" w:space="0" w:color="000000"/>
              <w:right w:val="single" w:sz="4" w:space="0" w:color="000000"/>
            </w:tcBorders>
            <w:shd w:val="clear" w:color="auto" w:fill="8DB3E1"/>
          </w:tcPr>
          <w:p w:rsidR="00463C46" w:rsidRDefault="00D37EA7">
            <w:pPr>
              <w:pStyle w:val="TableParagraph"/>
              <w:spacing w:line="271" w:lineRule="exact"/>
              <w:ind w:left="153" w:right="142"/>
              <w:jc w:val="center"/>
              <w:rPr>
                <w:sz w:val="24"/>
              </w:rPr>
            </w:pPr>
            <w:r>
              <w:rPr>
                <w:sz w:val="24"/>
              </w:rPr>
              <w:t>(2025.</w:t>
            </w:r>
            <w:r>
              <w:rPr>
                <w:spacing w:val="-1"/>
                <w:sz w:val="24"/>
              </w:rPr>
              <w:t xml:space="preserve"> </w:t>
            </w:r>
            <w:r>
              <w:rPr>
                <w:spacing w:val="-2"/>
                <w:sz w:val="24"/>
              </w:rPr>
              <w:t>godina)</w:t>
            </w:r>
          </w:p>
        </w:tc>
        <w:tc>
          <w:tcPr>
            <w:tcW w:w="2011" w:type="dxa"/>
            <w:tcBorders>
              <w:top w:val="nil"/>
              <w:left w:val="single" w:sz="4" w:space="0" w:color="000000"/>
              <w:bottom w:val="single" w:sz="4" w:space="0" w:color="000000"/>
            </w:tcBorders>
            <w:shd w:val="clear" w:color="auto" w:fill="8DB3E1"/>
          </w:tcPr>
          <w:p w:rsidR="00463C46" w:rsidRDefault="00D37EA7">
            <w:pPr>
              <w:pStyle w:val="TableParagraph"/>
              <w:spacing w:line="271" w:lineRule="exact"/>
              <w:ind w:left="33"/>
              <w:jc w:val="center"/>
              <w:rPr>
                <w:sz w:val="24"/>
              </w:rPr>
            </w:pPr>
            <w:r>
              <w:rPr>
                <w:sz w:val="24"/>
              </w:rPr>
              <w:t>(2031.</w:t>
            </w:r>
            <w:r>
              <w:rPr>
                <w:spacing w:val="-1"/>
                <w:sz w:val="24"/>
              </w:rPr>
              <w:t xml:space="preserve"> </w:t>
            </w:r>
            <w:r>
              <w:rPr>
                <w:spacing w:val="-2"/>
                <w:sz w:val="24"/>
              </w:rPr>
              <w:t>godina)</w:t>
            </w:r>
          </w:p>
        </w:tc>
      </w:tr>
      <w:tr w:rsidR="00463C46">
        <w:trPr>
          <w:trHeight w:val="90"/>
        </w:trPr>
        <w:tc>
          <w:tcPr>
            <w:tcW w:w="2552" w:type="dxa"/>
            <w:vMerge/>
            <w:tcBorders>
              <w:top w:val="nil"/>
              <w:bottom w:val="nil"/>
              <w:right w:val="single" w:sz="4" w:space="0" w:color="000000"/>
            </w:tcBorders>
            <w:shd w:val="clear" w:color="auto" w:fill="DBE4F0"/>
          </w:tcPr>
          <w:p w:rsidR="00463C46" w:rsidRDefault="00463C46">
            <w:pPr>
              <w:rPr>
                <w:sz w:val="2"/>
                <w:szCs w:val="2"/>
              </w:rPr>
            </w:pPr>
          </w:p>
        </w:tc>
        <w:tc>
          <w:tcPr>
            <w:tcW w:w="3029" w:type="dxa"/>
            <w:tcBorders>
              <w:top w:val="single" w:sz="4" w:space="0" w:color="000000"/>
              <w:left w:val="single" w:sz="4" w:space="0" w:color="000000"/>
              <w:bottom w:val="nil"/>
              <w:right w:val="single" w:sz="4" w:space="0" w:color="000000"/>
            </w:tcBorders>
            <w:shd w:val="clear" w:color="auto" w:fill="DBE4F0"/>
          </w:tcPr>
          <w:p w:rsidR="00463C46" w:rsidRDefault="00463C46">
            <w:pPr>
              <w:pStyle w:val="TableParagraph"/>
              <w:rPr>
                <w:sz w:val="4"/>
              </w:rPr>
            </w:pPr>
          </w:p>
        </w:tc>
        <w:tc>
          <w:tcPr>
            <w:tcW w:w="1980" w:type="dxa"/>
            <w:tcBorders>
              <w:top w:val="single" w:sz="4" w:space="0" w:color="000000"/>
              <w:left w:val="single" w:sz="4" w:space="0" w:color="000000"/>
              <w:bottom w:val="nil"/>
              <w:right w:val="single" w:sz="4" w:space="0" w:color="000000"/>
            </w:tcBorders>
            <w:shd w:val="clear" w:color="auto" w:fill="DBE4F0"/>
          </w:tcPr>
          <w:p w:rsidR="00463C46" w:rsidRDefault="00463C46">
            <w:pPr>
              <w:pStyle w:val="TableParagraph"/>
              <w:rPr>
                <w:sz w:val="4"/>
              </w:rPr>
            </w:pPr>
          </w:p>
        </w:tc>
        <w:tc>
          <w:tcPr>
            <w:tcW w:w="2011" w:type="dxa"/>
            <w:tcBorders>
              <w:top w:val="single" w:sz="4" w:space="0" w:color="000000"/>
              <w:left w:val="single" w:sz="4" w:space="0" w:color="000000"/>
              <w:bottom w:val="nil"/>
            </w:tcBorders>
            <w:shd w:val="clear" w:color="auto" w:fill="DBE4F0"/>
          </w:tcPr>
          <w:p w:rsidR="00463C46" w:rsidRDefault="00463C46">
            <w:pPr>
              <w:pStyle w:val="TableParagraph"/>
              <w:rPr>
                <w:sz w:val="4"/>
              </w:rPr>
            </w:pPr>
          </w:p>
        </w:tc>
      </w:tr>
      <w:tr w:rsidR="00463C46">
        <w:trPr>
          <w:trHeight w:val="276"/>
        </w:trPr>
        <w:tc>
          <w:tcPr>
            <w:tcW w:w="2552" w:type="dxa"/>
            <w:tcBorders>
              <w:top w:val="nil"/>
              <w:bottom w:val="nil"/>
              <w:right w:val="single" w:sz="4" w:space="0" w:color="000000"/>
            </w:tcBorders>
            <w:shd w:val="clear" w:color="auto" w:fill="DBE4F0"/>
          </w:tcPr>
          <w:p w:rsidR="00463C46" w:rsidRDefault="00D37EA7">
            <w:pPr>
              <w:pStyle w:val="TableParagraph"/>
              <w:spacing w:line="256" w:lineRule="exact"/>
              <w:ind w:right="4"/>
              <w:jc w:val="center"/>
              <w:rPr>
                <w:sz w:val="24"/>
              </w:rPr>
            </w:pPr>
            <w:r>
              <w:rPr>
                <w:sz w:val="24"/>
              </w:rPr>
              <w:t>lokalne</w:t>
            </w:r>
            <w:r>
              <w:rPr>
                <w:spacing w:val="-1"/>
                <w:sz w:val="24"/>
              </w:rPr>
              <w:t xml:space="preserve"> </w:t>
            </w:r>
            <w:r>
              <w:rPr>
                <w:spacing w:val="-2"/>
                <w:sz w:val="24"/>
              </w:rPr>
              <w:t>ekonomije</w:t>
            </w:r>
          </w:p>
        </w:tc>
        <w:tc>
          <w:tcPr>
            <w:tcW w:w="3029" w:type="dxa"/>
            <w:tcBorders>
              <w:top w:val="nil"/>
              <w:left w:val="single" w:sz="4" w:space="0" w:color="000000"/>
              <w:bottom w:val="nil"/>
              <w:right w:val="single" w:sz="4" w:space="0" w:color="000000"/>
            </w:tcBorders>
            <w:shd w:val="clear" w:color="auto" w:fill="DBE4F0"/>
          </w:tcPr>
          <w:p w:rsidR="00463C46" w:rsidRDefault="00463C46">
            <w:pPr>
              <w:pStyle w:val="TableParagraph"/>
              <w:rPr>
                <w:sz w:val="20"/>
              </w:rPr>
            </w:pPr>
          </w:p>
        </w:tc>
        <w:tc>
          <w:tcPr>
            <w:tcW w:w="1980" w:type="dxa"/>
            <w:tcBorders>
              <w:top w:val="nil"/>
              <w:left w:val="single" w:sz="4" w:space="0" w:color="000000"/>
              <w:bottom w:val="nil"/>
              <w:right w:val="single" w:sz="4" w:space="0" w:color="000000"/>
            </w:tcBorders>
            <w:shd w:val="clear" w:color="auto" w:fill="DBE4F0"/>
          </w:tcPr>
          <w:p w:rsidR="00463C46" w:rsidRDefault="00463C46">
            <w:pPr>
              <w:pStyle w:val="TableParagraph"/>
              <w:rPr>
                <w:sz w:val="20"/>
              </w:rPr>
            </w:pPr>
          </w:p>
        </w:tc>
        <w:tc>
          <w:tcPr>
            <w:tcW w:w="2011" w:type="dxa"/>
            <w:tcBorders>
              <w:top w:val="nil"/>
              <w:left w:val="single" w:sz="4" w:space="0" w:color="000000"/>
              <w:bottom w:val="nil"/>
            </w:tcBorders>
            <w:shd w:val="clear" w:color="auto" w:fill="DBE4F0"/>
          </w:tcPr>
          <w:p w:rsidR="00463C46" w:rsidRDefault="00463C46">
            <w:pPr>
              <w:pStyle w:val="TableParagraph"/>
              <w:rPr>
                <w:sz w:val="20"/>
              </w:rPr>
            </w:pPr>
          </w:p>
        </w:tc>
      </w:tr>
      <w:tr w:rsidR="00463C46">
        <w:trPr>
          <w:trHeight w:val="288"/>
        </w:trPr>
        <w:tc>
          <w:tcPr>
            <w:tcW w:w="2552" w:type="dxa"/>
            <w:tcBorders>
              <w:top w:val="nil"/>
              <w:bottom w:val="nil"/>
              <w:right w:val="single" w:sz="4" w:space="0" w:color="000000"/>
            </w:tcBorders>
            <w:shd w:val="clear" w:color="auto" w:fill="DBE4F0"/>
          </w:tcPr>
          <w:p w:rsidR="00463C46" w:rsidRDefault="00D37EA7">
            <w:pPr>
              <w:pStyle w:val="TableParagraph"/>
              <w:spacing w:line="268" w:lineRule="exact"/>
              <w:ind w:left="3" w:right="4"/>
              <w:jc w:val="center"/>
              <w:rPr>
                <w:sz w:val="24"/>
              </w:rPr>
            </w:pPr>
            <w:r>
              <w:rPr>
                <w:sz w:val="24"/>
              </w:rPr>
              <w:t>kroz</w:t>
            </w:r>
            <w:r>
              <w:rPr>
                <w:spacing w:val="3"/>
                <w:sz w:val="24"/>
              </w:rPr>
              <w:t xml:space="preserve"> </w:t>
            </w:r>
            <w:r>
              <w:rPr>
                <w:spacing w:val="-2"/>
                <w:sz w:val="24"/>
              </w:rPr>
              <w:t>unapređenje</w:t>
            </w:r>
          </w:p>
        </w:tc>
        <w:tc>
          <w:tcPr>
            <w:tcW w:w="3029" w:type="dxa"/>
            <w:tcBorders>
              <w:top w:val="nil"/>
              <w:left w:val="single" w:sz="4" w:space="0" w:color="000000"/>
              <w:bottom w:val="single" w:sz="4" w:space="0" w:color="000000"/>
              <w:right w:val="single" w:sz="4" w:space="0" w:color="000000"/>
            </w:tcBorders>
            <w:shd w:val="clear" w:color="auto" w:fill="DBE4F0"/>
          </w:tcPr>
          <w:p w:rsidR="00463C46" w:rsidRDefault="00D37EA7">
            <w:pPr>
              <w:pStyle w:val="TableParagraph"/>
              <w:spacing w:before="7" w:line="261" w:lineRule="exact"/>
              <w:ind w:left="138"/>
              <w:rPr>
                <w:sz w:val="24"/>
              </w:rPr>
            </w:pPr>
            <w:r>
              <w:rPr>
                <w:sz w:val="24"/>
              </w:rPr>
              <w:t>Broj</w:t>
            </w:r>
            <w:r>
              <w:rPr>
                <w:spacing w:val="-3"/>
                <w:sz w:val="24"/>
              </w:rPr>
              <w:t xml:space="preserve"> </w:t>
            </w:r>
            <w:r>
              <w:rPr>
                <w:sz w:val="24"/>
              </w:rPr>
              <w:t>privrednih</w:t>
            </w:r>
            <w:r>
              <w:rPr>
                <w:spacing w:val="-1"/>
                <w:sz w:val="24"/>
              </w:rPr>
              <w:t xml:space="preserve"> </w:t>
            </w:r>
            <w:r>
              <w:rPr>
                <w:spacing w:val="-2"/>
                <w:sz w:val="24"/>
              </w:rPr>
              <w:t>društava</w:t>
            </w:r>
          </w:p>
        </w:tc>
        <w:tc>
          <w:tcPr>
            <w:tcW w:w="1980" w:type="dxa"/>
            <w:tcBorders>
              <w:top w:val="nil"/>
              <w:left w:val="single" w:sz="4" w:space="0" w:color="000000"/>
              <w:bottom w:val="single" w:sz="4" w:space="0" w:color="000000"/>
              <w:right w:val="single" w:sz="4" w:space="0" w:color="000000"/>
            </w:tcBorders>
            <w:shd w:val="clear" w:color="auto" w:fill="DBE4F0"/>
          </w:tcPr>
          <w:p w:rsidR="00463C46" w:rsidRDefault="00D37EA7">
            <w:pPr>
              <w:pStyle w:val="TableParagraph"/>
              <w:spacing w:before="7" w:line="261" w:lineRule="exact"/>
              <w:ind w:left="153" w:right="142"/>
              <w:jc w:val="center"/>
              <w:rPr>
                <w:sz w:val="24"/>
              </w:rPr>
            </w:pPr>
            <w:r>
              <w:rPr>
                <w:spacing w:val="-5"/>
                <w:sz w:val="24"/>
              </w:rPr>
              <w:t>211</w:t>
            </w:r>
          </w:p>
        </w:tc>
        <w:tc>
          <w:tcPr>
            <w:tcW w:w="2011" w:type="dxa"/>
            <w:tcBorders>
              <w:top w:val="nil"/>
              <w:left w:val="single" w:sz="4" w:space="0" w:color="000000"/>
              <w:bottom w:val="single" w:sz="4" w:space="0" w:color="000000"/>
            </w:tcBorders>
            <w:shd w:val="clear" w:color="auto" w:fill="DBE4F0"/>
          </w:tcPr>
          <w:p w:rsidR="00463C46" w:rsidRDefault="00D37EA7">
            <w:pPr>
              <w:pStyle w:val="TableParagraph"/>
              <w:spacing w:before="7" w:line="261" w:lineRule="exact"/>
              <w:ind w:left="33"/>
              <w:jc w:val="center"/>
              <w:rPr>
                <w:sz w:val="24"/>
              </w:rPr>
            </w:pPr>
            <w:r>
              <w:rPr>
                <w:spacing w:val="-5"/>
                <w:sz w:val="24"/>
              </w:rPr>
              <w:t>222</w:t>
            </w:r>
          </w:p>
        </w:tc>
      </w:tr>
      <w:tr w:rsidR="00463C46">
        <w:trPr>
          <w:trHeight w:val="253"/>
        </w:trPr>
        <w:tc>
          <w:tcPr>
            <w:tcW w:w="2552" w:type="dxa"/>
            <w:tcBorders>
              <w:top w:val="nil"/>
              <w:bottom w:val="nil"/>
              <w:right w:val="single" w:sz="4" w:space="0" w:color="000000"/>
            </w:tcBorders>
            <w:shd w:val="clear" w:color="auto" w:fill="DBE4F0"/>
          </w:tcPr>
          <w:p w:rsidR="00463C46" w:rsidRDefault="00D37EA7">
            <w:pPr>
              <w:pStyle w:val="TableParagraph"/>
              <w:spacing w:line="234" w:lineRule="exact"/>
              <w:ind w:left="2" w:right="4"/>
              <w:jc w:val="center"/>
              <w:rPr>
                <w:sz w:val="24"/>
              </w:rPr>
            </w:pPr>
            <w:r>
              <w:rPr>
                <w:spacing w:val="-2"/>
                <w:sz w:val="24"/>
              </w:rPr>
              <w:t>preduzetništva,</w:t>
            </w:r>
          </w:p>
        </w:tc>
        <w:tc>
          <w:tcPr>
            <w:tcW w:w="3029" w:type="dxa"/>
            <w:tcBorders>
              <w:top w:val="single" w:sz="4" w:space="0" w:color="000000"/>
              <w:left w:val="single" w:sz="4" w:space="0" w:color="000000"/>
              <w:bottom w:val="nil"/>
              <w:right w:val="single" w:sz="4" w:space="0" w:color="000000"/>
            </w:tcBorders>
            <w:shd w:val="clear" w:color="auto" w:fill="DBE4F0"/>
          </w:tcPr>
          <w:p w:rsidR="00463C46" w:rsidRDefault="00463C46">
            <w:pPr>
              <w:pStyle w:val="TableParagraph"/>
              <w:rPr>
                <w:sz w:val="18"/>
              </w:rPr>
            </w:pPr>
          </w:p>
        </w:tc>
        <w:tc>
          <w:tcPr>
            <w:tcW w:w="1980" w:type="dxa"/>
            <w:tcBorders>
              <w:top w:val="single" w:sz="4" w:space="0" w:color="000000"/>
              <w:left w:val="single" w:sz="4" w:space="0" w:color="000000"/>
              <w:bottom w:val="nil"/>
              <w:right w:val="single" w:sz="4" w:space="0" w:color="000000"/>
            </w:tcBorders>
            <w:shd w:val="clear" w:color="auto" w:fill="DBE4F0"/>
          </w:tcPr>
          <w:p w:rsidR="00463C46" w:rsidRDefault="00463C46">
            <w:pPr>
              <w:pStyle w:val="TableParagraph"/>
              <w:rPr>
                <w:sz w:val="18"/>
              </w:rPr>
            </w:pPr>
          </w:p>
        </w:tc>
        <w:tc>
          <w:tcPr>
            <w:tcW w:w="2011" w:type="dxa"/>
            <w:tcBorders>
              <w:top w:val="single" w:sz="4" w:space="0" w:color="000000"/>
              <w:left w:val="single" w:sz="4" w:space="0" w:color="000000"/>
              <w:bottom w:val="nil"/>
            </w:tcBorders>
            <w:shd w:val="clear" w:color="auto" w:fill="DBE4F0"/>
          </w:tcPr>
          <w:p w:rsidR="00463C46" w:rsidRDefault="00463C46">
            <w:pPr>
              <w:pStyle w:val="TableParagraph"/>
              <w:rPr>
                <w:sz w:val="18"/>
              </w:rPr>
            </w:pPr>
          </w:p>
        </w:tc>
      </w:tr>
      <w:tr w:rsidR="00463C46">
        <w:trPr>
          <w:trHeight w:val="343"/>
        </w:trPr>
        <w:tc>
          <w:tcPr>
            <w:tcW w:w="2552" w:type="dxa"/>
            <w:vMerge w:val="restart"/>
            <w:tcBorders>
              <w:top w:val="nil"/>
              <w:bottom w:val="nil"/>
              <w:right w:val="single" w:sz="4" w:space="0" w:color="000000"/>
            </w:tcBorders>
            <w:shd w:val="clear" w:color="auto" w:fill="DBE4F0"/>
          </w:tcPr>
          <w:p w:rsidR="00463C46" w:rsidRDefault="00D37EA7">
            <w:pPr>
              <w:pStyle w:val="TableParagraph"/>
              <w:spacing w:line="271" w:lineRule="exact"/>
              <w:ind w:left="500"/>
              <w:rPr>
                <w:sz w:val="24"/>
              </w:rPr>
            </w:pPr>
            <w:r>
              <w:rPr>
                <w:spacing w:val="-2"/>
                <w:sz w:val="24"/>
              </w:rPr>
              <w:t>modernizaciju</w:t>
            </w:r>
          </w:p>
          <w:p w:rsidR="00463C46" w:rsidRDefault="00D37EA7">
            <w:pPr>
              <w:pStyle w:val="TableParagraph"/>
              <w:spacing w:line="261" w:lineRule="exact"/>
              <w:ind w:left="421"/>
              <w:rPr>
                <w:sz w:val="24"/>
              </w:rPr>
            </w:pPr>
            <w:r>
              <w:rPr>
                <w:sz w:val="24"/>
              </w:rPr>
              <w:t>poljoprivrede</w:t>
            </w:r>
            <w:r>
              <w:rPr>
                <w:spacing w:val="-8"/>
                <w:sz w:val="24"/>
              </w:rPr>
              <w:t xml:space="preserve"> </w:t>
            </w:r>
            <w:r>
              <w:rPr>
                <w:spacing w:val="-10"/>
                <w:sz w:val="24"/>
              </w:rPr>
              <w:t>i</w:t>
            </w:r>
          </w:p>
        </w:tc>
        <w:tc>
          <w:tcPr>
            <w:tcW w:w="3029" w:type="dxa"/>
            <w:tcBorders>
              <w:top w:val="nil"/>
              <w:left w:val="single" w:sz="4" w:space="0" w:color="000000"/>
              <w:bottom w:val="single" w:sz="4" w:space="0" w:color="000000"/>
              <w:right w:val="single" w:sz="4" w:space="0" w:color="000000"/>
            </w:tcBorders>
            <w:shd w:val="clear" w:color="auto" w:fill="DBE4F0"/>
          </w:tcPr>
          <w:p w:rsidR="00463C46" w:rsidRDefault="00D37EA7">
            <w:pPr>
              <w:pStyle w:val="TableParagraph"/>
              <w:spacing w:before="62" w:line="261" w:lineRule="exact"/>
              <w:ind w:left="172"/>
              <w:rPr>
                <w:sz w:val="24"/>
              </w:rPr>
            </w:pPr>
            <w:r>
              <w:rPr>
                <w:sz w:val="24"/>
              </w:rPr>
              <w:t>Broj</w:t>
            </w:r>
            <w:r>
              <w:rPr>
                <w:spacing w:val="-4"/>
                <w:sz w:val="24"/>
              </w:rPr>
              <w:t xml:space="preserve"> </w:t>
            </w:r>
            <w:r>
              <w:rPr>
                <w:spacing w:val="-2"/>
                <w:sz w:val="24"/>
              </w:rPr>
              <w:t>preduzetnika</w:t>
            </w:r>
          </w:p>
        </w:tc>
        <w:tc>
          <w:tcPr>
            <w:tcW w:w="1980" w:type="dxa"/>
            <w:tcBorders>
              <w:top w:val="nil"/>
              <w:left w:val="single" w:sz="4" w:space="0" w:color="000000"/>
              <w:bottom w:val="single" w:sz="4" w:space="0" w:color="000000"/>
              <w:right w:val="single" w:sz="4" w:space="0" w:color="000000"/>
            </w:tcBorders>
            <w:shd w:val="clear" w:color="auto" w:fill="DBE4F0"/>
          </w:tcPr>
          <w:p w:rsidR="00463C46" w:rsidRDefault="00D37EA7">
            <w:pPr>
              <w:pStyle w:val="TableParagraph"/>
              <w:spacing w:before="62" w:line="261" w:lineRule="exact"/>
              <w:ind w:left="153" w:right="142"/>
              <w:jc w:val="center"/>
              <w:rPr>
                <w:sz w:val="24"/>
              </w:rPr>
            </w:pPr>
            <w:r>
              <w:rPr>
                <w:spacing w:val="-5"/>
                <w:sz w:val="24"/>
              </w:rPr>
              <w:t>616</w:t>
            </w:r>
          </w:p>
        </w:tc>
        <w:tc>
          <w:tcPr>
            <w:tcW w:w="2011" w:type="dxa"/>
            <w:tcBorders>
              <w:top w:val="nil"/>
              <w:left w:val="single" w:sz="4" w:space="0" w:color="000000"/>
              <w:bottom w:val="single" w:sz="4" w:space="0" w:color="000000"/>
            </w:tcBorders>
            <w:shd w:val="clear" w:color="auto" w:fill="DBE4F0"/>
          </w:tcPr>
          <w:p w:rsidR="00463C46" w:rsidRDefault="00D37EA7">
            <w:pPr>
              <w:pStyle w:val="TableParagraph"/>
              <w:spacing w:before="62" w:line="261" w:lineRule="exact"/>
              <w:ind w:left="33"/>
              <w:jc w:val="center"/>
              <w:rPr>
                <w:sz w:val="24"/>
              </w:rPr>
            </w:pPr>
            <w:r>
              <w:rPr>
                <w:spacing w:val="-5"/>
                <w:sz w:val="24"/>
              </w:rPr>
              <w:t>678</w:t>
            </w:r>
          </w:p>
        </w:tc>
      </w:tr>
      <w:tr w:rsidR="00463C46">
        <w:trPr>
          <w:trHeight w:val="198"/>
        </w:trPr>
        <w:tc>
          <w:tcPr>
            <w:tcW w:w="2552" w:type="dxa"/>
            <w:vMerge/>
            <w:tcBorders>
              <w:top w:val="nil"/>
              <w:bottom w:val="nil"/>
              <w:right w:val="single" w:sz="4" w:space="0" w:color="000000"/>
            </w:tcBorders>
            <w:shd w:val="clear" w:color="auto" w:fill="DBE4F0"/>
          </w:tcPr>
          <w:p w:rsidR="00463C46" w:rsidRDefault="00463C46">
            <w:pPr>
              <w:rPr>
                <w:sz w:val="2"/>
                <w:szCs w:val="2"/>
              </w:rPr>
            </w:pPr>
          </w:p>
        </w:tc>
        <w:tc>
          <w:tcPr>
            <w:tcW w:w="3029" w:type="dxa"/>
            <w:tcBorders>
              <w:top w:val="single" w:sz="4" w:space="0" w:color="000000"/>
              <w:left w:val="single" w:sz="4" w:space="0" w:color="000000"/>
              <w:bottom w:val="nil"/>
              <w:right w:val="single" w:sz="4" w:space="0" w:color="000000"/>
            </w:tcBorders>
            <w:shd w:val="clear" w:color="auto" w:fill="DBE4F0"/>
          </w:tcPr>
          <w:p w:rsidR="00463C46" w:rsidRDefault="00463C46">
            <w:pPr>
              <w:pStyle w:val="TableParagraph"/>
              <w:rPr>
                <w:sz w:val="12"/>
              </w:rPr>
            </w:pPr>
          </w:p>
        </w:tc>
        <w:tc>
          <w:tcPr>
            <w:tcW w:w="1980" w:type="dxa"/>
            <w:tcBorders>
              <w:top w:val="single" w:sz="4" w:space="0" w:color="000000"/>
              <w:left w:val="single" w:sz="4" w:space="0" w:color="000000"/>
              <w:bottom w:val="nil"/>
              <w:right w:val="single" w:sz="4" w:space="0" w:color="000000"/>
            </w:tcBorders>
            <w:shd w:val="clear" w:color="auto" w:fill="DBE4F0"/>
          </w:tcPr>
          <w:p w:rsidR="00463C46" w:rsidRDefault="00463C46">
            <w:pPr>
              <w:pStyle w:val="TableParagraph"/>
              <w:rPr>
                <w:sz w:val="12"/>
              </w:rPr>
            </w:pPr>
          </w:p>
        </w:tc>
        <w:tc>
          <w:tcPr>
            <w:tcW w:w="2011" w:type="dxa"/>
            <w:tcBorders>
              <w:top w:val="single" w:sz="4" w:space="0" w:color="000000"/>
              <w:left w:val="single" w:sz="4" w:space="0" w:color="000000"/>
              <w:bottom w:val="nil"/>
            </w:tcBorders>
            <w:shd w:val="clear" w:color="auto" w:fill="DBE4F0"/>
          </w:tcPr>
          <w:p w:rsidR="00463C46" w:rsidRDefault="00463C46">
            <w:pPr>
              <w:pStyle w:val="TableParagraph"/>
              <w:rPr>
                <w:sz w:val="12"/>
              </w:rPr>
            </w:pPr>
          </w:p>
        </w:tc>
      </w:tr>
      <w:tr w:rsidR="00463C46">
        <w:trPr>
          <w:trHeight w:val="784"/>
        </w:trPr>
        <w:tc>
          <w:tcPr>
            <w:tcW w:w="2552" w:type="dxa"/>
            <w:tcBorders>
              <w:top w:val="nil"/>
              <w:right w:val="single" w:sz="4" w:space="0" w:color="000000"/>
            </w:tcBorders>
            <w:shd w:val="clear" w:color="auto" w:fill="DBE4F0"/>
          </w:tcPr>
          <w:p w:rsidR="00463C46" w:rsidRDefault="00D37EA7">
            <w:pPr>
              <w:pStyle w:val="TableParagraph"/>
              <w:ind w:left="687" w:right="255" w:hanging="432"/>
              <w:rPr>
                <w:sz w:val="24"/>
              </w:rPr>
            </w:pPr>
            <w:r>
              <w:rPr>
                <w:sz w:val="24"/>
              </w:rPr>
              <w:t>jačanje</w:t>
            </w:r>
            <w:r>
              <w:rPr>
                <w:spacing w:val="-15"/>
                <w:sz w:val="24"/>
              </w:rPr>
              <w:t xml:space="preserve"> </w:t>
            </w:r>
            <w:r>
              <w:rPr>
                <w:sz w:val="24"/>
              </w:rPr>
              <w:t xml:space="preserve">turističkog </w:t>
            </w:r>
            <w:r>
              <w:rPr>
                <w:spacing w:val="-2"/>
                <w:sz w:val="24"/>
              </w:rPr>
              <w:t>identiteta</w:t>
            </w:r>
          </w:p>
        </w:tc>
        <w:tc>
          <w:tcPr>
            <w:tcW w:w="3029" w:type="dxa"/>
            <w:tcBorders>
              <w:top w:val="nil"/>
              <w:left w:val="single" w:sz="4" w:space="0" w:color="000000"/>
              <w:right w:val="single" w:sz="4" w:space="0" w:color="000000"/>
            </w:tcBorders>
            <w:shd w:val="clear" w:color="auto" w:fill="DBE4F0"/>
          </w:tcPr>
          <w:p w:rsidR="00463C46" w:rsidRDefault="00D37EA7">
            <w:pPr>
              <w:pStyle w:val="TableParagraph"/>
              <w:spacing w:before="225"/>
              <w:ind w:left="112"/>
              <w:rPr>
                <w:sz w:val="24"/>
              </w:rPr>
            </w:pPr>
            <w:r>
              <w:rPr>
                <w:sz w:val="24"/>
              </w:rPr>
              <w:t>Prosječna</w:t>
            </w:r>
            <w:r>
              <w:rPr>
                <w:spacing w:val="-5"/>
                <w:sz w:val="24"/>
              </w:rPr>
              <w:t xml:space="preserve"> </w:t>
            </w:r>
            <w:r>
              <w:rPr>
                <w:sz w:val="24"/>
              </w:rPr>
              <w:t>neto</w:t>
            </w:r>
            <w:r>
              <w:rPr>
                <w:spacing w:val="-2"/>
                <w:sz w:val="24"/>
              </w:rPr>
              <w:t xml:space="preserve"> </w:t>
            </w:r>
            <w:r>
              <w:rPr>
                <w:sz w:val="24"/>
              </w:rPr>
              <w:t>plata</w:t>
            </w:r>
            <w:r>
              <w:rPr>
                <w:spacing w:val="-1"/>
                <w:sz w:val="24"/>
              </w:rPr>
              <w:t xml:space="preserve"> </w:t>
            </w:r>
            <w:r>
              <w:rPr>
                <w:spacing w:val="-4"/>
                <w:sz w:val="24"/>
              </w:rPr>
              <w:t>(KM)</w:t>
            </w:r>
          </w:p>
        </w:tc>
        <w:tc>
          <w:tcPr>
            <w:tcW w:w="1980" w:type="dxa"/>
            <w:tcBorders>
              <w:top w:val="nil"/>
              <w:left w:val="single" w:sz="4" w:space="0" w:color="000000"/>
              <w:right w:val="single" w:sz="4" w:space="0" w:color="000000"/>
            </w:tcBorders>
            <w:shd w:val="clear" w:color="auto" w:fill="DBE4F0"/>
          </w:tcPr>
          <w:p w:rsidR="00463C46" w:rsidRDefault="00D37EA7">
            <w:pPr>
              <w:pStyle w:val="TableParagraph"/>
              <w:spacing w:before="225"/>
              <w:ind w:left="153" w:right="139"/>
              <w:jc w:val="center"/>
              <w:rPr>
                <w:sz w:val="24"/>
              </w:rPr>
            </w:pPr>
            <w:r>
              <w:rPr>
                <w:spacing w:val="-2"/>
                <w:sz w:val="24"/>
              </w:rPr>
              <w:t>1.126</w:t>
            </w:r>
          </w:p>
        </w:tc>
        <w:tc>
          <w:tcPr>
            <w:tcW w:w="2011" w:type="dxa"/>
            <w:tcBorders>
              <w:top w:val="nil"/>
              <w:left w:val="single" w:sz="4" w:space="0" w:color="000000"/>
            </w:tcBorders>
            <w:shd w:val="clear" w:color="auto" w:fill="DBE4F0"/>
          </w:tcPr>
          <w:p w:rsidR="00463C46" w:rsidRDefault="00D37EA7">
            <w:pPr>
              <w:pStyle w:val="TableParagraph"/>
              <w:spacing w:before="225"/>
              <w:ind w:left="33" w:right="3"/>
              <w:jc w:val="center"/>
              <w:rPr>
                <w:sz w:val="24"/>
              </w:rPr>
            </w:pPr>
            <w:r>
              <w:rPr>
                <w:spacing w:val="-2"/>
                <w:sz w:val="24"/>
              </w:rPr>
              <w:t>1.800</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37"/>
        <w:rPr>
          <w:sz w:val="20"/>
        </w:rPr>
      </w:pPr>
    </w:p>
    <w:tbl>
      <w:tblPr>
        <w:tblStyle w:val="TableNormal"/>
        <w:tblW w:w="0" w:type="auto"/>
        <w:tblInd w:w="731"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552"/>
        <w:gridCol w:w="2979"/>
        <w:gridCol w:w="1983"/>
        <w:gridCol w:w="2126"/>
      </w:tblGrid>
      <w:tr w:rsidR="00463C46">
        <w:trPr>
          <w:trHeight w:val="941"/>
        </w:trPr>
        <w:tc>
          <w:tcPr>
            <w:tcW w:w="2552" w:type="dxa"/>
            <w:vMerge w:val="restart"/>
            <w:tcBorders>
              <w:right w:val="single" w:sz="4" w:space="0" w:color="000000"/>
            </w:tcBorders>
            <w:shd w:val="clear" w:color="auto" w:fill="DBE4F0"/>
          </w:tcPr>
          <w:p w:rsidR="00463C46" w:rsidRDefault="00463C46">
            <w:pPr>
              <w:pStyle w:val="TableParagraph"/>
              <w:spacing w:before="245"/>
              <w:rPr>
                <w:sz w:val="24"/>
              </w:rPr>
            </w:pPr>
          </w:p>
          <w:p w:rsidR="00463C46" w:rsidRDefault="00D37EA7">
            <w:pPr>
              <w:pStyle w:val="TableParagraph"/>
              <w:ind w:left="92"/>
              <w:rPr>
                <w:b/>
                <w:sz w:val="24"/>
              </w:rPr>
            </w:pPr>
            <w:r>
              <w:rPr>
                <w:b/>
                <w:sz w:val="24"/>
              </w:rPr>
              <w:t>Strateški</w:t>
            </w:r>
            <w:r>
              <w:rPr>
                <w:b/>
                <w:spacing w:val="-4"/>
                <w:sz w:val="24"/>
              </w:rPr>
              <w:t xml:space="preserve"> </w:t>
            </w:r>
            <w:r>
              <w:rPr>
                <w:b/>
                <w:sz w:val="24"/>
              </w:rPr>
              <w:t>cilj</w:t>
            </w:r>
            <w:r>
              <w:rPr>
                <w:b/>
                <w:spacing w:val="-3"/>
                <w:sz w:val="24"/>
              </w:rPr>
              <w:t xml:space="preserve"> </w:t>
            </w:r>
            <w:r>
              <w:rPr>
                <w:b/>
                <w:spacing w:val="-10"/>
                <w:sz w:val="24"/>
              </w:rPr>
              <w:t>2</w:t>
            </w:r>
          </w:p>
          <w:p w:rsidR="00463C46" w:rsidRDefault="00D37EA7">
            <w:pPr>
              <w:pStyle w:val="TableParagraph"/>
              <w:spacing w:before="233" w:line="276" w:lineRule="auto"/>
              <w:ind w:left="92"/>
              <w:rPr>
                <w:sz w:val="24"/>
              </w:rPr>
            </w:pPr>
            <w:r>
              <w:rPr>
                <w:spacing w:val="-2"/>
                <w:sz w:val="24"/>
              </w:rPr>
              <w:t xml:space="preserve">Unaprijeđena </w:t>
            </w:r>
            <w:r>
              <w:rPr>
                <w:sz w:val="24"/>
              </w:rPr>
              <w:t>inkluzivna</w:t>
            </w:r>
            <w:r>
              <w:rPr>
                <w:spacing w:val="-15"/>
                <w:sz w:val="24"/>
              </w:rPr>
              <w:t xml:space="preserve"> </w:t>
            </w:r>
            <w:r>
              <w:rPr>
                <w:sz w:val="24"/>
              </w:rPr>
              <w:t>i</w:t>
            </w:r>
            <w:r>
              <w:rPr>
                <w:spacing w:val="-15"/>
                <w:sz w:val="24"/>
              </w:rPr>
              <w:t xml:space="preserve"> </w:t>
            </w:r>
            <w:r>
              <w:rPr>
                <w:sz w:val="24"/>
              </w:rPr>
              <w:t>održiva sredina koja</w:t>
            </w:r>
          </w:p>
          <w:p w:rsidR="00463C46" w:rsidRDefault="00D37EA7">
            <w:pPr>
              <w:pStyle w:val="TableParagraph"/>
              <w:spacing w:before="1" w:line="278" w:lineRule="auto"/>
              <w:ind w:left="92" w:right="318"/>
              <w:rPr>
                <w:sz w:val="24"/>
              </w:rPr>
            </w:pPr>
            <w:r>
              <w:rPr>
                <w:sz w:val="24"/>
              </w:rPr>
              <w:t>obezbjeđuje</w:t>
            </w:r>
            <w:r>
              <w:rPr>
                <w:spacing w:val="-15"/>
                <w:sz w:val="24"/>
              </w:rPr>
              <w:t xml:space="preserve"> </w:t>
            </w:r>
            <w:r>
              <w:rPr>
                <w:sz w:val="24"/>
              </w:rPr>
              <w:t xml:space="preserve">kvalitet </w:t>
            </w:r>
            <w:r>
              <w:rPr>
                <w:spacing w:val="-2"/>
                <w:sz w:val="24"/>
              </w:rPr>
              <w:t>života</w:t>
            </w:r>
          </w:p>
        </w:tc>
        <w:tc>
          <w:tcPr>
            <w:tcW w:w="2979" w:type="dxa"/>
            <w:tcBorders>
              <w:left w:val="single" w:sz="4" w:space="0" w:color="000000"/>
              <w:bottom w:val="single" w:sz="4" w:space="0" w:color="000000"/>
              <w:right w:val="single" w:sz="4" w:space="0" w:color="000000"/>
            </w:tcBorders>
            <w:shd w:val="clear" w:color="auto" w:fill="8DB3E1"/>
          </w:tcPr>
          <w:p w:rsidR="00463C46" w:rsidRDefault="00463C46">
            <w:pPr>
              <w:pStyle w:val="TableParagraph"/>
              <w:spacing w:before="60"/>
              <w:rPr>
                <w:sz w:val="24"/>
              </w:rPr>
            </w:pPr>
          </w:p>
          <w:p w:rsidR="00463C46" w:rsidRDefault="00D37EA7">
            <w:pPr>
              <w:pStyle w:val="TableParagraph"/>
              <w:ind w:left="457"/>
              <w:rPr>
                <w:sz w:val="24"/>
              </w:rPr>
            </w:pPr>
            <w:r>
              <w:rPr>
                <w:sz w:val="24"/>
              </w:rPr>
              <w:t>Indikatori</w:t>
            </w:r>
            <w:r>
              <w:rPr>
                <w:spacing w:val="-1"/>
                <w:sz w:val="24"/>
              </w:rPr>
              <w:t xml:space="preserve"> </w:t>
            </w:r>
            <w:r>
              <w:rPr>
                <w:spacing w:val="-2"/>
                <w:sz w:val="24"/>
              </w:rPr>
              <w:t>uticaja</w:t>
            </w:r>
          </w:p>
        </w:tc>
        <w:tc>
          <w:tcPr>
            <w:tcW w:w="1983"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spacing w:before="60"/>
              <w:ind w:left="155" w:right="140"/>
              <w:jc w:val="center"/>
              <w:rPr>
                <w:sz w:val="24"/>
              </w:rPr>
            </w:pPr>
            <w:r>
              <w:rPr>
                <w:spacing w:val="-2"/>
                <w:sz w:val="24"/>
              </w:rPr>
              <w:t xml:space="preserve">Polazna vrijednost </w:t>
            </w:r>
            <w:r>
              <w:rPr>
                <w:sz w:val="24"/>
              </w:rPr>
              <w:t>(2025.</w:t>
            </w:r>
            <w:r>
              <w:rPr>
                <w:spacing w:val="-15"/>
                <w:sz w:val="24"/>
              </w:rPr>
              <w:t xml:space="preserve"> </w:t>
            </w:r>
            <w:r>
              <w:rPr>
                <w:sz w:val="24"/>
              </w:rPr>
              <w:t>godina)</w:t>
            </w:r>
          </w:p>
        </w:tc>
        <w:tc>
          <w:tcPr>
            <w:tcW w:w="2126" w:type="dxa"/>
            <w:tcBorders>
              <w:left w:val="single" w:sz="4" w:space="0" w:color="000000"/>
              <w:bottom w:val="single" w:sz="4" w:space="0" w:color="000000"/>
            </w:tcBorders>
            <w:shd w:val="clear" w:color="auto" w:fill="8DB3E1"/>
          </w:tcPr>
          <w:p w:rsidR="00463C46" w:rsidRDefault="00D37EA7">
            <w:pPr>
              <w:pStyle w:val="TableParagraph"/>
              <w:spacing w:before="60"/>
              <w:ind w:left="335" w:right="297" w:hanging="3"/>
              <w:jc w:val="center"/>
              <w:rPr>
                <w:sz w:val="24"/>
              </w:rPr>
            </w:pPr>
            <w:r>
              <w:rPr>
                <w:spacing w:val="-2"/>
                <w:sz w:val="24"/>
              </w:rPr>
              <w:t xml:space="preserve">Ciljna vrijednost </w:t>
            </w:r>
            <w:r>
              <w:rPr>
                <w:sz w:val="24"/>
              </w:rPr>
              <w:t>(2031.</w:t>
            </w:r>
            <w:r>
              <w:rPr>
                <w:spacing w:val="-15"/>
                <w:sz w:val="24"/>
              </w:rPr>
              <w:t xml:space="preserve"> </w:t>
            </w:r>
            <w:r>
              <w:rPr>
                <w:sz w:val="24"/>
              </w:rPr>
              <w:t>godina)</w:t>
            </w:r>
          </w:p>
        </w:tc>
      </w:tr>
      <w:tr w:rsidR="00463C46">
        <w:trPr>
          <w:trHeight w:val="1085"/>
        </w:trPr>
        <w:tc>
          <w:tcPr>
            <w:tcW w:w="2552" w:type="dxa"/>
            <w:vMerge/>
            <w:tcBorders>
              <w:top w:val="nil"/>
              <w:right w:val="single" w:sz="4" w:space="0" w:color="000000"/>
            </w:tcBorders>
            <w:shd w:val="clear" w:color="auto" w:fill="DBE4F0"/>
          </w:tcPr>
          <w:p w:rsidR="00463C46" w:rsidRDefault="00463C46">
            <w:pPr>
              <w:rPr>
                <w:sz w:val="2"/>
                <w:szCs w:val="2"/>
              </w:rPr>
            </w:pPr>
          </w:p>
        </w:tc>
        <w:tc>
          <w:tcPr>
            <w:tcW w:w="2979"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D37EA7">
            <w:pPr>
              <w:pStyle w:val="TableParagraph"/>
              <w:spacing w:line="235" w:lineRule="auto"/>
              <w:ind w:left="112" w:firstLine="55"/>
              <w:rPr>
                <w:sz w:val="24"/>
              </w:rPr>
            </w:pPr>
            <w:r>
              <w:rPr>
                <w:rFonts w:ascii="Calibri" w:hAnsi="Calibri"/>
                <w:sz w:val="24"/>
              </w:rPr>
              <w:t>%</w:t>
            </w:r>
            <w:r>
              <w:rPr>
                <w:rFonts w:ascii="Calibri" w:hAnsi="Calibri"/>
                <w:spacing w:val="-14"/>
                <w:sz w:val="24"/>
              </w:rPr>
              <w:t xml:space="preserve"> </w:t>
            </w:r>
            <w:r>
              <w:rPr>
                <w:sz w:val="24"/>
              </w:rPr>
              <w:t>zadovoljstva</w:t>
            </w:r>
            <w:r>
              <w:rPr>
                <w:spacing w:val="-15"/>
                <w:sz w:val="24"/>
              </w:rPr>
              <w:t xml:space="preserve"> </w:t>
            </w:r>
            <w:r>
              <w:rPr>
                <w:sz w:val="24"/>
              </w:rPr>
              <w:t>građana kvalitetom usluga iz</w:t>
            </w:r>
          </w:p>
          <w:p w:rsidR="00463C46" w:rsidRDefault="00D37EA7">
            <w:pPr>
              <w:pStyle w:val="TableParagraph"/>
              <w:spacing w:line="270" w:lineRule="atLeast"/>
              <w:ind w:left="112"/>
              <w:rPr>
                <w:sz w:val="24"/>
              </w:rPr>
            </w:pPr>
            <w:r>
              <w:rPr>
                <w:sz w:val="24"/>
              </w:rPr>
              <w:t>oblasti</w:t>
            </w:r>
            <w:r>
              <w:rPr>
                <w:spacing w:val="-15"/>
                <w:sz w:val="24"/>
              </w:rPr>
              <w:t xml:space="preserve"> </w:t>
            </w:r>
            <w:r>
              <w:rPr>
                <w:sz w:val="24"/>
              </w:rPr>
              <w:t>zdravstvene</w:t>
            </w:r>
            <w:r>
              <w:rPr>
                <w:spacing w:val="-15"/>
                <w:sz w:val="24"/>
              </w:rPr>
              <w:t xml:space="preserve"> </w:t>
            </w:r>
            <w:r>
              <w:rPr>
                <w:sz w:val="24"/>
              </w:rPr>
              <w:t>i socijalne zaštite</w:t>
            </w:r>
          </w:p>
        </w:tc>
        <w:tc>
          <w:tcPr>
            <w:tcW w:w="1983"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57"/>
              <w:rPr>
                <w:sz w:val="24"/>
              </w:rPr>
            </w:pPr>
          </w:p>
          <w:p w:rsidR="00463C46" w:rsidRDefault="00D37EA7">
            <w:pPr>
              <w:pStyle w:val="TableParagraph"/>
              <w:spacing w:before="1" w:line="256" w:lineRule="exact"/>
              <w:ind w:left="157" w:right="140"/>
              <w:jc w:val="center"/>
              <w:rPr>
                <w:rFonts w:ascii="Calibri"/>
                <w:sz w:val="24"/>
              </w:rPr>
            </w:pPr>
            <w:r>
              <w:rPr>
                <w:rFonts w:ascii="Calibri"/>
                <w:spacing w:val="-5"/>
                <w:sz w:val="24"/>
              </w:rPr>
              <w:t>55</w:t>
            </w:r>
          </w:p>
        </w:tc>
        <w:tc>
          <w:tcPr>
            <w:tcW w:w="2126" w:type="dxa"/>
            <w:tcBorders>
              <w:top w:val="single" w:sz="4" w:space="0" w:color="000000"/>
              <w:left w:val="single" w:sz="4" w:space="0" w:color="000000"/>
              <w:bottom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57"/>
              <w:rPr>
                <w:sz w:val="24"/>
              </w:rPr>
            </w:pPr>
          </w:p>
          <w:p w:rsidR="00463C46" w:rsidRDefault="00D37EA7">
            <w:pPr>
              <w:pStyle w:val="TableParagraph"/>
              <w:spacing w:before="1" w:line="256" w:lineRule="exact"/>
              <w:ind w:left="36"/>
              <w:jc w:val="center"/>
              <w:rPr>
                <w:rFonts w:ascii="Calibri"/>
                <w:sz w:val="24"/>
              </w:rPr>
            </w:pPr>
            <w:r>
              <w:rPr>
                <w:rFonts w:ascii="Calibri"/>
                <w:spacing w:val="-5"/>
                <w:sz w:val="24"/>
              </w:rPr>
              <w:t>80</w:t>
            </w:r>
          </w:p>
        </w:tc>
      </w:tr>
      <w:tr w:rsidR="00463C46">
        <w:trPr>
          <w:trHeight w:val="1061"/>
        </w:trPr>
        <w:tc>
          <w:tcPr>
            <w:tcW w:w="2552" w:type="dxa"/>
            <w:vMerge/>
            <w:tcBorders>
              <w:top w:val="nil"/>
              <w:right w:val="single" w:sz="4" w:space="0" w:color="000000"/>
            </w:tcBorders>
            <w:shd w:val="clear" w:color="auto" w:fill="DBE4F0"/>
          </w:tcPr>
          <w:p w:rsidR="00463C46" w:rsidRDefault="00463C46">
            <w:pPr>
              <w:rPr>
                <w:sz w:val="2"/>
                <w:szCs w:val="2"/>
              </w:rPr>
            </w:pPr>
          </w:p>
        </w:tc>
        <w:tc>
          <w:tcPr>
            <w:tcW w:w="2979"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D37EA7">
            <w:pPr>
              <w:pStyle w:val="TableParagraph"/>
              <w:spacing w:line="238" w:lineRule="exact"/>
              <w:ind w:left="167"/>
              <w:rPr>
                <w:sz w:val="24"/>
              </w:rPr>
            </w:pPr>
            <w:r>
              <w:rPr>
                <w:sz w:val="24"/>
              </w:rPr>
              <w:t>Procenat</w:t>
            </w:r>
            <w:r>
              <w:rPr>
                <w:spacing w:val="-5"/>
                <w:sz w:val="24"/>
              </w:rPr>
              <w:t xml:space="preserve"> </w:t>
            </w:r>
            <w:r>
              <w:rPr>
                <w:spacing w:val="-2"/>
                <w:sz w:val="24"/>
              </w:rPr>
              <w:t>mladih</w:t>
            </w:r>
          </w:p>
          <w:p w:rsidR="00463C46" w:rsidRDefault="00D37EA7">
            <w:pPr>
              <w:pStyle w:val="TableParagraph"/>
              <w:spacing w:line="270" w:lineRule="atLeast"/>
              <w:ind w:left="112" w:right="19"/>
              <w:rPr>
                <w:sz w:val="24"/>
              </w:rPr>
            </w:pPr>
            <w:r>
              <w:rPr>
                <w:sz w:val="24"/>
              </w:rPr>
              <w:t>uključenih</w:t>
            </w:r>
            <w:r>
              <w:rPr>
                <w:spacing w:val="-3"/>
                <w:sz w:val="24"/>
              </w:rPr>
              <w:t xml:space="preserve"> </w:t>
            </w:r>
            <w:r>
              <w:rPr>
                <w:sz w:val="24"/>
              </w:rPr>
              <w:t>u</w:t>
            </w:r>
            <w:r>
              <w:rPr>
                <w:spacing w:val="-14"/>
                <w:sz w:val="24"/>
              </w:rPr>
              <w:t xml:space="preserve"> </w:t>
            </w:r>
            <w:r>
              <w:rPr>
                <w:sz w:val="24"/>
              </w:rPr>
              <w:t>programe obrazovanja, kulture, sporta</w:t>
            </w:r>
            <w:r>
              <w:rPr>
                <w:spacing w:val="-15"/>
                <w:sz w:val="24"/>
              </w:rPr>
              <w:t xml:space="preserve"> </w:t>
            </w:r>
            <w:r>
              <w:rPr>
                <w:sz w:val="24"/>
              </w:rPr>
              <w:t>i</w:t>
            </w:r>
            <w:r>
              <w:rPr>
                <w:spacing w:val="-15"/>
                <w:sz w:val="24"/>
              </w:rPr>
              <w:t xml:space="preserve"> </w:t>
            </w:r>
            <w:r>
              <w:rPr>
                <w:sz w:val="24"/>
              </w:rPr>
              <w:t>zapošljavanja</w:t>
            </w:r>
          </w:p>
        </w:tc>
        <w:tc>
          <w:tcPr>
            <w:tcW w:w="1983"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33"/>
              <w:rPr>
                <w:sz w:val="24"/>
              </w:rPr>
            </w:pPr>
          </w:p>
          <w:p w:rsidR="00463C46" w:rsidRDefault="00D37EA7">
            <w:pPr>
              <w:pStyle w:val="TableParagraph"/>
              <w:spacing w:line="256" w:lineRule="exact"/>
              <w:ind w:left="157" w:right="140"/>
              <w:jc w:val="center"/>
              <w:rPr>
                <w:rFonts w:ascii="Calibri"/>
                <w:sz w:val="24"/>
              </w:rPr>
            </w:pPr>
            <w:r>
              <w:rPr>
                <w:rFonts w:ascii="Calibri"/>
                <w:spacing w:val="-5"/>
                <w:sz w:val="24"/>
              </w:rPr>
              <w:t>45</w:t>
            </w:r>
          </w:p>
        </w:tc>
        <w:tc>
          <w:tcPr>
            <w:tcW w:w="2126" w:type="dxa"/>
            <w:tcBorders>
              <w:top w:val="single" w:sz="4" w:space="0" w:color="000000"/>
              <w:left w:val="single" w:sz="4" w:space="0" w:color="000000"/>
              <w:bottom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33"/>
              <w:rPr>
                <w:sz w:val="24"/>
              </w:rPr>
            </w:pPr>
          </w:p>
          <w:p w:rsidR="00463C46" w:rsidRDefault="00D37EA7">
            <w:pPr>
              <w:pStyle w:val="TableParagraph"/>
              <w:spacing w:line="256" w:lineRule="exact"/>
              <w:ind w:left="36"/>
              <w:jc w:val="center"/>
              <w:rPr>
                <w:rFonts w:ascii="Calibri"/>
                <w:sz w:val="24"/>
              </w:rPr>
            </w:pPr>
            <w:r>
              <w:rPr>
                <w:rFonts w:ascii="Calibri"/>
                <w:spacing w:val="-5"/>
                <w:sz w:val="24"/>
              </w:rPr>
              <w:t>75</w:t>
            </w:r>
          </w:p>
        </w:tc>
      </w:tr>
      <w:tr w:rsidR="00463C46">
        <w:trPr>
          <w:trHeight w:val="1100"/>
        </w:trPr>
        <w:tc>
          <w:tcPr>
            <w:tcW w:w="2552" w:type="dxa"/>
            <w:vMerge/>
            <w:tcBorders>
              <w:top w:val="nil"/>
              <w:right w:val="single" w:sz="4" w:space="0" w:color="000000"/>
            </w:tcBorders>
            <w:shd w:val="clear" w:color="auto" w:fill="DBE4F0"/>
          </w:tcPr>
          <w:p w:rsidR="00463C46" w:rsidRDefault="00463C46">
            <w:pPr>
              <w:rPr>
                <w:sz w:val="2"/>
                <w:szCs w:val="2"/>
              </w:rPr>
            </w:pPr>
          </w:p>
        </w:tc>
        <w:tc>
          <w:tcPr>
            <w:tcW w:w="2979" w:type="dxa"/>
            <w:tcBorders>
              <w:top w:val="single" w:sz="4" w:space="0" w:color="000000"/>
              <w:left w:val="single" w:sz="4" w:space="0" w:color="000000"/>
              <w:right w:val="single" w:sz="4" w:space="0" w:color="000000"/>
            </w:tcBorders>
            <w:shd w:val="clear" w:color="auto" w:fill="DBE4F0"/>
          </w:tcPr>
          <w:p w:rsidR="00463C46" w:rsidRDefault="00D37EA7">
            <w:pPr>
              <w:pStyle w:val="TableParagraph"/>
              <w:spacing w:line="258" w:lineRule="exact"/>
              <w:ind w:left="167"/>
              <w:rPr>
                <w:sz w:val="24"/>
              </w:rPr>
            </w:pPr>
            <w:r>
              <w:rPr>
                <w:sz w:val="24"/>
              </w:rPr>
              <w:t>Stepen</w:t>
            </w:r>
            <w:r>
              <w:rPr>
                <w:spacing w:val="-7"/>
                <w:sz w:val="24"/>
              </w:rPr>
              <w:t xml:space="preserve"> </w:t>
            </w:r>
            <w:r>
              <w:rPr>
                <w:spacing w:val="-2"/>
                <w:sz w:val="24"/>
              </w:rPr>
              <w:t>zadovoljstva</w:t>
            </w:r>
          </w:p>
          <w:p w:rsidR="00463C46" w:rsidRDefault="00D37EA7">
            <w:pPr>
              <w:pStyle w:val="TableParagraph"/>
              <w:spacing w:line="270" w:lineRule="atLeast"/>
              <w:ind w:left="112" w:right="836"/>
              <w:rPr>
                <w:sz w:val="24"/>
              </w:rPr>
            </w:pPr>
            <w:r>
              <w:rPr>
                <w:sz w:val="24"/>
              </w:rPr>
              <w:t>građana</w:t>
            </w:r>
            <w:r>
              <w:rPr>
                <w:spacing w:val="-15"/>
                <w:sz w:val="24"/>
              </w:rPr>
              <w:t xml:space="preserve"> </w:t>
            </w:r>
            <w:r>
              <w:rPr>
                <w:sz w:val="24"/>
              </w:rPr>
              <w:t xml:space="preserve">kvalitetom života u lokalnoj </w:t>
            </w:r>
            <w:r>
              <w:rPr>
                <w:spacing w:val="-2"/>
                <w:sz w:val="24"/>
              </w:rPr>
              <w:t>zajednici</w:t>
            </w:r>
          </w:p>
        </w:tc>
        <w:tc>
          <w:tcPr>
            <w:tcW w:w="1983" w:type="dxa"/>
            <w:tcBorders>
              <w:top w:val="single" w:sz="4" w:space="0" w:color="000000"/>
              <w:left w:val="single" w:sz="4" w:space="0" w:color="000000"/>
              <w:right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53"/>
              <w:rPr>
                <w:sz w:val="24"/>
              </w:rPr>
            </w:pPr>
          </w:p>
          <w:p w:rsidR="00463C46" w:rsidRDefault="00D37EA7">
            <w:pPr>
              <w:pStyle w:val="TableParagraph"/>
              <w:spacing w:line="275" w:lineRule="exact"/>
              <w:ind w:left="157" w:right="140"/>
              <w:jc w:val="center"/>
              <w:rPr>
                <w:rFonts w:ascii="Calibri"/>
                <w:sz w:val="24"/>
              </w:rPr>
            </w:pPr>
            <w:r>
              <w:rPr>
                <w:rFonts w:ascii="Calibri"/>
                <w:spacing w:val="-5"/>
                <w:sz w:val="24"/>
              </w:rPr>
              <w:t>60</w:t>
            </w:r>
          </w:p>
        </w:tc>
        <w:tc>
          <w:tcPr>
            <w:tcW w:w="2126" w:type="dxa"/>
            <w:tcBorders>
              <w:top w:val="single" w:sz="4" w:space="0" w:color="000000"/>
              <w:left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53"/>
              <w:rPr>
                <w:sz w:val="24"/>
              </w:rPr>
            </w:pPr>
          </w:p>
          <w:p w:rsidR="00463C46" w:rsidRDefault="00D37EA7">
            <w:pPr>
              <w:pStyle w:val="TableParagraph"/>
              <w:spacing w:line="275" w:lineRule="exact"/>
              <w:ind w:left="36"/>
              <w:jc w:val="center"/>
              <w:rPr>
                <w:rFonts w:ascii="Calibri"/>
                <w:sz w:val="24"/>
              </w:rPr>
            </w:pPr>
            <w:r>
              <w:rPr>
                <w:rFonts w:ascii="Calibri"/>
                <w:spacing w:val="-5"/>
                <w:sz w:val="24"/>
              </w:rPr>
              <w:t>80</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4" w:after="1"/>
        <w:rPr>
          <w:sz w:val="20"/>
        </w:rPr>
      </w:pPr>
    </w:p>
    <w:tbl>
      <w:tblPr>
        <w:tblStyle w:val="TableNormal"/>
        <w:tblW w:w="0" w:type="auto"/>
        <w:tblInd w:w="731"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2552"/>
        <w:gridCol w:w="3029"/>
        <w:gridCol w:w="1980"/>
        <w:gridCol w:w="2011"/>
      </w:tblGrid>
      <w:tr w:rsidR="00463C46">
        <w:trPr>
          <w:trHeight w:val="938"/>
        </w:trPr>
        <w:tc>
          <w:tcPr>
            <w:tcW w:w="2552" w:type="dxa"/>
            <w:vMerge w:val="restart"/>
            <w:tcBorders>
              <w:right w:val="single" w:sz="4" w:space="0" w:color="000000"/>
            </w:tcBorders>
            <w:shd w:val="clear" w:color="auto" w:fill="DBE4F0"/>
          </w:tcPr>
          <w:p w:rsidR="00463C46" w:rsidRDefault="00463C46">
            <w:pPr>
              <w:pStyle w:val="TableParagraph"/>
              <w:rPr>
                <w:sz w:val="24"/>
              </w:rPr>
            </w:pPr>
          </w:p>
          <w:p w:rsidR="00463C46" w:rsidRDefault="00463C46">
            <w:pPr>
              <w:pStyle w:val="TableParagraph"/>
              <w:spacing w:before="238"/>
              <w:rPr>
                <w:sz w:val="24"/>
              </w:rPr>
            </w:pPr>
          </w:p>
          <w:p w:rsidR="00463C46" w:rsidRDefault="00D37EA7">
            <w:pPr>
              <w:pStyle w:val="TableParagraph"/>
              <w:ind w:left="3" w:right="4"/>
              <w:jc w:val="center"/>
              <w:rPr>
                <w:b/>
                <w:sz w:val="24"/>
              </w:rPr>
            </w:pPr>
            <w:r>
              <w:rPr>
                <w:b/>
                <w:sz w:val="24"/>
              </w:rPr>
              <w:t>Strateški</w:t>
            </w:r>
            <w:r>
              <w:rPr>
                <w:b/>
                <w:spacing w:val="-4"/>
                <w:sz w:val="24"/>
              </w:rPr>
              <w:t xml:space="preserve"> </w:t>
            </w:r>
            <w:r>
              <w:rPr>
                <w:b/>
                <w:sz w:val="24"/>
              </w:rPr>
              <w:t>cilj</w:t>
            </w:r>
            <w:r>
              <w:rPr>
                <w:b/>
                <w:spacing w:val="-3"/>
                <w:sz w:val="24"/>
              </w:rPr>
              <w:t xml:space="preserve"> </w:t>
            </w:r>
            <w:r>
              <w:rPr>
                <w:b/>
                <w:spacing w:val="-10"/>
                <w:sz w:val="24"/>
              </w:rPr>
              <w:t>3</w:t>
            </w:r>
          </w:p>
          <w:p w:rsidR="00463C46" w:rsidRDefault="00D37EA7">
            <w:pPr>
              <w:pStyle w:val="TableParagraph"/>
              <w:spacing w:before="116" w:line="278" w:lineRule="auto"/>
              <w:ind w:left="337" w:right="340" w:firstLine="1"/>
              <w:jc w:val="center"/>
              <w:rPr>
                <w:sz w:val="24"/>
              </w:rPr>
            </w:pPr>
            <w:r>
              <w:rPr>
                <w:spacing w:val="-2"/>
                <w:sz w:val="24"/>
              </w:rPr>
              <w:t xml:space="preserve">Unaprijeđena </w:t>
            </w:r>
            <w:r>
              <w:rPr>
                <w:sz w:val="24"/>
              </w:rPr>
              <w:t>infrastruktura</w:t>
            </w:r>
            <w:r>
              <w:rPr>
                <w:spacing w:val="-15"/>
                <w:sz w:val="24"/>
              </w:rPr>
              <w:t xml:space="preserve"> </w:t>
            </w:r>
            <w:r>
              <w:rPr>
                <w:sz w:val="24"/>
              </w:rPr>
              <w:t>i</w:t>
            </w:r>
          </w:p>
          <w:p w:rsidR="00463C46" w:rsidRDefault="00D37EA7">
            <w:pPr>
              <w:pStyle w:val="TableParagraph"/>
              <w:spacing w:line="276" w:lineRule="auto"/>
              <w:ind w:left="1" w:right="4"/>
              <w:jc w:val="center"/>
              <w:rPr>
                <w:sz w:val="24"/>
              </w:rPr>
            </w:pPr>
            <w:r>
              <w:rPr>
                <w:sz w:val="24"/>
              </w:rPr>
              <w:t>efikasno</w:t>
            </w:r>
            <w:r>
              <w:rPr>
                <w:spacing w:val="-15"/>
                <w:sz w:val="24"/>
              </w:rPr>
              <w:t xml:space="preserve"> </w:t>
            </w:r>
            <w:r>
              <w:rPr>
                <w:sz w:val="24"/>
              </w:rPr>
              <w:t>upravljanje životnom sredinom</w:t>
            </w:r>
          </w:p>
        </w:tc>
        <w:tc>
          <w:tcPr>
            <w:tcW w:w="3029" w:type="dxa"/>
            <w:tcBorders>
              <w:left w:val="single" w:sz="4" w:space="0" w:color="000000"/>
              <w:bottom w:val="single" w:sz="4" w:space="0" w:color="000000"/>
              <w:right w:val="single" w:sz="4" w:space="0" w:color="000000"/>
            </w:tcBorders>
            <w:shd w:val="clear" w:color="auto" w:fill="8DB3E1"/>
          </w:tcPr>
          <w:p w:rsidR="00463C46" w:rsidRDefault="00463C46">
            <w:pPr>
              <w:pStyle w:val="TableParagraph"/>
              <w:spacing w:before="58"/>
              <w:rPr>
                <w:sz w:val="24"/>
              </w:rPr>
            </w:pPr>
          </w:p>
          <w:p w:rsidR="00463C46" w:rsidRDefault="00D37EA7">
            <w:pPr>
              <w:pStyle w:val="TableParagraph"/>
              <w:ind w:left="484"/>
              <w:rPr>
                <w:sz w:val="24"/>
              </w:rPr>
            </w:pPr>
            <w:r>
              <w:rPr>
                <w:sz w:val="24"/>
              </w:rPr>
              <w:t>Indikatori</w:t>
            </w:r>
            <w:r>
              <w:rPr>
                <w:spacing w:val="-1"/>
                <w:sz w:val="24"/>
              </w:rPr>
              <w:t xml:space="preserve"> </w:t>
            </w:r>
            <w:r>
              <w:rPr>
                <w:spacing w:val="-2"/>
                <w:sz w:val="24"/>
              </w:rPr>
              <w:t>uticaja</w:t>
            </w:r>
          </w:p>
        </w:tc>
        <w:tc>
          <w:tcPr>
            <w:tcW w:w="1980" w:type="dxa"/>
            <w:tcBorders>
              <w:left w:val="single" w:sz="4" w:space="0" w:color="000000"/>
              <w:bottom w:val="single" w:sz="4" w:space="0" w:color="000000"/>
              <w:right w:val="single" w:sz="4" w:space="0" w:color="000000"/>
            </w:tcBorders>
            <w:shd w:val="clear" w:color="auto" w:fill="8DB3E1"/>
          </w:tcPr>
          <w:p w:rsidR="00463C46" w:rsidRDefault="00D37EA7">
            <w:pPr>
              <w:pStyle w:val="TableParagraph"/>
              <w:spacing w:before="60"/>
              <w:ind w:left="153" w:right="139"/>
              <w:jc w:val="center"/>
              <w:rPr>
                <w:sz w:val="24"/>
              </w:rPr>
            </w:pPr>
            <w:r>
              <w:rPr>
                <w:spacing w:val="-2"/>
                <w:sz w:val="24"/>
              </w:rPr>
              <w:t xml:space="preserve">Polazna vrijednost </w:t>
            </w:r>
            <w:r>
              <w:rPr>
                <w:sz w:val="24"/>
              </w:rPr>
              <w:t>(2025.</w:t>
            </w:r>
            <w:r>
              <w:rPr>
                <w:spacing w:val="-15"/>
                <w:sz w:val="24"/>
              </w:rPr>
              <w:t xml:space="preserve"> </w:t>
            </w:r>
            <w:r>
              <w:rPr>
                <w:sz w:val="24"/>
              </w:rPr>
              <w:t>godina)</w:t>
            </w:r>
          </w:p>
        </w:tc>
        <w:tc>
          <w:tcPr>
            <w:tcW w:w="2011" w:type="dxa"/>
            <w:tcBorders>
              <w:left w:val="single" w:sz="4" w:space="0" w:color="000000"/>
              <w:bottom w:val="single" w:sz="4" w:space="0" w:color="000000"/>
            </w:tcBorders>
            <w:shd w:val="clear" w:color="auto" w:fill="8DB3E1"/>
          </w:tcPr>
          <w:p w:rsidR="00463C46" w:rsidRDefault="00D37EA7">
            <w:pPr>
              <w:pStyle w:val="TableParagraph"/>
              <w:spacing w:before="60"/>
              <w:ind w:left="276" w:right="241" w:hanging="3"/>
              <w:jc w:val="center"/>
              <w:rPr>
                <w:sz w:val="24"/>
              </w:rPr>
            </w:pPr>
            <w:r>
              <w:rPr>
                <w:spacing w:val="-2"/>
                <w:sz w:val="24"/>
              </w:rPr>
              <w:t xml:space="preserve">Ciljna vrijednost </w:t>
            </w:r>
            <w:r>
              <w:rPr>
                <w:sz w:val="24"/>
              </w:rPr>
              <w:t>(2031.</w:t>
            </w:r>
            <w:r>
              <w:rPr>
                <w:spacing w:val="-15"/>
                <w:sz w:val="24"/>
              </w:rPr>
              <w:t xml:space="preserve"> </w:t>
            </w:r>
            <w:r>
              <w:rPr>
                <w:sz w:val="24"/>
              </w:rPr>
              <w:t>godina)</w:t>
            </w:r>
          </w:p>
        </w:tc>
      </w:tr>
      <w:tr w:rsidR="00463C46">
        <w:trPr>
          <w:trHeight w:val="810"/>
        </w:trPr>
        <w:tc>
          <w:tcPr>
            <w:tcW w:w="2552" w:type="dxa"/>
            <w:vMerge/>
            <w:tcBorders>
              <w:top w:val="nil"/>
              <w:right w:val="single" w:sz="4" w:space="0" w:color="000000"/>
            </w:tcBorders>
            <w:shd w:val="clear" w:color="auto" w:fill="DBE4F0"/>
          </w:tcPr>
          <w:p w:rsidR="00463C46" w:rsidRDefault="00463C46">
            <w:pPr>
              <w:rPr>
                <w:sz w:val="2"/>
                <w:szCs w:val="2"/>
              </w:rPr>
            </w:pPr>
          </w:p>
        </w:tc>
        <w:tc>
          <w:tcPr>
            <w:tcW w:w="3029"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D37EA7">
            <w:pPr>
              <w:pStyle w:val="TableParagraph"/>
              <w:spacing w:line="262" w:lineRule="exact"/>
              <w:ind w:left="112" w:firstLine="55"/>
              <w:rPr>
                <w:sz w:val="24"/>
              </w:rPr>
            </w:pPr>
            <w:r>
              <w:rPr>
                <w:sz w:val="24"/>
              </w:rPr>
              <w:t>Obuhvat</w:t>
            </w:r>
            <w:r>
              <w:rPr>
                <w:spacing w:val="-9"/>
                <w:sz w:val="24"/>
              </w:rPr>
              <w:t xml:space="preserve"> </w:t>
            </w:r>
            <w:r>
              <w:rPr>
                <w:spacing w:val="-2"/>
                <w:sz w:val="24"/>
              </w:rPr>
              <w:t>stanovništva</w:t>
            </w:r>
          </w:p>
          <w:p w:rsidR="00463C46" w:rsidRDefault="00D37EA7">
            <w:pPr>
              <w:pStyle w:val="TableParagraph"/>
              <w:spacing w:line="270" w:lineRule="atLeast"/>
              <w:ind w:left="112" w:right="61"/>
              <w:rPr>
                <w:sz w:val="24"/>
              </w:rPr>
            </w:pPr>
            <w:r>
              <w:rPr>
                <w:sz w:val="24"/>
              </w:rPr>
              <w:t>priključenog</w:t>
            </w:r>
            <w:r>
              <w:rPr>
                <w:spacing w:val="-15"/>
                <w:sz w:val="24"/>
              </w:rPr>
              <w:t xml:space="preserve"> </w:t>
            </w:r>
            <w:r>
              <w:rPr>
                <w:sz w:val="24"/>
              </w:rPr>
              <w:t>na</w:t>
            </w:r>
            <w:r>
              <w:rPr>
                <w:spacing w:val="-15"/>
                <w:sz w:val="24"/>
              </w:rPr>
              <w:t xml:space="preserve"> </w:t>
            </w:r>
            <w:r>
              <w:rPr>
                <w:sz w:val="24"/>
              </w:rPr>
              <w:t xml:space="preserve">vodovod </w:t>
            </w:r>
            <w:r>
              <w:rPr>
                <w:spacing w:val="-4"/>
                <w:sz w:val="24"/>
              </w:rPr>
              <w:t>(%)</w:t>
            </w:r>
          </w:p>
        </w:tc>
        <w:tc>
          <w:tcPr>
            <w:tcW w:w="1980"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463C46">
            <w:pPr>
              <w:pStyle w:val="TableParagraph"/>
              <w:spacing w:before="258"/>
              <w:rPr>
                <w:sz w:val="24"/>
              </w:rPr>
            </w:pPr>
          </w:p>
          <w:p w:rsidR="00463C46" w:rsidRDefault="00D37EA7">
            <w:pPr>
              <w:pStyle w:val="TableParagraph"/>
              <w:spacing w:line="256" w:lineRule="exact"/>
              <w:ind w:left="155" w:right="139"/>
              <w:jc w:val="center"/>
              <w:rPr>
                <w:rFonts w:ascii="Calibri"/>
                <w:sz w:val="24"/>
              </w:rPr>
            </w:pPr>
            <w:r>
              <w:rPr>
                <w:rFonts w:ascii="Calibri"/>
                <w:spacing w:val="-5"/>
                <w:sz w:val="24"/>
              </w:rPr>
              <w:t>80</w:t>
            </w:r>
          </w:p>
        </w:tc>
        <w:tc>
          <w:tcPr>
            <w:tcW w:w="2011" w:type="dxa"/>
            <w:tcBorders>
              <w:top w:val="single" w:sz="4" w:space="0" w:color="000000"/>
              <w:left w:val="single" w:sz="4" w:space="0" w:color="000000"/>
              <w:bottom w:val="single" w:sz="4" w:space="0" w:color="000000"/>
            </w:tcBorders>
            <w:shd w:val="clear" w:color="auto" w:fill="DBE4F0"/>
          </w:tcPr>
          <w:p w:rsidR="00463C46" w:rsidRDefault="00463C46">
            <w:pPr>
              <w:pStyle w:val="TableParagraph"/>
              <w:spacing w:before="270"/>
              <w:rPr>
                <w:sz w:val="24"/>
              </w:rPr>
            </w:pPr>
          </w:p>
          <w:p w:rsidR="00463C46" w:rsidRDefault="00D37EA7">
            <w:pPr>
              <w:pStyle w:val="TableParagraph"/>
              <w:spacing w:line="244" w:lineRule="exact"/>
              <w:ind w:left="33"/>
              <w:jc w:val="center"/>
              <w:rPr>
                <w:sz w:val="24"/>
              </w:rPr>
            </w:pPr>
            <w:r>
              <w:rPr>
                <w:sz w:val="24"/>
              </w:rPr>
              <w:t xml:space="preserve">≥ </w:t>
            </w:r>
            <w:r>
              <w:rPr>
                <w:spacing w:val="-5"/>
                <w:sz w:val="24"/>
              </w:rPr>
              <w:t>90</w:t>
            </w:r>
          </w:p>
        </w:tc>
      </w:tr>
      <w:tr w:rsidR="00463C46">
        <w:trPr>
          <w:trHeight w:val="791"/>
        </w:trPr>
        <w:tc>
          <w:tcPr>
            <w:tcW w:w="2552" w:type="dxa"/>
            <w:vMerge/>
            <w:tcBorders>
              <w:top w:val="nil"/>
              <w:right w:val="single" w:sz="4" w:space="0" w:color="000000"/>
            </w:tcBorders>
            <w:shd w:val="clear" w:color="auto" w:fill="DBE4F0"/>
          </w:tcPr>
          <w:p w:rsidR="00463C46" w:rsidRDefault="00463C46">
            <w:pPr>
              <w:rPr>
                <w:sz w:val="2"/>
                <w:szCs w:val="2"/>
              </w:rPr>
            </w:pPr>
          </w:p>
        </w:tc>
        <w:tc>
          <w:tcPr>
            <w:tcW w:w="3029"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D37EA7">
            <w:pPr>
              <w:pStyle w:val="TableParagraph"/>
              <w:spacing w:line="251" w:lineRule="exact"/>
              <w:ind w:left="112"/>
              <w:rPr>
                <w:sz w:val="24"/>
              </w:rPr>
            </w:pPr>
            <w:r>
              <w:rPr>
                <w:sz w:val="24"/>
              </w:rPr>
              <w:t>Količina</w:t>
            </w:r>
            <w:r>
              <w:rPr>
                <w:spacing w:val="-5"/>
                <w:sz w:val="24"/>
              </w:rPr>
              <w:t xml:space="preserve"> </w:t>
            </w:r>
            <w:r>
              <w:rPr>
                <w:spacing w:val="-2"/>
                <w:sz w:val="24"/>
              </w:rPr>
              <w:t>recikliranog</w:t>
            </w:r>
          </w:p>
          <w:p w:rsidR="00463C46" w:rsidRDefault="00D37EA7">
            <w:pPr>
              <w:pStyle w:val="TableParagraph"/>
              <w:spacing w:line="270" w:lineRule="atLeast"/>
              <w:ind w:left="112"/>
              <w:rPr>
                <w:sz w:val="24"/>
              </w:rPr>
            </w:pPr>
            <w:r>
              <w:rPr>
                <w:sz w:val="24"/>
              </w:rPr>
              <w:t>otpada</w:t>
            </w:r>
            <w:r>
              <w:rPr>
                <w:spacing w:val="-13"/>
                <w:sz w:val="24"/>
              </w:rPr>
              <w:t xml:space="preserve"> </w:t>
            </w:r>
            <w:r>
              <w:rPr>
                <w:sz w:val="24"/>
              </w:rPr>
              <w:t>na</w:t>
            </w:r>
            <w:r>
              <w:rPr>
                <w:spacing w:val="-13"/>
                <w:sz w:val="24"/>
              </w:rPr>
              <w:t xml:space="preserve"> </w:t>
            </w:r>
            <w:r>
              <w:rPr>
                <w:sz w:val="24"/>
              </w:rPr>
              <w:t>godišnjem</w:t>
            </w:r>
            <w:r>
              <w:rPr>
                <w:spacing w:val="-13"/>
                <w:sz w:val="24"/>
              </w:rPr>
              <w:t xml:space="preserve"> </w:t>
            </w:r>
            <w:r>
              <w:rPr>
                <w:sz w:val="24"/>
              </w:rPr>
              <w:t xml:space="preserve">nivou </w:t>
            </w:r>
            <w:r>
              <w:rPr>
                <w:spacing w:val="-2"/>
                <w:sz w:val="24"/>
              </w:rPr>
              <w:t>(t/godišnje)</w:t>
            </w:r>
          </w:p>
        </w:tc>
        <w:tc>
          <w:tcPr>
            <w:tcW w:w="1980" w:type="dxa"/>
            <w:tcBorders>
              <w:top w:val="single" w:sz="4" w:space="0" w:color="000000"/>
              <w:left w:val="single" w:sz="4" w:space="0" w:color="000000"/>
              <w:bottom w:val="single" w:sz="4" w:space="0" w:color="000000"/>
              <w:right w:val="single" w:sz="4" w:space="0" w:color="000000"/>
            </w:tcBorders>
            <w:shd w:val="clear" w:color="auto" w:fill="DBE4F0"/>
          </w:tcPr>
          <w:p w:rsidR="00463C46" w:rsidRDefault="00463C46">
            <w:pPr>
              <w:pStyle w:val="TableParagraph"/>
              <w:spacing w:before="250"/>
              <w:rPr>
                <w:sz w:val="24"/>
              </w:rPr>
            </w:pPr>
          </w:p>
          <w:p w:rsidR="00463C46" w:rsidRDefault="00D37EA7">
            <w:pPr>
              <w:pStyle w:val="TableParagraph"/>
              <w:spacing w:before="1" w:line="244" w:lineRule="exact"/>
              <w:ind w:left="153" w:right="142"/>
              <w:jc w:val="center"/>
              <w:rPr>
                <w:sz w:val="24"/>
              </w:rPr>
            </w:pPr>
            <w:r>
              <w:rPr>
                <w:spacing w:val="-5"/>
                <w:sz w:val="24"/>
              </w:rPr>
              <w:t>130</w:t>
            </w:r>
          </w:p>
        </w:tc>
        <w:tc>
          <w:tcPr>
            <w:tcW w:w="2011" w:type="dxa"/>
            <w:tcBorders>
              <w:top w:val="single" w:sz="4" w:space="0" w:color="000000"/>
              <w:left w:val="single" w:sz="4" w:space="0" w:color="000000"/>
              <w:bottom w:val="single" w:sz="4" w:space="0" w:color="000000"/>
            </w:tcBorders>
            <w:shd w:val="clear" w:color="auto" w:fill="DBE4F0"/>
          </w:tcPr>
          <w:p w:rsidR="00463C46" w:rsidRDefault="00463C46">
            <w:pPr>
              <w:pStyle w:val="TableParagraph"/>
              <w:spacing w:before="250"/>
              <w:rPr>
                <w:sz w:val="24"/>
              </w:rPr>
            </w:pPr>
          </w:p>
          <w:p w:rsidR="00463C46" w:rsidRDefault="00D37EA7">
            <w:pPr>
              <w:pStyle w:val="TableParagraph"/>
              <w:spacing w:before="1" w:line="244" w:lineRule="exact"/>
              <w:ind w:left="33" w:right="3"/>
              <w:jc w:val="center"/>
              <w:rPr>
                <w:sz w:val="24"/>
              </w:rPr>
            </w:pPr>
            <w:r>
              <w:rPr>
                <w:sz w:val="24"/>
              </w:rPr>
              <w:t xml:space="preserve">≥ </w:t>
            </w:r>
            <w:r>
              <w:rPr>
                <w:spacing w:val="-2"/>
                <w:sz w:val="24"/>
              </w:rPr>
              <w:t>1.500</w:t>
            </w:r>
          </w:p>
        </w:tc>
      </w:tr>
      <w:tr w:rsidR="00463C46">
        <w:trPr>
          <w:trHeight w:val="797"/>
        </w:trPr>
        <w:tc>
          <w:tcPr>
            <w:tcW w:w="2552" w:type="dxa"/>
            <w:vMerge/>
            <w:tcBorders>
              <w:top w:val="nil"/>
              <w:right w:val="single" w:sz="4" w:space="0" w:color="000000"/>
            </w:tcBorders>
            <w:shd w:val="clear" w:color="auto" w:fill="DBE4F0"/>
          </w:tcPr>
          <w:p w:rsidR="00463C46" w:rsidRDefault="00463C46">
            <w:pPr>
              <w:rPr>
                <w:sz w:val="2"/>
                <w:szCs w:val="2"/>
              </w:rPr>
            </w:pPr>
          </w:p>
        </w:tc>
        <w:tc>
          <w:tcPr>
            <w:tcW w:w="3029" w:type="dxa"/>
            <w:tcBorders>
              <w:top w:val="single" w:sz="4" w:space="0" w:color="000000"/>
              <w:left w:val="single" w:sz="4" w:space="0" w:color="000000"/>
              <w:right w:val="single" w:sz="4" w:space="0" w:color="000000"/>
            </w:tcBorders>
            <w:shd w:val="clear" w:color="auto" w:fill="DBE4F0"/>
          </w:tcPr>
          <w:p w:rsidR="00463C46" w:rsidRDefault="00D37EA7">
            <w:pPr>
              <w:pStyle w:val="TableParagraph"/>
              <w:spacing w:line="241" w:lineRule="exact"/>
              <w:ind w:left="172"/>
              <w:rPr>
                <w:sz w:val="24"/>
              </w:rPr>
            </w:pPr>
            <w:r>
              <w:rPr>
                <w:sz w:val="24"/>
              </w:rPr>
              <w:t>Udio</w:t>
            </w:r>
            <w:r>
              <w:rPr>
                <w:spacing w:val="-5"/>
                <w:sz w:val="24"/>
              </w:rPr>
              <w:t xml:space="preserve"> </w:t>
            </w:r>
            <w:r>
              <w:rPr>
                <w:sz w:val="24"/>
              </w:rPr>
              <w:t>obnovljivih</w:t>
            </w:r>
            <w:r>
              <w:rPr>
                <w:spacing w:val="-5"/>
                <w:sz w:val="24"/>
              </w:rPr>
              <w:t xml:space="preserve"> </w:t>
            </w:r>
            <w:r>
              <w:rPr>
                <w:spacing w:val="-2"/>
                <w:sz w:val="24"/>
              </w:rPr>
              <w:t>izvora</w:t>
            </w:r>
          </w:p>
          <w:p w:rsidR="00463C46" w:rsidRDefault="00D37EA7">
            <w:pPr>
              <w:pStyle w:val="TableParagraph"/>
              <w:spacing w:line="270" w:lineRule="atLeast"/>
              <w:ind w:left="112"/>
              <w:rPr>
                <w:sz w:val="24"/>
              </w:rPr>
            </w:pPr>
            <w:r>
              <w:rPr>
                <w:sz w:val="24"/>
              </w:rPr>
              <w:t>energije u ukupnoj potrošnji</w:t>
            </w:r>
            <w:r>
              <w:rPr>
                <w:spacing w:val="-15"/>
                <w:sz w:val="24"/>
              </w:rPr>
              <w:t xml:space="preserve"> </w:t>
            </w:r>
            <w:r>
              <w:rPr>
                <w:sz w:val="24"/>
              </w:rPr>
              <w:t>javnih</w:t>
            </w:r>
            <w:r>
              <w:rPr>
                <w:spacing w:val="-15"/>
                <w:sz w:val="24"/>
              </w:rPr>
              <w:t xml:space="preserve"> </w:t>
            </w:r>
            <w:r>
              <w:rPr>
                <w:sz w:val="24"/>
              </w:rPr>
              <w:t>objekata</w:t>
            </w:r>
          </w:p>
        </w:tc>
        <w:tc>
          <w:tcPr>
            <w:tcW w:w="1980" w:type="dxa"/>
            <w:tcBorders>
              <w:top w:val="single" w:sz="4" w:space="0" w:color="000000"/>
              <w:left w:val="single" w:sz="4" w:space="0" w:color="000000"/>
              <w:right w:val="single" w:sz="4" w:space="0" w:color="000000"/>
            </w:tcBorders>
            <w:shd w:val="clear" w:color="auto" w:fill="DBE4F0"/>
          </w:tcPr>
          <w:p w:rsidR="00463C46" w:rsidRDefault="00463C46">
            <w:pPr>
              <w:pStyle w:val="TableParagraph"/>
              <w:spacing w:before="229"/>
              <w:rPr>
                <w:sz w:val="24"/>
              </w:rPr>
            </w:pPr>
          </w:p>
          <w:p w:rsidR="00463C46" w:rsidRDefault="00D37EA7">
            <w:pPr>
              <w:pStyle w:val="TableParagraph"/>
              <w:spacing w:line="272" w:lineRule="exact"/>
              <w:ind w:left="153" w:right="140"/>
              <w:jc w:val="center"/>
              <w:rPr>
                <w:rFonts w:ascii="Calibri"/>
                <w:sz w:val="24"/>
              </w:rPr>
            </w:pPr>
            <w:r>
              <w:rPr>
                <w:rFonts w:ascii="Calibri"/>
                <w:spacing w:val="-10"/>
                <w:sz w:val="24"/>
              </w:rPr>
              <w:t>-</w:t>
            </w:r>
          </w:p>
        </w:tc>
        <w:tc>
          <w:tcPr>
            <w:tcW w:w="2011" w:type="dxa"/>
            <w:tcBorders>
              <w:top w:val="single" w:sz="4" w:space="0" w:color="000000"/>
              <w:left w:val="single" w:sz="4" w:space="0" w:color="000000"/>
            </w:tcBorders>
            <w:shd w:val="clear" w:color="auto" w:fill="DBE4F0"/>
          </w:tcPr>
          <w:p w:rsidR="00463C46" w:rsidRDefault="00463C46">
            <w:pPr>
              <w:pStyle w:val="TableParagraph"/>
              <w:spacing w:before="229"/>
              <w:rPr>
                <w:sz w:val="24"/>
              </w:rPr>
            </w:pPr>
          </w:p>
          <w:p w:rsidR="00463C46" w:rsidRDefault="00D37EA7">
            <w:pPr>
              <w:pStyle w:val="TableParagraph"/>
              <w:spacing w:line="272" w:lineRule="exact"/>
              <w:ind w:left="33" w:right="1"/>
              <w:jc w:val="center"/>
              <w:rPr>
                <w:rFonts w:ascii="Calibri"/>
                <w:sz w:val="24"/>
              </w:rPr>
            </w:pPr>
            <w:r>
              <w:rPr>
                <w:rFonts w:ascii="Calibri"/>
                <w:spacing w:val="-5"/>
                <w:sz w:val="24"/>
              </w:rPr>
              <w:t>15%</w:t>
            </w:r>
          </w:p>
        </w:tc>
      </w:tr>
    </w:tbl>
    <w:p w:rsidR="00463C46" w:rsidRDefault="00463C46">
      <w:pPr>
        <w:pStyle w:val="TableParagraph"/>
        <w:spacing w:line="272" w:lineRule="exact"/>
        <w:jc w:val="center"/>
        <w:rPr>
          <w:rFonts w:ascii="Calibri"/>
          <w:sz w:val="24"/>
        </w:rPr>
        <w:sectPr w:rsidR="00463C46">
          <w:pgSz w:w="11910" w:h="16840"/>
          <w:pgMar w:top="1400" w:right="566" w:bottom="1680" w:left="708" w:header="0" w:footer="1457" w:gutter="0"/>
          <w:cols w:space="720"/>
        </w:sectPr>
      </w:pPr>
    </w:p>
    <w:p w:rsidR="00463C46" w:rsidRDefault="00D37EA7">
      <w:pPr>
        <w:pStyle w:val="Naslov3"/>
        <w:numPr>
          <w:ilvl w:val="0"/>
          <w:numId w:val="47"/>
        </w:numPr>
        <w:tabs>
          <w:tab w:val="left" w:pos="948"/>
        </w:tabs>
        <w:spacing w:before="79"/>
        <w:jc w:val="left"/>
      </w:pPr>
      <w:bookmarkStart w:id="70" w:name="2._ПРИОРИТЕТИ_И_МЈЕРЕ_СА_ИНДИКАТОРИМА"/>
      <w:bookmarkStart w:id="71" w:name="_bookmark26"/>
      <w:bookmarkEnd w:id="70"/>
      <w:bookmarkEnd w:id="71"/>
      <w:r>
        <w:lastRenderedPageBreak/>
        <w:t>PRIORITETI</w:t>
      </w:r>
      <w:r>
        <w:rPr>
          <w:spacing w:val="-3"/>
        </w:rPr>
        <w:t xml:space="preserve"> </w:t>
      </w:r>
      <w:r>
        <w:t>I</w:t>
      </w:r>
      <w:r>
        <w:rPr>
          <w:spacing w:val="-3"/>
        </w:rPr>
        <w:t xml:space="preserve"> </w:t>
      </w:r>
      <w:r>
        <w:t>MJERE</w:t>
      </w:r>
      <w:r>
        <w:rPr>
          <w:spacing w:val="-2"/>
        </w:rPr>
        <w:t xml:space="preserve"> </w:t>
      </w:r>
      <w:r>
        <w:t>SA</w:t>
      </w:r>
      <w:r>
        <w:rPr>
          <w:spacing w:val="-3"/>
        </w:rPr>
        <w:t xml:space="preserve"> </w:t>
      </w:r>
      <w:r>
        <w:rPr>
          <w:spacing w:val="-2"/>
        </w:rPr>
        <w:t>INDIKATORIMA</w:t>
      </w:r>
    </w:p>
    <w:p w:rsidR="00463C46" w:rsidRDefault="00D37EA7">
      <w:pPr>
        <w:pStyle w:val="Tijeloteksta"/>
        <w:spacing w:before="96" w:line="276" w:lineRule="auto"/>
        <w:ind w:left="708" w:right="855"/>
        <w:jc w:val="both"/>
      </w:pPr>
      <w:r>
        <w:t>Prioriteti predstavljaju</w:t>
      </w:r>
      <w:r>
        <w:rPr>
          <w:spacing w:val="-4"/>
        </w:rPr>
        <w:t xml:space="preserve"> </w:t>
      </w:r>
      <w:r>
        <w:t>suštinska područja i pravce djelovanja koji su</w:t>
      </w:r>
      <w:r>
        <w:rPr>
          <w:spacing w:val="-6"/>
        </w:rPr>
        <w:t xml:space="preserve"> </w:t>
      </w:r>
      <w:r>
        <w:t>od presudnog značaja za realizaciju vizije i strateških ciljeva. Oni imaju najveći uticaj na razvoj i postizanje strateških indikatora. U nastavku je dat pregled definisanih prioriteta, svrstanih u okviru odgovarajućih strateških ciljeva.</w:t>
      </w: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48"/>
        <w:rPr>
          <w:sz w:val="20"/>
        </w:rPr>
      </w:pPr>
    </w:p>
    <w:tbl>
      <w:tblPr>
        <w:tblStyle w:val="TableNormal"/>
        <w:tblW w:w="0" w:type="auto"/>
        <w:tblInd w:w="623"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3332"/>
        <w:gridCol w:w="5747"/>
      </w:tblGrid>
      <w:tr w:rsidR="00463C46">
        <w:trPr>
          <w:trHeight w:hRule="exact" w:val="674"/>
        </w:trPr>
        <w:tc>
          <w:tcPr>
            <w:tcW w:w="3332" w:type="dxa"/>
            <w:vMerge w:val="restart"/>
            <w:tcBorders>
              <w:bottom w:val="single" w:sz="4" w:space="0" w:color="000000"/>
              <w:right w:val="single" w:sz="4" w:space="0" w:color="000000"/>
            </w:tcBorders>
            <w:shd w:val="clear" w:color="auto" w:fill="8DB3E1"/>
          </w:tcPr>
          <w:p w:rsidR="00463C46" w:rsidRDefault="00D37EA7">
            <w:pPr>
              <w:pStyle w:val="TableParagraph"/>
              <w:spacing w:before="41"/>
              <w:ind w:left="72" w:right="89"/>
              <w:jc w:val="center"/>
              <w:rPr>
                <w:b/>
                <w:sz w:val="24"/>
              </w:rPr>
            </w:pPr>
            <w:r>
              <w:rPr>
                <w:b/>
                <w:sz w:val="24"/>
              </w:rPr>
              <w:t>Strateški</w:t>
            </w:r>
            <w:r>
              <w:rPr>
                <w:b/>
                <w:spacing w:val="-4"/>
                <w:sz w:val="24"/>
              </w:rPr>
              <w:t xml:space="preserve"> </w:t>
            </w:r>
            <w:r>
              <w:rPr>
                <w:b/>
                <w:sz w:val="24"/>
              </w:rPr>
              <w:t>cilj</w:t>
            </w:r>
            <w:r>
              <w:rPr>
                <w:b/>
                <w:spacing w:val="-3"/>
                <w:sz w:val="24"/>
              </w:rPr>
              <w:t xml:space="preserve"> </w:t>
            </w:r>
            <w:r>
              <w:rPr>
                <w:b/>
                <w:spacing w:val="-5"/>
                <w:sz w:val="24"/>
              </w:rPr>
              <w:t>1:</w:t>
            </w:r>
          </w:p>
          <w:p w:rsidR="00463C46" w:rsidRDefault="00463C46">
            <w:pPr>
              <w:pStyle w:val="TableParagraph"/>
              <w:rPr>
                <w:sz w:val="24"/>
              </w:rPr>
            </w:pPr>
          </w:p>
          <w:p w:rsidR="00463C46" w:rsidRDefault="00D37EA7">
            <w:pPr>
              <w:pStyle w:val="TableParagraph"/>
              <w:ind w:left="70" w:right="90"/>
              <w:jc w:val="center"/>
              <w:rPr>
                <w:sz w:val="24"/>
              </w:rPr>
            </w:pPr>
            <w:r>
              <w:rPr>
                <w:sz w:val="24"/>
              </w:rPr>
              <w:t>Razvoj</w:t>
            </w:r>
            <w:r>
              <w:rPr>
                <w:spacing w:val="-15"/>
                <w:sz w:val="24"/>
              </w:rPr>
              <w:t xml:space="preserve"> </w:t>
            </w:r>
            <w:r>
              <w:rPr>
                <w:sz w:val="24"/>
              </w:rPr>
              <w:t>konkurentne</w:t>
            </w:r>
            <w:r>
              <w:rPr>
                <w:spacing w:val="-15"/>
                <w:sz w:val="24"/>
              </w:rPr>
              <w:t xml:space="preserve"> </w:t>
            </w:r>
            <w:r>
              <w:rPr>
                <w:sz w:val="24"/>
              </w:rPr>
              <w:t>lokalne ekonomije</w:t>
            </w:r>
            <w:r>
              <w:rPr>
                <w:spacing w:val="-1"/>
                <w:sz w:val="24"/>
              </w:rPr>
              <w:t xml:space="preserve"> </w:t>
            </w:r>
            <w:r>
              <w:rPr>
                <w:sz w:val="24"/>
              </w:rPr>
              <w:t xml:space="preserve">kroz unapređenje </w:t>
            </w:r>
            <w:r>
              <w:rPr>
                <w:spacing w:val="-2"/>
                <w:sz w:val="24"/>
              </w:rPr>
              <w:t>preduzetništva,</w:t>
            </w:r>
          </w:p>
          <w:p w:rsidR="00463C46" w:rsidRDefault="00D37EA7">
            <w:pPr>
              <w:pStyle w:val="TableParagraph"/>
              <w:spacing w:before="1"/>
              <w:ind w:left="70" w:right="89"/>
              <w:jc w:val="center"/>
              <w:rPr>
                <w:sz w:val="24"/>
              </w:rPr>
            </w:pPr>
            <w:r>
              <w:rPr>
                <w:sz w:val="24"/>
              </w:rPr>
              <w:t>modernizaciju</w:t>
            </w:r>
            <w:r>
              <w:rPr>
                <w:spacing w:val="-15"/>
                <w:sz w:val="24"/>
              </w:rPr>
              <w:t xml:space="preserve"> </w:t>
            </w:r>
            <w:r>
              <w:rPr>
                <w:sz w:val="24"/>
              </w:rPr>
              <w:t>poljoprivrede i jačanje turističkog</w:t>
            </w:r>
          </w:p>
          <w:p w:rsidR="00463C46" w:rsidRDefault="00D37EA7">
            <w:pPr>
              <w:pStyle w:val="TableParagraph"/>
              <w:ind w:left="70" w:right="91"/>
              <w:jc w:val="center"/>
              <w:rPr>
                <w:sz w:val="24"/>
              </w:rPr>
            </w:pPr>
            <w:r>
              <w:rPr>
                <w:spacing w:val="-2"/>
                <w:sz w:val="24"/>
              </w:rPr>
              <w:t>identiteta</w:t>
            </w:r>
          </w:p>
        </w:tc>
        <w:tc>
          <w:tcPr>
            <w:tcW w:w="5747" w:type="dxa"/>
            <w:tcBorders>
              <w:left w:val="single" w:sz="4" w:space="0" w:color="000000"/>
              <w:bottom w:val="single" w:sz="4" w:space="0" w:color="000000"/>
            </w:tcBorders>
            <w:shd w:val="clear" w:color="auto" w:fill="DBE4F0"/>
          </w:tcPr>
          <w:p w:rsidR="00463C46" w:rsidRDefault="00D37EA7">
            <w:pPr>
              <w:pStyle w:val="TableParagraph"/>
              <w:tabs>
                <w:tab w:val="left" w:pos="1591"/>
                <w:tab w:val="left" w:pos="2241"/>
                <w:tab w:val="left" w:pos="3529"/>
                <w:tab w:val="left" w:pos="5502"/>
              </w:tabs>
              <w:spacing w:before="75" w:line="270" w:lineRule="atLeast"/>
              <w:ind w:left="103" w:right="85"/>
              <w:rPr>
                <w:sz w:val="24"/>
              </w:rPr>
            </w:pPr>
            <w:r>
              <w:rPr>
                <w:b/>
                <w:spacing w:val="-2"/>
                <w:sz w:val="24"/>
              </w:rPr>
              <w:t>Prioritet</w:t>
            </w:r>
            <w:r>
              <w:rPr>
                <w:b/>
                <w:sz w:val="24"/>
              </w:rPr>
              <w:tab/>
            </w:r>
            <w:r>
              <w:rPr>
                <w:b/>
                <w:spacing w:val="-4"/>
                <w:sz w:val="24"/>
              </w:rPr>
              <w:t>1.1.</w:t>
            </w:r>
            <w:r>
              <w:rPr>
                <w:b/>
                <w:sz w:val="24"/>
              </w:rPr>
              <w:tab/>
            </w:r>
            <w:r>
              <w:rPr>
                <w:spacing w:val="-2"/>
                <w:sz w:val="24"/>
              </w:rPr>
              <w:t>Razvijeno</w:t>
            </w:r>
            <w:r>
              <w:rPr>
                <w:sz w:val="24"/>
              </w:rPr>
              <w:tab/>
            </w:r>
            <w:r>
              <w:rPr>
                <w:spacing w:val="-2"/>
                <w:sz w:val="24"/>
              </w:rPr>
              <w:t>preduzetništvo</w:t>
            </w:r>
            <w:r>
              <w:rPr>
                <w:sz w:val="24"/>
              </w:rPr>
              <w:tab/>
            </w:r>
            <w:r>
              <w:rPr>
                <w:spacing w:val="-10"/>
                <w:sz w:val="24"/>
              </w:rPr>
              <w:t xml:space="preserve">i </w:t>
            </w:r>
            <w:r>
              <w:rPr>
                <w:sz w:val="24"/>
              </w:rPr>
              <w:t>poboljšan investicioni ambijent</w:t>
            </w:r>
          </w:p>
        </w:tc>
      </w:tr>
      <w:tr w:rsidR="00463C46">
        <w:trPr>
          <w:trHeight w:hRule="exact" w:val="778"/>
        </w:trPr>
        <w:tc>
          <w:tcPr>
            <w:tcW w:w="3332" w:type="dxa"/>
            <w:vMerge/>
            <w:tcBorders>
              <w:top w:val="nil"/>
              <w:bottom w:val="single" w:sz="4" w:space="0" w:color="000000"/>
              <w:right w:val="single" w:sz="4" w:space="0" w:color="000000"/>
            </w:tcBorders>
            <w:shd w:val="clear" w:color="auto" w:fill="8DB3E1"/>
          </w:tcPr>
          <w:p w:rsidR="00463C46" w:rsidRDefault="00463C46">
            <w:pPr>
              <w:rPr>
                <w:sz w:val="2"/>
                <w:szCs w:val="2"/>
              </w:rPr>
            </w:pPr>
          </w:p>
        </w:tc>
        <w:tc>
          <w:tcPr>
            <w:tcW w:w="5747" w:type="dxa"/>
            <w:tcBorders>
              <w:top w:val="single" w:sz="4" w:space="0" w:color="000000"/>
              <w:left w:val="single" w:sz="4" w:space="0" w:color="000000"/>
              <w:bottom w:val="single" w:sz="4" w:space="0" w:color="000000"/>
            </w:tcBorders>
            <w:shd w:val="clear" w:color="auto" w:fill="DBE4F0"/>
          </w:tcPr>
          <w:p w:rsidR="00463C46" w:rsidRDefault="00D37EA7">
            <w:pPr>
              <w:pStyle w:val="TableParagraph"/>
              <w:tabs>
                <w:tab w:val="left" w:pos="2186"/>
                <w:tab w:val="left" w:pos="4067"/>
                <w:tab w:val="left" w:pos="4666"/>
              </w:tabs>
              <w:spacing w:before="196" w:line="270" w:lineRule="atLeast"/>
              <w:ind w:left="103" w:right="85"/>
              <w:rPr>
                <w:sz w:val="24"/>
              </w:rPr>
            </w:pPr>
            <w:r>
              <w:rPr>
                <w:b/>
                <w:sz w:val="24"/>
              </w:rPr>
              <w:t>Prioritet 1.2.</w:t>
            </w:r>
            <w:r>
              <w:rPr>
                <w:b/>
                <w:sz w:val="24"/>
              </w:rPr>
              <w:tab/>
            </w:r>
            <w:r>
              <w:rPr>
                <w:spacing w:val="-2"/>
                <w:sz w:val="24"/>
              </w:rPr>
              <w:t>Unaprijeđena</w:t>
            </w:r>
            <w:r>
              <w:rPr>
                <w:sz w:val="24"/>
              </w:rPr>
              <w:tab/>
            </w:r>
            <w:r>
              <w:rPr>
                <w:spacing w:val="-10"/>
                <w:sz w:val="24"/>
              </w:rPr>
              <w:t>i</w:t>
            </w:r>
            <w:r>
              <w:rPr>
                <w:sz w:val="24"/>
              </w:rPr>
              <w:tab/>
            </w:r>
            <w:r>
              <w:rPr>
                <w:spacing w:val="-2"/>
                <w:sz w:val="24"/>
              </w:rPr>
              <w:t xml:space="preserve">osnažena </w:t>
            </w:r>
            <w:r>
              <w:rPr>
                <w:sz w:val="24"/>
              </w:rPr>
              <w:t>poljoprivreda kao temelj održivog ruralnog razvoja</w:t>
            </w:r>
          </w:p>
        </w:tc>
      </w:tr>
      <w:tr w:rsidR="00463C46">
        <w:trPr>
          <w:trHeight w:hRule="exact" w:val="873"/>
        </w:trPr>
        <w:tc>
          <w:tcPr>
            <w:tcW w:w="3332" w:type="dxa"/>
            <w:vMerge/>
            <w:tcBorders>
              <w:top w:val="nil"/>
              <w:bottom w:val="single" w:sz="4" w:space="0" w:color="000000"/>
              <w:right w:val="single" w:sz="4" w:space="0" w:color="000000"/>
            </w:tcBorders>
            <w:shd w:val="clear" w:color="auto" w:fill="8DB3E1"/>
          </w:tcPr>
          <w:p w:rsidR="00463C46" w:rsidRDefault="00463C46">
            <w:pPr>
              <w:rPr>
                <w:sz w:val="2"/>
                <w:szCs w:val="2"/>
              </w:rPr>
            </w:pPr>
          </w:p>
        </w:tc>
        <w:tc>
          <w:tcPr>
            <w:tcW w:w="5747" w:type="dxa"/>
            <w:tcBorders>
              <w:top w:val="single" w:sz="4" w:space="0" w:color="000000"/>
              <w:left w:val="single" w:sz="4" w:space="0" w:color="000000"/>
              <w:bottom w:val="single" w:sz="4" w:space="0" w:color="000000"/>
            </w:tcBorders>
            <w:shd w:val="clear" w:color="auto" w:fill="DBE4F0"/>
          </w:tcPr>
          <w:p w:rsidR="00463C46" w:rsidRDefault="00D37EA7">
            <w:pPr>
              <w:pStyle w:val="TableParagraph"/>
              <w:spacing w:before="15" w:line="270" w:lineRule="atLeast"/>
              <w:ind w:left="103" w:right="85"/>
              <w:jc w:val="both"/>
              <w:rPr>
                <w:sz w:val="24"/>
              </w:rPr>
            </w:pPr>
            <w:r>
              <w:rPr>
                <w:b/>
                <w:sz w:val="24"/>
              </w:rPr>
              <w:t xml:space="preserve">Prioritet 1.3. </w:t>
            </w:r>
            <w:r>
              <w:rPr>
                <w:sz w:val="24"/>
              </w:rPr>
              <w:t xml:space="preserve">Izgrađen turistički identitet i afirmisana održiva i prepoznatljiva turistička </w:t>
            </w:r>
            <w:r>
              <w:rPr>
                <w:spacing w:val="-2"/>
                <w:sz w:val="24"/>
              </w:rPr>
              <w:t>destinacija</w:t>
            </w:r>
          </w:p>
        </w:tc>
      </w:tr>
      <w:tr w:rsidR="00463C46">
        <w:trPr>
          <w:trHeight w:hRule="exact" w:val="420"/>
        </w:trPr>
        <w:tc>
          <w:tcPr>
            <w:tcW w:w="3332" w:type="dxa"/>
            <w:tcBorders>
              <w:top w:val="single" w:sz="4" w:space="0" w:color="000000"/>
              <w:bottom w:val="nil"/>
              <w:right w:val="single" w:sz="4" w:space="0" w:color="000000"/>
            </w:tcBorders>
            <w:shd w:val="clear" w:color="auto" w:fill="8DB3E1"/>
          </w:tcPr>
          <w:p w:rsidR="00463C46" w:rsidRDefault="00463C46">
            <w:pPr>
              <w:pStyle w:val="TableParagraph"/>
              <w:rPr>
                <w:sz w:val="24"/>
              </w:rPr>
            </w:pPr>
          </w:p>
        </w:tc>
        <w:tc>
          <w:tcPr>
            <w:tcW w:w="5747" w:type="dxa"/>
            <w:tcBorders>
              <w:top w:val="single" w:sz="4" w:space="0" w:color="000000"/>
              <w:left w:val="single" w:sz="4" w:space="0" w:color="000000"/>
              <w:bottom w:val="nil"/>
            </w:tcBorders>
            <w:shd w:val="clear" w:color="auto" w:fill="DBE4F0"/>
          </w:tcPr>
          <w:p w:rsidR="00463C46" w:rsidRDefault="00D37EA7">
            <w:pPr>
              <w:pStyle w:val="TableParagraph"/>
              <w:spacing w:before="114"/>
              <w:ind w:left="103"/>
              <w:rPr>
                <w:sz w:val="24"/>
              </w:rPr>
            </w:pPr>
            <w:r>
              <w:rPr>
                <w:b/>
                <w:sz w:val="24"/>
              </w:rPr>
              <w:t>Prioritet</w:t>
            </w:r>
            <w:r>
              <w:rPr>
                <w:b/>
                <w:spacing w:val="57"/>
                <w:sz w:val="24"/>
              </w:rPr>
              <w:t xml:space="preserve"> </w:t>
            </w:r>
            <w:r>
              <w:rPr>
                <w:b/>
                <w:sz w:val="24"/>
              </w:rPr>
              <w:t>2.1.</w:t>
            </w:r>
            <w:r>
              <w:rPr>
                <w:b/>
                <w:spacing w:val="57"/>
                <w:w w:val="150"/>
                <w:sz w:val="24"/>
              </w:rPr>
              <w:t xml:space="preserve"> </w:t>
            </w:r>
            <w:r>
              <w:rPr>
                <w:sz w:val="24"/>
              </w:rPr>
              <w:t>Modernizovana</w:t>
            </w:r>
            <w:r>
              <w:rPr>
                <w:spacing w:val="57"/>
                <w:w w:val="150"/>
                <w:sz w:val="24"/>
              </w:rPr>
              <w:t xml:space="preserve"> </w:t>
            </w:r>
            <w:r>
              <w:rPr>
                <w:sz w:val="24"/>
              </w:rPr>
              <w:t>lokalna</w:t>
            </w:r>
            <w:r>
              <w:rPr>
                <w:spacing w:val="58"/>
                <w:w w:val="150"/>
                <w:sz w:val="24"/>
              </w:rPr>
              <w:t xml:space="preserve"> </w:t>
            </w:r>
            <w:r>
              <w:rPr>
                <w:sz w:val="24"/>
              </w:rPr>
              <w:t>uprava</w:t>
            </w:r>
            <w:r>
              <w:rPr>
                <w:spacing w:val="56"/>
                <w:w w:val="150"/>
                <w:sz w:val="24"/>
              </w:rPr>
              <w:t xml:space="preserve"> </w:t>
            </w:r>
            <w:r>
              <w:rPr>
                <w:spacing w:val="-10"/>
                <w:sz w:val="24"/>
              </w:rPr>
              <w:t>i</w:t>
            </w:r>
          </w:p>
        </w:tc>
      </w:tr>
      <w:tr w:rsidR="00463C46" w:rsidRPr="00D37EA7">
        <w:trPr>
          <w:trHeight w:hRule="exact" w:val="316"/>
        </w:trPr>
        <w:tc>
          <w:tcPr>
            <w:tcW w:w="3332" w:type="dxa"/>
            <w:tcBorders>
              <w:top w:val="nil"/>
              <w:bottom w:val="nil"/>
              <w:right w:val="single" w:sz="4" w:space="0" w:color="000000"/>
            </w:tcBorders>
            <w:shd w:val="clear" w:color="auto" w:fill="8DB3E1"/>
          </w:tcPr>
          <w:p w:rsidR="00463C46" w:rsidRDefault="00463C46">
            <w:pPr>
              <w:pStyle w:val="TableParagraph"/>
              <w:rPr>
                <w:sz w:val="24"/>
              </w:rPr>
            </w:pPr>
          </w:p>
        </w:tc>
        <w:tc>
          <w:tcPr>
            <w:tcW w:w="5747" w:type="dxa"/>
            <w:tcBorders>
              <w:top w:val="nil"/>
              <w:left w:val="single" w:sz="4" w:space="0" w:color="000000"/>
              <w:bottom w:val="nil"/>
            </w:tcBorders>
            <w:shd w:val="clear" w:color="auto" w:fill="DBE4F0"/>
          </w:tcPr>
          <w:p w:rsidR="00463C46" w:rsidRPr="00D37EA7" w:rsidRDefault="00D37EA7">
            <w:pPr>
              <w:pStyle w:val="TableParagraph"/>
              <w:spacing w:before="15"/>
              <w:ind w:left="103"/>
              <w:rPr>
                <w:sz w:val="24"/>
                <w:lang w:val="de-DE"/>
              </w:rPr>
            </w:pPr>
            <w:r w:rsidRPr="00D37EA7">
              <w:rPr>
                <w:sz w:val="24"/>
                <w:lang w:val="de-DE"/>
              </w:rPr>
              <w:t>unapređena</w:t>
            </w:r>
            <w:r w:rsidRPr="00D37EA7">
              <w:rPr>
                <w:spacing w:val="29"/>
                <w:sz w:val="24"/>
                <w:lang w:val="de-DE"/>
              </w:rPr>
              <w:t xml:space="preserve"> </w:t>
            </w:r>
            <w:r w:rsidRPr="00D37EA7">
              <w:rPr>
                <w:sz w:val="24"/>
                <w:lang w:val="de-DE"/>
              </w:rPr>
              <w:t>društvena</w:t>
            </w:r>
            <w:r w:rsidRPr="00D37EA7">
              <w:rPr>
                <w:spacing w:val="32"/>
                <w:sz w:val="24"/>
                <w:lang w:val="de-DE"/>
              </w:rPr>
              <w:t xml:space="preserve"> </w:t>
            </w:r>
            <w:r w:rsidRPr="00D37EA7">
              <w:rPr>
                <w:sz w:val="24"/>
                <w:lang w:val="de-DE"/>
              </w:rPr>
              <w:t>i</w:t>
            </w:r>
            <w:r w:rsidRPr="00D37EA7">
              <w:rPr>
                <w:spacing w:val="29"/>
                <w:sz w:val="24"/>
                <w:lang w:val="de-DE"/>
              </w:rPr>
              <w:t xml:space="preserve"> </w:t>
            </w:r>
            <w:r w:rsidRPr="00D37EA7">
              <w:rPr>
                <w:sz w:val="24"/>
                <w:lang w:val="de-DE"/>
              </w:rPr>
              <w:t>komunalna</w:t>
            </w:r>
            <w:r w:rsidRPr="00D37EA7">
              <w:rPr>
                <w:spacing w:val="30"/>
                <w:sz w:val="24"/>
                <w:lang w:val="de-DE"/>
              </w:rPr>
              <w:t xml:space="preserve"> </w:t>
            </w:r>
            <w:r w:rsidRPr="00D37EA7">
              <w:rPr>
                <w:spacing w:val="-2"/>
                <w:sz w:val="24"/>
                <w:lang w:val="de-DE"/>
              </w:rPr>
              <w:t>infrastruktura</w:t>
            </w:r>
          </w:p>
        </w:tc>
      </w:tr>
      <w:tr w:rsidR="00463C46" w:rsidRPr="00D37EA7">
        <w:trPr>
          <w:trHeight w:hRule="exact" w:val="429"/>
        </w:trPr>
        <w:tc>
          <w:tcPr>
            <w:tcW w:w="3332" w:type="dxa"/>
            <w:tcBorders>
              <w:top w:val="nil"/>
              <w:bottom w:val="nil"/>
              <w:right w:val="single" w:sz="4" w:space="0" w:color="000000"/>
            </w:tcBorders>
            <w:shd w:val="clear" w:color="auto" w:fill="8DB3E1"/>
          </w:tcPr>
          <w:p w:rsidR="00463C46" w:rsidRPr="00D37EA7" w:rsidRDefault="00463C46">
            <w:pPr>
              <w:pStyle w:val="TableParagraph"/>
              <w:rPr>
                <w:sz w:val="24"/>
                <w:lang w:val="de-DE"/>
              </w:rPr>
            </w:pPr>
          </w:p>
        </w:tc>
        <w:tc>
          <w:tcPr>
            <w:tcW w:w="5747" w:type="dxa"/>
            <w:tcBorders>
              <w:top w:val="nil"/>
              <w:left w:val="single" w:sz="4" w:space="0" w:color="000000"/>
              <w:bottom w:val="nil"/>
            </w:tcBorders>
            <w:shd w:val="clear" w:color="auto" w:fill="DBE4F0"/>
          </w:tcPr>
          <w:p w:rsidR="00463C46" w:rsidRPr="00D37EA7" w:rsidRDefault="00D37EA7">
            <w:pPr>
              <w:pStyle w:val="TableParagraph"/>
              <w:spacing w:before="15"/>
              <w:ind w:left="103"/>
              <w:rPr>
                <w:sz w:val="24"/>
                <w:lang w:val="de-DE"/>
              </w:rPr>
            </w:pPr>
            <w:r w:rsidRPr="00D37EA7">
              <w:rPr>
                <w:sz w:val="24"/>
                <w:lang w:val="de-DE"/>
              </w:rPr>
              <w:t>u</w:t>
            </w:r>
            <w:r w:rsidRPr="00D37EA7">
              <w:rPr>
                <w:spacing w:val="-8"/>
                <w:sz w:val="24"/>
                <w:lang w:val="de-DE"/>
              </w:rPr>
              <w:t xml:space="preserve"> </w:t>
            </w:r>
            <w:r w:rsidRPr="00D37EA7">
              <w:rPr>
                <w:sz w:val="24"/>
                <w:lang w:val="de-DE"/>
              </w:rPr>
              <w:t>funkciji</w:t>
            </w:r>
            <w:r w:rsidRPr="00D37EA7">
              <w:rPr>
                <w:spacing w:val="-2"/>
                <w:sz w:val="24"/>
                <w:lang w:val="de-DE"/>
              </w:rPr>
              <w:t xml:space="preserve"> </w:t>
            </w:r>
            <w:r w:rsidRPr="00D37EA7">
              <w:rPr>
                <w:sz w:val="24"/>
                <w:lang w:val="de-DE"/>
              </w:rPr>
              <w:t>kvalitetnijeg</w:t>
            </w:r>
            <w:r w:rsidRPr="00D37EA7">
              <w:rPr>
                <w:spacing w:val="-4"/>
                <w:sz w:val="24"/>
                <w:lang w:val="de-DE"/>
              </w:rPr>
              <w:t xml:space="preserve"> </w:t>
            </w:r>
            <w:r w:rsidRPr="00D37EA7">
              <w:rPr>
                <w:sz w:val="24"/>
                <w:lang w:val="de-DE"/>
              </w:rPr>
              <w:t>života</w:t>
            </w:r>
            <w:r w:rsidRPr="00D37EA7">
              <w:rPr>
                <w:spacing w:val="-4"/>
                <w:sz w:val="24"/>
                <w:lang w:val="de-DE"/>
              </w:rPr>
              <w:t xml:space="preserve"> </w:t>
            </w:r>
            <w:r w:rsidRPr="00D37EA7">
              <w:rPr>
                <w:spacing w:val="-2"/>
                <w:sz w:val="24"/>
                <w:lang w:val="de-DE"/>
              </w:rPr>
              <w:t>građana</w:t>
            </w:r>
          </w:p>
        </w:tc>
      </w:tr>
      <w:tr w:rsidR="00463C46" w:rsidRPr="00D37EA7">
        <w:trPr>
          <w:trHeight w:hRule="exact" w:val="142"/>
        </w:trPr>
        <w:tc>
          <w:tcPr>
            <w:tcW w:w="3332" w:type="dxa"/>
            <w:tcBorders>
              <w:top w:val="nil"/>
              <w:bottom w:val="nil"/>
              <w:right w:val="single" w:sz="4" w:space="0" w:color="000000"/>
            </w:tcBorders>
            <w:shd w:val="clear" w:color="auto" w:fill="8DB3E1"/>
          </w:tcPr>
          <w:p w:rsidR="00463C46" w:rsidRPr="00D37EA7" w:rsidRDefault="00463C46">
            <w:pPr>
              <w:pStyle w:val="TableParagraph"/>
              <w:rPr>
                <w:sz w:val="8"/>
                <w:lang w:val="de-DE"/>
              </w:rPr>
            </w:pPr>
          </w:p>
        </w:tc>
        <w:tc>
          <w:tcPr>
            <w:tcW w:w="5747" w:type="dxa"/>
            <w:vMerge w:val="restart"/>
            <w:tcBorders>
              <w:top w:val="nil"/>
              <w:left w:val="single" w:sz="4" w:space="0" w:color="000000"/>
              <w:bottom w:val="single" w:sz="4" w:space="0" w:color="000000"/>
            </w:tcBorders>
            <w:shd w:val="clear" w:color="auto" w:fill="DBE4F0"/>
          </w:tcPr>
          <w:p w:rsidR="00463C46" w:rsidRPr="00D37EA7" w:rsidRDefault="00463C46">
            <w:pPr>
              <w:pStyle w:val="TableParagraph"/>
              <w:rPr>
                <w:sz w:val="8"/>
                <w:lang w:val="de-DE"/>
              </w:rPr>
            </w:pPr>
          </w:p>
        </w:tc>
      </w:tr>
      <w:tr w:rsidR="00463C46" w:rsidRPr="00D37EA7">
        <w:trPr>
          <w:trHeight w:hRule="exact" w:val="12"/>
        </w:trPr>
        <w:tc>
          <w:tcPr>
            <w:tcW w:w="3332" w:type="dxa"/>
            <w:vMerge w:val="restart"/>
            <w:tcBorders>
              <w:top w:val="nil"/>
              <w:bottom w:val="nil"/>
              <w:right w:val="single" w:sz="4" w:space="0" w:color="000000"/>
            </w:tcBorders>
            <w:shd w:val="clear" w:color="auto" w:fill="8DB3E1"/>
          </w:tcPr>
          <w:p w:rsidR="00463C46" w:rsidRPr="00D37EA7" w:rsidRDefault="00D37EA7">
            <w:pPr>
              <w:pStyle w:val="TableParagraph"/>
              <w:spacing w:line="262" w:lineRule="exact"/>
              <w:ind w:left="85"/>
              <w:rPr>
                <w:b/>
                <w:sz w:val="24"/>
                <w:lang w:val="de-DE"/>
              </w:rPr>
            </w:pPr>
            <w:r w:rsidRPr="00D37EA7">
              <w:rPr>
                <w:b/>
                <w:sz w:val="24"/>
                <w:lang w:val="de-DE"/>
              </w:rPr>
              <w:t>Strateški</w:t>
            </w:r>
            <w:r w:rsidRPr="00D37EA7">
              <w:rPr>
                <w:b/>
                <w:spacing w:val="-4"/>
                <w:sz w:val="24"/>
                <w:lang w:val="de-DE"/>
              </w:rPr>
              <w:t xml:space="preserve"> </w:t>
            </w:r>
            <w:r w:rsidRPr="00D37EA7">
              <w:rPr>
                <w:b/>
                <w:sz w:val="24"/>
                <w:lang w:val="de-DE"/>
              </w:rPr>
              <w:t>cilj</w:t>
            </w:r>
            <w:r w:rsidRPr="00D37EA7">
              <w:rPr>
                <w:b/>
                <w:spacing w:val="-3"/>
                <w:sz w:val="24"/>
                <w:lang w:val="de-DE"/>
              </w:rPr>
              <w:t xml:space="preserve"> </w:t>
            </w:r>
            <w:r w:rsidRPr="00D37EA7">
              <w:rPr>
                <w:b/>
                <w:spacing w:val="-5"/>
                <w:sz w:val="24"/>
                <w:lang w:val="de-DE"/>
              </w:rPr>
              <w:t>2:</w:t>
            </w:r>
          </w:p>
          <w:p w:rsidR="00463C46" w:rsidRPr="00D37EA7" w:rsidRDefault="00D37EA7">
            <w:pPr>
              <w:pStyle w:val="TableParagraph"/>
              <w:tabs>
                <w:tab w:val="left" w:pos="1464"/>
                <w:tab w:val="left" w:pos="2788"/>
              </w:tabs>
              <w:spacing w:before="244" w:line="310" w:lineRule="atLeast"/>
              <w:ind w:left="85" w:right="102"/>
              <w:rPr>
                <w:sz w:val="24"/>
                <w:lang w:val="de-DE"/>
              </w:rPr>
            </w:pPr>
            <w:r w:rsidRPr="00D37EA7">
              <w:rPr>
                <w:sz w:val="24"/>
                <w:lang w:val="de-DE"/>
              </w:rPr>
              <w:t>Unaprijeđena</w:t>
            </w:r>
            <w:r w:rsidRPr="00D37EA7">
              <w:rPr>
                <w:spacing w:val="80"/>
                <w:sz w:val="24"/>
                <w:lang w:val="de-DE"/>
              </w:rPr>
              <w:t xml:space="preserve"> </w:t>
            </w:r>
            <w:r w:rsidRPr="00D37EA7">
              <w:rPr>
                <w:sz w:val="24"/>
                <w:lang w:val="de-DE"/>
              </w:rPr>
              <w:t>inkluzivna</w:t>
            </w:r>
            <w:r w:rsidRPr="00D37EA7">
              <w:rPr>
                <w:spacing w:val="80"/>
                <w:sz w:val="24"/>
                <w:lang w:val="de-DE"/>
              </w:rPr>
              <w:t xml:space="preserve"> </w:t>
            </w:r>
            <w:r w:rsidRPr="00D37EA7">
              <w:rPr>
                <w:sz w:val="24"/>
                <w:lang w:val="de-DE"/>
              </w:rPr>
              <w:t xml:space="preserve">i </w:t>
            </w:r>
            <w:r w:rsidRPr="00D37EA7">
              <w:rPr>
                <w:spacing w:val="-2"/>
                <w:sz w:val="24"/>
                <w:lang w:val="de-DE"/>
              </w:rPr>
              <w:t>održiva</w:t>
            </w:r>
            <w:r w:rsidRPr="00D37EA7">
              <w:rPr>
                <w:sz w:val="24"/>
                <w:lang w:val="de-DE"/>
              </w:rPr>
              <w:tab/>
            </w:r>
            <w:r w:rsidRPr="00D37EA7">
              <w:rPr>
                <w:spacing w:val="-2"/>
                <w:sz w:val="24"/>
                <w:lang w:val="de-DE"/>
              </w:rPr>
              <w:t>sredina</w:t>
            </w:r>
            <w:r w:rsidRPr="00D37EA7">
              <w:rPr>
                <w:sz w:val="24"/>
                <w:lang w:val="de-DE"/>
              </w:rPr>
              <w:tab/>
            </w:r>
            <w:r w:rsidRPr="00D37EA7">
              <w:rPr>
                <w:spacing w:val="-4"/>
                <w:sz w:val="24"/>
                <w:lang w:val="de-DE"/>
              </w:rPr>
              <w:t>koja</w:t>
            </w:r>
          </w:p>
        </w:tc>
        <w:tc>
          <w:tcPr>
            <w:tcW w:w="5747" w:type="dxa"/>
            <w:vMerge/>
            <w:tcBorders>
              <w:top w:val="nil"/>
              <w:left w:val="single" w:sz="4" w:space="0" w:color="000000"/>
              <w:bottom w:val="single" w:sz="4" w:space="0" w:color="000000"/>
            </w:tcBorders>
            <w:shd w:val="clear" w:color="auto" w:fill="DBE4F0"/>
          </w:tcPr>
          <w:p w:rsidR="00463C46" w:rsidRPr="00D37EA7" w:rsidRDefault="00463C46">
            <w:pPr>
              <w:rPr>
                <w:sz w:val="2"/>
                <w:szCs w:val="2"/>
                <w:lang w:val="de-DE"/>
              </w:rPr>
            </w:pPr>
          </w:p>
        </w:tc>
      </w:tr>
      <w:tr w:rsidR="00463C46">
        <w:trPr>
          <w:trHeight w:hRule="exact" w:val="1113"/>
        </w:trPr>
        <w:tc>
          <w:tcPr>
            <w:tcW w:w="3332" w:type="dxa"/>
            <w:vMerge/>
            <w:tcBorders>
              <w:top w:val="nil"/>
              <w:bottom w:val="nil"/>
              <w:right w:val="single" w:sz="4" w:space="0" w:color="000000"/>
            </w:tcBorders>
            <w:shd w:val="clear" w:color="auto" w:fill="8DB3E1"/>
          </w:tcPr>
          <w:p w:rsidR="00463C46" w:rsidRPr="00D37EA7" w:rsidRDefault="00463C46">
            <w:pPr>
              <w:rPr>
                <w:sz w:val="2"/>
                <w:szCs w:val="2"/>
                <w:lang w:val="de-DE"/>
              </w:rPr>
            </w:pPr>
          </w:p>
        </w:tc>
        <w:tc>
          <w:tcPr>
            <w:tcW w:w="5747" w:type="dxa"/>
            <w:tcBorders>
              <w:top w:val="single" w:sz="4" w:space="0" w:color="000000"/>
              <w:left w:val="single" w:sz="4" w:space="0" w:color="000000"/>
              <w:bottom w:val="single" w:sz="4" w:space="0" w:color="000000"/>
            </w:tcBorders>
            <w:shd w:val="clear" w:color="auto" w:fill="DBE4F0"/>
          </w:tcPr>
          <w:p w:rsidR="00463C46" w:rsidRPr="00D37EA7" w:rsidRDefault="00D37EA7">
            <w:pPr>
              <w:pStyle w:val="TableParagraph"/>
              <w:ind w:left="103" w:right="85"/>
              <w:jc w:val="both"/>
              <w:rPr>
                <w:sz w:val="24"/>
                <w:lang w:val="de-DE"/>
              </w:rPr>
            </w:pPr>
            <w:r w:rsidRPr="00D37EA7">
              <w:rPr>
                <w:b/>
                <w:sz w:val="24"/>
                <w:lang w:val="de-DE"/>
              </w:rPr>
              <w:t>Prioritet 2.2.</w:t>
            </w:r>
            <w:r w:rsidRPr="00D37EA7">
              <w:rPr>
                <w:b/>
                <w:spacing w:val="40"/>
                <w:sz w:val="24"/>
                <w:lang w:val="de-DE"/>
              </w:rPr>
              <w:t xml:space="preserve"> </w:t>
            </w:r>
            <w:r w:rsidRPr="00D37EA7">
              <w:rPr>
                <w:sz w:val="24"/>
                <w:lang w:val="de-DE"/>
              </w:rPr>
              <w:t>Obezbijeđena inkluzivnost i ravnopravan pristup kvalitetnim obrazovnim, kulturnim</w:t>
            </w:r>
            <w:r w:rsidRPr="00D37EA7">
              <w:rPr>
                <w:spacing w:val="44"/>
                <w:sz w:val="24"/>
                <w:lang w:val="de-DE"/>
              </w:rPr>
              <w:t xml:space="preserve">  </w:t>
            </w:r>
            <w:r w:rsidRPr="00D37EA7">
              <w:rPr>
                <w:sz w:val="24"/>
                <w:lang w:val="de-DE"/>
              </w:rPr>
              <w:t>i</w:t>
            </w:r>
            <w:r w:rsidRPr="00D37EA7">
              <w:rPr>
                <w:spacing w:val="45"/>
                <w:sz w:val="24"/>
                <w:lang w:val="de-DE"/>
              </w:rPr>
              <w:t xml:space="preserve">  </w:t>
            </w:r>
            <w:r w:rsidRPr="00D37EA7">
              <w:rPr>
                <w:sz w:val="24"/>
                <w:lang w:val="de-DE"/>
              </w:rPr>
              <w:t>sportskim</w:t>
            </w:r>
            <w:r w:rsidRPr="00D37EA7">
              <w:rPr>
                <w:spacing w:val="45"/>
                <w:sz w:val="24"/>
                <w:lang w:val="de-DE"/>
              </w:rPr>
              <w:t xml:space="preserve">  </w:t>
            </w:r>
            <w:r w:rsidRPr="00D37EA7">
              <w:rPr>
                <w:sz w:val="24"/>
                <w:lang w:val="de-DE"/>
              </w:rPr>
              <w:t>sadržajima,</w:t>
            </w:r>
            <w:r w:rsidRPr="00D37EA7">
              <w:rPr>
                <w:spacing w:val="47"/>
                <w:sz w:val="24"/>
                <w:lang w:val="de-DE"/>
              </w:rPr>
              <w:t xml:space="preserve">  </w:t>
            </w:r>
            <w:r w:rsidRPr="00D37EA7">
              <w:rPr>
                <w:sz w:val="24"/>
                <w:lang w:val="de-DE"/>
              </w:rPr>
              <w:t>uz</w:t>
            </w:r>
            <w:r w:rsidRPr="00D37EA7">
              <w:rPr>
                <w:spacing w:val="47"/>
                <w:sz w:val="24"/>
                <w:lang w:val="de-DE"/>
              </w:rPr>
              <w:t xml:space="preserve">  </w:t>
            </w:r>
            <w:r w:rsidRPr="00D37EA7">
              <w:rPr>
                <w:spacing w:val="-2"/>
                <w:sz w:val="24"/>
                <w:lang w:val="de-DE"/>
              </w:rPr>
              <w:t>jačanje</w:t>
            </w:r>
          </w:p>
          <w:p w:rsidR="00463C46" w:rsidRDefault="00D37EA7">
            <w:pPr>
              <w:pStyle w:val="TableParagraph"/>
              <w:spacing w:line="261" w:lineRule="exact"/>
              <w:ind w:left="103"/>
              <w:jc w:val="both"/>
              <w:rPr>
                <w:sz w:val="24"/>
              </w:rPr>
            </w:pPr>
            <w:r>
              <w:rPr>
                <w:sz w:val="24"/>
              </w:rPr>
              <w:t>društvene</w:t>
            </w:r>
            <w:r>
              <w:rPr>
                <w:spacing w:val="-5"/>
                <w:sz w:val="24"/>
              </w:rPr>
              <w:t xml:space="preserve"> </w:t>
            </w:r>
            <w:r>
              <w:rPr>
                <w:spacing w:val="-2"/>
                <w:sz w:val="24"/>
              </w:rPr>
              <w:t>kohezije</w:t>
            </w:r>
          </w:p>
        </w:tc>
      </w:tr>
      <w:tr w:rsidR="00463C46">
        <w:trPr>
          <w:trHeight w:hRule="exact" w:val="32"/>
        </w:trPr>
        <w:tc>
          <w:tcPr>
            <w:tcW w:w="3332" w:type="dxa"/>
            <w:vMerge/>
            <w:tcBorders>
              <w:top w:val="nil"/>
              <w:bottom w:val="nil"/>
              <w:right w:val="single" w:sz="4" w:space="0" w:color="000000"/>
            </w:tcBorders>
            <w:shd w:val="clear" w:color="auto" w:fill="8DB3E1"/>
          </w:tcPr>
          <w:p w:rsidR="00463C46" w:rsidRDefault="00463C46">
            <w:pPr>
              <w:rPr>
                <w:sz w:val="2"/>
                <w:szCs w:val="2"/>
              </w:rPr>
            </w:pPr>
          </w:p>
        </w:tc>
        <w:tc>
          <w:tcPr>
            <w:tcW w:w="5747" w:type="dxa"/>
            <w:vMerge w:val="restart"/>
            <w:tcBorders>
              <w:top w:val="single" w:sz="4" w:space="0" w:color="000000"/>
              <w:left w:val="single" w:sz="4" w:space="0" w:color="000000"/>
              <w:bottom w:val="single" w:sz="4" w:space="0" w:color="000000"/>
            </w:tcBorders>
            <w:shd w:val="clear" w:color="auto" w:fill="DBE4F0"/>
          </w:tcPr>
          <w:p w:rsidR="00463C46" w:rsidRDefault="00D37EA7">
            <w:pPr>
              <w:pStyle w:val="TableParagraph"/>
              <w:spacing w:before="160" w:line="270" w:lineRule="atLeast"/>
              <w:ind w:left="103" w:right="92"/>
              <w:rPr>
                <w:sz w:val="24"/>
              </w:rPr>
            </w:pPr>
            <w:r>
              <w:rPr>
                <w:b/>
                <w:sz w:val="24"/>
              </w:rPr>
              <w:t>Prioritet</w:t>
            </w:r>
            <w:r>
              <w:rPr>
                <w:b/>
                <w:spacing w:val="40"/>
                <w:sz w:val="24"/>
              </w:rPr>
              <w:t xml:space="preserve"> </w:t>
            </w:r>
            <w:r>
              <w:rPr>
                <w:b/>
                <w:sz w:val="24"/>
              </w:rPr>
              <w:t xml:space="preserve">2.3. </w:t>
            </w:r>
            <w:r>
              <w:rPr>
                <w:sz w:val="24"/>
              </w:rPr>
              <w:t>Razvijene i unapređene zdravstvene i socijalne usluge u zajednici</w:t>
            </w:r>
          </w:p>
        </w:tc>
      </w:tr>
      <w:tr w:rsidR="00463C46">
        <w:trPr>
          <w:trHeight w:hRule="exact" w:val="709"/>
        </w:trPr>
        <w:tc>
          <w:tcPr>
            <w:tcW w:w="3332" w:type="dxa"/>
            <w:tcBorders>
              <w:top w:val="nil"/>
              <w:bottom w:val="nil"/>
              <w:right w:val="single" w:sz="4" w:space="0" w:color="000000"/>
            </w:tcBorders>
            <w:shd w:val="clear" w:color="auto" w:fill="8DB3E1"/>
          </w:tcPr>
          <w:p w:rsidR="00463C46" w:rsidRDefault="00D37EA7">
            <w:pPr>
              <w:pStyle w:val="TableParagraph"/>
              <w:spacing w:before="15"/>
              <w:ind w:left="85"/>
              <w:rPr>
                <w:sz w:val="24"/>
              </w:rPr>
            </w:pPr>
            <w:r>
              <w:rPr>
                <w:sz w:val="24"/>
              </w:rPr>
              <w:t>obezbjeđuje</w:t>
            </w:r>
            <w:r>
              <w:rPr>
                <w:spacing w:val="-3"/>
                <w:sz w:val="24"/>
              </w:rPr>
              <w:t xml:space="preserve"> </w:t>
            </w:r>
            <w:r>
              <w:rPr>
                <w:sz w:val="24"/>
              </w:rPr>
              <w:t>kvalitet</w:t>
            </w:r>
            <w:r>
              <w:rPr>
                <w:spacing w:val="-2"/>
                <w:sz w:val="24"/>
              </w:rPr>
              <w:t xml:space="preserve"> života</w:t>
            </w:r>
          </w:p>
        </w:tc>
        <w:tc>
          <w:tcPr>
            <w:tcW w:w="5747" w:type="dxa"/>
            <w:vMerge/>
            <w:tcBorders>
              <w:top w:val="nil"/>
              <w:left w:val="single" w:sz="4" w:space="0" w:color="000000"/>
              <w:bottom w:val="single" w:sz="4" w:space="0" w:color="000000"/>
            </w:tcBorders>
            <w:shd w:val="clear" w:color="auto" w:fill="DBE4F0"/>
          </w:tcPr>
          <w:p w:rsidR="00463C46" w:rsidRDefault="00463C46">
            <w:pPr>
              <w:rPr>
                <w:sz w:val="2"/>
                <w:szCs w:val="2"/>
              </w:rPr>
            </w:pPr>
          </w:p>
        </w:tc>
      </w:tr>
      <w:tr w:rsidR="00463C46">
        <w:trPr>
          <w:trHeight w:hRule="exact" w:val="300"/>
        </w:trPr>
        <w:tc>
          <w:tcPr>
            <w:tcW w:w="3332" w:type="dxa"/>
            <w:tcBorders>
              <w:top w:val="nil"/>
              <w:bottom w:val="nil"/>
              <w:right w:val="single" w:sz="4" w:space="0" w:color="000000"/>
            </w:tcBorders>
            <w:shd w:val="clear" w:color="auto" w:fill="8DB3E1"/>
          </w:tcPr>
          <w:p w:rsidR="00463C46" w:rsidRDefault="00463C46">
            <w:pPr>
              <w:pStyle w:val="TableParagraph"/>
            </w:pPr>
          </w:p>
        </w:tc>
        <w:tc>
          <w:tcPr>
            <w:tcW w:w="5747" w:type="dxa"/>
            <w:tcBorders>
              <w:top w:val="single" w:sz="4" w:space="0" w:color="000000"/>
              <w:left w:val="single" w:sz="4" w:space="0" w:color="000000"/>
              <w:bottom w:val="nil"/>
            </w:tcBorders>
            <w:shd w:val="clear" w:color="auto" w:fill="DBE4F0"/>
          </w:tcPr>
          <w:p w:rsidR="00463C46" w:rsidRDefault="00D37EA7">
            <w:pPr>
              <w:pStyle w:val="TableParagraph"/>
              <w:tabs>
                <w:tab w:val="left" w:pos="1944"/>
                <w:tab w:val="left" w:pos="3102"/>
                <w:tab w:val="left" w:pos="4659"/>
                <w:tab w:val="left" w:pos="5504"/>
              </w:tabs>
              <w:spacing w:line="270" w:lineRule="exact"/>
              <w:ind w:left="103"/>
              <w:rPr>
                <w:sz w:val="24"/>
              </w:rPr>
            </w:pPr>
            <w:r>
              <w:rPr>
                <w:b/>
                <w:sz w:val="24"/>
              </w:rPr>
              <w:t>Prioritet</w:t>
            </w:r>
            <w:r>
              <w:rPr>
                <w:b/>
                <w:spacing w:val="57"/>
                <w:sz w:val="24"/>
              </w:rPr>
              <w:t xml:space="preserve"> </w:t>
            </w:r>
            <w:r>
              <w:rPr>
                <w:b/>
                <w:spacing w:val="-5"/>
                <w:sz w:val="24"/>
              </w:rPr>
              <w:t>2.4</w:t>
            </w:r>
            <w:r>
              <w:rPr>
                <w:b/>
                <w:sz w:val="24"/>
              </w:rPr>
              <w:tab/>
            </w:r>
            <w:r>
              <w:rPr>
                <w:spacing w:val="-2"/>
                <w:sz w:val="24"/>
              </w:rPr>
              <w:t>Podržan</w:t>
            </w:r>
            <w:r>
              <w:rPr>
                <w:sz w:val="24"/>
              </w:rPr>
              <w:tab/>
            </w:r>
            <w:r>
              <w:rPr>
                <w:spacing w:val="-2"/>
                <w:sz w:val="24"/>
              </w:rPr>
              <w:t>demografski</w:t>
            </w:r>
            <w:r>
              <w:rPr>
                <w:sz w:val="24"/>
              </w:rPr>
              <w:tab/>
            </w:r>
            <w:r>
              <w:rPr>
                <w:spacing w:val="-2"/>
                <w:sz w:val="24"/>
              </w:rPr>
              <w:t>razvoj</w:t>
            </w:r>
            <w:r>
              <w:rPr>
                <w:sz w:val="24"/>
              </w:rPr>
              <w:tab/>
            </w:r>
            <w:r>
              <w:rPr>
                <w:spacing w:val="-10"/>
                <w:sz w:val="24"/>
              </w:rPr>
              <w:t>i</w:t>
            </w:r>
          </w:p>
        </w:tc>
      </w:tr>
      <w:tr w:rsidR="00463C46">
        <w:trPr>
          <w:trHeight w:hRule="exact" w:val="584"/>
        </w:trPr>
        <w:tc>
          <w:tcPr>
            <w:tcW w:w="3332" w:type="dxa"/>
            <w:tcBorders>
              <w:top w:val="nil"/>
              <w:bottom w:val="single" w:sz="4" w:space="0" w:color="000000"/>
              <w:right w:val="single" w:sz="4" w:space="0" w:color="000000"/>
            </w:tcBorders>
            <w:shd w:val="clear" w:color="auto" w:fill="8DB3E1"/>
          </w:tcPr>
          <w:p w:rsidR="00463C46" w:rsidRDefault="00463C46">
            <w:pPr>
              <w:pStyle w:val="TableParagraph"/>
              <w:rPr>
                <w:sz w:val="24"/>
              </w:rPr>
            </w:pPr>
          </w:p>
        </w:tc>
        <w:tc>
          <w:tcPr>
            <w:tcW w:w="5747" w:type="dxa"/>
            <w:tcBorders>
              <w:top w:val="nil"/>
              <w:left w:val="single" w:sz="4" w:space="0" w:color="000000"/>
              <w:bottom w:val="single" w:sz="4" w:space="0" w:color="000000"/>
            </w:tcBorders>
            <w:shd w:val="clear" w:color="auto" w:fill="DBE4F0"/>
          </w:tcPr>
          <w:p w:rsidR="00463C46" w:rsidRDefault="00D37EA7">
            <w:pPr>
              <w:pStyle w:val="TableParagraph"/>
              <w:spacing w:before="15"/>
              <w:ind w:left="103"/>
              <w:rPr>
                <w:sz w:val="24"/>
              </w:rPr>
            </w:pPr>
            <w:r>
              <w:rPr>
                <w:sz w:val="24"/>
              </w:rPr>
              <w:t>osnažena</w:t>
            </w:r>
            <w:r>
              <w:rPr>
                <w:spacing w:val="-5"/>
                <w:sz w:val="24"/>
              </w:rPr>
              <w:t xml:space="preserve"> </w:t>
            </w:r>
            <w:r>
              <w:rPr>
                <w:sz w:val="24"/>
              </w:rPr>
              <w:t>ekonomska</w:t>
            </w:r>
            <w:r>
              <w:rPr>
                <w:spacing w:val="-1"/>
                <w:sz w:val="24"/>
              </w:rPr>
              <w:t xml:space="preserve"> </w:t>
            </w:r>
            <w:r>
              <w:rPr>
                <w:sz w:val="24"/>
              </w:rPr>
              <w:t>uloga</w:t>
            </w:r>
            <w:r>
              <w:rPr>
                <w:spacing w:val="-4"/>
                <w:sz w:val="24"/>
              </w:rPr>
              <w:t xml:space="preserve"> </w:t>
            </w:r>
            <w:r>
              <w:rPr>
                <w:spacing w:val="-2"/>
                <w:sz w:val="24"/>
              </w:rPr>
              <w:t>mladih</w:t>
            </w:r>
          </w:p>
        </w:tc>
      </w:tr>
      <w:tr w:rsidR="00463C46">
        <w:trPr>
          <w:trHeight w:hRule="exact" w:val="837"/>
        </w:trPr>
        <w:tc>
          <w:tcPr>
            <w:tcW w:w="3332" w:type="dxa"/>
            <w:tcBorders>
              <w:top w:val="single" w:sz="4" w:space="0" w:color="000000"/>
              <w:bottom w:val="nil"/>
              <w:right w:val="single" w:sz="4" w:space="0" w:color="000000"/>
            </w:tcBorders>
            <w:shd w:val="clear" w:color="auto" w:fill="8DB3E1"/>
          </w:tcPr>
          <w:p w:rsidR="00463C46" w:rsidRDefault="00463C46">
            <w:pPr>
              <w:pStyle w:val="TableParagraph"/>
              <w:rPr>
                <w:sz w:val="24"/>
              </w:rPr>
            </w:pPr>
          </w:p>
        </w:tc>
        <w:tc>
          <w:tcPr>
            <w:tcW w:w="5747" w:type="dxa"/>
            <w:tcBorders>
              <w:top w:val="single" w:sz="4" w:space="0" w:color="000000"/>
              <w:left w:val="single" w:sz="4" w:space="0" w:color="000000"/>
              <w:bottom w:val="single" w:sz="4" w:space="0" w:color="000000"/>
            </w:tcBorders>
            <w:shd w:val="clear" w:color="auto" w:fill="DBE4F0"/>
          </w:tcPr>
          <w:p w:rsidR="00463C46" w:rsidRDefault="00D37EA7">
            <w:pPr>
              <w:pStyle w:val="TableParagraph"/>
              <w:ind w:left="103" w:right="85"/>
              <w:rPr>
                <w:sz w:val="24"/>
              </w:rPr>
            </w:pPr>
            <w:r>
              <w:rPr>
                <w:b/>
                <w:sz w:val="24"/>
              </w:rPr>
              <w:t>Prioritet</w:t>
            </w:r>
            <w:r>
              <w:rPr>
                <w:b/>
                <w:spacing w:val="40"/>
                <w:sz w:val="24"/>
              </w:rPr>
              <w:t xml:space="preserve"> </w:t>
            </w:r>
            <w:r>
              <w:rPr>
                <w:b/>
                <w:sz w:val="24"/>
              </w:rPr>
              <w:t>3.1.</w:t>
            </w:r>
            <w:r>
              <w:rPr>
                <w:b/>
                <w:spacing w:val="40"/>
                <w:sz w:val="24"/>
              </w:rPr>
              <w:t xml:space="preserve"> </w:t>
            </w:r>
            <w:r>
              <w:rPr>
                <w:sz w:val="24"/>
              </w:rPr>
              <w:t>Obezbijeđeno</w:t>
            </w:r>
            <w:r>
              <w:rPr>
                <w:spacing w:val="40"/>
                <w:sz w:val="24"/>
              </w:rPr>
              <w:t xml:space="preserve"> </w:t>
            </w:r>
            <w:r>
              <w:rPr>
                <w:sz w:val="24"/>
              </w:rPr>
              <w:t>održivo</w:t>
            </w:r>
            <w:r>
              <w:rPr>
                <w:spacing w:val="40"/>
                <w:sz w:val="24"/>
              </w:rPr>
              <w:t xml:space="preserve"> </w:t>
            </w:r>
            <w:r>
              <w:rPr>
                <w:sz w:val="24"/>
              </w:rPr>
              <w:t>upravljanje vodnim</w:t>
            </w:r>
            <w:r>
              <w:rPr>
                <w:spacing w:val="17"/>
                <w:sz w:val="24"/>
              </w:rPr>
              <w:t xml:space="preserve"> </w:t>
            </w:r>
            <w:r>
              <w:rPr>
                <w:sz w:val="24"/>
              </w:rPr>
              <w:t>resursima</w:t>
            </w:r>
            <w:r>
              <w:rPr>
                <w:spacing w:val="16"/>
                <w:sz w:val="24"/>
              </w:rPr>
              <w:t xml:space="preserve"> </w:t>
            </w:r>
            <w:r>
              <w:rPr>
                <w:sz w:val="24"/>
              </w:rPr>
              <w:t>i</w:t>
            </w:r>
            <w:r>
              <w:rPr>
                <w:spacing w:val="19"/>
                <w:sz w:val="24"/>
              </w:rPr>
              <w:t xml:space="preserve"> </w:t>
            </w:r>
            <w:r>
              <w:rPr>
                <w:sz w:val="24"/>
              </w:rPr>
              <w:t>infrastrukturom</w:t>
            </w:r>
            <w:r>
              <w:rPr>
                <w:spacing w:val="18"/>
                <w:sz w:val="24"/>
              </w:rPr>
              <w:t xml:space="preserve"> </w:t>
            </w:r>
            <w:r>
              <w:rPr>
                <w:sz w:val="24"/>
              </w:rPr>
              <w:t>radi</w:t>
            </w:r>
            <w:r>
              <w:rPr>
                <w:spacing w:val="19"/>
                <w:sz w:val="24"/>
              </w:rPr>
              <w:t xml:space="preserve"> </w:t>
            </w:r>
            <w:r>
              <w:rPr>
                <w:spacing w:val="-2"/>
                <w:sz w:val="24"/>
              </w:rPr>
              <w:t>očuvanja</w:t>
            </w:r>
          </w:p>
          <w:p w:rsidR="00463C46" w:rsidRDefault="00D37EA7">
            <w:pPr>
              <w:pStyle w:val="TableParagraph"/>
              <w:spacing w:line="261" w:lineRule="exact"/>
              <w:ind w:left="103"/>
              <w:rPr>
                <w:sz w:val="24"/>
              </w:rPr>
            </w:pPr>
            <w:r>
              <w:rPr>
                <w:sz w:val="24"/>
              </w:rPr>
              <w:t>životne</w:t>
            </w:r>
            <w:r>
              <w:rPr>
                <w:spacing w:val="-5"/>
                <w:sz w:val="24"/>
              </w:rPr>
              <w:t xml:space="preserve"> </w:t>
            </w:r>
            <w:r>
              <w:rPr>
                <w:sz w:val="24"/>
              </w:rPr>
              <w:t>sredine</w:t>
            </w:r>
            <w:r>
              <w:rPr>
                <w:spacing w:val="-4"/>
                <w:sz w:val="24"/>
              </w:rPr>
              <w:t xml:space="preserve"> </w:t>
            </w:r>
            <w:r>
              <w:rPr>
                <w:sz w:val="24"/>
              </w:rPr>
              <w:t>i</w:t>
            </w:r>
            <w:r>
              <w:rPr>
                <w:spacing w:val="-3"/>
                <w:sz w:val="24"/>
              </w:rPr>
              <w:t xml:space="preserve"> </w:t>
            </w:r>
            <w:r>
              <w:rPr>
                <w:sz w:val="24"/>
              </w:rPr>
              <w:t>poboljšanog</w:t>
            </w:r>
            <w:r>
              <w:rPr>
                <w:spacing w:val="-4"/>
                <w:sz w:val="24"/>
              </w:rPr>
              <w:t xml:space="preserve"> </w:t>
            </w:r>
            <w:r>
              <w:rPr>
                <w:sz w:val="24"/>
              </w:rPr>
              <w:t>kvaliteta</w:t>
            </w:r>
            <w:r>
              <w:rPr>
                <w:spacing w:val="-3"/>
                <w:sz w:val="24"/>
              </w:rPr>
              <w:t xml:space="preserve"> </w:t>
            </w:r>
            <w:r>
              <w:rPr>
                <w:spacing w:val="-2"/>
                <w:sz w:val="24"/>
              </w:rPr>
              <w:t>života</w:t>
            </w:r>
          </w:p>
        </w:tc>
      </w:tr>
      <w:tr w:rsidR="00463C46">
        <w:trPr>
          <w:trHeight w:hRule="exact" w:val="1147"/>
        </w:trPr>
        <w:tc>
          <w:tcPr>
            <w:tcW w:w="3332" w:type="dxa"/>
            <w:vMerge w:val="restart"/>
            <w:tcBorders>
              <w:top w:val="nil"/>
              <w:bottom w:val="nil"/>
              <w:right w:val="single" w:sz="4" w:space="0" w:color="000000"/>
            </w:tcBorders>
            <w:shd w:val="clear" w:color="auto" w:fill="8DB3E1"/>
          </w:tcPr>
          <w:p w:rsidR="00463C46" w:rsidRDefault="00D37EA7">
            <w:pPr>
              <w:pStyle w:val="TableParagraph"/>
              <w:spacing w:before="54"/>
              <w:ind w:left="85"/>
              <w:rPr>
                <w:b/>
                <w:sz w:val="24"/>
              </w:rPr>
            </w:pPr>
            <w:r>
              <w:rPr>
                <w:b/>
                <w:sz w:val="24"/>
              </w:rPr>
              <w:t>Strateški</w:t>
            </w:r>
            <w:r>
              <w:rPr>
                <w:b/>
                <w:spacing w:val="-4"/>
                <w:sz w:val="24"/>
              </w:rPr>
              <w:t xml:space="preserve"> </w:t>
            </w:r>
            <w:r>
              <w:rPr>
                <w:b/>
                <w:sz w:val="24"/>
              </w:rPr>
              <w:t>cilj</w:t>
            </w:r>
            <w:r>
              <w:rPr>
                <w:b/>
                <w:spacing w:val="-3"/>
                <w:sz w:val="24"/>
              </w:rPr>
              <w:t xml:space="preserve"> </w:t>
            </w:r>
            <w:r>
              <w:rPr>
                <w:b/>
                <w:spacing w:val="-5"/>
                <w:sz w:val="24"/>
              </w:rPr>
              <w:t>3:</w:t>
            </w:r>
          </w:p>
          <w:p w:rsidR="00463C46" w:rsidRDefault="00463C46">
            <w:pPr>
              <w:pStyle w:val="TableParagraph"/>
              <w:rPr>
                <w:sz w:val="24"/>
              </w:rPr>
            </w:pPr>
          </w:p>
          <w:p w:rsidR="00463C46" w:rsidRDefault="00D37EA7">
            <w:pPr>
              <w:pStyle w:val="TableParagraph"/>
              <w:ind w:left="85"/>
              <w:rPr>
                <w:sz w:val="24"/>
              </w:rPr>
            </w:pPr>
            <w:r>
              <w:rPr>
                <w:spacing w:val="-2"/>
                <w:sz w:val="24"/>
              </w:rPr>
              <w:t>Unaprijeđena</w:t>
            </w:r>
          </w:p>
          <w:p w:rsidR="00463C46" w:rsidRDefault="00D37EA7">
            <w:pPr>
              <w:pStyle w:val="TableParagraph"/>
              <w:spacing w:before="41" w:line="276" w:lineRule="auto"/>
              <w:ind w:left="85"/>
              <w:rPr>
                <w:sz w:val="24"/>
              </w:rPr>
            </w:pPr>
            <w:r>
              <w:rPr>
                <w:sz w:val="24"/>
              </w:rPr>
              <w:t>infrastruktura</w:t>
            </w:r>
            <w:r>
              <w:rPr>
                <w:spacing w:val="-15"/>
                <w:sz w:val="24"/>
              </w:rPr>
              <w:t xml:space="preserve"> </w:t>
            </w:r>
            <w:r>
              <w:rPr>
                <w:sz w:val="24"/>
              </w:rPr>
              <w:t>i</w:t>
            </w:r>
            <w:r>
              <w:rPr>
                <w:spacing w:val="-15"/>
                <w:sz w:val="24"/>
              </w:rPr>
              <w:t xml:space="preserve"> </w:t>
            </w:r>
            <w:r>
              <w:rPr>
                <w:sz w:val="24"/>
              </w:rPr>
              <w:t>efikasno upravljanje životnom</w:t>
            </w:r>
          </w:p>
          <w:p w:rsidR="00463C46" w:rsidRDefault="00D37EA7">
            <w:pPr>
              <w:pStyle w:val="TableParagraph"/>
              <w:spacing w:before="2"/>
              <w:ind w:left="85"/>
              <w:rPr>
                <w:sz w:val="24"/>
              </w:rPr>
            </w:pPr>
            <w:r>
              <w:rPr>
                <w:spacing w:val="-2"/>
                <w:sz w:val="24"/>
              </w:rPr>
              <w:t>sredinom</w:t>
            </w:r>
          </w:p>
        </w:tc>
        <w:tc>
          <w:tcPr>
            <w:tcW w:w="5747" w:type="dxa"/>
            <w:tcBorders>
              <w:top w:val="single" w:sz="4" w:space="0" w:color="000000"/>
              <w:left w:val="single" w:sz="4" w:space="0" w:color="000000"/>
              <w:bottom w:val="single" w:sz="4" w:space="0" w:color="000000"/>
            </w:tcBorders>
            <w:shd w:val="clear" w:color="auto" w:fill="DBE4F0"/>
          </w:tcPr>
          <w:p w:rsidR="00463C46" w:rsidRDefault="00D37EA7">
            <w:pPr>
              <w:pStyle w:val="TableParagraph"/>
              <w:spacing w:before="13" w:line="270" w:lineRule="atLeast"/>
              <w:ind w:left="103" w:right="84"/>
              <w:jc w:val="both"/>
              <w:rPr>
                <w:sz w:val="24"/>
              </w:rPr>
            </w:pPr>
            <w:r>
              <w:rPr>
                <w:b/>
                <w:sz w:val="24"/>
              </w:rPr>
              <w:t xml:space="preserve">Prioritet 3.2. </w:t>
            </w:r>
            <w:r>
              <w:rPr>
                <w:sz w:val="24"/>
              </w:rPr>
              <w:t>Ostvareno povećanje energetske efikasnosti i unaprijeđena upotreba obnovljivih izvora energije kao osnova za održivi razvoj i smanjenje emisija CO₂ u gradu Derventi</w:t>
            </w:r>
          </w:p>
        </w:tc>
      </w:tr>
      <w:tr w:rsidR="00463C46">
        <w:trPr>
          <w:trHeight w:hRule="exact" w:val="1150"/>
        </w:trPr>
        <w:tc>
          <w:tcPr>
            <w:tcW w:w="3332" w:type="dxa"/>
            <w:vMerge/>
            <w:tcBorders>
              <w:top w:val="nil"/>
              <w:bottom w:val="nil"/>
              <w:right w:val="single" w:sz="4" w:space="0" w:color="000000"/>
            </w:tcBorders>
            <w:shd w:val="clear" w:color="auto" w:fill="8DB3E1"/>
          </w:tcPr>
          <w:p w:rsidR="00463C46" w:rsidRDefault="00463C46">
            <w:pPr>
              <w:rPr>
                <w:sz w:val="2"/>
                <w:szCs w:val="2"/>
              </w:rPr>
            </w:pPr>
          </w:p>
        </w:tc>
        <w:tc>
          <w:tcPr>
            <w:tcW w:w="5747" w:type="dxa"/>
            <w:tcBorders>
              <w:top w:val="single" w:sz="4" w:space="0" w:color="000000"/>
              <w:left w:val="single" w:sz="4" w:space="0" w:color="000000"/>
              <w:bottom w:val="single" w:sz="4" w:space="0" w:color="000000"/>
            </w:tcBorders>
            <w:shd w:val="clear" w:color="auto" w:fill="DBE4F0"/>
          </w:tcPr>
          <w:p w:rsidR="00463C46" w:rsidRDefault="00D37EA7">
            <w:pPr>
              <w:pStyle w:val="TableParagraph"/>
              <w:tabs>
                <w:tab w:val="left" w:pos="2431"/>
                <w:tab w:val="left" w:pos="4168"/>
              </w:tabs>
              <w:spacing w:before="16" w:line="270" w:lineRule="atLeast"/>
              <w:ind w:left="103" w:right="86"/>
              <w:jc w:val="both"/>
              <w:rPr>
                <w:sz w:val="24"/>
              </w:rPr>
            </w:pPr>
            <w:r>
              <w:rPr>
                <w:b/>
                <w:sz w:val="24"/>
              </w:rPr>
              <w:t>Prioritet</w:t>
            </w:r>
            <w:r>
              <w:rPr>
                <w:b/>
                <w:spacing w:val="40"/>
                <w:sz w:val="24"/>
              </w:rPr>
              <w:t xml:space="preserve"> </w:t>
            </w:r>
            <w:r>
              <w:rPr>
                <w:b/>
                <w:sz w:val="24"/>
              </w:rPr>
              <w:t>3.3.</w:t>
            </w:r>
            <w:r>
              <w:rPr>
                <w:b/>
                <w:sz w:val="24"/>
              </w:rPr>
              <w:tab/>
            </w:r>
            <w:r>
              <w:rPr>
                <w:spacing w:val="-2"/>
                <w:sz w:val="24"/>
              </w:rPr>
              <w:t>Ostvareno</w:t>
            </w:r>
            <w:r>
              <w:rPr>
                <w:sz w:val="24"/>
              </w:rPr>
              <w:tab/>
            </w:r>
            <w:r>
              <w:rPr>
                <w:spacing w:val="-2"/>
                <w:sz w:val="24"/>
              </w:rPr>
              <w:t xml:space="preserve">uspostavljanje </w:t>
            </w:r>
            <w:r>
              <w:rPr>
                <w:sz w:val="24"/>
              </w:rPr>
              <w:t>integrisanog sistema upravljanja otpadom i razvijena cirkularna ekonomija kao osnova</w:t>
            </w:r>
            <w:r>
              <w:rPr>
                <w:spacing w:val="40"/>
                <w:sz w:val="24"/>
              </w:rPr>
              <w:t xml:space="preserve"> </w:t>
            </w:r>
            <w:r>
              <w:rPr>
                <w:sz w:val="24"/>
              </w:rPr>
              <w:t>održivog razvoja grada Derventa</w:t>
            </w:r>
          </w:p>
        </w:tc>
      </w:tr>
      <w:tr w:rsidR="00463C46">
        <w:trPr>
          <w:trHeight w:hRule="exact" w:val="892"/>
        </w:trPr>
        <w:tc>
          <w:tcPr>
            <w:tcW w:w="3332" w:type="dxa"/>
            <w:tcBorders>
              <w:top w:val="nil"/>
              <w:right w:val="single" w:sz="4" w:space="0" w:color="000000"/>
            </w:tcBorders>
            <w:shd w:val="clear" w:color="auto" w:fill="8DB3E1"/>
          </w:tcPr>
          <w:p w:rsidR="00463C46" w:rsidRDefault="00463C46">
            <w:pPr>
              <w:pStyle w:val="TableParagraph"/>
              <w:rPr>
                <w:sz w:val="24"/>
              </w:rPr>
            </w:pPr>
          </w:p>
        </w:tc>
        <w:tc>
          <w:tcPr>
            <w:tcW w:w="5747" w:type="dxa"/>
            <w:tcBorders>
              <w:top w:val="single" w:sz="4" w:space="0" w:color="000000"/>
              <w:left w:val="single" w:sz="4" w:space="0" w:color="000000"/>
            </w:tcBorders>
            <w:shd w:val="clear" w:color="auto" w:fill="DBE4F0"/>
          </w:tcPr>
          <w:p w:rsidR="00463C46" w:rsidRDefault="00D37EA7">
            <w:pPr>
              <w:pStyle w:val="TableParagraph"/>
              <w:spacing w:before="17" w:line="270" w:lineRule="atLeast"/>
              <w:ind w:left="103" w:right="83"/>
              <w:jc w:val="both"/>
              <w:rPr>
                <w:sz w:val="24"/>
              </w:rPr>
            </w:pPr>
            <w:r>
              <w:rPr>
                <w:b/>
                <w:sz w:val="24"/>
              </w:rPr>
              <w:t>Prioritet 3.4.</w:t>
            </w:r>
            <w:r>
              <w:rPr>
                <w:b/>
                <w:spacing w:val="40"/>
                <w:sz w:val="24"/>
              </w:rPr>
              <w:t xml:space="preserve"> </w:t>
            </w:r>
            <w:r>
              <w:rPr>
                <w:sz w:val="24"/>
              </w:rPr>
              <w:t>Unaprijeđeni</w:t>
            </w:r>
            <w:r>
              <w:rPr>
                <w:spacing w:val="40"/>
                <w:sz w:val="24"/>
              </w:rPr>
              <w:t xml:space="preserve"> </w:t>
            </w:r>
            <w:r>
              <w:rPr>
                <w:sz w:val="24"/>
              </w:rPr>
              <w:t>kapaciteti</w:t>
            </w:r>
            <w:r>
              <w:rPr>
                <w:spacing w:val="40"/>
                <w:sz w:val="24"/>
              </w:rPr>
              <w:t xml:space="preserve"> </w:t>
            </w:r>
            <w:r>
              <w:rPr>
                <w:sz w:val="24"/>
              </w:rPr>
              <w:t>za zaštitu</w:t>
            </w:r>
            <w:r>
              <w:rPr>
                <w:spacing w:val="-2"/>
                <w:sz w:val="24"/>
              </w:rPr>
              <w:t xml:space="preserve"> </w:t>
            </w:r>
            <w:r>
              <w:rPr>
                <w:sz w:val="24"/>
              </w:rPr>
              <w:t>i spasavanje od elementarnih nepogoda radi povećane otpornosti lokalne zajednice</w:t>
            </w:r>
          </w:p>
        </w:tc>
      </w:tr>
    </w:tbl>
    <w:p w:rsidR="00463C46" w:rsidRDefault="00463C46">
      <w:pPr>
        <w:pStyle w:val="TableParagraph"/>
        <w:spacing w:line="270" w:lineRule="atLeast"/>
        <w:jc w:val="both"/>
        <w:rPr>
          <w:sz w:val="24"/>
        </w:rPr>
        <w:sectPr w:rsidR="00463C46">
          <w:pgSz w:w="11910" w:h="16840"/>
          <w:pgMar w:top="1320" w:right="566" w:bottom="1680" w:left="708" w:header="0" w:footer="1457" w:gutter="0"/>
          <w:cols w:space="720"/>
        </w:sectPr>
      </w:pPr>
    </w:p>
    <w:p w:rsidR="00463C46" w:rsidRDefault="00D37EA7">
      <w:pPr>
        <w:pStyle w:val="Naslov3"/>
        <w:spacing w:before="79"/>
        <w:jc w:val="left"/>
      </w:pPr>
      <w:r>
        <w:lastRenderedPageBreak/>
        <w:t>Pregled</w:t>
      </w:r>
      <w:r>
        <w:rPr>
          <w:spacing w:val="-6"/>
        </w:rPr>
        <w:t xml:space="preserve"> </w:t>
      </w:r>
      <w:r>
        <w:t>prioriteta</w:t>
      </w:r>
      <w:r>
        <w:rPr>
          <w:spacing w:val="-4"/>
        </w:rPr>
        <w:t xml:space="preserve"> </w:t>
      </w:r>
      <w:r>
        <w:t>i</w:t>
      </w:r>
      <w:r>
        <w:rPr>
          <w:spacing w:val="-5"/>
        </w:rPr>
        <w:t xml:space="preserve"> </w:t>
      </w:r>
      <w:r>
        <w:t>pripadajućih</w:t>
      </w:r>
      <w:r>
        <w:rPr>
          <w:spacing w:val="-3"/>
        </w:rPr>
        <w:t xml:space="preserve"> </w:t>
      </w:r>
      <w:r>
        <w:t>mjera</w:t>
      </w:r>
      <w:r>
        <w:rPr>
          <w:spacing w:val="-4"/>
        </w:rPr>
        <w:t xml:space="preserve"> </w:t>
      </w:r>
      <w:r>
        <w:t>sa</w:t>
      </w:r>
      <w:r>
        <w:rPr>
          <w:spacing w:val="-3"/>
        </w:rPr>
        <w:t xml:space="preserve"> </w:t>
      </w:r>
      <w:r>
        <w:rPr>
          <w:spacing w:val="-2"/>
        </w:rPr>
        <w:t>indikatorima</w:t>
      </w:r>
    </w:p>
    <w:p w:rsidR="00463C46" w:rsidRDefault="00D37EA7">
      <w:pPr>
        <w:pStyle w:val="Tijeloteksta"/>
        <w:spacing w:before="235" w:line="276" w:lineRule="auto"/>
        <w:ind w:left="708" w:right="850" w:firstLine="707"/>
        <w:jc w:val="both"/>
        <w:rPr>
          <w:b/>
        </w:rPr>
      </w:pPr>
      <w:r>
        <w:t>Prioriteti za strateški cilj 1, uključujući pripadajuće mjere, prikazani su u navedenoj tabeli. U okviru svakog prioriteta definisani su indikatori (krajnjeg) rezultata sa početnim i ciljnim vrijednostima</w:t>
      </w:r>
      <w:r>
        <w:rPr>
          <w:b/>
        </w:rPr>
        <w:t>.</w:t>
      </w: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spacing w:before="34"/>
        <w:rPr>
          <w:b/>
          <w:sz w:val="20"/>
        </w:r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1"/>
        </w:trPr>
        <w:tc>
          <w:tcPr>
            <w:tcW w:w="2004" w:type="dxa"/>
            <w:shd w:val="clear" w:color="auto" w:fill="9CC2E4"/>
          </w:tcPr>
          <w:p w:rsidR="00463C46" w:rsidRDefault="00D37EA7">
            <w:pPr>
              <w:pStyle w:val="TableParagraph"/>
              <w:spacing w:before="162"/>
              <w:ind w:left="410"/>
              <w:rPr>
                <w:b/>
                <w:sz w:val="24"/>
              </w:rPr>
            </w:pPr>
            <w:r>
              <w:rPr>
                <w:b/>
                <w:spacing w:val="-2"/>
                <w:sz w:val="24"/>
              </w:rPr>
              <w:t>Prioritet</w:t>
            </w:r>
          </w:p>
        </w:tc>
        <w:tc>
          <w:tcPr>
            <w:tcW w:w="3683" w:type="dxa"/>
            <w:shd w:val="clear" w:color="auto" w:fill="9CC2E4"/>
          </w:tcPr>
          <w:p w:rsidR="00463C46" w:rsidRDefault="00D37EA7">
            <w:pPr>
              <w:pStyle w:val="TableParagraph"/>
              <w:spacing w:before="162"/>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825"/>
        </w:trPr>
        <w:tc>
          <w:tcPr>
            <w:tcW w:w="2004" w:type="dxa"/>
            <w:vMerge w:val="restart"/>
            <w:shd w:val="clear" w:color="auto" w:fill="9CC2E4"/>
          </w:tcPr>
          <w:p w:rsidR="00463C46" w:rsidRDefault="00463C46">
            <w:pPr>
              <w:pStyle w:val="TableParagraph"/>
              <w:spacing w:before="157"/>
              <w:rPr>
                <w:b/>
                <w:sz w:val="24"/>
              </w:rPr>
            </w:pPr>
          </w:p>
          <w:p w:rsidR="00463C46" w:rsidRDefault="00D37EA7">
            <w:pPr>
              <w:pStyle w:val="TableParagraph"/>
              <w:ind w:left="112" w:firstLine="146"/>
              <w:rPr>
                <w:b/>
                <w:sz w:val="24"/>
              </w:rPr>
            </w:pPr>
            <w:r>
              <w:rPr>
                <w:b/>
                <w:sz w:val="24"/>
              </w:rPr>
              <w:t xml:space="preserve">1.1. Razvijeno </w:t>
            </w:r>
            <w:r>
              <w:rPr>
                <w:b/>
                <w:spacing w:val="-2"/>
                <w:sz w:val="24"/>
              </w:rPr>
              <w:t>preduzetništvo</w:t>
            </w:r>
          </w:p>
          <w:p w:rsidR="00463C46" w:rsidRDefault="00D37EA7">
            <w:pPr>
              <w:pStyle w:val="TableParagraph"/>
              <w:spacing w:before="1"/>
              <w:ind w:left="56" w:right="39"/>
              <w:jc w:val="center"/>
              <w:rPr>
                <w:b/>
                <w:sz w:val="24"/>
              </w:rPr>
            </w:pPr>
            <w:r>
              <w:rPr>
                <w:b/>
                <w:sz w:val="24"/>
              </w:rPr>
              <w:t xml:space="preserve">i poboljšan </w:t>
            </w:r>
            <w:r>
              <w:rPr>
                <w:b/>
                <w:spacing w:val="-2"/>
                <w:sz w:val="24"/>
              </w:rPr>
              <w:t>investicioni ambijent</w:t>
            </w:r>
          </w:p>
        </w:tc>
        <w:tc>
          <w:tcPr>
            <w:tcW w:w="3683" w:type="dxa"/>
            <w:shd w:val="clear" w:color="auto" w:fill="DEEAF6"/>
          </w:tcPr>
          <w:p w:rsidR="00463C46" w:rsidRDefault="00D37EA7">
            <w:pPr>
              <w:pStyle w:val="TableParagraph"/>
              <w:spacing w:line="276" w:lineRule="exact"/>
              <w:ind w:left="112"/>
              <w:rPr>
                <w:sz w:val="24"/>
              </w:rPr>
            </w:pPr>
            <w:r>
              <w:rPr>
                <w:sz w:val="24"/>
              </w:rPr>
              <w:t>Povećan broj registrovanih privrednih</w:t>
            </w:r>
            <w:r>
              <w:rPr>
                <w:spacing w:val="-12"/>
                <w:sz w:val="24"/>
              </w:rPr>
              <w:t xml:space="preserve"> </w:t>
            </w:r>
            <w:r>
              <w:rPr>
                <w:sz w:val="24"/>
              </w:rPr>
              <w:t>subjekata</w:t>
            </w:r>
            <w:r>
              <w:rPr>
                <w:spacing w:val="-13"/>
                <w:sz w:val="24"/>
              </w:rPr>
              <w:t xml:space="preserve"> </w:t>
            </w:r>
            <w:r>
              <w:rPr>
                <w:sz w:val="24"/>
              </w:rPr>
              <w:t>za</w:t>
            </w:r>
            <w:r>
              <w:rPr>
                <w:spacing w:val="-15"/>
                <w:sz w:val="24"/>
              </w:rPr>
              <w:t xml:space="preserve"> </w:t>
            </w:r>
            <w:r>
              <w:rPr>
                <w:sz w:val="24"/>
              </w:rPr>
              <w:t>najmanje 10% do 2031. godine</w:t>
            </w:r>
          </w:p>
        </w:tc>
        <w:tc>
          <w:tcPr>
            <w:tcW w:w="1700" w:type="dxa"/>
            <w:shd w:val="clear" w:color="auto" w:fill="DEEAF6"/>
          </w:tcPr>
          <w:p w:rsidR="00463C46" w:rsidRDefault="00463C46">
            <w:pPr>
              <w:pStyle w:val="TableParagraph"/>
              <w:spacing w:before="272"/>
              <w:rPr>
                <w:b/>
                <w:sz w:val="24"/>
              </w:rPr>
            </w:pPr>
          </w:p>
          <w:p w:rsidR="00463C46" w:rsidRDefault="00D37EA7">
            <w:pPr>
              <w:pStyle w:val="TableParagraph"/>
              <w:spacing w:line="256" w:lineRule="exact"/>
              <w:ind w:left="20" w:right="3"/>
              <w:jc w:val="center"/>
              <w:rPr>
                <w:sz w:val="24"/>
              </w:rPr>
            </w:pPr>
            <w:r>
              <w:rPr>
                <w:spacing w:val="-5"/>
                <w:sz w:val="24"/>
              </w:rPr>
              <w:t>842</w:t>
            </w:r>
          </w:p>
        </w:tc>
        <w:tc>
          <w:tcPr>
            <w:tcW w:w="1985" w:type="dxa"/>
            <w:tcBorders>
              <w:bottom w:val="single" w:sz="8" w:space="0" w:color="000000"/>
            </w:tcBorders>
            <w:shd w:val="clear" w:color="auto" w:fill="DEEAF6"/>
          </w:tcPr>
          <w:p w:rsidR="00463C46" w:rsidRDefault="00463C46">
            <w:pPr>
              <w:pStyle w:val="TableParagraph"/>
              <w:spacing w:before="272"/>
              <w:rPr>
                <w:b/>
                <w:sz w:val="24"/>
              </w:rPr>
            </w:pPr>
          </w:p>
          <w:p w:rsidR="00463C46" w:rsidRDefault="00D37EA7">
            <w:pPr>
              <w:pStyle w:val="TableParagraph"/>
              <w:spacing w:line="256" w:lineRule="exact"/>
              <w:ind w:left="23" w:right="3"/>
              <w:jc w:val="center"/>
              <w:rPr>
                <w:sz w:val="24"/>
              </w:rPr>
            </w:pPr>
            <w:r>
              <w:rPr>
                <w:spacing w:val="-5"/>
                <w:sz w:val="24"/>
              </w:rPr>
              <w:t>926</w:t>
            </w:r>
          </w:p>
        </w:tc>
      </w:tr>
      <w:tr w:rsidR="00463C46">
        <w:trPr>
          <w:trHeight w:val="824"/>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line="272" w:lineRule="exact"/>
              <w:ind w:left="112"/>
              <w:rPr>
                <w:sz w:val="24"/>
              </w:rPr>
            </w:pPr>
            <w:r>
              <w:rPr>
                <w:sz w:val="24"/>
              </w:rPr>
              <w:t>Povećan</w:t>
            </w:r>
            <w:r>
              <w:rPr>
                <w:spacing w:val="-2"/>
                <w:sz w:val="24"/>
              </w:rPr>
              <w:t xml:space="preserve"> </w:t>
            </w:r>
            <w:r>
              <w:rPr>
                <w:sz w:val="24"/>
              </w:rPr>
              <w:t>prihod</w:t>
            </w:r>
            <w:r>
              <w:rPr>
                <w:spacing w:val="-1"/>
                <w:sz w:val="24"/>
              </w:rPr>
              <w:t xml:space="preserve"> </w:t>
            </w:r>
            <w:r>
              <w:rPr>
                <w:spacing w:val="-2"/>
                <w:sz w:val="24"/>
              </w:rPr>
              <w:t>lokalne</w:t>
            </w:r>
          </w:p>
          <w:p w:rsidR="00463C46" w:rsidRDefault="00D37EA7">
            <w:pPr>
              <w:pStyle w:val="TableParagraph"/>
              <w:spacing w:line="270" w:lineRule="atLeast"/>
              <w:ind w:left="112"/>
              <w:rPr>
                <w:sz w:val="24"/>
              </w:rPr>
            </w:pPr>
            <w:r>
              <w:rPr>
                <w:sz w:val="24"/>
              </w:rPr>
              <w:t>privrede</w:t>
            </w:r>
            <w:r>
              <w:rPr>
                <w:spacing w:val="-8"/>
                <w:sz w:val="24"/>
              </w:rPr>
              <w:t xml:space="preserve"> </w:t>
            </w:r>
            <w:r>
              <w:rPr>
                <w:sz w:val="24"/>
              </w:rPr>
              <w:t>za</w:t>
            </w:r>
            <w:r>
              <w:rPr>
                <w:spacing w:val="-8"/>
                <w:sz w:val="24"/>
              </w:rPr>
              <w:t xml:space="preserve"> </w:t>
            </w:r>
            <w:r>
              <w:rPr>
                <w:sz w:val="24"/>
              </w:rPr>
              <w:t>najmanje</w:t>
            </w:r>
            <w:r>
              <w:rPr>
                <w:spacing w:val="-8"/>
                <w:sz w:val="24"/>
              </w:rPr>
              <w:t xml:space="preserve"> </w:t>
            </w:r>
            <w:r>
              <w:rPr>
                <w:sz w:val="24"/>
              </w:rPr>
              <w:t>5%</w:t>
            </w:r>
            <w:r>
              <w:rPr>
                <w:spacing w:val="-8"/>
                <w:sz w:val="24"/>
              </w:rPr>
              <w:t xml:space="preserve"> </w:t>
            </w:r>
            <w:r>
              <w:rPr>
                <w:sz w:val="24"/>
              </w:rPr>
              <w:t>do</w:t>
            </w:r>
            <w:r>
              <w:rPr>
                <w:spacing w:val="-8"/>
                <w:sz w:val="24"/>
              </w:rPr>
              <w:t xml:space="preserve"> </w:t>
            </w:r>
            <w:r>
              <w:rPr>
                <w:sz w:val="24"/>
              </w:rPr>
              <w:t xml:space="preserve">2031. </w:t>
            </w:r>
            <w:r>
              <w:rPr>
                <w:spacing w:val="-2"/>
                <w:sz w:val="24"/>
              </w:rPr>
              <w:t>godine</w:t>
            </w:r>
          </w:p>
        </w:tc>
        <w:tc>
          <w:tcPr>
            <w:tcW w:w="1700" w:type="dxa"/>
            <w:tcBorders>
              <w:right w:val="single" w:sz="8" w:space="0" w:color="000000"/>
            </w:tcBorders>
            <w:shd w:val="clear" w:color="auto" w:fill="DEEAF6"/>
          </w:tcPr>
          <w:p w:rsidR="00463C46" w:rsidRDefault="00463C46">
            <w:pPr>
              <w:pStyle w:val="TableParagraph"/>
              <w:spacing w:before="272"/>
              <w:rPr>
                <w:b/>
                <w:sz w:val="24"/>
              </w:rPr>
            </w:pPr>
          </w:p>
          <w:p w:rsidR="00463C46" w:rsidRDefault="00D37EA7">
            <w:pPr>
              <w:pStyle w:val="TableParagraph"/>
              <w:spacing w:line="256" w:lineRule="exact"/>
              <w:ind w:right="85"/>
              <w:jc w:val="right"/>
              <w:rPr>
                <w:sz w:val="24"/>
              </w:rPr>
            </w:pPr>
            <w:r>
              <w:rPr>
                <w:spacing w:val="-2"/>
                <w:sz w:val="24"/>
              </w:rPr>
              <w:t>963.829.623</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spacing w:before="272"/>
              <w:rPr>
                <w:b/>
                <w:sz w:val="24"/>
              </w:rPr>
            </w:pPr>
          </w:p>
          <w:p w:rsidR="00463C46" w:rsidRDefault="00D37EA7">
            <w:pPr>
              <w:pStyle w:val="TableParagraph"/>
              <w:spacing w:line="256" w:lineRule="exact"/>
              <w:ind w:right="84"/>
              <w:jc w:val="right"/>
              <w:rPr>
                <w:sz w:val="24"/>
              </w:rPr>
            </w:pPr>
            <w:r>
              <w:rPr>
                <w:spacing w:val="-2"/>
                <w:sz w:val="24"/>
              </w:rPr>
              <w:t>1.012.021.104</w:t>
            </w:r>
          </w:p>
        </w:tc>
      </w:tr>
      <w:tr w:rsidR="00463C46">
        <w:trPr>
          <w:trHeight w:val="556"/>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line="276" w:lineRule="exact"/>
              <w:ind w:left="112"/>
              <w:rPr>
                <w:sz w:val="24"/>
              </w:rPr>
            </w:pPr>
            <w:r>
              <w:rPr>
                <w:sz w:val="24"/>
              </w:rPr>
              <w:t>Povećana</w:t>
            </w:r>
            <w:r>
              <w:rPr>
                <w:spacing w:val="-13"/>
                <w:sz w:val="24"/>
              </w:rPr>
              <w:t xml:space="preserve"> </w:t>
            </w:r>
            <w:r>
              <w:rPr>
                <w:sz w:val="24"/>
              </w:rPr>
              <w:t>vrijednost</w:t>
            </w:r>
            <w:r>
              <w:rPr>
                <w:spacing w:val="-12"/>
                <w:sz w:val="24"/>
              </w:rPr>
              <w:t xml:space="preserve"> </w:t>
            </w:r>
            <w:r>
              <w:rPr>
                <w:sz w:val="24"/>
              </w:rPr>
              <w:t>izvoza</w:t>
            </w:r>
            <w:r>
              <w:rPr>
                <w:spacing w:val="-13"/>
                <w:sz w:val="24"/>
              </w:rPr>
              <w:t xml:space="preserve"> </w:t>
            </w:r>
            <w:r>
              <w:rPr>
                <w:sz w:val="24"/>
              </w:rPr>
              <w:t>za najmanje 5%</w:t>
            </w:r>
            <w:r>
              <w:rPr>
                <w:spacing w:val="40"/>
                <w:sz w:val="24"/>
              </w:rPr>
              <w:t xml:space="preserve"> </w:t>
            </w:r>
            <w:r>
              <w:rPr>
                <w:sz w:val="24"/>
              </w:rPr>
              <w:t>do 2031. godine</w:t>
            </w:r>
          </w:p>
        </w:tc>
        <w:tc>
          <w:tcPr>
            <w:tcW w:w="1700" w:type="dxa"/>
            <w:shd w:val="clear" w:color="auto" w:fill="DEEAF6"/>
          </w:tcPr>
          <w:p w:rsidR="00463C46" w:rsidRDefault="00D37EA7">
            <w:pPr>
              <w:pStyle w:val="TableParagraph"/>
              <w:spacing w:before="274" w:line="261" w:lineRule="exact"/>
              <w:ind w:right="90"/>
              <w:jc w:val="right"/>
              <w:rPr>
                <w:sz w:val="24"/>
              </w:rPr>
            </w:pPr>
            <w:r>
              <w:rPr>
                <w:spacing w:val="-2"/>
                <w:sz w:val="24"/>
              </w:rPr>
              <w:t>365.241.000</w:t>
            </w:r>
          </w:p>
        </w:tc>
        <w:tc>
          <w:tcPr>
            <w:tcW w:w="1985" w:type="dxa"/>
            <w:tcBorders>
              <w:top w:val="single" w:sz="8" w:space="0" w:color="000000"/>
            </w:tcBorders>
            <w:shd w:val="clear" w:color="auto" w:fill="DEEAF6"/>
          </w:tcPr>
          <w:p w:rsidR="00463C46" w:rsidRDefault="00D37EA7">
            <w:pPr>
              <w:pStyle w:val="TableParagraph"/>
              <w:spacing w:before="274" w:line="261" w:lineRule="exact"/>
              <w:ind w:right="89"/>
              <w:jc w:val="right"/>
              <w:rPr>
                <w:sz w:val="24"/>
              </w:rPr>
            </w:pPr>
            <w:r>
              <w:rPr>
                <w:spacing w:val="-2"/>
                <w:sz w:val="24"/>
              </w:rPr>
              <w:t>401.765.100</w:t>
            </w:r>
          </w:p>
        </w:tc>
      </w:tr>
      <w:tr w:rsidR="00463C46">
        <w:trPr>
          <w:trHeight w:val="289"/>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1.1.1.</w:t>
            </w:r>
            <w:r>
              <w:rPr>
                <w:spacing w:val="-6"/>
                <w:sz w:val="24"/>
              </w:rPr>
              <w:t xml:space="preserve"> </w:t>
            </w:r>
            <w:r>
              <w:rPr>
                <w:sz w:val="24"/>
              </w:rPr>
              <w:t>Unapređenje</w:t>
            </w:r>
            <w:r>
              <w:rPr>
                <w:spacing w:val="-4"/>
                <w:sz w:val="24"/>
              </w:rPr>
              <w:t xml:space="preserve"> </w:t>
            </w:r>
            <w:r>
              <w:rPr>
                <w:sz w:val="24"/>
              </w:rPr>
              <w:t>poslovne</w:t>
            </w:r>
            <w:r>
              <w:rPr>
                <w:spacing w:val="-4"/>
                <w:sz w:val="24"/>
              </w:rPr>
              <w:t xml:space="preserve"> </w:t>
            </w:r>
            <w:r>
              <w:rPr>
                <w:sz w:val="24"/>
              </w:rPr>
              <w:t>infrastrukture</w:t>
            </w:r>
            <w:r>
              <w:rPr>
                <w:spacing w:val="-4"/>
                <w:sz w:val="24"/>
              </w:rPr>
              <w:t xml:space="preserve"> </w:t>
            </w:r>
            <w:r>
              <w:rPr>
                <w:sz w:val="24"/>
              </w:rPr>
              <w:t>i investicionog</w:t>
            </w:r>
            <w:r>
              <w:rPr>
                <w:spacing w:val="-4"/>
                <w:sz w:val="24"/>
              </w:rPr>
              <w:t xml:space="preserve"> </w:t>
            </w:r>
            <w:r>
              <w:rPr>
                <w:spacing w:val="-2"/>
                <w:sz w:val="24"/>
              </w:rPr>
              <w:t>ambijenta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1.1.2.</w:t>
            </w:r>
            <w:r>
              <w:rPr>
                <w:spacing w:val="-1"/>
                <w:sz w:val="24"/>
              </w:rPr>
              <w:t xml:space="preserve"> </w:t>
            </w:r>
            <w:r>
              <w:rPr>
                <w:sz w:val="24"/>
              </w:rPr>
              <w:t>Podrška</w:t>
            </w:r>
            <w:r>
              <w:rPr>
                <w:spacing w:val="-1"/>
                <w:sz w:val="24"/>
              </w:rPr>
              <w:t xml:space="preserve"> </w:t>
            </w:r>
            <w:r>
              <w:rPr>
                <w:sz w:val="24"/>
              </w:rPr>
              <w:t>razvoju</w:t>
            </w:r>
            <w:r>
              <w:rPr>
                <w:spacing w:val="-2"/>
                <w:sz w:val="24"/>
              </w:rPr>
              <w:t xml:space="preserve"> preduzetništva</w:t>
            </w:r>
          </w:p>
        </w:tc>
      </w:tr>
    </w:tbl>
    <w:p w:rsidR="00463C46" w:rsidRDefault="00463C46">
      <w:pPr>
        <w:pStyle w:val="Tijeloteksta"/>
        <w:rPr>
          <w:b/>
          <w:sz w:val="20"/>
        </w:rPr>
      </w:pP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spacing w:before="119"/>
        <w:rPr>
          <w:b/>
          <w:sz w:val="20"/>
        </w:r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2"/>
        </w:trPr>
        <w:tc>
          <w:tcPr>
            <w:tcW w:w="2004" w:type="dxa"/>
            <w:shd w:val="clear" w:color="auto" w:fill="9CC2E4"/>
          </w:tcPr>
          <w:p w:rsidR="00463C46" w:rsidRDefault="00D37EA7">
            <w:pPr>
              <w:pStyle w:val="TableParagraph"/>
              <w:spacing w:before="162"/>
              <w:ind w:left="410"/>
              <w:rPr>
                <w:b/>
                <w:sz w:val="24"/>
              </w:rPr>
            </w:pPr>
            <w:r>
              <w:rPr>
                <w:b/>
                <w:spacing w:val="-2"/>
                <w:sz w:val="24"/>
              </w:rPr>
              <w:t>Prioritet</w:t>
            </w:r>
          </w:p>
        </w:tc>
        <w:tc>
          <w:tcPr>
            <w:tcW w:w="3683" w:type="dxa"/>
            <w:shd w:val="clear" w:color="auto" w:fill="9CC2E4"/>
          </w:tcPr>
          <w:p w:rsidR="00463C46" w:rsidRDefault="00D37EA7">
            <w:pPr>
              <w:pStyle w:val="TableParagraph"/>
              <w:spacing w:before="162"/>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098"/>
        </w:trPr>
        <w:tc>
          <w:tcPr>
            <w:tcW w:w="2004" w:type="dxa"/>
            <w:vMerge w:val="restart"/>
            <w:shd w:val="clear" w:color="auto" w:fill="9CC2E4"/>
          </w:tcPr>
          <w:p w:rsidR="00463C46" w:rsidRDefault="00463C46">
            <w:pPr>
              <w:pStyle w:val="TableParagraph"/>
              <w:spacing w:before="20"/>
              <w:rPr>
                <w:b/>
                <w:sz w:val="24"/>
              </w:rPr>
            </w:pPr>
          </w:p>
          <w:p w:rsidR="00463C46" w:rsidRDefault="00D37EA7">
            <w:pPr>
              <w:pStyle w:val="TableParagraph"/>
              <w:ind w:left="56" w:right="40"/>
              <w:jc w:val="center"/>
              <w:rPr>
                <w:b/>
                <w:sz w:val="24"/>
              </w:rPr>
            </w:pPr>
            <w:r>
              <w:rPr>
                <w:b/>
                <w:spacing w:val="-4"/>
                <w:sz w:val="24"/>
              </w:rPr>
              <w:t>1.2.</w:t>
            </w:r>
          </w:p>
          <w:p w:rsidR="00463C46" w:rsidRDefault="00D37EA7">
            <w:pPr>
              <w:pStyle w:val="TableParagraph"/>
              <w:ind w:left="56" w:right="37"/>
              <w:jc w:val="center"/>
              <w:rPr>
                <w:b/>
                <w:sz w:val="24"/>
              </w:rPr>
            </w:pPr>
            <w:r>
              <w:rPr>
                <w:b/>
                <w:sz w:val="24"/>
              </w:rPr>
              <w:t>Unaprijeđena</w:t>
            </w:r>
            <w:r>
              <w:rPr>
                <w:b/>
                <w:spacing w:val="-15"/>
                <w:sz w:val="24"/>
              </w:rPr>
              <w:t xml:space="preserve"> </w:t>
            </w:r>
            <w:r>
              <w:rPr>
                <w:b/>
                <w:sz w:val="24"/>
              </w:rPr>
              <w:t xml:space="preserve">i </w:t>
            </w:r>
            <w:r>
              <w:rPr>
                <w:b/>
                <w:spacing w:val="-2"/>
                <w:sz w:val="24"/>
              </w:rPr>
              <w:t xml:space="preserve">osnažena poljoprivreda </w:t>
            </w:r>
            <w:r>
              <w:rPr>
                <w:b/>
                <w:sz w:val="24"/>
              </w:rPr>
              <w:t>kao temelj</w:t>
            </w:r>
          </w:p>
          <w:p w:rsidR="00463C46" w:rsidRDefault="00D37EA7">
            <w:pPr>
              <w:pStyle w:val="TableParagraph"/>
              <w:ind w:left="501" w:right="463" w:hanging="17"/>
              <w:jc w:val="both"/>
              <w:rPr>
                <w:b/>
                <w:sz w:val="24"/>
              </w:rPr>
            </w:pPr>
            <w:r>
              <w:rPr>
                <w:b/>
                <w:spacing w:val="-2"/>
                <w:sz w:val="24"/>
              </w:rPr>
              <w:t>održivog ruralnog razvoja</w:t>
            </w:r>
          </w:p>
        </w:tc>
        <w:tc>
          <w:tcPr>
            <w:tcW w:w="3683" w:type="dxa"/>
            <w:shd w:val="clear" w:color="auto" w:fill="DEEAF6"/>
          </w:tcPr>
          <w:p w:rsidR="00463C46" w:rsidRDefault="00D37EA7">
            <w:pPr>
              <w:pStyle w:val="TableParagraph"/>
              <w:ind w:left="112" w:right="13"/>
              <w:rPr>
                <w:sz w:val="24"/>
              </w:rPr>
            </w:pPr>
            <w:r>
              <w:rPr>
                <w:sz w:val="24"/>
              </w:rPr>
              <w:t>Povećan broj registrovanih privrednih subjekata u primarnom</w:t>
            </w:r>
            <w:r>
              <w:rPr>
                <w:spacing w:val="-13"/>
                <w:sz w:val="24"/>
              </w:rPr>
              <w:t xml:space="preserve"> </w:t>
            </w:r>
            <w:r>
              <w:rPr>
                <w:sz w:val="24"/>
              </w:rPr>
              <w:t>sektoru</w:t>
            </w:r>
            <w:r>
              <w:rPr>
                <w:spacing w:val="-14"/>
                <w:sz w:val="24"/>
              </w:rPr>
              <w:t xml:space="preserve"> </w:t>
            </w:r>
            <w:r>
              <w:rPr>
                <w:sz w:val="24"/>
              </w:rPr>
              <w:t>najmanje</w:t>
            </w:r>
            <w:r>
              <w:rPr>
                <w:spacing w:val="-13"/>
                <w:sz w:val="24"/>
              </w:rPr>
              <w:t xml:space="preserve"> </w:t>
            </w:r>
            <w:r>
              <w:rPr>
                <w:sz w:val="24"/>
              </w:rPr>
              <w:t>10%</w:t>
            </w:r>
          </w:p>
          <w:p w:rsidR="00463C46" w:rsidRDefault="00D37EA7">
            <w:pPr>
              <w:pStyle w:val="TableParagraph"/>
              <w:spacing w:line="254" w:lineRule="exact"/>
              <w:ind w:left="112"/>
              <w:rPr>
                <w:sz w:val="24"/>
              </w:rPr>
            </w:pPr>
            <w:r>
              <w:rPr>
                <w:sz w:val="24"/>
              </w:rPr>
              <w:t xml:space="preserve">do 2031. </w:t>
            </w:r>
            <w:r>
              <w:rPr>
                <w:spacing w:val="-2"/>
                <w:sz w:val="24"/>
              </w:rPr>
              <w:t>godine</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270"/>
              <w:rPr>
                <w:b/>
                <w:sz w:val="24"/>
              </w:rPr>
            </w:pPr>
          </w:p>
          <w:p w:rsidR="00463C46" w:rsidRDefault="00D37EA7">
            <w:pPr>
              <w:pStyle w:val="TableParagraph"/>
              <w:spacing w:line="256" w:lineRule="exact"/>
              <w:ind w:left="20" w:right="3"/>
              <w:jc w:val="center"/>
              <w:rPr>
                <w:sz w:val="24"/>
              </w:rPr>
            </w:pPr>
            <w:r>
              <w:rPr>
                <w:spacing w:val="-5"/>
                <w:sz w:val="24"/>
              </w:rPr>
              <w:t>131</w:t>
            </w:r>
          </w:p>
        </w:tc>
        <w:tc>
          <w:tcPr>
            <w:tcW w:w="1985" w:type="dxa"/>
            <w:tcBorders>
              <w:bottom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70"/>
              <w:rPr>
                <w:b/>
                <w:sz w:val="24"/>
              </w:rPr>
            </w:pPr>
          </w:p>
          <w:p w:rsidR="00463C46" w:rsidRDefault="00D37EA7">
            <w:pPr>
              <w:pStyle w:val="TableParagraph"/>
              <w:spacing w:line="256" w:lineRule="exact"/>
              <w:ind w:left="817"/>
              <w:rPr>
                <w:sz w:val="24"/>
              </w:rPr>
            </w:pPr>
            <w:r>
              <w:rPr>
                <w:spacing w:val="-5"/>
                <w:sz w:val="24"/>
              </w:rPr>
              <w:t>144</w:t>
            </w:r>
          </w:p>
        </w:tc>
      </w:tr>
      <w:tr w:rsidR="00463C46">
        <w:trPr>
          <w:trHeight w:val="829"/>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line="270" w:lineRule="atLeast"/>
              <w:ind w:left="112" w:right="432"/>
              <w:jc w:val="both"/>
              <w:rPr>
                <w:sz w:val="24"/>
              </w:rPr>
            </w:pPr>
            <w:r>
              <w:rPr>
                <w:sz w:val="24"/>
              </w:rPr>
              <w:t>Povećan</w:t>
            </w:r>
            <w:r>
              <w:rPr>
                <w:spacing w:val="-12"/>
                <w:sz w:val="24"/>
              </w:rPr>
              <w:t xml:space="preserve"> </w:t>
            </w:r>
            <w:r>
              <w:rPr>
                <w:sz w:val="24"/>
              </w:rPr>
              <w:t>prihoda</w:t>
            </w:r>
            <w:r>
              <w:rPr>
                <w:spacing w:val="-13"/>
                <w:sz w:val="24"/>
              </w:rPr>
              <w:t xml:space="preserve"> </w:t>
            </w:r>
            <w:r>
              <w:rPr>
                <w:sz w:val="24"/>
              </w:rPr>
              <w:t>od</w:t>
            </w:r>
            <w:r>
              <w:rPr>
                <w:spacing w:val="-14"/>
                <w:sz w:val="24"/>
              </w:rPr>
              <w:t xml:space="preserve"> </w:t>
            </w:r>
            <w:r>
              <w:rPr>
                <w:sz w:val="24"/>
              </w:rPr>
              <w:t>primarne proizvodnje za najmanje 5% do 2031. godine</w:t>
            </w:r>
          </w:p>
        </w:tc>
        <w:tc>
          <w:tcPr>
            <w:tcW w:w="1700" w:type="dxa"/>
            <w:tcBorders>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
              <w:rPr>
                <w:b/>
                <w:sz w:val="24"/>
              </w:rPr>
            </w:pPr>
          </w:p>
          <w:p w:rsidR="00463C46" w:rsidRDefault="00D37EA7">
            <w:pPr>
              <w:pStyle w:val="TableParagraph"/>
              <w:spacing w:line="256" w:lineRule="exact"/>
              <w:ind w:left="517"/>
              <w:rPr>
                <w:sz w:val="24"/>
              </w:rPr>
            </w:pPr>
            <w:r>
              <w:rPr>
                <w:spacing w:val="-2"/>
                <w:sz w:val="24"/>
              </w:rPr>
              <w:t>36.475.816</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
              <w:rPr>
                <w:b/>
                <w:sz w:val="24"/>
              </w:rPr>
            </w:pPr>
          </w:p>
          <w:p w:rsidR="00463C46" w:rsidRDefault="00D37EA7">
            <w:pPr>
              <w:pStyle w:val="TableParagraph"/>
              <w:spacing w:line="256" w:lineRule="exact"/>
              <w:ind w:left="798"/>
              <w:rPr>
                <w:sz w:val="24"/>
              </w:rPr>
            </w:pPr>
            <w:r>
              <w:rPr>
                <w:spacing w:val="-2"/>
                <w:sz w:val="24"/>
              </w:rPr>
              <w:t>38.299.606</w:t>
            </w:r>
          </w:p>
        </w:tc>
      </w:tr>
      <w:tr w:rsidR="00463C46">
        <w:trPr>
          <w:trHeight w:val="832"/>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line="276" w:lineRule="exact"/>
              <w:ind w:left="112" w:right="13"/>
              <w:rPr>
                <w:sz w:val="24"/>
              </w:rPr>
            </w:pPr>
            <w:r>
              <w:rPr>
                <w:sz w:val="24"/>
              </w:rPr>
              <w:t>Povećan broj zaposlenih u primarnom</w:t>
            </w:r>
            <w:r>
              <w:rPr>
                <w:spacing w:val="-14"/>
                <w:sz w:val="24"/>
              </w:rPr>
              <w:t xml:space="preserve"> </w:t>
            </w:r>
            <w:r>
              <w:rPr>
                <w:sz w:val="24"/>
              </w:rPr>
              <w:t>sektoru</w:t>
            </w:r>
            <w:r>
              <w:rPr>
                <w:spacing w:val="-15"/>
                <w:sz w:val="24"/>
              </w:rPr>
              <w:t xml:space="preserve"> </w:t>
            </w:r>
            <w:r>
              <w:rPr>
                <w:sz w:val="24"/>
              </w:rPr>
              <w:t>za</w:t>
            </w:r>
            <w:r>
              <w:rPr>
                <w:spacing w:val="-12"/>
                <w:sz w:val="24"/>
              </w:rPr>
              <w:t xml:space="preserve"> </w:t>
            </w:r>
            <w:r>
              <w:rPr>
                <w:sz w:val="24"/>
              </w:rPr>
              <w:t>najmanje 15% do 2031. godine</w:t>
            </w:r>
          </w:p>
        </w:tc>
        <w:tc>
          <w:tcPr>
            <w:tcW w:w="1700" w:type="dxa"/>
            <w:shd w:val="clear" w:color="auto" w:fill="DEEAF6"/>
          </w:tcPr>
          <w:p w:rsidR="00463C46" w:rsidRDefault="00463C46">
            <w:pPr>
              <w:pStyle w:val="TableParagraph"/>
              <w:spacing w:before="274"/>
              <w:rPr>
                <w:b/>
                <w:sz w:val="24"/>
              </w:rPr>
            </w:pPr>
          </w:p>
          <w:p w:rsidR="00463C46" w:rsidRDefault="00D37EA7">
            <w:pPr>
              <w:pStyle w:val="TableParagraph"/>
              <w:spacing w:line="261" w:lineRule="exact"/>
              <w:ind w:left="20" w:right="3"/>
              <w:jc w:val="center"/>
              <w:rPr>
                <w:sz w:val="24"/>
              </w:rPr>
            </w:pPr>
            <w:r>
              <w:rPr>
                <w:spacing w:val="-5"/>
                <w:sz w:val="24"/>
              </w:rPr>
              <w:t>131</w:t>
            </w:r>
          </w:p>
        </w:tc>
        <w:tc>
          <w:tcPr>
            <w:tcW w:w="1985" w:type="dxa"/>
            <w:tcBorders>
              <w:top w:val="single" w:sz="8" w:space="0" w:color="000000"/>
            </w:tcBorders>
            <w:shd w:val="clear" w:color="auto" w:fill="DEEAF6"/>
          </w:tcPr>
          <w:p w:rsidR="00463C46" w:rsidRDefault="00463C46">
            <w:pPr>
              <w:pStyle w:val="TableParagraph"/>
              <w:spacing w:before="274"/>
              <w:rPr>
                <w:b/>
                <w:sz w:val="24"/>
              </w:rPr>
            </w:pPr>
          </w:p>
          <w:p w:rsidR="00463C46" w:rsidRDefault="00D37EA7">
            <w:pPr>
              <w:pStyle w:val="TableParagraph"/>
              <w:spacing w:line="261" w:lineRule="exact"/>
              <w:ind w:left="817"/>
              <w:rPr>
                <w:sz w:val="24"/>
              </w:rPr>
            </w:pPr>
            <w:r>
              <w:rPr>
                <w:spacing w:val="-5"/>
                <w:sz w:val="24"/>
              </w:rPr>
              <w:t>151</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2"/>
              <w:jc w:val="center"/>
              <w:rPr>
                <w:b/>
                <w:sz w:val="24"/>
              </w:rPr>
            </w:pPr>
            <w:r>
              <w:rPr>
                <w:b/>
                <w:sz w:val="24"/>
              </w:rPr>
              <w:t>Pripadajuće</w:t>
            </w:r>
            <w:r>
              <w:rPr>
                <w:b/>
                <w:spacing w:val="-3"/>
                <w:sz w:val="24"/>
              </w:rPr>
              <w:t xml:space="preserve"> </w:t>
            </w:r>
            <w:r>
              <w:rPr>
                <w:b/>
                <w:sz w:val="24"/>
              </w:rPr>
              <w:t>mjere</w:t>
            </w:r>
            <w:r>
              <w:rPr>
                <w:b/>
                <w:spacing w:val="-3"/>
                <w:sz w:val="24"/>
              </w:rPr>
              <w:t xml:space="preserve"> </w:t>
            </w:r>
            <w:r>
              <w:rPr>
                <w:b/>
                <w:sz w:val="24"/>
              </w:rPr>
              <w:t>za</w:t>
            </w:r>
            <w:r>
              <w:rPr>
                <w:b/>
                <w:spacing w:val="-3"/>
                <w:sz w:val="24"/>
              </w:rPr>
              <w:t xml:space="preserve"> </w:t>
            </w:r>
            <w:r>
              <w:rPr>
                <w:b/>
                <w:sz w:val="24"/>
              </w:rPr>
              <w:t>realizaciju</w:t>
            </w:r>
            <w:r>
              <w:rPr>
                <w:b/>
                <w:spacing w:val="-2"/>
                <w:sz w:val="24"/>
              </w:rPr>
              <w:t xml:space="preserve"> prioriteta</w:t>
            </w:r>
          </w:p>
        </w:tc>
      </w:tr>
      <w:tr w:rsidR="00463C46">
        <w:trPr>
          <w:trHeight w:val="290"/>
        </w:trPr>
        <w:tc>
          <w:tcPr>
            <w:tcW w:w="9372" w:type="dxa"/>
            <w:gridSpan w:val="4"/>
            <w:shd w:val="clear" w:color="auto" w:fill="FFF8E4"/>
          </w:tcPr>
          <w:p w:rsidR="00463C46" w:rsidRDefault="00D37EA7">
            <w:pPr>
              <w:pStyle w:val="TableParagraph"/>
              <w:spacing w:before="9" w:line="261" w:lineRule="exact"/>
              <w:ind w:left="112"/>
              <w:rPr>
                <w:sz w:val="24"/>
              </w:rPr>
            </w:pPr>
            <w:r>
              <w:rPr>
                <w:sz w:val="24"/>
              </w:rPr>
              <w:t>1.2.1.</w:t>
            </w:r>
            <w:r>
              <w:rPr>
                <w:spacing w:val="-6"/>
                <w:sz w:val="24"/>
              </w:rPr>
              <w:t xml:space="preserve"> </w:t>
            </w:r>
            <w:r>
              <w:rPr>
                <w:sz w:val="24"/>
              </w:rPr>
              <w:t>Podrška</w:t>
            </w:r>
            <w:r>
              <w:rPr>
                <w:spacing w:val="-4"/>
                <w:sz w:val="24"/>
              </w:rPr>
              <w:t xml:space="preserve"> </w:t>
            </w:r>
            <w:r>
              <w:rPr>
                <w:sz w:val="24"/>
              </w:rPr>
              <w:t>konkurentnosti</w:t>
            </w:r>
            <w:r>
              <w:rPr>
                <w:spacing w:val="-3"/>
                <w:sz w:val="24"/>
              </w:rPr>
              <w:t xml:space="preserve"> </w:t>
            </w:r>
            <w:r>
              <w:rPr>
                <w:sz w:val="24"/>
              </w:rPr>
              <w:t>i</w:t>
            </w:r>
            <w:r>
              <w:rPr>
                <w:spacing w:val="-4"/>
                <w:sz w:val="24"/>
              </w:rPr>
              <w:t xml:space="preserve"> </w:t>
            </w:r>
            <w:r>
              <w:rPr>
                <w:sz w:val="24"/>
              </w:rPr>
              <w:t>održivosti</w:t>
            </w:r>
            <w:r>
              <w:rPr>
                <w:spacing w:val="-4"/>
                <w:sz w:val="24"/>
              </w:rPr>
              <w:t xml:space="preserve"> </w:t>
            </w:r>
            <w:r>
              <w:rPr>
                <w:sz w:val="24"/>
              </w:rPr>
              <w:t>poljoprivrede</w:t>
            </w:r>
            <w:r>
              <w:rPr>
                <w:spacing w:val="-4"/>
                <w:sz w:val="24"/>
              </w:rPr>
              <w:t xml:space="preserve"> </w:t>
            </w:r>
            <w:r>
              <w:rPr>
                <w:spacing w:val="-2"/>
                <w:sz w:val="24"/>
              </w:rPr>
              <w:t>proizvodnje</w:t>
            </w:r>
          </w:p>
        </w:tc>
      </w:tr>
    </w:tbl>
    <w:p w:rsidR="00463C46" w:rsidRDefault="00463C46">
      <w:pPr>
        <w:pStyle w:val="TableParagraph"/>
        <w:spacing w:line="261" w:lineRule="exact"/>
        <w:rPr>
          <w:sz w:val="24"/>
        </w:rPr>
        <w:sectPr w:rsidR="00463C46">
          <w:pgSz w:w="11910" w:h="16840"/>
          <w:pgMar w:top="1320" w:right="566" w:bottom="1680" w:left="708" w:header="0" w:footer="1457" w:gutter="0"/>
          <w:cols w:space="720"/>
        </w:sect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01"/>
        <w:gridCol w:w="3786"/>
        <w:gridCol w:w="1700"/>
        <w:gridCol w:w="1985"/>
      </w:tblGrid>
      <w:tr w:rsidR="00463C46">
        <w:trPr>
          <w:trHeight w:val="604"/>
        </w:trPr>
        <w:tc>
          <w:tcPr>
            <w:tcW w:w="1901" w:type="dxa"/>
            <w:shd w:val="clear" w:color="auto" w:fill="9CC2E4"/>
          </w:tcPr>
          <w:p w:rsidR="00463C46" w:rsidRDefault="00D37EA7">
            <w:pPr>
              <w:pStyle w:val="TableParagraph"/>
              <w:spacing w:before="165"/>
              <w:ind w:left="357"/>
              <w:rPr>
                <w:b/>
                <w:sz w:val="24"/>
              </w:rPr>
            </w:pPr>
            <w:r>
              <w:rPr>
                <w:b/>
                <w:spacing w:val="-2"/>
                <w:sz w:val="24"/>
              </w:rPr>
              <w:lastRenderedPageBreak/>
              <w:t>Prioritet</w:t>
            </w:r>
          </w:p>
        </w:tc>
        <w:tc>
          <w:tcPr>
            <w:tcW w:w="3786" w:type="dxa"/>
            <w:shd w:val="clear" w:color="auto" w:fill="9CC2E4"/>
          </w:tcPr>
          <w:p w:rsidR="00463C46" w:rsidRDefault="00D37EA7">
            <w:pPr>
              <w:pStyle w:val="TableParagraph"/>
              <w:spacing w:before="165"/>
              <w:ind w:left="16"/>
              <w:jc w:val="center"/>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673"/>
        </w:trPr>
        <w:tc>
          <w:tcPr>
            <w:tcW w:w="1901" w:type="dxa"/>
            <w:vMerge w:val="restart"/>
            <w:shd w:val="clear" w:color="auto" w:fill="9CC2E4"/>
          </w:tcPr>
          <w:p w:rsidR="00463C46" w:rsidRDefault="00463C46">
            <w:pPr>
              <w:pStyle w:val="TableParagraph"/>
              <w:rPr>
                <w:b/>
                <w:sz w:val="24"/>
              </w:rPr>
            </w:pPr>
          </w:p>
          <w:p w:rsidR="00463C46" w:rsidRDefault="00463C46">
            <w:pPr>
              <w:pStyle w:val="TableParagraph"/>
              <w:spacing w:before="104"/>
              <w:rPr>
                <w:b/>
                <w:sz w:val="24"/>
              </w:rPr>
            </w:pPr>
          </w:p>
          <w:p w:rsidR="00463C46" w:rsidRDefault="00D37EA7">
            <w:pPr>
              <w:pStyle w:val="TableParagraph"/>
              <w:ind w:left="112" w:right="334"/>
              <w:rPr>
                <w:b/>
                <w:sz w:val="24"/>
              </w:rPr>
            </w:pPr>
            <w:r>
              <w:rPr>
                <w:b/>
                <w:sz w:val="24"/>
              </w:rPr>
              <w:t>1.3.</w:t>
            </w:r>
            <w:r>
              <w:rPr>
                <w:b/>
                <w:spacing w:val="-15"/>
                <w:sz w:val="24"/>
              </w:rPr>
              <w:t xml:space="preserve"> </w:t>
            </w:r>
            <w:r>
              <w:rPr>
                <w:b/>
                <w:sz w:val="24"/>
              </w:rPr>
              <w:t xml:space="preserve">Izgrađen </w:t>
            </w:r>
            <w:r>
              <w:rPr>
                <w:b/>
                <w:spacing w:val="-2"/>
                <w:sz w:val="24"/>
              </w:rPr>
              <w:t xml:space="preserve">turistički </w:t>
            </w:r>
            <w:r>
              <w:rPr>
                <w:b/>
                <w:sz w:val="24"/>
              </w:rPr>
              <w:t xml:space="preserve">identitet i </w:t>
            </w:r>
            <w:r>
              <w:rPr>
                <w:b/>
                <w:spacing w:val="-2"/>
                <w:sz w:val="24"/>
              </w:rPr>
              <w:t xml:space="preserve">afirmisana </w:t>
            </w:r>
            <w:r>
              <w:rPr>
                <w:b/>
                <w:sz w:val="24"/>
              </w:rPr>
              <w:t>održiva i</w:t>
            </w:r>
          </w:p>
          <w:p w:rsidR="00463C46" w:rsidRDefault="00D37EA7">
            <w:pPr>
              <w:pStyle w:val="TableParagraph"/>
              <w:ind w:left="112"/>
              <w:rPr>
                <w:b/>
                <w:sz w:val="24"/>
              </w:rPr>
            </w:pPr>
            <w:r>
              <w:rPr>
                <w:b/>
                <w:spacing w:val="-2"/>
                <w:sz w:val="24"/>
              </w:rPr>
              <w:t>prepoznatljiva turistička destinacija</w:t>
            </w:r>
          </w:p>
        </w:tc>
        <w:tc>
          <w:tcPr>
            <w:tcW w:w="3786" w:type="dxa"/>
            <w:shd w:val="clear" w:color="auto" w:fill="DEEAF6"/>
          </w:tcPr>
          <w:p w:rsidR="00463C46" w:rsidRDefault="00463C46">
            <w:pPr>
              <w:pStyle w:val="TableParagraph"/>
              <w:spacing w:before="121"/>
              <w:rPr>
                <w:b/>
                <w:sz w:val="24"/>
              </w:rPr>
            </w:pPr>
          </w:p>
          <w:p w:rsidR="00463C46" w:rsidRDefault="00D37EA7">
            <w:pPr>
              <w:pStyle w:val="TableParagraph"/>
              <w:spacing w:line="256" w:lineRule="exact"/>
              <w:ind w:left="112"/>
              <w:rPr>
                <w:sz w:val="24"/>
              </w:rPr>
            </w:pPr>
            <w:r>
              <w:rPr>
                <w:sz w:val="24"/>
              </w:rPr>
              <w:t>Broj</w:t>
            </w:r>
            <w:r>
              <w:rPr>
                <w:spacing w:val="-2"/>
                <w:sz w:val="24"/>
              </w:rPr>
              <w:t xml:space="preserve"> dolazaka</w:t>
            </w:r>
          </w:p>
        </w:tc>
        <w:tc>
          <w:tcPr>
            <w:tcW w:w="1700" w:type="dxa"/>
            <w:shd w:val="clear" w:color="auto" w:fill="DEEAF6"/>
          </w:tcPr>
          <w:p w:rsidR="00463C46" w:rsidRDefault="00463C46">
            <w:pPr>
              <w:pStyle w:val="TableParagraph"/>
              <w:spacing w:before="121"/>
              <w:rPr>
                <w:b/>
                <w:sz w:val="24"/>
              </w:rPr>
            </w:pPr>
          </w:p>
          <w:p w:rsidR="00463C46" w:rsidRDefault="00D37EA7">
            <w:pPr>
              <w:pStyle w:val="TableParagraph"/>
              <w:spacing w:line="256" w:lineRule="exact"/>
              <w:ind w:left="20" w:right="3"/>
              <w:jc w:val="center"/>
              <w:rPr>
                <w:sz w:val="24"/>
              </w:rPr>
            </w:pPr>
            <w:r>
              <w:rPr>
                <w:spacing w:val="-4"/>
                <w:sz w:val="24"/>
              </w:rPr>
              <w:t>2000</w:t>
            </w:r>
          </w:p>
        </w:tc>
        <w:tc>
          <w:tcPr>
            <w:tcW w:w="1985" w:type="dxa"/>
            <w:tcBorders>
              <w:bottom w:val="single" w:sz="8" w:space="0" w:color="000000"/>
            </w:tcBorders>
            <w:shd w:val="clear" w:color="auto" w:fill="DEEAF6"/>
          </w:tcPr>
          <w:p w:rsidR="00463C46" w:rsidRDefault="00463C46">
            <w:pPr>
              <w:pStyle w:val="TableParagraph"/>
              <w:spacing w:before="121"/>
              <w:rPr>
                <w:b/>
                <w:sz w:val="24"/>
              </w:rPr>
            </w:pPr>
          </w:p>
          <w:p w:rsidR="00463C46" w:rsidRDefault="00D37EA7">
            <w:pPr>
              <w:pStyle w:val="TableParagraph"/>
              <w:spacing w:line="256" w:lineRule="exact"/>
              <w:ind w:left="23" w:right="4"/>
              <w:jc w:val="center"/>
              <w:rPr>
                <w:sz w:val="24"/>
              </w:rPr>
            </w:pPr>
            <w:r>
              <w:rPr>
                <w:sz w:val="24"/>
              </w:rPr>
              <w:t xml:space="preserve">≥ </w:t>
            </w:r>
            <w:r>
              <w:rPr>
                <w:spacing w:val="-4"/>
                <w:sz w:val="24"/>
              </w:rPr>
              <w:t>6000</w:t>
            </w:r>
          </w:p>
        </w:tc>
      </w:tr>
      <w:tr w:rsidR="00463C46">
        <w:trPr>
          <w:trHeight w:val="690"/>
        </w:trPr>
        <w:tc>
          <w:tcPr>
            <w:tcW w:w="1901" w:type="dxa"/>
            <w:vMerge/>
            <w:tcBorders>
              <w:top w:val="nil"/>
            </w:tcBorders>
            <w:shd w:val="clear" w:color="auto" w:fill="9CC2E4"/>
          </w:tcPr>
          <w:p w:rsidR="00463C46" w:rsidRDefault="00463C46">
            <w:pPr>
              <w:rPr>
                <w:sz w:val="2"/>
                <w:szCs w:val="2"/>
              </w:rPr>
            </w:pPr>
          </w:p>
        </w:tc>
        <w:tc>
          <w:tcPr>
            <w:tcW w:w="3786" w:type="dxa"/>
            <w:shd w:val="clear" w:color="auto" w:fill="DEEAF6"/>
          </w:tcPr>
          <w:p w:rsidR="00463C46" w:rsidRDefault="00463C46">
            <w:pPr>
              <w:pStyle w:val="TableParagraph"/>
              <w:spacing w:before="137"/>
              <w:rPr>
                <w:b/>
                <w:sz w:val="24"/>
              </w:rPr>
            </w:pPr>
          </w:p>
          <w:p w:rsidR="00463C46" w:rsidRDefault="00D37EA7">
            <w:pPr>
              <w:pStyle w:val="TableParagraph"/>
              <w:spacing w:before="1" w:line="256" w:lineRule="exact"/>
              <w:ind w:left="112"/>
              <w:rPr>
                <w:sz w:val="24"/>
              </w:rPr>
            </w:pPr>
            <w:r>
              <w:rPr>
                <w:sz w:val="24"/>
              </w:rPr>
              <w:t>Broj</w:t>
            </w:r>
            <w:r>
              <w:rPr>
                <w:spacing w:val="-4"/>
                <w:sz w:val="24"/>
              </w:rPr>
              <w:t xml:space="preserve"> </w:t>
            </w:r>
            <w:r>
              <w:rPr>
                <w:spacing w:val="-2"/>
                <w:sz w:val="24"/>
              </w:rPr>
              <w:t>noćenja</w:t>
            </w:r>
          </w:p>
        </w:tc>
        <w:tc>
          <w:tcPr>
            <w:tcW w:w="1700" w:type="dxa"/>
            <w:tcBorders>
              <w:right w:val="single" w:sz="8" w:space="0" w:color="000000"/>
            </w:tcBorders>
            <w:shd w:val="clear" w:color="auto" w:fill="DEEAF6"/>
          </w:tcPr>
          <w:p w:rsidR="00463C46" w:rsidRDefault="00463C46">
            <w:pPr>
              <w:pStyle w:val="TableParagraph"/>
              <w:spacing w:before="137"/>
              <w:rPr>
                <w:b/>
                <w:sz w:val="24"/>
              </w:rPr>
            </w:pPr>
          </w:p>
          <w:p w:rsidR="00463C46" w:rsidRDefault="00D37EA7">
            <w:pPr>
              <w:pStyle w:val="TableParagraph"/>
              <w:spacing w:before="1" w:line="256" w:lineRule="exact"/>
              <w:ind w:left="25" w:right="3"/>
              <w:jc w:val="center"/>
              <w:rPr>
                <w:sz w:val="24"/>
              </w:rPr>
            </w:pPr>
            <w:r>
              <w:rPr>
                <w:spacing w:val="-4"/>
                <w:sz w:val="24"/>
              </w:rPr>
              <w:t>4000</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spacing w:before="137"/>
              <w:rPr>
                <w:b/>
                <w:sz w:val="24"/>
              </w:rPr>
            </w:pPr>
          </w:p>
          <w:p w:rsidR="00463C46" w:rsidRDefault="00D37EA7">
            <w:pPr>
              <w:pStyle w:val="TableParagraph"/>
              <w:spacing w:before="1" w:line="256" w:lineRule="exact"/>
              <w:ind w:left="22" w:right="3"/>
              <w:jc w:val="center"/>
              <w:rPr>
                <w:sz w:val="24"/>
              </w:rPr>
            </w:pPr>
            <w:r>
              <w:rPr>
                <w:sz w:val="24"/>
              </w:rPr>
              <w:t xml:space="preserve">≥ </w:t>
            </w:r>
            <w:r>
              <w:rPr>
                <w:spacing w:val="-2"/>
                <w:sz w:val="24"/>
              </w:rPr>
              <w:t>12000</w:t>
            </w:r>
          </w:p>
        </w:tc>
      </w:tr>
      <w:tr w:rsidR="00463C46">
        <w:trPr>
          <w:trHeight w:val="690"/>
        </w:trPr>
        <w:tc>
          <w:tcPr>
            <w:tcW w:w="1901" w:type="dxa"/>
            <w:vMerge/>
            <w:tcBorders>
              <w:top w:val="nil"/>
            </w:tcBorders>
            <w:shd w:val="clear" w:color="auto" w:fill="9CC2E4"/>
          </w:tcPr>
          <w:p w:rsidR="00463C46" w:rsidRDefault="00463C46">
            <w:pPr>
              <w:rPr>
                <w:sz w:val="2"/>
                <w:szCs w:val="2"/>
              </w:rPr>
            </w:pPr>
          </w:p>
        </w:tc>
        <w:tc>
          <w:tcPr>
            <w:tcW w:w="3786" w:type="dxa"/>
            <w:shd w:val="clear" w:color="auto" w:fill="DEEAF6"/>
          </w:tcPr>
          <w:p w:rsidR="00463C46" w:rsidRDefault="00D37EA7">
            <w:pPr>
              <w:pStyle w:val="TableParagraph"/>
              <w:spacing w:before="118" w:line="270" w:lineRule="atLeast"/>
              <w:ind w:left="112"/>
              <w:rPr>
                <w:sz w:val="24"/>
              </w:rPr>
            </w:pPr>
            <w:r>
              <w:rPr>
                <w:sz w:val="24"/>
              </w:rPr>
              <w:t>Broj</w:t>
            </w:r>
            <w:r>
              <w:rPr>
                <w:spacing w:val="-13"/>
                <w:sz w:val="24"/>
              </w:rPr>
              <w:t xml:space="preserve"> </w:t>
            </w:r>
            <w:r>
              <w:rPr>
                <w:sz w:val="24"/>
              </w:rPr>
              <w:t>poslovnih</w:t>
            </w:r>
            <w:r>
              <w:rPr>
                <w:spacing w:val="-12"/>
                <w:sz w:val="24"/>
              </w:rPr>
              <w:t xml:space="preserve"> </w:t>
            </w:r>
            <w:r>
              <w:rPr>
                <w:sz w:val="24"/>
              </w:rPr>
              <w:t>subjekata</w:t>
            </w:r>
            <w:r>
              <w:rPr>
                <w:spacing w:val="-12"/>
                <w:sz w:val="24"/>
              </w:rPr>
              <w:t xml:space="preserve"> </w:t>
            </w:r>
            <w:r>
              <w:rPr>
                <w:sz w:val="24"/>
              </w:rPr>
              <w:t>u turističkoj djelatnosti</w:t>
            </w:r>
          </w:p>
        </w:tc>
        <w:tc>
          <w:tcPr>
            <w:tcW w:w="1700" w:type="dxa"/>
            <w:shd w:val="clear" w:color="auto" w:fill="DEEAF6"/>
          </w:tcPr>
          <w:p w:rsidR="00463C46" w:rsidRDefault="00463C46">
            <w:pPr>
              <w:pStyle w:val="TableParagraph"/>
              <w:spacing w:before="133"/>
              <w:rPr>
                <w:b/>
                <w:sz w:val="24"/>
              </w:rPr>
            </w:pPr>
          </w:p>
          <w:p w:rsidR="00463C46" w:rsidRDefault="00D37EA7">
            <w:pPr>
              <w:pStyle w:val="TableParagraph"/>
              <w:spacing w:line="261" w:lineRule="exact"/>
              <w:ind w:left="20" w:right="3"/>
              <w:jc w:val="center"/>
              <w:rPr>
                <w:sz w:val="24"/>
              </w:rPr>
            </w:pPr>
            <w:r>
              <w:rPr>
                <w:spacing w:val="-5"/>
                <w:sz w:val="24"/>
              </w:rPr>
              <w:t>20</w:t>
            </w:r>
          </w:p>
        </w:tc>
        <w:tc>
          <w:tcPr>
            <w:tcW w:w="1985" w:type="dxa"/>
            <w:tcBorders>
              <w:top w:val="single" w:sz="8" w:space="0" w:color="000000"/>
            </w:tcBorders>
            <w:shd w:val="clear" w:color="auto" w:fill="DEEAF6"/>
          </w:tcPr>
          <w:p w:rsidR="00463C46" w:rsidRDefault="00463C46">
            <w:pPr>
              <w:pStyle w:val="TableParagraph"/>
              <w:spacing w:before="133"/>
              <w:rPr>
                <w:b/>
                <w:sz w:val="24"/>
              </w:rPr>
            </w:pPr>
          </w:p>
          <w:p w:rsidR="00463C46" w:rsidRDefault="00D37EA7">
            <w:pPr>
              <w:pStyle w:val="TableParagraph"/>
              <w:spacing w:line="261" w:lineRule="exact"/>
              <w:ind w:left="23" w:right="4"/>
              <w:jc w:val="center"/>
              <w:rPr>
                <w:sz w:val="24"/>
              </w:rPr>
            </w:pPr>
            <w:r>
              <w:rPr>
                <w:sz w:val="24"/>
              </w:rPr>
              <w:t xml:space="preserve">≥ </w:t>
            </w:r>
            <w:r>
              <w:rPr>
                <w:spacing w:val="-5"/>
                <w:sz w:val="24"/>
              </w:rPr>
              <w:t>60</w:t>
            </w:r>
          </w:p>
        </w:tc>
      </w:tr>
      <w:tr w:rsidR="00463C46">
        <w:trPr>
          <w:trHeight w:val="827"/>
        </w:trPr>
        <w:tc>
          <w:tcPr>
            <w:tcW w:w="1901" w:type="dxa"/>
            <w:vMerge/>
            <w:tcBorders>
              <w:top w:val="nil"/>
            </w:tcBorders>
            <w:shd w:val="clear" w:color="auto" w:fill="9CC2E4"/>
          </w:tcPr>
          <w:p w:rsidR="00463C46" w:rsidRDefault="00463C46">
            <w:pPr>
              <w:rPr>
                <w:sz w:val="2"/>
                <w:szCs w:val="2"/>
              </w:rPr>
            </w:pPr>
          </w:p>
        </w:tc>
        <w:tc>
          <w:tcPr>
            <w:tcW w:w="3786" w:type="dxa"/>
            <w:shd w:val="clear" w:color="auto" w:fill="DEEAF6"/>
          </w:tcPr>
          <w:p w:rsidR="00463C46" w:rsidRDefault="00D37EA7">
            <w:pPr>
              <w:pStyle w:val="TableParagraph"/>
              <w:spacing w:before="255" w:line="270" w:lineRule="atLeast"/>
              <w:ind w:left="112"/>
              <w:rPr>
                <w:sz w:val="24"/>
              </w:rPr>
            </w:pPr>
            <w:r>
              <w:rPr>
                <w:sz w:val="24"/>
              </w:rPr>
              <w:t>Broj</w:t>
            </w:r>
            <w:r>
              <w:rPr>
                <w:spacing w:val="-15"/>
                <w:sz w:val="24"/>
              </w:rPr>
              <w:t xml:space="preserve"> </w:t>
            </w:r>
            <w:r>
              <w:rPr>
                <w:sz w:val="24"/>
              </w:rPr>
              <w:t>održanih</w:t>
            </w:r>
            <w:r>
              <w:rPr>
                <w:spacing w:val="-15"/>
                <w:sz w:val="24"/>
              </w:rPr>
              <w:t xml:space="preserve"> </w:t>
            </w:r>
            <w:r>
              <w:rPr>
                <w:sz w:val="24"/>
              </w:rPr>
              <w:t>turističkih manifestacija godišnje</w:t>
            </w:r>
          </w:p>
        </w:tc>
        <w:tc>
          <w:tcPr>
            <w:tcW w:w="1700" w:type="dxa"/>
            <w:shd w:val="clear" w:color="auto" w:fill="DEEAF6"/>
          </w:tcPr>
          <w:p w:rsidR="00463C46" w:rsidRDefault="00D37EA7">
            <w:pPr>
              <w:pStyle w:val="TableParagraph"/>
              <w:ind w:left="20" w:right="1"/>
              <w:jc w:val="center"/>
              <w:rPr>
                <w:sz w:val="24"/>
              </w:rPr>
            </w:pPr>
            <w:r>
              <w:rPr>
                <w:sz w:val="24"/>
              </w:rPr>
              <w:t>4–5</w:t>
            </w:r>
            <w:r>
              <w:rPr>
                <w:spacing w:val="-15"/>
                <w:sz w:val="24"/>
              </w:rPr>
              <w:t xml:space="preserve"> </w:t>
            </w:r>
            <w:r>
              <w:rPr>
                <w:sz w:val="24"/>
              </w:rPr>
              <w:t xml:space="preserve">većih, </w:t>
            </w:r>
            <w:r>
              <w:rPr>
                <w:spacing w:val="-2"/>
                <w:sz w:val="24"/>
              </w:rPr>
              <w:t>nekoliko</w:t>
            </w:r>
          </w:p>
          <w:p w:rsidR="00463C46" w:rsidRDefault="00D37EA7">
            <w:pPr>
              <w:pStyle w:val="TableParagraph"/>
              <w:spacing w:line="261" w:lineRule="exact"/>
              <w:ind w:left="20" w:right="6"/>
              <w:jc w:val="center"/>
              <w:rPr>
                <w:sz w:val="24"/>
              </w:rPr>
            </w:pPr>
            <w:r>
              <w:rPr>
                <w:spacing w:val="-2"/>
                <w:sz w:val="24"/>
              </w:rPr>
              <w:t>manjih</w:t>
            </w:r>
          </w:p>
        </w:tc>
        <w:tc>
          <w:tcPr>
            <w:tcW w:w="1985" w:type="dxa"/>
            <w:shd w:val="clear" w:color="auto" w:fill="DEEAF6"/>
          </w:tcPr>
          <w:p w:rsidR="00463C46" w:rsidRDefault="00D37EA7">
            <w:pPr>
              <w:pStyle w:val="TableParagraph"/>
              <w:ind w:left="23" w:right="2"/>
              <w:jc w:val="center"/>
              <w:rPr>
                <w:sz w:val="24"/>
              </w:rPr>
            </w:pPr>
            <w:r>
              <w:rPr>
                <w:sz w:val="24"/>
              </w:rPr>
              <w:t>≥</w:t>
            </w:r>
            <w:r>
              <w:rPr>
                <w:spacing w:val="-15"/>
                <w:sz w:val="24"/>
              </w:rPr>
              <w:t xml:space="preserve"> </w:t>
            </w:r>
            <w:r>
              <w:rPr>
                <w:sz w:val="24"/>
              </w:rPr>
              <w:t>10</w:t>
            </w:r>
            <w:r>
              <w:rPr>
                <w:spacing w:val="-15"/>
                <w:sz w:val="24"/>
              </w:rPr>
              <w:t xml:space="preserve"> </w:t>
            </w:r>
            <w:r>
              <w:rPr>
                <w:sz w:val="24"/>
              </w:rPr>
              <w:t>značajnih, više manjih</w:t>
            </w:r>
          </w:p>
          <w:p w:rsidR="00463C46" w:rsidRDefault="00D37EA7">
            <w:pPr>
              <w:pStyle w:val="TableParagraph"/>
              <w:spacing w:line="261" w:lineRule="exact"/>
              <w:ind w:left="23" w:right="4"/>
              <w:jc w:val="center"/>
              <w:rPr>
                <w:sz w:val="24"/>
              </w:rPr>
            </w:pPr>
            <w:r>
              <w:rPr>
                <w:spacing w:val="-2"/>
                <w:sz w:val="24"/>
              </w:rPr>
              <w:t>tematskih</w:t>
            </w:r>
          </w:p>
        </w:tc>
      </w:tr>
      <w:tr w:rsidR="00463C46">
        <w:trPr>
          <w:trHeight w:val="578"/>
        </w:trPr>
        <w:tc>
          <w:tcPr>
            <w:tcW w:w="1901" w:type="dxa"/>
            <w:vMerge/>
            <w:tcBorders>
              <w:top w:val="nil"/>
            </w:tcBorders>
            <w:shd w:val="clear" w:color="auto" w:fill="9CC2E4"/>
          </w:tcPr>
          <w:p w:rsidR="00463C46" w:rsidRDefault="00463C46">
            <w:pPr>
              <w:rPr>
                <w:sz w:val="2"/>
                <w:szCs w:val="2"/>
              </w:rPr>
            </w:pPr>
          </w:p>
        </w:tc>
        <w:tc>
          <w:tcPr>
            <w:tcW w:w="3786" w:type="dxa"/>
            <w:shd w:val="clear" w:color="auto" w:fill="DEEAF6"/>
          </w:tcPr>
          <w:p w:rsidR="00463C46" w:rsidRDefault="00D37EA7">
            <w:pPr>
              <w:pStyle w:val="TableParagraph"/>
              <w:spacing w:before="6" w:line="270" w:lineRule="atLeast"/>
              <w:ind w:left="112"/>
              <w:rPr>
                <w:sz w:val="24"/>
              </w:rPr>
            </w:pPr>
            <w:r>
              <w:rPr>
                <w:sz w:val="24"/>
              </w:rPr>
              <w:t>Ukupni</w:t>
            </w:r>
            <w:r>
              <w:rPr>
                <w:spacing w:val="-8"/>
                <w:sz w:val="24"/>
              </w:rPr>
              <w:t xml:space="preserve"> </w:t>
            </w:r>
            <w:r>
              <w:rPr>
                <w:sz w:val="24"/>
              </w:rPr>
              <w:t>broj</w:t>
            </w:r>
            <w:r>
              <w:rPr>
                <w:spacing w:val="-8"/>
                <w:sz w:val="24"/>
              </w:rPr>
              <w:t xml:space="preserve"> </w:t>
            </w:r>
            <w:r>
              <w:rPr>
                <w:sz w:val="24"/>
              </w:rPr>
              <w:t>posjetilaca</w:t>
            </w:r>
            <w:r>
              <w:rPr>
                <w:spacing w:val="-7"/>
                <w:sz w:val="24"/>
              </w:rPr>
              <w:t xml:space="preserve"> </w:t>
            </w:r>
            <w:r>
              <w:rPr>
                <w:sz w:val="24"/>
              </w:rPr>
              <w:t>u</w:t>
            </w:r>
            <w:r>
              <w:rPr>
                <w:spacing w:val="-13"/>
                <w:sz w:val="24"/>
              </w:rPr>
              <w:t xml:space="preserve"> </w:t>
            </w:r>
            <w:r>
              <w:rPr>
                <w:sz w:val="24"/>
              </w:rPr>
              <w:t xml:space="preserve">gradu </w:t>
            </w:r>
            <w:r>
              <w:rPr>
                <w:spacing w:val="-2"/>
                <w:sz w:val="24"/>
              </w:rPr>
              <w:t>godišnje</w:t>
            </w:r>
          </w:p>
        </w:tc>
        <w:tc>
          <w:tcPr>
            <w:tcW w:w="1700" w:type="dxa"/>
            <w:shd w:val="clear" w:color="auto" w:fill="DEEAF6"/>
          </w:tcPr>
          <w:p w:rsidR="00463C46" w:rsidRDefault="00D37EA7">
            <w:pPr>
              <w:pStyle w:val="TableParagraph"/>
              <w:spacing w:before="20"/>
              <w:ind w:left="20" w:right="3"/>
              <w:jc w:val="center"/>
              <w:rPr>
                <w:sz w:val="24"/>
              </w:rPr>
            </w:pPr>
            <w:r>
              <w:rPr>
                <w:spacing w:val="-2"/>
                <w:sz w:val="24"/>
              </w:rPr>
              <w:t>20.000–30.000</w:t>
            </w:r>
          </w:p>
          <w:p w:rsidR="00463C46" w:rsidRDefault="00D37EA7">
            <w:pPr>
              <w:pStyle w:val="TableParagraph"/>
              <w:spacing w:before="1" w:line="261" w:lineRule="exact"/>
              <w:ind w:left="20" w:right="3"/>
              <w:jc w:val="center"/>
              <w:rPr>
                <w:sz w:val="24"/>
              </w:rPr>
            </w:pPr>
            <w:r>
              <w:rPr>
                <w:spacing w:val="-2"/>
                <w:sz w:val="24"/>
              </w:rPr>
              <w:t>(procjena)</w:t>
            </w:r>
          </w:p>
        </w:tc>
        <w:tc>
          <w:tcPr>
            <w:tcW w:w="1985" w:type="dxa"/>
            <w:shd w:val="clear" w:color="auto" w:fill="DEEAF6"/>
          </w:tcPr>
          <w:p w:rsidR="00463C46" w:rsidRDefault="00463C46">
            <w:pPr>
              <w:pStyle w:val="TableParagraph"/>
              <w:spacing w:before="21"/>
              <w:rPr>
                <w:b/>
                <w:sz w:val="24"/>
              </w:rPr>
            </w:pPr>
          </w:p>
          <w:p w:rsidR="00463C46" w:rsidRDefault="00D37EA7">
            <w:pPr>
              <w:pStyle w:val="TableParagraph"/>
              <w:spacing w:line="261" w:lineRule="exact"/>
              <w:ind w:left="23" w:right="1"/>
              <w:jc w:val="center"/>
              <w:rPr>
                <w:sz w:val="24"/>
              </w:rPr>
            </w:pPr>
            <w:r>
              <w:rPr>
                <w:sz w:val="24"/>
              </w:rPr>
              <w:t xml:space="preserve">≥ </w:t>
            </w:r>
            <w:r>
              <w:rPr>
                <w:spacing w:val="-2"/>
                <w:sz w:val="24"/>
              </w:rPr>
              <w:t>60.000</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553"/>
        </w:trPr>
        <w:tc>
          <w:tcPr>
            <w:tcW w:w="9372" w:type="dxa"/>
            <w:gridSpan w:val="4"/>
            <w:shd w:val="clear" w:color="auto" w:fill="FFF8E4"/>
          </w:tcPr>
          <w:p w:rsidR="00463C46" w:rsidRDefault="00D37EA7">
            <w:pPr>
              <w:pStyle w:val="TableParagraph"/>
              <w:spacing w:line="276" w:lineRule="exact"/>
              <w:ind w:left="112" w:right="70"/>
              <w:rPr>
                <w:sz w:val="24"/>
              </w:rPr>
            </w:pPr>
            <w:r>
              <w:rPr>
                <w:sz w:val="24"/>
              </w:rPr>
              <w:t>1.3.1.</w:t>
            </w:r>
            <w:r>
              <w:rPr>
                <w:spacing w:val="-6"/>
                <w:sz w:val="24"/>
              </w:rPr>
              <w:t xml:space="preserve"> </w:t>
            </w:r>
            <w:r>
              <w:rPr>
                <w:sz w:val="24"/>
              </w:rPr>
              <w:t>Formiranje</w:t>
            </w:r>
            <w:r>
              <w:rPr>
                <w:spacing w:val="-7"/>
                <w:sz w:val="24"/>
              </w:rPr>
              <w:t xml:space="preserve"> </w:t>
            </w:r>
            <w:r>
              <w:rPr>
                <w:sz w:val="24"/>
              </w:rPr>
              <w:t>integrisanih</w:t>
            </w:r>
            <w:r>
              <w:rPr>
                <w:spacing w:val="-4"/>
                <w:sz w:val="24"/>
              </w:rPr>
              <w:t xml:space="preserve"> </w:t>
            </w:r>
            <w:r>
              <w:rPr>
                <w:sz w:val="24"/>
              </w:rPr>
              <w:t>turističkih</w:t>
            </w:r>
            <w:r>
              <w:rPr>
                <w:spacing w:val="-4"/>
                <w:sz w:val="24"/>
              </w:rPr>
              <w:t xml:space="preserve"> </w:t>
            </w:r>
            <w:r>
              <w:rPr>
                <w:sz w:val="24"/>
              </w:rPr>
              <w:t>ruta</w:t>
            </w:r>
            <w:r>
              <w:rPr>
                <w:spacing w:val="-7"/>
                <w:sz w:val="24"/>
              </w:rPr>
              <w:t xml:space="preserve"> </w:t>
            </w:r>
            <w:r>
              <w:rPr>
                <w:sz w:val="24"/>
              </w:rPr>
              <w:t>kroz</w:t>
            </w:r>
            <w:r>
              <w:rPr>
                <w:spacing w:val="-6"/>
                <w:sz w:val="24"/>
              </w:rPr>
              <w:t xml:space="preserve"> </w:t>
            </w:r>
            <w:r>
              <w:rPr>
                <w:sz w:val="24"/>
              </w:rPr>
              <w:t>mapiranje</w:t>
            </w:r>
            <w:r>
              <w:rPr>
                <w:spacing w:val="-7"/>
                <w:sz w:val="24"/>
              </w:rPr>
              <w:t xml:space="preserve"> </w:t>
            </w:r>
            <w:r>
              <w:rPr>
                <w:sz w:val="24"/>
              </w:rPr>
              <w:t>resursa</w:t>
            </w:r>
            <w:r>
              <w:rPr>
                <w:spacing w:val="-7"/>
                <w:sz w:val="24"/>
              </w:rPr>
              <w:t xml:space="preserve"> </w:t>
            </w:r>
            <w:r>
              <w:rPr>
                <w:sz w:val="24"/>
              </w:rPr>
              <w:t>i uspostavljanje digitalne platforme za promociju</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1.3.2.</w:t>
            </w:r>
            <w:r>
              <w:rPr>
                <w:spacing w:val="-4"/>
                <w:sz w:val="24"/>
              </w:rPr>
              <w:t xml:space="preserve"> </w:t>
            </w:r>
            <w:r>
              <w:rPr>
                <w:sz w:val="24"/>
              </w:rPr>
              <w:t>Razvoj</w:t>
            </w:r>
            <w:r>
              <w:rPr>
                <w:spacing w:val="-4"/>
                <w:sz w:val="24"/>
              </w:rPr>
              <w:t xml:space="preserve"> </w:t>
            </w:r>
            <w:r>
              <w:rPr>
                <w:sz w:val="24"/>
              </w:rPr>
              <w:t>avanturističkog</w:t>
            </w:r>
            <w:r>
              <w:rPr>
                <w:spacing w:val="-4"/>
                <w:sz w:val="24"/>
              </w:rPr>
              <w:t xml:space="preserve"> </w:t>
            </w:r>
            <w:r>
              <w:rPr>
                <w:spacing w:val="-2"/>
                <w:sz w:val="24"/>
              </w:rPr>
              <w:t>turizma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1.3.3.</w:t>
            </w:r>
            <w:r>
              <w:rPr>
                <w:spacing w:val="-4"/>
                <w:sz w:val="24"/>
              </w:rPr>
              <w:t xml:space="preserve"> </w:t>
            </w:r>
            <w:r>
              <w:rPr>
                <w:sz w:val="24"/>
              </w:rPr>
              <w:t>Razvoj</w:t>
            </w:r>
            <w:r>
              <w:rPr>
                <w:spacing w:val="-1"/>
                <w:sz w:val="24"/>
              </w:rPr>
              <w:t xml:space="preserve"> </w:t>
            </w:r>
            <w:r>
              <w:rPr>
                <w:sz w:val="24"/>
              </w:rPr>
              <w:t>ruralnog</w:t>
            </w:r>
            <w:r>
              <w:rPr>
                <w:spacing w:val="-3"/>
                <w:sz w:val="24"/>
              </w:rPr>
              <w:t xml:space="preserve"> </w:t>
            </w:r>
            <w:r>
              <w:rPr>
                <w:sz w:val="24"/>
              </w:rPr>
              <w:t>turizma</w:t>
            </w:r>
            <w:r>
              <w:rPr>
                <w:spacing w:val="-2"/>
                <w:sz w:val="24"/>
              </w:rPr>
              <w:t xml:space="preserve"> </w:t>
            </w:r>
            <w:r>
              <w:rPr>
                <w:sz w:val="24"/>
              </w:rPr>
              <w:t>i</w:t>
            </w:r>
            <w:r>
              <w:rPr>
                <w:spacing w:val="-2"/>
                <w:sz w:val="24"/>
              </w:rPr>
              <w:t xml:space="preserve"> </w:t>
            </w:r>
            <w:r>
              <w:rPr>
                <w:sz w:val="24"/>
              </w:rPr>
              <w:t>podrška</w:t>
            </w:r>
            <w:r>
              <w:rPr>
                <w:spacing w:val="-2"/>
                <w:sz w:val="24"/>
              </w:rPr>
              <w:t xml:space="preserve"> </w:t>
            </w:r>
            <w:r>
              <w:rPr>
                <w:sz w:val="24"/>
              </w:rPr>
              <w:t>seoskim</w:t>
            </w:r>
            <w:r>
              <w:rPr>
                <w:spacing w:val="-2"/>
                <w:sz w:val="24"/>
              </w:rPr>
              <w:t xml:space="preserve"> domaćinstvima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1.3.4.</w:t>
            </w:r>
            <w:r>
              <w:rPr>
                <w:spacing w:val="-4"/>
                <w:sz w:val="24"/>
              </w:rPr>
              <w:t xml:space="preserve"> </w:t>
            </w:r>
            <w:r>
              <w:rPr>
                <w:sz w:val="24"/>
              </w:rPr>
              <w:t>Podrška</w:t>
            </w:r>
            <w:r>
              <w:rPr>
                <w:spacing w:val="-3"/>
                <w:sz w:val="24"/>
              </w:rPr>
              <w:t xml:space="preserve"> </w:t>
            </w:r>
            <w:r>
              <w:rPr>
                <w:sz w:val="24"/>
              </w:rPr>
              <w:t>i</w:t>
            </w:r>
            <w:r>
              <w:rPr>
                <w:spacing w:val="-3"/>
                <w:sz w:val="24"/>
              </w:rPr>
              <w:t xml:space="preserve"> </w:t>
            </w:r>
            <w:r>
              <w:rPr>
                <w:sz w:val="24"/>
              </w:rPr>
              <w:t>valorizacija</w:t>
            </w:r>
            <w:r>
              <w:rPr>
                <w:spacing w:val="-3"/>
                <w:sz w:val="24"/>
              </w:rPr>
              <w:t xml:space="preserve"> </w:t>
            </w:r>
            <w:r>
              <w:rPr>
                <w:sz w:val="24"/>
              </w:rPr>
              <w:t>turističkih</w:t>
            </w:r>
            <w:r>
              <w:rPr>
                <w:spacing w:val="-1"/>
                <w:sz w:val="24"/>
              </w:rPr>
              <w:t xml:space="preserve"> </w:t>
            </w:r>
            <w:r>
              <w:rPr>
                <w:spacing w:val="-2"/>
                <w:sz w:val="24"/>
              </w:rPr>
              <w:t>manifestacija</w:t>
            </w:r>
          </w:p>
        </w:tc>
      </w:tr>
    </w:tbl>
    <w:p w:rsidR="00463C46" w:rsidRDefault="00463C46">
      <w:pPr>
        <w:pStyle w:val="Tijeloteksta"/>
        <w:spacing w:before="256"/>
        <w:rPr>
          <w:b/>
        </w:rPr>
      </w:pPr>
    </w:p>
    <w:p w:rsidR="00463C46" w:rsidRDefault="00D37EA7">
      <w:pPr>
        <w:pStyle w:val="Tijeloteksta"/>
        <w:spacing w:line="278" w:lineRule="auto"/>
        <w:ind w:left="708" w:right="850" w:firstLine="707"/>
        <w:jc w:val="both"/>
        <w:rPr>
          <w:b/>
        </w:rPr>
      </w:pPr>
      <w:r>
        <w:t>Prioriteti za strateški cilj 2, uključujući pripadajuće mjere, prikazani su u navedenoj tabeli. U okviru svakog prioriteta definisani su indikatori (krajnjeg) rezultata sa početnim i ciljnim vrijednostima</w:t>
      </w:r>
      <w:r>
        <w:rPr>
          <w:b/>
        </w:rPr>
        <w:t>.</w:t>
      </w: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spacing w:before="26"/>
        <w:rPr>
          <w:b/>
          <w:sz w:val="20"/>
        </w:r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85"/>
        <w:gridCol w:w="3402"/>
        <w:gridCol w:w="1700"/>
        <w:gridCol w:w="1985"/>
      </w:tblGrid>
      <w:tr w:rsidR="00463C46">
        <w:trPr>
          <w:trHeight w:val="604"/>
        </w:trPr>
        <w:tc>
          <w:tcPr>
            <w:tcW w:w="2285" w:type="dxa"/>
            <w:shd w:val="clear" w:color="auto" w:fill="9CC2E4"/>
          </w:tcPr>
          <w:p w:rsidR="00463C46" w:rsidRDefault="00D37EA7">
            <w:pPr>
              <w:pStyle w:val="TableParagraph"/>
              <w:spacing w:before="162"/>
              <w:ind w:left="549"/>
              <w:rPr>
                <w:b/>
                <w:sz w:val="24"/>
              </w:rPr>
            </w:pPr>
            <w:r>
              <w:rPr>
                <w:b/>
                <w:spacing w:val="-2"/>
                <w:sz w:val="24"/>
              </w:rPr>
              <w:t>Prioritet</w:t>
            </w:r>
          </w:p>
        </w:tc>
        <w:tc>
          <w:tcPr>
            <w:tcW w:w="3402" w:type="dxa"/>
            <w:shd w:val="clear" w:color="auto" w:fill="9CC2E4"/>
          </w:tcPr>
          <w:p w:rsidR="00463C46" w:rsidRDefault="00D37EA7">
            <w:pPr>
              <w:pStyle w:val="TableParagraph"/>
              <w:spacing w:before="162"/>
              <w:ind w:left="1096"/>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257"/>
        </w:trPr>
        <w:tc>
          <w:tcPr>
            <w:tcW w:w="2285" w:type="dxa"/>
            <w:vMerge w:val="restart"/>
            <w:shd w:val="clear" w:color="auto" w:fill="9CC2E4"/>
          </w:tcPr>
          <w:p w:rsidR="00463C46" w:rsidRDefault="00D37EA7">
            <w:pPr>
              <w:pStyle w:val="TableParagraph"/>
              <w:tabs>
                <w:tab w:val="left" w:pos="2043"/>
              </w:tabs>
              <w:spacing w:before="207" w:line="276" w:lineRule="auto"/>
              <w:ind w:left="112" w:right="90"/>
              <w:rPr>
                <w:b/>
                <w:sz w:val="24"/>
              </w:rPr>
            </w:pPr>
            <w:r>
              <w:rPr>
                <w:b/>
                <w:spacing w:val="-2"/>
                <w:sz w:val="24"/>
              </w:rPr>
              <w:t xml:space="preserve">2.1.Modernizovana </w:t>
            </w:r>
            <w:r>
              <w:rPr>
                <w:b/>
                <w:sz w:val="24"/>
              </w:rPr>
              <w:t>lokalna</w:t>
            </w:r>
            <w:r>
              <w:rPr>
                <w:b/>
                <w:spacing w:val="40"/>
                <w:sz w:val="24"/>
              </w:rPr>
              <w:t xml:space="preserve"> </w:t>
            </w:r>
            <w:r>
              <w:rPr>
                <w:b/>
                <w:sz w:val="24"/>
              </w:rPr>
              <w:t>uprava</w:t>
            </w:r>
            <w:r>
              <w:rPr>
                <w:b/>
                <w:spacing w:val="40"/>
                <w:sz w:val="24"/>
              </w:rPr>
              <w:t xml:space="preserve"> </w:t>
            </w:r>
            <w:r>
              <w:rPr>
                <w:b/>
                <w:sz w:val="24"/>
              </w:rPr>
              <w:t xml:space="preserve">i </w:t>
            </w:r>
            <w:r>
              <w:rPr>
                <w:b/>
                <w:spacing w:val="-2"/>
                <w:sz w:val="24"/>
              </w:rPr>
              <w:t>unapređena društvena</w:t>
            </w:r>
            <w:r>
              <w:rPr>
                <w:b/>
                <w:sz w:val="24"/>
              </w:rPr>
              <w:tab/>
            </w:r>
            <w:r>
              <w:rPr>
                <w:b/>
                <w:spacing w:val="-10"/>
                <w:sz w:val="24"/>
              </w:rPr>
              <w:t xml:space="preserve">i </w:t>
            </w:r>
            <w:r>
              <w:rPr>
                <w:b/>
                <w:spacing w:val="-2"/>
                <w:sz w:val="24"/>
              </w:rPr>
              <w:t>komunalna</w:t>
            </w:r>
          </w:p>
          <w:p w:rsidR="00463C46" w:rsidRPr="00D37EA7" w:rsidRDefault="00D37EA7">
            <w:pPr>
              <w:pStyle w:val="TableParagraph"/>
              <w:spacing w:line="276" w:lineRule="auto"/>
              <w:ind w:left="112"/>
              <w:rPr>
                <w:b/>
                <w:sz w:val="24"/>
                <w:lang w:val="de-DE"/>
              </w:rPr>
            </w:pPr>
            <w:r w:rsidRPr="00D37EA7">
              <w:rPr>
                <w:b/>
                <w:sz w:val="24"/>
                <w:lang w:val="de-DE"/>
              </w:rPr>
              <w:t>infrastruktura</w:t>
            </w:r>
            <w:r w:rsidRPr="00D37EA7">
              <w:rPr>
                <w:b/>
                <w:spacing w:val="40"/>
                <w:sz w:val="24"/>
                <w:lang w:val="de-DE"/>
              </w:rPr>
              <w:t xml:space="preserve"> </w:t>
            </w:r>
            <w:r w:rsidRPr="00D37EA7">
              <w:rPr>
                <w:b/>
                <w:sz w:val="24"/>
                <w:lang w:val="de-DE"/>
              </w:rPr>
              <w:t xml:space="preserve">u </w:t>
            </w:r>
            <w:r w:rsidRPr="00D37EA7">
              <w:rPr>
                <w:b/>
                <w:spacing w:val="-2"/>
                <w:sz w:val="24"/>
                <w:lang w:val="de-DE"/>
              </w:rPr>
              <w:t xml:space="preserve">funkciji kvalitetnijeg </w:t>
            </w:r>
            <w:r w:rsidRPr="00D37EA7">
              <w:rPr>
                <w:b/>
                <w:sz w:val="24"/>
                <w:lang w:val="de-DE"/>
              </w:rPr>
              <w:t>života građana</w:t>
            </w:r>
          </w:p>
        </w:tc>
        <w:tc>
          <w:tcPr>
            <w:tcW w:w="3402" w:type="dxa"/>
            <w:shd w:val="clear" w:color="auto" w:fill="DEEAF6"/>
          </w:tcPr>
          <w:p w:rsidR="00463C46" w:rsidRPr="00D37EA7" w:rsidRDefault="00463C46">
            <w:pPr>
              <w:pStyle w:val="TableParagraph"/>
              <w:rPr>
                <w:b/>
                <w:sz w:val="24"/>
                <w:lang w:val="de-DE"/>
              </w:rPr>
            </w:pPr>
          </w:p>
          <w:p w:rsidR="00463C46" w:rsidRPr="00D37EA7" w:rsidRDefault="00463C46">
            <w:pPr>
              <w:pStyle w:val="TableParagraph"/>
              <w:spacing w:before="133"/>
              <w:rPr>
                <w:b/>
                <w:sz w:val="24"/>
                <w:lang w:val="de-DE"/>
              </w:rPr>
            </w:pPr>
          </w:p>
          <w:p w:rsidR="00463C46" w:rsidRPr="00D37EA7" w:rsidRDefault="00D37EA7">
            <w:pPr>
              <w:pStyle w:val="TableParagraph"/>
              <w:spacing w:line="270" w:lineRule="atLeast"/>
              <w:ind w:left="112"/>
              <w:rPr>
                <w:sz w:val="24"/>
                <w:lang w:val="de-DE"/>
              </w:rPr>
            </w:pPr>
            <w:r w:rsidRPr="00D37EA7">
              <w:rPr>
                <w:sz w:val="24"/>
                <w:lang w:val="de-DE"/>
              </w:rPr>
              <w:t>Procenat</w:t>
            </w:r>
            <w:r w:rsidRPr="00D37EA7">
              <w:rPr>
                <w:spacing w:val="-15"/>
                <w:sz w:val="24"/>
                <w:lang w:val="de-DE"/>
              </w:rPr>
              <w:t xml:space="preserve"> </w:t>
            </w:r>
            <w:r w:rsidRPr="00D37EA7">
              <w:rPr>
                <w:sz w:val="24"/>
                <w:lang w:val="de-DE"/>
              </w:rPr>
              <w:t>građana</w:t>
            </w:r>
            <w:r w:rsidRPr="00D37EA7">
              <w:rPr>
                <w:spacing w:val="-15"/>
                <w:sz w:val="24"/>
                <w:lang w:val="de-DE"/>
              </w:rPr>
              <w:t xml:space="preserve"> </w:t>
            </w:r>
            <w:r w:rsidRPr="00D37EA7">
              <w:rPr>
                <w:sz w:val="24"/>
                <w:lang w:val="de-DE"/>
              </w:rPr>
              <w:t>zadovoljnih kvalitetom javnih usluga</w:t>
            </w:r>
          </w:p>
        </w:tc>
        <w:tc>
          <w:tcPr>
            <w:tcW w:w="1700" w:type="dxa"/>
            <w:shd w:val="clear" w:color="auto" w:fill="DEEAF6"/>
          </w:tcPr>
          <w:p w:rsidR="00463C46" w:rsidRPr="00D37EA7" w:rsidRDefault="00463C46">
            <w:pPr>
              <w:pStyle w:val="TableParagraph"/>
              <w:rPr>
                <w:b/>
                <w:sz w:val="24"/>
                <w:lang w:val="de-DE"/>
              </w:rPr>
            </w:pPr>
          </w:p>
          <w:p w:rsidR="00463C46" w:rsidRPr="00D37EA7" w:rsidRDefault="00463C46">
            <w:pPr>
              <w:pStyle w:val="TableParagraph"/>
              <w:rPr>
                <w:b/>
                <w:sz w:val="24"/>
                <w:lang w:val="de-DE"/>
              </w:rPr>
            </w:pPr>
          </w:p>
          <w:p w:rsidR="00463C46" w:rsidRPr="00D37EA7" w:rsidRDefault="00463C46">
            <w:pPr>
              <w:pStyle w:val="TableParagraph"/>
              <w:spacing w:before="152"/>
              <w:rPr>
                <w:b/>
                <w:sz w:val="24"/>
                <w:lang w:val="de-DE"/>
              </w:rPr>
            </w:pPr>
          </w:p>
          <w:p w:rsidR="00463C46" w:rsidRDefault="00D37EA7">
            <w:pPr>
              <w:pStyle w:val="TableParagraph"/>
              <w:spacing w:line="256" w:lineRule="exact"/>
              <w:ind w:left="20"/>
              <w:jc w:val="center"/>
              <w:rPr>
                <w:sz w:val="24"/>
              </w:rPr>
            </w:pPr>
            <w:r>
              <w:rPr>
                <w:spacing w:val="-5"/>
                <w:sz w:val="24"/>
              </w:rPr>
              <w:t>45%</w:t>
            </w:r>
          </w:p>
        </w:tc>
        <w:tc>
          <w:tcPr>
            <w:tcW w:w="1985" w:type="dxa"/>
            <w:tcBorders>
              <w:bottom w:val="single" w:sz="8" w:space="0" w:color="000000"/>
            </w:tcBorders>
            <w:shd w:val="clear" w:color="auto" w:fill="DEEAF6"/>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152"/>
              <w:rPr>
                <w:b/>
                <w:sz w:val="24"/>
              </w:rPr>
            </w:pPr>
          </w:p>
          <w:p w:rsidR="00463C46" w:rsidRDefault="00D37EA7">
            <w:pPr>
              <w:pStyle w:val="TableParagraph"/>
              <w:spacing w:line="256" w:lineRule="exact"/>
              <w:ind w:left="23"/>
              <w:jc w:val="center"/>
              <w:rPr>
                <w:sz w:val="24"/>
              </w:rPr>
            </w:pPr>
            <w:r>
              <w:rPr>
                <w:spacing w:val="-5"/>
                <w:sz w:val="24"/>
              </w:rPr>
              <w:t>80%</w:t>
            </w:r>
          </w:p>
        </w:tc>
      </w:tr>
      <w:tr w:rsidR="00463C46">
        <w:trPr>
          <w:trHeight w:val="1264"/>
        </w:trPr>
        <w:tc>
          <w:tcPr>
            <w:tcW w:w="2285" w:type="dxa"/>
            <w:vMerge/>
            <w:tcBorders>
              <w:top w:val="nil"/>
            </w:tcBorders>
            <w:shd w:val="clear" w:color="auto" w:fill="9CC2E4"/>
          </w:tcPr>
          <w:p w:rsidR="00463C46" w:rsidRDefault="00463C46">
            <w:pPr>
              <w:rPr>
                <w:sz w:val="2"/>
                <w:szCs w:val="2"/>
              </w:rPr>
            </w:pPr>
          </w:p>
        </w:tc>
        <w:tc>
          <w:tcPr>
            <w:tcW w:w="3402" w:type="dxa"/>
            <w:shd w:val="clear" w:color="auto" w:fill="DEEAF6"/>
          </w:tcPr>
          <w:p w:rsidR="00463C46" w:rsidRPr="00D37EA7" w:rsidRDefault="00463C46">
            <w:pPr>
              <w:pStyle w:val="TableParagraph"/>
              <w:spacing w:before="159"/>
              <w:rPr>
                <w:b/>
                <w:sz w:val="24"/>
                <w:lang w:val="de-DE"/>
              </w:rPr>
            </w:pPr>
          </w:p>
          <w:p w:rsidR="00463C46" w:rsidRPr="00D37EA7" w:rsidRDefault="00D37EA7">
            <w:pPr>
              <w:pStyle w:val="TableParagraph"/>
              <w:ind w:left="112" w:right="478"/>
              <w:rPr>
                <w:sz w:val="24"/>
                <w:lang w:val="de-DE"/>
              </w:rPr>
            </w:pPr>
            <w:r w:rsidRPr="00D37EA7">
              <w:rPr>
                <w:sz w:val="24"/>
                <w:lang w:val="de-DE"/>
              </w:rPr>
              <w:t>Procenat</w:t>
            </w:r>
            <w:r w:rsidRPr="00D37EA7">
              <w:rPr>
                <w:spacing w:val="-15"/>
                <w:sz w:val="24"/>
                <w:lang w:val="de-DE"/>
              </w:rPr>
              <w:t xml:space="preserve"> </w:t>
            </w:r>
            <w:r w:rsidRPr="00D37EA7">
              <w:rPr>
                <w:sz w:val="24"/>
                <w:lang w:val="de-DE"/>
              </w:rPr>
              <w:t>digitalizovanih usluga u lokalnoj upravi</w:t>
            </w:r>
          </w:p>
        </w:tc>
        <w:tc>
          <w:tcPr>
            <w:tcW w:w="1700" w:type="dxa"/>
            <w:tcBorders>
              <w:right w:val="single" w:sz="8" w:space="0" w:color="000000"/>
            </w:tcBorders>
            <w:shd w:val="clear" w:color="auto" w:fill="DEEAF6"/>
          </w:tcPr>
          <w:p w:rsidR="00463C46" w:rsidRPr="00D37EA7" w:rsidRDefault="00463C46">
            <w:pPr>
              <w:pStyle w:val="TableParagraph"/>
              <w:rPr>
                <w:b/>
                <w:sz w:val="24"/>
                <w:lang w:val="de-DE"/>
              </w:rPr>
            </w:pPr>
          </w:p>
          <w:p w:rsidR="00463C46" w:rsidRPr="00D37EA7" w:rsidRDefault="00463C46">
            <w:pPr>
              <w:pStyle w:val="TableParagraph"/>
              <w:spacing w:before="160"/>
              <w:rPr>
                <w:b/>
                <w:sz w:val="24"/>
                <w:lang w:val="de-DE"/>
              </w:rPr>
            </w:pPr>
          </w:p>
          <w:p w:rsidR="00463C46" w:rsidRDefault="00D37EA7">
            <w:pPr>
              <w:pStyle w:val="TableParagraph"/>
              <w:ind w:left="25" w:right="3"/>
              <w:jc w:val="center"/>
              <w:rPr>
                <w:sz w:val="24"/>
              </w:rPr>
            </w:pPr>
            <w:r>
              <w:rPr>
                <w:spacing w:val="-5"/>
                <w:sz w:val="24"/>
              </w:rPr>
              <w:t>25</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60"/>
              <w:rPr>
                <w:b/>
                <w:sz w:val="24"/>
              </w:rPr>
            </w:pPr>
          </w:p>
          <w:p w:rsidR="00463C46" w:rsidRDefault="00D37EA7">
            <w:pPr>
              <w:pStyle w:val="TableParagraph"/>
              <w:ind w:left="22" w:right="2"/>
              <w:jc w:val="center"/>
              <w:rPr>
                <w:sz w:val="24"/>
              </w:rPr>
            </w:pPr>
            <w:r>
              <w:rPr>
                <w:spacing w:val="-5"/>
                <w:sz w:val="24"/>
              </w:rPr>
              <w:t>70</w:t>
            </w:r>
          </w:p>
        </w:tc>
      </w:tr>
      <w:tr w:rsidR="00463C46">
        <w:trPr>
          <w:trHeight w:val="1110"/>
        </w:trPr>
        <w:tc>
          <w:tcPr>
            <w:tcW w:w="2285" w:type="dxa"/>
            <w:vMerge/>
            <w:tcBorders>
              <w:top w:val="nil"/>
            </w:tcBorders>
            <w:shd w:val="clear" w:color="auto" w:fill="9CC2E4"/>
          </w:tcPr>
          <w:p w:rsidR="00463C46" w:rsidRDefault="00463C46">
            <w:pPr>
              <w:rPr>
                <w:sz w:val="2"/>
                <w:szCs w:val="2"/>
              </w:rPr>
            </w:pPr>
          </w:p>
        </w:tc>
        <w:tc>
          <w:tcPr>
            <w:tcW w:w="3402" w:type="dxa"/>
            <w:shd w:val="clear" w:color="auto" w:fill="DEEAF6"/>
          </w:tcPr>
          <w:p w:rsidR="00463C46" w:rsidRDefault="00D37EA7">
            <w:pPr>
              <w:pStyle w:val="TableParagraph"/>
              <w:spacing w:line="270" w:lineRule="atLeast"/>
              <w:ind w:left="112"/>
              <w:rPr>
                <w:sz w:val="24"/>
              </w:rPr>
            </w:pPr>
            <w:r>
              <w:rPr>
                <w:sz w:val="24"/>
              </w:rPr>
              <w:t>Dužina rekonstruisanih i novoizgrađenih puteva, biciklističkih</w:t>
            </w:r>
            <w:r>
              <w:rPr>
                <w:spacing w:val="-15"/>
                <w:sz w:val="24"/>
              </w:rPr>
              <w:t xml:space="preserve"> </w:t>
            </w:r>
            <w:r>
              <w:rPr>
                <w:sz w:val="24"/>
              </w:rPr>
              <w:t>i</w:t>
            </w:r>
            <w:r>
              <w:rPr>
                <w:spacing w:val="-15"/>
                <w:sz w:val="24"/>
              </w:rPr>
              <w:t xml:space="preserve"> </w:t>
            </w:r>
            <w:r>
              <w:rPr>
                <w:sz w:val="24"/>
              </w:rPr>
              <w:t>pješačkih staza (km)</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1"/>
              <w:rPr>
                <w:b/>
                <w:sz w:val="24"/>
              </w:rPr>
            </w:pPr>
          </w:p>
          <w:p w:rsidR="00463C46" w:rsidRDefault="00D37EA7">
            <w:pPr>
              <w:pStyle w:val="TableParagraph"/>
              <w:ind w:left="20" w:right="3"/>
              <w:jc w:val="center"/>
              <w:rPr>
                <w:sz w:val="24"/>
              </w:rPr>
            </w:pPr>
            <w:r>
              <w:rPr>
                <w:spacing w:val="-5"/>
                <w:sz w:val="24"/>
              </w:rPr>
              <w:t>10</w:t>
            </w:r>
          </w:p>
        </w:tc>
        <w:tc>
          <w:tcPr>
            <w:tcW w:w="1985" w:type="dxa"/>
            <w:tcBorders>
              <w:top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
              <w:rPr>
                <w:b/>
                <w:sz w:val="24"/>
              </w:rPr>
            </w:pPr>
          </w:p>
          <w:p w:rsidR="00463C46" w:rsidRDefault="00D37EA7">
            <w:pPr>
              <w:pStyle w:val="TableParagraph"/>
              <w:ind w:left="23" w:right="3"/>
              <w:jc w:val="center"/>
              <w:rPr>
                <w:sz w:val="24"/>
              </w:rPr>
            </w:pPr>
            <w:r>
              <w:rPr>
                <w:spacing w:val="-5"/>
                <w:sz w:val="24"/>
              </w:rPr>
              <w:t>50</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rsidRPr="00D37EA7">
        <w:trPr>
          <w:trHeight w:val="290"/>
        </w:trPr>
        <w:tc>
          <w:tcPr>
            <w:tcW w:w="9372" w:type="dxa"/>
            <w:gridSpan w:val="4"/>
            <w:shd w:val="clear" w:color="auto" w:fill="FFF8E4"/>
          </w:tcPr>
          <w:p w:rsidR="00463C46" w:rsidRPr="00D37EA7" w:rsidRDefault="00D37EA7">
            <w:pPr>
              <w:pStyle w:val="TableParagraph"/>
              <w:spacing w:before="8" w:line="261" w:lineRule="exact"/>
              <w:ind w:left="112"/>
              <w:rPr>
                <w:sz w:val="24"/>
                <w:lang w:val="de-DE"/>
              </w:rPr>
            </w:pPr>
            <w:r w:rsidRPr="00D37EA7">
              <w:rPr>
                <w:sz w:val="24"/>
                <w:lang w:val="de-DE"/>
              </w:rPr>
              <w:t>2.1.1.</w:t>
            </w:r>
            <w:r w:rsidRPr="00D37EA7">
              <w:rPr>
                <w:spacing w:val="-5"/>
                <w:sz w:val="24"/>
                <w:lang w:val="de-DE"/>
              </w:rPr>
              <w:t xml:space="preserve"> </w:t>
            </w:r>
            <w:r w:rsidRPr="00D37EA7">
              <w:rPr>
                <w:sz w:val="24"/>
                <w:lang w:val="de-DE"/>
              </w:rPr>
              <w:t>Jačanje</w:t>
            </w:r>
            <w:r w:rsidRPr="00D37EA7">
              <w:rPr>
                <w:spacing w:val="-3"/>
                <w:sz w:val="24"/>
                <w:lang w:val="de-DE"/>
              </w:rPr>
              <w:t xml:space="preserve"> </w:t>
            </w:r>
            <w:r w:rsidRPr="00D37EA7">
              <w:rPr>
                <w:sz w:val="24"/>
                <w:lang w:val="de-DE"/>
              </w:rPr>
              <w:t>mjesnih</w:t>
            </w:r>
            <w:r w:rsidRPr="00D37EA7">
              <w:rPr>
                <w:spacing w:val="-4"/>
                <w:sz w:val="24"/>
                <w:lang w:val="de-DE"/>
              </w:rPr>
              <w:t xml:space="preserve"> </w:t>
            </w:r>
            <w:r w:rsidRPr="00D37EA7">
              <w:rPr>
                <w:sz w:val="24"/>
                <w:lang w:val="de-DE"/>
              </w:rPr>
              <w:t>zajednica</w:t>
            </w:r>
            <w:r w:rsidRPr="00D37EA7">
              <w:rPr>
                <w:spacing w:val="-3"/>
                <w:sz w:val="24"/>
                <w:lang w:val="de-DE"/>
              </w:rPr>
              <w:t xml:space="preserve"> </w:t>
            </w:r>
            <w:r w:rsidRPr="00D37EA7">
              <w:rPr>
                <w:sz w:val="24"/>
                <w:lang w:val="de-DE"/>
              </w:rPr>
              <w:t>kroz</w:t>
            </w:r>
            <w:r w:rsidRPr="00D37EA7">
              <w:rPr>
                <w:spacing w:val="-2"/>
                <w:sz w:val="24"/>
                <w:lang w:val="de-DE"/>
              </w:rPr>
              <w:t xml:space="preserve"> </w:t>
            </w:r>
            <w:r w:rsidRPr="00D37EA7">
              <w:rPr>
                <w:sz w:val="24"/>
                <w:lang w:val="de-DE"/>
              </w:rPr>
              <w:t>društvenu</w:t>
            </w:r>
            <w:r w:rsidRPr="00D37EA7">
              <w:rPr>
                <w:spacing w:val="-5"/>
                <w:sz w:val="24"/>
                <w:lang w:val="de-DE"/>
              </w:rPr>
              <w:t xml:space="preserve"> </w:t>
            </w:r>
            <w:r w:rsidRPr="00D37EA7">
              <w:rPr>
                <w:spacing w:val="-2"/>
                <w:sz w:val="24"/>
                <w:lang w:val="de-DE"/>
              </w:rPr>
              <w:t>infrastrukturu</w:t>
            </w:r>
          </w:p>
        </w:tc>
      </w:tr>
      <w:tr w:rsidR="00463C46">
        <w:trPr>
          <w:trHeight w:val="316"/>
        </w:trPr>
        <w:tc>
          <w:tcPr>
            <w:tcW w:w="9372" w:type="dxa"/>
            <w:gridSpan w:val="4"/>
            <w:shd w:val="clear" w:color="auto" w:fill="FFF8E4"/>
          </w:tcPr>
          <w:p w:rsidR="00463C46" w:rsidRDefault="00D37EA7">
            <w:pPr>
              <w:pStyle w:val="TableParagraph"/>
              <w:spacing w:line="270" w:lineRule="exact"/>
              <w:ind w:left="112"/>
              <w:rPr>
                <w:sz w:val="24"/>
              </w:rPr>
            </w:pPr>
            <w:r>
              <w:rPr>
                <w:sz w:val="24"/>
              </w:rPr>
              <w:t>2.1.2.</w:t>
            </w:r>
            <w:r>
              <w:rPr>
                <w:spacing w:val="54"/>
                <w:sz w:val="24"/>
              </w:rPr>
              <w:t xml:space="preserve"> </w:t>
            </w:r>
            <w:r>
              <w:rPr>
                <w:sz w:val="24"/>
              </w:rPr>
              <w:t>Razvoj</w:t>
            </w:r>
            <w:r>
              <w:rPr>
                <w:spacing w:val="-2"/>
                <w:sz w:val="24"/>
              </w:rPr>
              <w:t xml:space="preserve"> </w:t>
            </w:r>
            <w:r>
              <w:rPr>
                <w:sz w:val="24"/>
              </w:rPr>
              <w:t>i</w:t>
            </w:r>
            <w:r>
              <w:rPr>
                <w:spacing w:val="-2"/>
                <w:sz w:val="24"/>
              </w:rPr>
              <w:t xml:space="preserve"> </w:t>
            </w:r>
            <w:r>
              <w:rPr>
                <w:sz w:val="24"/>
              </w:rPr>
              <w:t>modernizacija</w:t>
            </w:r>
            <w:r>
              <w:rPr>
                <w:spacing w:val="-2"/>
                <w:sz w:val="24"/>
              </w:rPr>
              <w:t xml:space="preserve"> </w:t>
            </w:r>
            <w:r>
              <w:rPr>
                <w:sz w:val="24"/>
              </w:rPr>
              <w:t>putne</w:t>
            </w:r>
            <w:r>
              <w:rPr>
                <w:spacing w:val="-3"/>
                <w:sz w:val="24"/>
              </w:rPr>
              <w:t xml:space="preserve"> </w:t>
            </w:r>
            <w:r>
              <w:rPr>
                <w:spacing w:val="-2"/>
                <w:sz w:val="24"/>
              </w:rPr>
              <w:t>infrastrukture</w:t>
            </w:r>
          </w:p>
        </w:tc>
      </w:tr>
      <w:tr w:rsidR="00463C46" w:rsidRPr="00D37EA7">
        <w:trPr>
          <w:trHeight w:val="318"/>
        </w:trPr>
        <w:tc>
          <w:tcPr>
            <w:tcW w:w="9372" w:type="dxa"/>
            <w:gridSpan w:val="4"/>
            <w:shd w:val="clear" w:color="auto" w:fill="FFF8E4"/>
          </w:tcPr>
          <w:p w:rsidR="00463C46" w:rsidRPr="00D37EA7" w:rsidRDefault="00D37EA7">
            <w:pPr>
              <w:pStyle w:val="TableParagraph"/>
              <w:spacing w:line="270" w:lineRule="exact"/>
              <w:ind w:left="112"/>
              <w:rPr>
                <w:sz w:val="24"/>
                <w:lang w:val="de-DE"/>
              </w:rPr>
            </w:pPr>
            <w:r w:rsidRPr="00D37EA7">
              <w:rPr>
                <w:sz w:val="24"/>
                <w:lang w:val="de-DE"/>
              </w:rPr>
              <w:t>2.1.3.</w:t>
            </w:r>
            <w:r w:rsidRPr="00D37EA7">
              <w:rPr>
                <w:spacing w:val="-6"/>
                <w:sz w:val="24"/>
                <w:lang w:val="de-DE"/>
              </w:rPr>
              <w:t xml:space="preserve"> </w:t>
            </w:r>
            <w:r w:rsidRPr="00D37EA7">
              <w:rPr>
                <w:sz w:val="24"/>
                <w:lang w:val="de-DE"/>
              </w:rPr>
              <w:t>Unapređenje</w:t>
            </w:r>
            <w:r w:rsidRPr="00D37EA7">
              <w:rPr>
                <w:spacing w:val="-3"/>
                <w:sz w:val="24"/>
                <w:lang w:val="de-DE"/>
              </w:rPr>
              <w:t xml:space="preserve"> </w:t>
            </w:r>
            <w:r w:rsidRPr="00D37EA7">
              <w:rPr>
                <w:sz w:val="24"/>
                <w:lang w:val="de-DE"/>
              </w:rPr>
              <w:t>efikasnosti</w:t>
            </w:r>
            <w:r w:rsidRPr="00D37EA7">
              <w:rPr>
                <w:spacing w:val="-1"/>
                <w:sz w:val="24"/>
                <w:lang w:val="de-DE"/>
              </w:rPr>
              <w:t xml:space="preserve"> </w:t>
            </w:r>
            <w:r w:rsidRPr="00D37EA7">
              <w:rPr>
                <w:sz w:val="24"/>
                <w:lang w:val="de-DE"/>
              </w:rPr>
              <w:t>lokalne</w:t>
            </w:r>
            <w:r w:rsidRPr="00D37EA7">
              <w:rPr>
                <w:spacing w:val="-4"/>
                <w:sz w:val="24"/>
                <w:lang w:val="de-DE"/>
              </w:rPr>
              <w:t xml:space="preserve"> </w:t>
            </w:r>
            <w:r w:rsidRPr="00D37EA7">
              <w:rPr>
                <w:sz w:val="24"/>
                <w:lang w:val="de-DE"/>
              </w:rPr>
              <w:t>samouprave</w:t>
            </w:r>
            <w:r w:rsidRPr="00D37EA7">
              <w:rPr>
                <w:spacing w:val="-1"/>
                <w:sz w:val="24"/>
                <w:lang w:val="de-DE"/>
              </w:rPr>
              <w:t xml:space="preserve"> </w:t>
            </w:r>
            <w:r w:rsidRPr="00D37EA7">
              <w:rPr>
                <w:sz w:val="24"/>
                <w:lang w:val="de-DE"/>
              </w:rPr>
              <w:t>kroz</w:t>
            </w:r>
            <w:r w:rsidRPr="00D37EA7">
              <w:rPr>
                <w:spacing w:val="-2"/>
                <w:sz w:val="24"/>
                <w:lang w:val="de-DE"/>
              </w:rPr>
              <w:t xml:space="preserve"> </w:t>
            </w:r>
            <w:r w:rsidRPr="00D37EA7">
              <w:rPr>
                <w:sz w:val="24"/>
                <w:lang w:val="de-DE"/>
              </w:rPr>
              <w:t>digitalnu</w:t>
            </w:r>
            <w:r w:rsidRPr="00D37EA7">
              <w:rPr>
                <w:spacing w:val="-10"/>
                <w:sz w:val="24"/>
                <w:lang w:val="de-DE"/>
              </w:rPr>
              <w:t xml:space="preserve"> </w:t>
            </w:r>
            <w:r w:rsidRPr="00D37EA7">
              <w:rPr>
                <w:spacing w:val="-2"/>
                <w:sz w:val="24"/>
                <w:lang w:val="de-DE"/>
              </w:rPr>
              <w:t>transformaciju</w:t>
            </w:r>
          </w:p>
        </w:tc>
      </w:tr>
    </w:tbl>
    <w:p w:rsidR="00463C46" w:rsidRPr="00D37EA7" w:rsidRDefault="00463C46">
      <w:pPr>
        <w:pStyle w:val="TableParagraph"/>
        <w:spacing w:line="270" w:lineRule="exact"/>
        <w:rPr>
          <w:sz w:val="24"/>
          <w:lang w:val="de-DE"/>
        </w:rPr>
        <w:sectPr w:rsidR="00463C46" w:rsidRPr="00D37EA7">
          <w:pgSz w:w="11910" w:h="16840"/>
          <w:pgMar w:top="1380" w:right="566" w:bottom="1660" w:left="708" w:header="0" w:footer="1457" w:gutter="0"/>
          <w:cols w:space="720"/>
        </w:sect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4"/>
        </w:trPr>
        <w:tc>
          <w:tcPr>
            <w:tcW w:w="2004" w:type="dxa"/>
            <w:shd w:val="clear" w:color="auto" w:fill="9CC2E4"/>
          </w:tcPr>
          <w:p w:rsidR="00463C46" w:rsidRDefault="00D37EA7">
            <w:pPr>
              <w:pStyle w:val="TableParagraph"/>
              <w:spacing w:before="162"/>
              <w:ind w:left="56" w:right="38"/>
              <w:jc w:val="center"/>
              <w:rPr>
                <w:b/>
                <w:sz w:val="24"/>
              </w:rPr>
            </w:pPr>
            <w:r>
              <w:rPr>
                <w:b/>
                <w:spacing w:val="-2"/>
                <w:sz w:val="24"/>
              </w:rPr>
              <w:lastRenderedPageBreak/>
              <w:t>Prioritet</w:t>
            </w:r>
          </w:p>
        </w:tc>
        <w:tc>
          <w:tcPr>
            <w:tcW w:w="3683" w:type="dxa"/>
            <w:shd w:val="clear" w:color="auto" w:fill="9CC2E4"/>
          </w:tcPr>
          <w:p w:rsidR="00463C46" w:rsidRDefault="00D37EA7">
            <w:pPr>
              <w:pStyle w:val="TableParagraph"/>
              <w:spacing w:before="162"/>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277"/>
        </w:trPr>
        <w:tc>
          <w:tcPr>
            <w:tcW w:w="2004" w:type="dxa"/>
            <w:tcBorders>
              <w:bottom w:val="nil"/>
            </w:tcBorders>
            <w:shd w:val="clear" w:color="auto" w:fill="9CC2E4"/>
          </w:tcPr>
          <w:p w:rsidR="00463C46" w:rsidRDefault="00D37EA7">
            <w:pPr>
              <w:pStyle w:val="TableParagraph"/>
              <w:spacing w:line="258" w:lineRule="exact"/>
              <w:ind w:left="56" w:right="40"/>
              <w:jc w:val="center"/>
              <w:rPr>
                <w:b/>
                <w:sz w:val="24"/>
              </w:rPr>
            </w:pPr>
            <w:r>
              <w:rPr>
                <w:b/>
                <w:spacing w:val="-4"/>
                <w:sz w:val="24"/>
              </w:rPr>
              <w:t>2.2.</w:t>
            </w:r>
          </w:p>
        </w:tc>
        <w:tc>
          <w:tcPr>
            <w:tcW w:w="3683" w:type="dxa"/>
            <w:tcBorders>
              <w:bottom w:val="nil"/>
            </w:tcBorders>
            <w:shd w:val="clear" w:color="auto" w:fill="DEEAF6"/>
          </w:tcPr>
          <w:p w:rsidR="00463C46" w:rsidRDefault="00D37EA7">
            <w:pPr>
              <w:pStyle w:val="TableParagraph"/>
              <w:spacing w:line="258" w:lineRule="exact"/>
              <w:ind w:left="112"/>
              <w:rPr>
                <w:sz w:val="24"/>
              </w:rPr>
            </w:pPr>
            <w:r>
              <w:rPr>
                <w:sz w:val="24"/>
              </w:rPr>
              <w:t>Broj</w:t>
            </w:r>
            <w:r>
              <w:rPr>
                <w:spacing w:val="-4"/>
                <w:sz w:val="24"/>
              </w:rPr>
              <w:t xml:space="preserve"> </w:t>
            </w:r>
            <w:r>
              <w:rPr>
                <w:sz w:val="24"/>
              </w:rPr>
              <w:t>modernizovanih</w:t>
            </w:r>
            <w:r>
              <w:rPr>
                <w:spacing w:val="-2"/>
                <w:sz w:val="24"/>
              </w:rPr>
              <w:t xml:space="preserve"> </w:t>
            </w:r>
            <w:r>
              <w:rPr>
                <w:spacing w:val="-10"/>
                <w:sz w:val="24"/>
              </w:rPr>
              <w:t>i</w:t>
            </w:r>
          </w:p>
        </w:tc>
        <w:tc>
          <w:tcPr>
            <w:tcW w:w="1700" w:type="dxa"/>
            <w:tcBorders>
              <w:bottom w:val="nil"/>
            </w:tcBorders>
            <w:shd w:val="clear" w:color="auto" w:fill="DEEAF6"/>
          </w:tcPr>
          <w:p w:rsidR="00463C46" w:rsidRDefault="00463C46">
            <w:pPr>
              <w:pStyle w:val="TableParagraph"/>
              <w:rPr>
                <w:sz w:val="20"/>
              </w:rPr>
            </w:pPr>
          </w:p>
        </w:tc>
        <w:tc>
          <w:tcPr>
            <w:tcW w:w="1985" w:type="dxa"/>
            <w:tcBorders>
              <w:bottom w:val="nil"/>
            </w:tcBorders>
            <w:shd w:val="clear" w:color="auto" w:fill="DEEAF6"/>
          </w:tcPr>
          <w:p w:rsidR="00463C46" w:rsidRDefault="00463C46">
            <w:pPr>
              <w:pStyle w:val="TableParagraph"/>
              <w:rPr>
                <w:sz w:val="20"/>
              </w:rPr>
            </w:pPr>
          </w:p>
        </w:tc>
      </w:tr>
      <w:tr w:rsidR="00463C46">
        <w:trPr>
          <w:trHeight w:val="275"/>
        </w:trPr>
        <w:tc>
          <w:tcPr>
            <w:tcW w:w="2004" w:type="dxa"/>
            <w:tcBorders>
              <w:top w:val="nil"/>
              <w:bottom w:val="nil"/>
            </w:tcBorders>
            <w:shd w:val="clear" w:color="auto" w:fill="9CC2E4"/>
          </w:tcPr>
          <w:p w:rsidR="00463C46" w:rsidRDefault="00D37EA7">
            <w:pPr>
              <w:pStyle w:val="TableParagraph"/>
              <w:spacing w:line="256" w:lineRule="exact"/>
              <w:ind w:left="56" w:right="38"/>
              <w:jc w:val="center"/>
              <w:rPr>
                <w:b/>
                <w:sz w:val="24"/>
              </w:rPr>
            </w:pPr>
            <w:r>
              <w:rPr>
                <w:b/>
                <w:spacing w:val="-2"/>
                <w:sz w:val="24"/>
              </w:rPr>
              <w:t>Obezbijeđena</w:t>
            </w:r>
          </w:p>
        </w:tc>
        <w:tc>
          <w:tcPr>
            <w:tcW w:w="3683" w:type="dxa"/>
            <w:tcBorders>
              <w:top w:val="nil"/>
              <w:bottom w:val="nil"/>
            </w:tcBorders>
            <w:shd w:val="clear" w:color="auto" w:fill="DEEAF6"/>
          </w:tcPr>
          <w:p w:rsidR="00463C46" w:rsidRDefault="00D37EA7">
            <w:pPr>
              <w:pStyle w:val="TableParagraph"/>
              <w:spacing w:line="256" w:lineRule="exact"/>
              <w:ind w:left="112"/>
              <w:rPr>
                <w:sz w:val="24"/>
              </w:rPr>
            </w:pPr>
            <w:r>
              <w:rPr>
                <w:sz w:val="24"/>
              </w:rPr>
              <w:t>prilagođenih</w:t>
            </w:r>
            <w:r>
              <w:rPr>
                <w:spacing w:val="-6"/>
                <w:sz w:val="24"/>
              </w:rPr>
              <w:t xml:space="preserve"> </w:t>
            </w:r>
            <w:r>
              <w:rPr>
                <w:spacing w:val="-2"/>
                <w:sz w:val="24"/>
              </w:rPr>
              <w:t>objekata</w:t>
            </w:r>
          </w:p>
        </w:tc>
        <w:tc>
          <w:tcPr>
            <w:tcW w:w="1700" w:type="dxa"/>
            <w:tcBorders>
              <w:top w:val="nil"/>
              <w:bottom w:val="nil"/>
            </w:tcBorders>
            <w:shd w:val="clear" w:color="auto" w:fill="DEEAF6"/>
          </w:tcPr>
          <w:p w:rsidR="00463C46" w:rsidRDefault="00463C46">
            <w:pPr>
              <w:pStyle w:val="TableParagraph"/>
              <w:rPr>
                <w:sz w:val="20"/>
              </w:rPr>
            </w:pPr>
          </w:p>
        </w:tc>
        <w:tc>
          <w:tcPr>
            <w:tcW w:w="1985" w:type="dxa"/>
            <w:tcBorders>
              <w:top w:val="nil"/>
              <w:bottom w:val="nil"/>
            </w:tcBorders>
            <w:shd w:val="clear" w:color="auto" w:fill="DEEAF6"/>
          </w:tcPr>
          <w:p w:rsidR="00463C46" w:rsidRDefault="00463C46">
            <w:pPr>
              <w:pStyle w:val="TableParagraph"/>
              <w:rPr>
                <w:sz w:val="20"/>
              </w:rPr>
            </w:pPr>
          </w:p>
        </w:tc>
      </w:tr>
      <w:tr w:rsidR="00463C46">
        <w:trPr>
          <w:trHeight w:val="275"/>
        </w:trPr>
        <w:tc>
          <w:tcPr>
            <w:tcW w:w="2004" w:type="dxa"/>
            <w:tcBorders>
              <w:top w:val="nil"/>
              <w:bottom w:val="nil"/>
            </w:tcBorders>
            <w:shd w:val="clear" w:color="auto" w:fill="9CC2E4"/>
          </w:tcPr>
          <w:p w:rsidR="00463C46" w:rsidRDefault="00D37EA7">
            <w:pPr>
              <w:pStyle w:val="TableParagraph"/>
              <w:spacing w:line="256" w:lineRule="exact"/>
              <w:ind w:left="56" w:right="42"/>
              <w:jc w:val="center"/>
              <w:rPr>
                <w:b/>
                <w:sz w:val="24"/>
              </w:rPr>
            </w:pPr>
            <w:r>
              <w:rPr>
                <w:b/>
                <w:sz w:val="24"/>
              </w:rPr>
              <w:t>inkluzivnost</w:t>
            </w:r>
            <w:r>
              <w:rPr>
                <w:b/>
                <w:spacing w:val="-4"/>
                <w:sz w:val="24"/>
              </w:rPr>
              <w:t xml:space="preserve"> </w:t>
            </w:r>
            <w:r>
              <w:rPr>
                <w:b/>
                <w:spacing w:val="-10"/>
                <w:sz w:val="24"/>
              </w:rPr>
              <w:t>i</w:t>
            </w:r>
          </w:p>
        </w:tc>
        <w:tc>
          <w:tcPr>
            <w:tcW w:w="3683" w:type="dxa"/>
            <w:tcBorders>
              <w:top w:val="nil"/>
              <w:bottom w:val="nil"/>
            </w:tcBorders>
            <w:shd w:val="clear" w:color="auto" w:fill="DEEAF6"/>
          </w:tcPr>
          <w:p w:rsidR="00463C46" w:rsidRDefault="00D37EA7">
            <w:pPr>
              <w:pStyle w:val="TableParagraph"/>
              <w:spacing w:line="256" w:lineRule="exact"/>
              <w:ind w:left="112"/>
              <w:rPr>
                <w:sz w:val="24"/>
              </w:rPr>
            </w:pPr>
            <w:r>
              <w:rPr>
                <w:sz w:val="24"/>
              </w:rPr>
              <w:t>obrazovne,</w:t>
            </w:r>
            <w:r>
              <w:rPr>
                <w:spacing w:val="-4"/>
                <w:sz w:val="24"/>
              </w:rPr>
              <w:t xml:space="preserve"> </w:t>
            </w:r>
            <w:r>
              <w:rPr>
                <w:sz w:val="24"/>
              </w:rPr>
              <w:t>kulturne</w:t>
            </w:r>
            <w:r>
              <w:rPr>
                <w:spacing w:val="-4"/>
                <w:sz w:val="24"/>
              </w:rPr>
              <w:t xml:space="preserve"> </w:t>
            </w:r>
            <w:r>
              <w:rPr>
                <w:sz w:val="24"/>
              </w:rPr>
              <w:t>i</w:t>
            </w:r>
            <w:r>
              <w:rPr>
                <w:spacing w:val="-3"/>
                <w:sz w:val="24"/>
              </w:rPr>
              <w:t xml:space="preserve"> </w:t>
            </w:r>
            <w:r>
              <w:rPr>
                <w:spacing w:val="-2"/>
                <w:sz w:val="24"/>
              </w:rPr>
              <w:t>sportske</w:t>
            </w:r>
          </w:p>
        </w:tc>
        <w:tc>
          <w:tcPr>
            <w:tcW w:w="1700" w:type="dxa"/>
            <w:tcBorders>
              <w:top w:val="nil"/>
              <w:bottom w:val="nil"/>
            </w:tcBorders>
            <w:shd w:val="clear" w:color="auto" w:fill="DEEAF6"/>
          </w:tcPr>
          <w:p w:rsidR="00463C46" w:rsidRDefault="00D37EA7">
            <w:pPr>
              <w:pStyle w:val="TableParagraph"/>
              <w:spacing w:line="256" w:lineRule="exact"/>
              <w:ind w:left="20" w:right="3"/>
              <w:jc w:val="center"/>
              <w:rPr>
                <w:sz w:val="24"/>
              </w:rPr>
            </w:pPr>
            <w:r>
              <w:rPr>
                <w:spacing w:val="-10"/>
                <w:sz w:val="24"/>
              </w:rPr>
              <w:t>5</w:t>
            </w:r>
          </w:p>
        </w:tc>
        <w:tc>
          <w:tcPr>
            <w:tcW w:w="1985" w:type="dxa"/>
            <w:tcBorders>
              <w:top w:val="nil"/>
              <w:bottom w:val="nil"/>
            </w:tcBorders>
            <w:shd w:val="clear" w:color="auto" w:fill="DEEAF6"/>
          </w:tcPr>
          <w:p w:rsidR="00463C46" w:rsidRDefault="00D37EA7">
            <w:pPr>
              <w:pStyle w:val="TableParagraph"/>
              <w:spacing w:line="256" w:lineRule="exact"/>
              <w:ind w:left="23" w:right="3"/>
              <w:jc w:val="center"/>
              <w:rPr>
                <w:sz w:val="24"/>
              </w:rPr>
            </w:pPr>
            <w:r>
              <w:rPr>
                <w:spacing w:val="-5"/>
                <w:sz w:val="24"/>
              </w:rPr>
              <w:t>12</w:t>
            </w:r>
          </w:p>
        </w:tc>
      </w:tr>
      <w:tr w:rsidR="00463C46">
        <w:trPr>
          <w:trHeight w:val="268"/>
        </w:trPr>
        <w:tc>
          <w:tcPr>
            <w:tcW w:w="2004" w:type="dxa"/>
            <w:tcBorders>
              <w:top w:val="nil"/>
              <w:bottom w:val="nil"/>
            </w:tcBorders>
            <w:shd w:val="clear" w:color="auto" w:fill="9CC2E4"/>
          </w:tcPr>
          <w:p w:rsidR="00463C46" w:rsidRDefault="00D37EA7">
            <w:pPr>
              <w:pStyle w:val="TableParagraph"/>
              <w:spacing w:line="249" w:lineRule="exact"/>
              <w:ind w:left="56" w:right="39"/>
              <w:jc w:val="center"/>
              <w:rPr>
                <w:b/>
                <w:sz w:val="24"/>
              </w:rPr>
            </w:pPr>
            <w:r>
              <w:rPr>
                <w:b/>
                <w:spacing w:val="-2"/>
                <w:sz w:val="24"/>
              </w:rPr>
              <w:t>ravnopravan</w:t>
            </w:r>
          </w:p>
        </w:tc>
        <w:tc>
          <w:tcPr>
            <w:tcW w:w="3683" w:type="dxa"/>
            <w:tcBorders>
              <w:top w:val="nil"/>
            </w:tcBorders>
            <w:shd w:val="clear" w:color="auto" w:fill="DEEAF6"/>
          </w:tcPr>
          <w:p w:rsidR="00463C46" w:rsidRDefault="00D37EA7">
            <w:pPr>
              <w:pStyle w:val="TableParagraph"/>
              <w:spacing w:line="249" w:lineRule="exact"/>
              <w:ind w:left="112"/>
              <w:rPr>
                <w:sz w:val="24"/>
              </w:rPr>
            </w:pPr>
            <w:r>
              <w:rPr>
                <w:spacing w:val="-2"/>
                <w:sz w:val="24"/>
              </w:rPr>
              <w:t>infrastrukture</w:t>
            </w:r>
          </w:p>
        </w:tc>
        <w:tc>
          <w:tcPr>
            <w:tcW w:w="1700" w:type="dxa"/>
            <w:tcBorders>
              <w:top w:val="nil"/>
            </w:tcBorders>
            <w:shd w:val="clear" w:color="auto" w:fill="DEEAF6"/>
          </w:tcPr>
          <w:p w:rsidR="00463C46" w:rsidRDefault="00463C46">
            <w:pPr>
              <w:pStyle w:val="TableParagraph"/>
              <w:rPr>
                <w:sz w:val="18"/>
              </w:rPr>
            </w:pPr>
          </w:p>
        </w:tc>
        <w:tc>
          <w:tcPr>
            <w:tcW w:w="1985" w:type="dxa"/>
            <w:tcBorders>
              <w:top w:val="nil"/>
              <w:bottom w:val="single" w:sz="8" w:space="0" w:color="000000"/>
            </w:tcBorders>
            <w:shd w:val="clear" w:color="auto" w:fill="DEEAF6"/>
          </w:tcPr>
          <w:p w:rsidR="00463C46" w:rsidRDefault="00463C46">
            <w:pPr>
              <w:pStyle w:val="TableParagraph"/>
              <w:rPr>
                <w:sz w:val="18"/>
              </w:rPr>
            </w:pPr>
          </w:p>
        </w:tc>
      </w:tr>
      <w:tr w:rsidR="00463C46">
        <w:trPr>
          <w:trHeight w:val="1093"/>
        </w:trPr>
        <w:tc>
          <w:tcPr>
            <w:tcW w:w="2004" w:type="dxa"/>
            <w:tcBorders>
              <w:top w:val="nil"/>
              <w:bottom w:val="nil"/>
            </w:tcBorders>
            <w:shd w:val="clear" w:color="auto" w:fill="9CC2E4"/>
          </w:tcPr>
          <w:p w:rsidR="00463C46" w:rsidRDefault="00D37EA7">
            <w:pPr>
              <w:pStyle w:val="TableParagraph"/>
              <w:spacing w:line="260" w:lineRule="exact"/>
              <w:ind w:left="558"/>
              <w:rPr>
                <w:b/>
                <w:sz w:val="24"/>
              </w:rPr>
            </w:pPr>
            <w:r>
              <w:rPr>
                <w:b/>
                <w:spacing w:val="-2"/>
                <w:sz w:val="24"/>
              </w:rPr>
              <w:t>pristup</w:t>
            </w:r>
          </w:p>
          <w:p w:rsidR="00463C46" w:rsidRDefault="00D37EA7">
            <w:pPr>
              <w:pStyle w:val="TableParagraph"/>
              <w:spacing w:line="270" w:lineRule="atLeast"/>
              <w:ind w:left="304" w:right="264" w:hanging="22"/>
              <w:jc w:val="both"/>
              <w:rPr>
                <w:b/>
                <w:sz w:val="24"/>
              </w:rPr>
            </w:pPr>
            <w:r>
              <w:rPr>
                <w:b/>
                <w:spacing w:val="-2"/>
                <w:sz w:val="24"/>
              </w:rPr>
              <w:t xml:space="preserve">kvalitetnim obrazovnim, </w:t>
            </w:r>
            <w:r>
              <w:rPr>
                <w:b/>
                <w:sz w:val="24"/>
              </w:rPr>
              <w:t>kulturnim</w:t>
            </w:r>
            <w:r>
              <w:rPr>
                <w:b/>
                <w:spacing w:val="-15"/>
                <w:sz w:val="24"/>
              </w:rPr>
              <w:t xml:space="preserve"> </w:t>
            </w:r>
            <w:r>
              <w:rPr>
                <w:b/>
                <w:sz w:val="24"/>
              </w:rPr>
              <w:t>i</w:t>
            </w:r>
          </w:p>
        </w:tc>
        <w:tc>
          <w:tcPr>
            <w:tcW w:w="3683" w:type="dxa"/>
            <w:tcBorders>
              <w:bottom w:val="nil"/>
            </w:tcBorders>
            <w:shd w:val="clear" w:color="auto" w:fill="DEEAF6"/>
          </w:tcPr>
          <w:p w:rsidR="00463C46" w:rsidRDefault="00D37EA7">
            <w:pPr>
              <w:pStyle w:val="TableParagraph"/>
              <w:spacing w:before="154"/>
              <w:ind w:left="112"/>
              <w:rPr>
                <w:sz w:val="24"/>
              </w:rPr>
            </w:pPr>
            <w:r>
              <w:rPr>
                <w:sz w:val="24"/>
              </w:rPr>
              <w:t>Procenat</w:t>
            </w:r>
            <w:r>
              <w:rPr>
                <w:spacing w:val="-15"/>
                <w:sz w:val="24"/>
              </w:rPr>
              <w:t xml:space="preserve"> </w:t>
            </w:r>
            <w:r>
              <w:rPr>
                <w:sz w:val="24"/>
              </w:rPr>
              <w:t>školskih</w:t>
            </w:r>
            <w:r>
              <w:rPr>
                <w:spacing w:val="-15"/>
                <w:sz w:val="24"/>
              </w:rPr>
              <w:t xml:space="preserve"> </w:t>
            </w:r>
            <w:r>
              <w:rPr>
                <w:sz w:val="24"/>
              </w:rPr>
              <w:t>objekata opremljenih digitalnom i multimedijalnom opremom</w:t>
            </w:r>
          </w:p>
        </w:tc>
        <w:tc>
          <w:tcPr>
            <w:tcW w:w="1700" w:type="dxa"/>
            <w:tcBorders>
              <w:bottom w:val="nil"/>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54"/>
              <w:rPr>
                <w:b/>
                <w:sz w:val="24"/>
              </w:rPr>
            </w:pPr>
          </w:p>
          <w:p w:rsidR="00463C46" w:rsidRDefault="00D37EA7">
            <w:pPr>
              <w:pStyle w:val="TableParagraph"/>
              <w:ind w:left="25" w:right="3"/>
              <w:jc w:val="center"/>
              <w:rPr>
                <w:sz w:val="24"/>
              </w:rPr>
            </w:pPr>
            <w:r>
              <w:rPr>
                <w:spacing w:val="-5"/>
                <w:sz w:val="24"/>
              </w:rPr>
              <w:t>30</w:t>
            </w:r>
          </w:p>
        </w:tc>
        <w:tc>
          <w:tcPr>
            <w:tcW w:w="1985" w:type="dxa"/>
            <w:tcBorders>
              <w:top w:val="single" w:sz="8" w:space="0" w:color="000000"/>
              <w:left w:val="single" w:sz="8" w:space="0" w:color="000000"/>
              <w:bottom w:val="nil"/>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54"/>
              <w:rPr>
                <w:b/>
                <w:sz w:val="24"/>
              </w:rPr>
            </w:pPr>
          </w:p>
          <w:p w:rsidR="00463C46" w:rsidRDefault="00D37EA7">
            <w:pPr>
              <w:pStyle w:val="TableParagraph"/>
              <w:ind w:left="22" w:right="2"/>
              <w:jc w:val="center"/>
              <w:rPr>
                <w:sz w:val="24"/>
              </w:rPr>
            </w:pPr>
            <w:r>
              <w:rPr>
                <w:spacing w:val="-5"/>
                <w:sz w:val="24"/>
              </w:rPr>
              <w:t>75</w:t>
            </w:r>
          </w:p>
        </w:tc>
      </w:tr>
      <w:tr w:rsidR="00463C46">
        <w:trPr>
          <w:trHeight w:val="165"/>
        </w:trPr>
        <w:tc>
          <w:tcPr>
            <w:tcW w:w="2004" w:type="dxa"/>
            <w:vMerge w:val="restart"/>
            <w:tcBorders>
              <w:top w:val="nil"/>
              <w:bottom w:val="nil"/>
            </w:tcBorders>
            <w:shd w:val="clear" w:color="auto" w:fill="9CC2E4"/>
          </w:tcPr>
          <w:p w:rsidR="00463C46" w:rsidRDefault="00D37EA7">
            <w:pPr>
              <w:pStyle w:val="TableParagraph"/>
              <w:spacing w:line="254" w:lineRule="exact"/>
              <w:ind w:left="424"/>
              <w:rPr>
                <w:b/>
                <w:sz w:val="24"/>
              </w:rPr>
            </w:pPr>
            <w:r>
              <w:rPr>
                <w:b/>
                <w:spacing w:val="-2"/>
                <w:sz w:val="24"/>
              </w:rPr>
              <w:t>sportskim</w:t>
            </w:r>
          </w:p>
        </w:tc>
        <w:tc>
          <w:tcPr>
            <w:tcW w:w="3683" w:type="dxa"/>
            <w:tcBorders>
              <w:top w:val="nil"/>
            </w:tcBorders>
            <w:shd w:val="clear" w:color="auto" w:fill="DEEAF6"/>
          </w:tcPr>
          <w:p w:rsidR="00463C46" w:rsidRDefault="00463C46">
            <w:pPr>
              <w:pStyle w:val="TableParagraph"/>
              <w:rPr>
                <w:sz w:val="10"/>
              </w:rPr>
            </w:pPr>
          </w:p>
        </w:tc>
        <w:tc>
          <w:tcPr>
            <w:tcW w:w="1700" w:type="dxa"/>
            <w:tcBorders>
              <w:top w:val="nil"/>
              <w:right w:val="single" w:sz="8" w:space="0" w:color="000000"/>
            </w:tcBorders>
            <w:shd w:val="clear" w:color="auto" w:fill="DEEAF6"/>
          </w:tcPr>
          <w:p w:rsidR="00463C46" w:rsidRDefault="00463C46">
            <w:pPr>
              <w:pStyle w:val="TableParagraph"/>
              <w:rPr>
                <w:sz w:val="10"/>
              </w:rPr>
            </w:pPr>
          </w:p>
        </w:tc>
        <w:tc>
          <w:tcPr>
            <w:tcW w:w="1985" w:type="dxa"/>
            <w:tcBorders>
              <w:top w:val="nil"/>
              <w:left w:val="single" w:sz="8" w:space="0" w:color="000000"/>
              <w:bottom w:val="single" w:sz="8" w:space="0" w:color="000000"/>
              <w:right w:val="single" w:sz="8" w:space="0" w:color="000000"/>
            </w:tcBorders>
            <w:shd w:val="clear" w:color="auto" w:fill="DEEAF6"/>
          </w:tcPr>
          <w:p w:rsidR="00463C46" w:rsidRDefault="00463C46">
            <w:pPr>
              <w:pStyle w:val="TableParagraph"/>
              <w:rPr>
                <w:sz w:val="10"/>
              </w:rPr>
            </w:pPr>
          </w:p>
        </w:tc>
      </w:tr>
      <w:tr w:rsidR="00463C46">
        <w:trPr>
          <w:trHeight w:val="88"/>
        </w:trPr>
        <w:tc>
          <w:tcPr>
            <w:tcW w:w="2004" w:type="dxa"/>
            <w:vMerge/>
            <w:tcBorders>
              <w:top w:val="nil"/>
              <w:bottom w:val="nil"/>
            </w:tcBorders>
            <w:shd w:val="clear" w:color="auto" w:fill="9CC2E4"/>
          </w:tcPr>
          <w:p w:rsidR="00463C46" w:rsidRDefault="00463C46">
            <w:pPr>
              <w:rPr>
                <w:sz w:val="2"/>
                <w:szCs w:val="2"/>
              </w:rPr>
            </w:pPr>
          </w:p>
        </w:tc>
        <w:tc>
          <w:tcPr>
            <w:tcW w:w="3683" w:type="dxa"/>
            <w:tcBorders>
              <w:bottom w:val="nil"/>
            </w:tcBorders>
            <w:shd w:val="clear" w:color="auto" w:fill="DEEAF6"/>
          </w:tcPr>
          <w:p w:rsidR="00463C46" w:rsidRDefault="00463C46">
            <w:pPr>
              <w:pStyle w:val="TableParagraph"/>
              <w:rPr>
                <w:sz w:val="4"/>
              </w:rPr>
            </w:pPr>
          </w:p>
        </w:tc>
        <w:tc>
          <w:tcPr>
            <w:tcW w:w="1700" w:type="dxa"/>
            <w:tcBorders>
              <w:bottom w:val="nil"/>
            </w:tcBorders>
            <w:shd w:val="clear" w:color="auto" w:fill="DEEAF6"/>
          </w:tcPr>
          <w:p w:rsidR="00463C46" w:rsidRDefault="00463C46">
            <w:pPr>
              <w:pStyle w:val="TableParagraph"/>
              <w:rPr>
                <w:sz w:val="4"/>
              </w:rPr>
            </w:pPr>
          </w:p>
        </w:tc>
        <w:tc>
          <w:tcPr>
            <w:tcW w:w="1985" w:type="dxa"/>
            <w:tcBorders>
              <w:top w:val="single" w:sz="8" w:space="0" w:color="000000"/>
              <w:bottom w:val="nil"/>
            </w:tcBorders>
            <w:shd w:val="clear" w:color="auto" w:fill="DEEAF6"/>
          </w:tcPr>
          <w:p w:rsidR="00463C46" w:rsidRDefault="00463C46">
            <w:pPr>
              <w:pStyle w:val="TableParagraph"/>
              <w:rPr>
                <w:sz w:val="4"/>
              </w:rPr>
            </w:pPr>
          </w:p>
        </w:tc>
      </w:tr>
      <w:tr w:rsidR="00463C46">
        <w:trPr>
          <w:trHeight w:val="276"/>
        </w:trPr>
        <w:tc>
          <w:tcPr>
            <w:tcW w:w="2004" w:type="dxa"/>
            <w:tcBorders>
              <w:top w:val="nil"/>
              <w:bottom w:val="nil"/>
            </w:tcBorders>
            <w:shd w:val="clear" w:color="auto" w:fill="9CC2E4"/>
          </w:tcPr>
          <w:p w:rsidR="00463C46" w:rsidRDefault="00D37EA7">
            <w:pPr>
              <w:pStyle w:val="TableParagraph"/>
              <w:spacing w:line="256" w:lineRule="exact"/>
              <w:ind w:left="56" w:right="37"/>
              <w:jc w:val="center"/>
              <w:rPr>
                <w:b/>
                <w:sz w:val="24"/>
              </w:rPr>
            </w:pPr>
            <w:r>
              <w:rPr>
                <w:b/>
                <w:sz w:val="24"/>
              </w:rPr>
              <w:t>sadržajima,</w:t>
            </w:r>
            <w:r>
              <w:rPr>
                <w:b/>
                <w:spacing w:val="-5"/>
                <w:sz w:val="24"/>
              </w:rPr>
              <w:t xml:space="preserve"> uz</w:t>
            </w:r>
          </w:p>
        </w:tc>
        <w:tc>
          <w:tcPr>
            <w:tcW w:w="3683" w:type="dxa"/>
            <w:tcBorders>
              <w:top w:val="nil"/>
              <w:bottom w:val="nil"/>
            </w:tcBorders>
            <w:shd w:val="clear" w:color="auto" w:fill="DEEAF6"/>
          </w:tcPr>
          <w:p w:rsidR="00463C46" w:rsidRDefault="00D37EA7">
            <w:pPr>
              <w:pStyle w:val="TableParagraph"/>
              <w:spacing w:line="256" w:lineRule="exact"/>
              <w:ind w:left="112"/>
              <w:rPr>
                <w:sz w:val="24"/>
              </w:rPr>
            </w:pPr>
            <w:r>
              <w:rPr>
                <w:sz w:val="24"/>
              </w:rPr>
              <w:t>Procenat</w:t>
            </w:r>
            <w:r>
              <w:rPr>
                <w:spacing w:val="-3"/>
                <w:sz w:val="24"/>
              </w:rPr>
              <w:t xml:space="preserve"> </w:t>
            </w:r>
            <w:r>
              <w:rPr>
                <w:sz w:val="24"/>
              </w:rPr>
              <w:t>građana</w:t>
            </w:r>
            <w:r>
              <w:rPr>
                <w:spacing w:val="-4"/>
                <w:sz w:val="24"/>
              </w:rPr>
              <w:t xml:space="preserve"> </w:t>
            </w:r>
            <w:r>
              <w:rPr>
                <w:sz w:val="24"/>
              </w:rPr>
              <w:t>koji</w:t>
            </w:r>
            <w:r>
              <w:rPr>
                <w:spacing w:val="-2"/>
                <w:sz w:val="24"/>
              </w:rPr>
              <w:t xml:space="preserve"> smatraju</w:t>
            </w:r>
          </w:p>
        </w:tc>
        <w:tc>
          <w:tcPr>
            <w:tcW w:w="1700" w:type="dxa"/>
            <w:tcBorders>
              <w:top w:val="nil"/>
              <w:bottom w:val="nil"/>
            </w:tcBorders>
            <w:shd w:val="clear" w:color="auto" w:fill="DEEAF6"/>
          </w:tcPr>
          <w:p w:rsidR="00463C46" w:rsidRDefault="00463C46">
            <w:pPr>
              <w:pStyle w:val="TableParagraph"/>
              <w:rPr>
                <w:sz w:val="20"/>
              </w:rPr>
            </w:pPr>
          </w:p>
        </w:tc>
        <w:tc>
          <w:tcPr>
            <w:tcW w:w="1985" w:type="dxa"/>
            <w:tcBorders>
              <w:top w:val="nil"/>
              <w:bottom w:val="nil"/>
            </w:tcBorders>
            <w:shd w:val="clear" w:color="auto" w:fill="DEEAF6"/>
          </w:tcPr>
          <w:p w:rsidR="00463C46" w:rsidRDefault="00463C46">
            <w:pPr>
              <w:pStyle w:val="TableParagraph"/>
              <w:rPr>
                <w:sz w:val="20"/>
              </w:rPr>
            </w:pPr>
          </w:p>
        </w:tc>
      </w:tr>
      <w:tr w:rsidR="00463C46" w:rsidRPr="00D37EA7">
        <w:trPr>
          <w:trHeight w:val="275"/>
        </w:trPr>
        <w:tc>
          <w:tcPr>
            <w:tcW w:w="2004" w:type="dxa"/>
            <w:tcBorders>
              <w:top w:val="nil"/>
              <w:bottom w:val="nil"/>
            </w:tcBorders>
            <w:shd w:val="clear" w:color="auto" w:fill="9CC2E4"/>
          </w:tcPr>
          <w:p w:rsidR="00463C46" w:rsidRDefault="00D37EA7">
            <w:pPr>
              <w:pStyle w:val="TableParagraph"/>
              <w:spacing w:line="256" w:lineRule="exact"/>
              <w:ind w:left="56" w:right="37"/>
              <w:jc w:val="center"/>
              <w:rPr>
                <w:b/>
                <w:sz w:val="24"/>
              </w:rPr>
            </w:pPr>
            <w:r>
              <w:rPr>
                <w:b/>
                <w:spacing w:val="-2"/>
                <w:sz w:val="24"/>
              </w:rPr>
              <w:t>jačanje</w:t>
            </w:r>
          </w:p>
        </w:tc>
        <w:tc>
          <w:tcPr>
            <w:tcW w:w="3683" w:type="dxa"/>
            <w:tcBorders>
              <w:top w:val="nil"/>
              <w:bottom w:val="nil"/>
            </w:tcBorders>
            <w:shd w:val="clear" w:color="auto" w:fill="DEEAF6"/>
          </w:tcPr>
          <w:p w:rsidR="00463C46" w:rsidRPr="00D37EA7" w:rsidRDefault="00D37EA7">
            <w:pPr>
              <w:pStyle w:val="TableParagraph"/>
              <w:spacing w:line="256" w:lineRule="exact"/>
              <w:ind w:left="112"/>
              <w:rPr>
                <w:sz w:val="24"/>
                <w:lang w:val="de-DE"/>
              </w:rPr>
            </w:pPr>
            <w:r w:rsidRPr="00D37EA7">
              <w:rPr>
                <w:sz w:val="24"/>
                <w:lang w:val="de-DE"/>
              </w:rPr>
              <w:t>da</w:t>
            </w:r>
            <w:r w:rsidRPr="00D37EA7">
              <w:rPr>
                <w:spacing w:val="-1"/>
                <w:sz w:val="24"/>
                <w:lang w:val="de-DE"/>
              </w:rPr>
              <w:t xml:space="preserve"> </w:t>
            </w:r>
            <w:r w:rsidRPr="00D37EA7">
              <w:rPr>
                <w:sz w:val="24"/>
                <w:lang w:val="de-DE"/>
              </w:rPr>
              <w:t>su</w:t>
            </w:r>
            <w:r w:rsidRPr="00D37EA7">
              <w:rPr>
                <w:spacing w:val="-5"/>
                <w:sz w:val="24"/>
                <w:lang w:val="de-DE"/>
              </w:rPr>
              <w:t xml:space="preserve"> </w:t>
            </w:r>
            <w:r w:rsidRPr="00D37EA7">
              <w:rPr>
                <w:sz w:val="24"/>
                <w:lang w:val="de-DE"/>
              </w:rPr>
              <w:t xml:space="preserve">kulturni i </w:t>
            </w:r>
            <w:r w:rsidRPr="00D37EA7">
              <w:rPr>
                <w:spacing w:val="-2"/>
                <w:sz w:val="24"/>
                <w:lang w:val="de-DE"/>
              </w:rPr>
              <w:t>sportski</w:t>
            </w:r>
          </w:p>
        </w:tc>
        <w:tc>
          <w:tcPr>
            <w:tcW w:w="1700" w:type="dxa"/>
            <w:tcBorders>
              <w:top w:val="nil"/>
              <w:bottom w:val="nil"/>
            </w:tcBorders>
            <w:shd w:val="clear" w:color="auto" w:fill="DEEAF6"/>
          </w:tcPr>
          <w:p w:rsidR="00463C46" w:rsidRPr="00D37EA7" w:rsidRDefault="00463C46">
            <w:pPr>
              <w:pStyle w:val="TableParagraph"/>
              <w:rPr>
                <w:sz w:val="20"/>
                <w:lang w:val="de-DE"/>
              </w:rPr>
            </w:pPr>
          </w:p>
        </w:tc>
        <w:tc>
          <w:tcPr>
            <w:tcW w:w="1985" w:type="dxa"/>
            <w:tcBorders>
              <w:top w:val="nil"/>
              <w:bottom w:val="nil"/>
            </w:tcBorders>
            <w:shd w:val="clear" w:color="auto" w:fill="DEEAF6"/>
          </w:tcPr>
          <w:p w:rsidR="00463C46" w:rsidRPr="00D37EA7" w:rsidRDefault="00463C46">
            <w:pPr>
              <w:pStyle w:val="TableParagraph"/>
              <w:rPr>
                <w:sz w:val="20"/>
                <w:lang w:val="de-DE"/>
              </w:rPr>
            </w:pPr>
          </w:p>
        </w:tc>
      </w:tr>
      <w:tr w:rsidR="00463C46">
        <w:trPr>
          <w:trHeight w:val="275"/>
        </w:trPr>
        <w:tc>
          <w:tcPr>
            <w:tcW w:w="2004" w:type="dxa"/>
            <w:tcBorders>
              <w:top w:val="nil"/>
              <w:bottom w:val="nil"/>
            </w:tcBorders>
            <w:shd w:val="clear" w:color="auto" w:fill="9CC2E4"/>
          </w:tcPr>
          <w:p w:rsidR="00463C46" w:rsidRDefault="00D37EA7">
            <w:pPr>
              <w:pStyle w:val="TableParagraph"/>
              <w:spacing w:line="256" w:lineRule="exact"/>
              <w:ind w:left="56" w:right="40"/>
              <w:jc w:val="center"/>
              <w:rPr>
                <w:b/>
                <w:sz w:val="24"/>
              </w:rPr>
            </w:pPr>
            <w:r>
              <w:rPr>
                <w:b/>
                <w:spacing w:val="-2"/>
                <w:sz w:val="24"/>
              </w:rPr>
              <w:t>društvene</w:t>
            </w:r>
          </w:p>
        </w:tc>
        <w:tc>
          <w:tcPr>
            <w:tcW w:w="3683" w:type="dxa"/>
            <w:tcBorders>
              <w:top w:val="nil"/>
              <w:bottom w:val="nil"/>
            </w:tcBorders>
            <w:shd w:val="clear" w:color="auto" w:fill="DEEAF6"/>
          </w:tcPr>
          <w:p w:rsidR="00463C46" w:rsidRDefault="00D37EA7">
            <w:pPr>
              <w:pStyle w:val="TableParagraph"/>
              <w:spacing w:line="256" w:lineRule="exact"/>
              <w:ind w:left="112"/>
              <w:rPr>
                <w:sz w:val="24"/>
              </w:rPr>
            </w:pPr>
            <w:r>
              <w:rPr>
                <w:sz w:val="24"/>
              </w:rPr>
              <w:t>sadržaji</w:t>
            </w:r>
            <w:r>
              <w:rPr>
                <w:spacing w:val="-6"/>
                <w:sz w:val="24"/>
              </w:rPr>
              <w:t xml:space="preserve"> </w:t>
            </w:r>
            <w:r>
              <w:rPr>
                <w:sz w:val="24"/>
              </w:rPr>
              <w:t>dostupni</w:t>
            </w:r>
            <w:r>
              <w:rPr>
                <w:spacing w:val="-3"/>
                <w:sz w:val="24"/>
              </w:rPr>
              <w:t xml:space="preserve"> </w:t>
            </w:r>
            <w:r>
              <w:rPr>
                <w:spacing w:val="-4"/>
                <w:sz w:val="24"/>
              </w:rPr>
              <w:t>svim</w:t>
            </w:r>
          </w:p>
        </w:tc>
        <w:tc>
          <w:tcPr>
            <w:tcW w:w="1700" w:type="dxa"/>
            <w:tcBorders>
              <w:top w:val="nil"/>
              <w:bottom w:val="nil"/>
            </w:tcBorders>
            <w:shd w:val="clear" w:color="auto" w:fill="DEEAF6"/>
          </w:tcPr>
          <w:p w:rsidR="00463C46" w:rsidRDefault="00D37EA7">
            <w:pPr>
              <w:pStyle w:val="TableParagraph"/>
              <w:spacing w:line="256" w:lineRule="exact"/>
              <w:ind w:left="20" w:right="3"/>
              <w:jc w:val="center"/>
              <w:rPr>
                <w:sz w:val="24"/>
              </w:rPr>
            </w:pPr>
            <w:r>
              <w:rPr>
                <w:spacing w:val="-5"/>
                <w:sz w:val="24"/>
              </w:rPr>
              <w:t>50</w:t>
            </w:r>
          </w:p>
        </w:tc>
        <w:tc>
          <w:tcPr>
            <w:tcW w:w="1985" w:type="dxa"/>
            <w:tcBorders>
              <w:top w:val="nil"/>
              <w:bottom w:val="nil"/>
            </w:tcBorders>
            <w:shd w:val="clear" w:color="auto" w:fill="DEEAF6"/>
          </w:tcPr>
          <w:p w:rsidR="00463C46" w:rsidRDefault="00D37EA7">
            <w:pPr>
              <w:pStyle w:val="TableParagraph"/>
              <w:spacing w:line="256" w:lineRule="exact"/>
              <w:ind w:left="23" w:right="3"/>
              <w:jc w:val="center"/>
              <w:rPr>
                <w:sz w:val="24"/>
              </w:rPr>
            </w:pPr>
            <w:r>
              <w:rPr>
                <w:spacing w:val="-5"/>
                <w:sz w:val="24"/>
              </w:rPr>
              <w:t>85</w:t>
            </w:r>
          </w:p>
        </w:tc>
      </w:tr>
      <w:tr w:rsidR="00463C46">
        <w:trPr>
          <w:trHeight w:val="273"/>
        </w:trPr>
        <w:tc>
          <w:tcPr>
            <w:tcW w:w="2004" w:type="dxa"/>
            <w:tcBorders>
              <w:top w:val="nil"/>
            </w:tcBorders>
            <w:shd w:val="clear" w:color="auto" w:fill="9CC2E4"/>
          </w:tcPr>
          <w:p w:rsidR="00463C46" w:rsidRDefault="00D37EA7">
            <w:pPr>
              <w:pStyle w:val="TableParagraph"/>
              <w:spacing w:line="254" w:lineRule="exact"/>
              <w:ind w:left="56" w:right="41"/>
              <w:jc w:val="center"/>
              <w:rPr>
                <w:b/>
                <w:sz w:val="24"/>
              </w:rPr>
            </w:pPr>
            <w:r>
              <w:rPr>
                <w:b/>
                <w:spacing w:val="-2"/>
                <w:sz w:val="24"/>
              </w:rPr>
              <w:t>kohezije</w:t>
            </w:r>
          </w:p>
        </w:tc>
        <w:tc>
          <w:tcPr>
            <w:tcW w:w="3683" w:type="dxa"/>
            <w:tcBorders>
              <w:top w:val="nil"/>
            </w:tcBorders>
            <w:shd w:val="clear" w:color="auto" w:fill="DEEAF6"/>
          </w:tcPr>
          <w:p w:rsidR="00463C46" w:rsidRDefault="00D37EA7">
            <w:pPr>
              <w:pStyle w:val="TableParagraph"/>
              <w:spacing w:line="254" w:lineRule="exact"/>
              <w:ind w:left="112"/>
              <w:rPr>
                <w:sz w:val="24"/>
              </w:rPr>
            </w:pPr>
            <w:r>
              <w:rPr>
                <w:sz w:val="24"/>
              </w:rPr>
              <w:t>društvenim</w:t>
            </w:r>
            <w:r>
              <w:rPr>
                <w:spacing w:val="-5"/>
                <w:sz w:val="24"/>
              </w:rPr>
              <w:t xml:space="preserve"> </w:t>
            </w:r>
            <w:r>
              <w:rPr>
                <w:spacing w:val="-2"/>
                <w:sz w:val="24"/>
              </w:rPr>
              <w:t>grupama</w:t>
            </w:r>
          </w:p>
        </w:tc>
        <w:tc>
          <w:tcPr>
            <w:tcW w:w="1700" w:type="dxa"/>
            <w:tcBorders>
              <w:top w:val="nil"/>
            </w:tcBorders>
            <w:shd w:val="clear" w:color="auto" w:fill="DEEAF6"/>
          </w:tcPr>
          <w:p w:rsidR="00463C46" w:rsidRDefault="00463C46">
            <w:pPr>
              <w:pStyle w:val="TableParagraph"/>
              <w:rPr>
                <w:sz w:val="20"/>
              </w:rPr>
            </w:pPr>
          </w:p>
        </w:tc>
        <w:tc>
          <w:tcPr>
            <w:tcW w:w="1985" w:type="dxa"/>
            <w:tcBorders>
              <w:top w:val="nil"/>
            </w:tcBorders>
            <w:shd w:val="clear" w:color="auto" w:fill="DEEAF6"/>
          </w:tcPr>
          <w:p w:rsidR="00463C46" w:rsidRDefault="00463C46">
            <w:pPr>
              <w:pStyle w:val="TableParagraph"/>
              <w:rPr>
                <w:sz w:val="20"/>
              </w:rPr>
            </w:pP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551"/>
        </w:trPr>
        <w:tc>
          <w:tcPr>
            <w:tcW w:w="9372" w:type="dxa"/>
            <w:gridSpan w:val="4"/>
            <w:shd w:val="clear" w:color="auto" w:fill="FFF8E4"/>
          </w:tcPr>
          <w:p w:rsidR="00463C46" w:rsidRPr="00D37EA7" w:rsidRDefault="00D37EA7">
            <w:pPr>
              <w:pStyle w:val="TableParagraph"/>
              <w:spacing w:line="270" w:lineRule="exact"/>
              <w:ind w:left="112"/>
              <w:rPr>
                <w:sz w:val="24"/>
                <w:lang w:val="de-DE"/>
              </w:rPr>
            </w:pPr>
            <w:r w:rsidRPr="00D37EA7">
              <w:rPr>
                <w:sz w:val="24"/>
                <w:lang w:val="de-DE"/>
              </w:rPr>
              <w:t>2.2.1.</w:t>
            </w:r>
            <w:r w:rsidRPr="00D37EA7">
              <w:rPr>
                <w:spacing w:val="-6"/>
                <w:sz w:val="24"/>
                <w:lang w:val="de-DE"/>
              </w:rPr>
              <w:t xml:space="preserve"> </w:t>
            </w:r>
            <w:r w:rsidRPr="00D37EA7">
              <w:rPr>
                <w:sz w:val="24"/>
                <w:lang w:val="de-DE"/>
              </w:rPr>
              <w:t>Unapređenje</w:t>
            </w:r>
            <w:r w:rsidRPr="00D37EA7">
              <w:rPr>
                <w:spacing w:val="-3"/>
                <w:sz w:val="24"/>
                <w:lang w:val="de-DE"/>
              </w:rPr>
              <w:t xml:space="preserve"> </w:t>
            </w:r>
            <w:r w:rsidRPr="00D37EA7">
              <w:rPr>
                <w:sz w:val="24"/>
                <w:lang w:val="de-DE"/>
              </w:rPr>
              <w:t>obrazovne</w:t>
            </w:r>
            <w:r w:rsidRPr="00D37EA7">
              <w:rPr>
                <w:spacing w:val="-3"/>
                <w:sz w:val="24"/>
                <w:lang w:val="de-DE"/>
              </w:rPr>
              <w:t xml:space="preserve"> </w:t>
            </w:r>
            <w:r w:rsidRPr="00D37EA7">
              <w:rPr>
                <w:sz w:val="24"/>
                <w:lang w:val="de-DE"/>
              </w:rPr>
              <w:t>infrastrukture</w:t>
            </w:r>
            <w:r w:rsidRPr="00D37EA7">
              <w:rPr>
                <w:spacing w:val="-1"/>
                <w:sz w:val="24"/>
                <w:lang w:val="de-DE"/>
              </w:rPr>
              <w:t xml:space="preserve"> </w:t>
            </w:r>
            <w:r w:rsidRPr="00D37EA7">
              <w:rPr>
                <w:sz w:val="24"/>
                <w:lang w:val="de-DE"/>
              </w:rPr>
              <w:t>i</w:t>
            </w:r>
            <w:r w:rsidRPr="00D37EA7">
              <w:rPr>
                <w:spacing w:val="-2"/>
                <w:sz w:val="24"/>
                <w:lang w:val="de-DE"/>
              </w:rPr>
              <w:t xml:space="preserve"> </w:t>
            </w:r>
            <w:r w:rsidRPr="00D37EA7">
              <w:rPr>
                <w:sz w:val="24"/>
                <w:lang w:val="de-DE"/>
              </w:rPr>
              <w:t>kapaciteta</w:t>
            </w:r>
            <w:r w:rsidRPr="00D37EA7">
              <w:rPr>
                <w:spacing w:val="-2"/>
                <w:sz w:val="24"/>
                <w:lang w:val="de-DE"/>
              </w:rPr>
              <w:t xml:space="preserve"> </w:t>
            </w:r>
            <w:r w:rsidRPr="00D37EA7">
              <w:rPr>
                <w:sz w:val="24"/>
                <w:lang w:val="de-DE"/>
              </w:rPr>
              <w:t>kroz</w:t>
            </w:r>
            <w:r w:rsidRPr="00D37EA7">
              <w:rPr>
                <w:spacing w:val="-1"/>
                <w:sz w:val="24"/>
                <w:lang w:val="de-DE"/>
              </w:rPr>
              <w:t xml:space="preserve"> </w:t>
            </w:r>
            <w:r w:rsidRPr="00D37EA7">
              <w:rPr>
                <w:spacing w:val="-2"/>
                <w:sz w:val="24"/>
                <w:lang w:val="de-DE"/>
              </w:rPr>
              <w:t>modernizaciju</w:t>
            </w:r>
          </w:p>
          <w:p w:rsidR="00463C46" w:rsidRDefault="00D37EA7">
            <w:pPr>
              <w:pStyle w:val="TableParagraph"/>
              <w:spacing w:line="261" w:lineRule="exact"/>
              <w:ind w:left="112"/>
              <w:rPr>
                <w:sz w:val="24"/>
              </w:rPr>
            </w:pPr>
            <w:r>
              <w:rPr>
                <w:sz w:val="24"/>
              </w:rPr>
              <w:t>postojećih</w:t>
            </w:r>
            <w:r>
              <w:rPr>
                <w:spacing w:val="-2"/>
                <w:sz w:val="24"/>
              </w:rPr>
              <w:t xml:space="preserve"> </w:t>
            </w:r>
            <w:r>
              <w:rPr>
                <w:sz w:val="24"/>
              </w:rPr>
              <w:t>i</w:t>
            </w:r>
            <w:r>
              <w:rPr>
                <w:spacing w:val="-5"/>
                <w:sz w:val="24"/>
              </w:rPr>
              <w:t xml:space="preserve"> </w:t>
            </w:r>
            <w:r>
              <w:rPr>
                <w:sz w:val="24"/>
              </w:rPr>
              <w:t>izgradnju</w:t>
            </w:r>
            <w:r>
              <w:rPr>
                <w:spacing w:val="-9"/>
                <w:sz w:val="24"/>
              </w:rPr>
              <w:t xml:space="preserve"> </w:t>
            </w:r>
            <w:r>
              <w:rPr>
                <w:sz w:val="24"/>
              </w:rPr>
              <w:t>novih</w:t>
            </w:r>
            <w:r>
              <w:rPr>
                <w:spacing w:val="-1"/>
                <w:sz w:val="24"/>
              </w:rPr>
              <w:t xml:space="preserve"> </w:t>
            </w:r>
            <w:r>
              <w:rPr>
                <w:sz w:val="24"/>
              </w:rPr>
              <w:t>obrazovnih</w:t>
            </w:r>
            <w:r>
              <w:rPr>
                <w:spacing w:val="-2"/>
                <w:sz w:val="24"/>
              </w:rPr>
              <w:t xml:space="preserve"> </w:t>
            </w:r>
            <w:r>
              <w:rPr>
                <w:sz w:val="24"/>
              </w:rPr>
              <w:t>i</w:t>
            </w:r>
            <w:r>
              <w:rPr>
                <w:spacing w:val="-5"/>
                <w:sz w:val="24"/>
              </w:rPr>
              <w:t xml:space="preserve"> </w:t>
            </w:r>
            <w:r>
              <w:rPr>
                <w:sz w:val="24"/>
              </w:rPr>
              <w:t>kulturnih</w:t>
            </w:r>
            <w:r>
              <w:rPr>
                <w:spacing w:val="1"/>
                <w:sz w:val="24"/>
              </w:rPr>
              <w:t xml:space="preserve"> </w:t>
            </w:r>
            <w:r>
              <w:rPr>
                <w:spacing w:val="-2"/>
                <w:sz w:val="24"/>
              </w:rPr>
              <w:t>ustanova</w:t>
            </w:r>
          </w:p>
        </w:tc>
      </w:tr>
      <w:tr w:rsidR="00463C46">
        <w:trPr>
          <w:trHeight w:val="551"/>
        </w:trPr>
        <w:tc>
          <w:tcPr>
            <w:tcW w:w="9372" w:type="dxa"/>
            <w:gridSpan w:val="4"/>
            <w:shd w:val="clear" w:color="auto" w:fill="FFF8E4"/>
          </w:tcPr>
          <w:p w:rsidR="00463C46" w:rsidRDefault="00D37EA7">
            <w:pPr>
              <w:pStyle w:val="TableParagraph"/>
              <w:spacing w:line="270" w:lineRule="exact"/>
              <w:ind w:left="112"/>
              <w:rPr>
                <w:sz w:val="24"/>
              </w:rPr>
            </w:pPr>
            <w:r>
              <w:rPr>
                <w:sz w:val="24"/>
              </w:rPr>
              <w:t>2.2.2.:</w:t>
            </w:r>
            <w:r>
              <w:rPr>
                <w:spacing w:val="-5"/>
                <w:sz w:val="24"/>
              </w:rPr>
              <w:t xml:space="preserve"> </w:t>
            </w:r>
            <w:r>
              <w:rPr>
                <w:sz w:val="24"/>
              </w:rPr>
              <w:t>Razvoj</w:t>
            </w:r>
            <w:r>
              <w:rPr>
                <w:spacing w:val="-2"/>
                <w:sz w:val="24"/>
              </w:rPr>
              <w:t xml:space="preserve"> </w:t>
            </w:r>
            <w:r>
              <w:rPr>
                <w:sz w:val="24"/>
              </w:rPr>
              <w:t>inkluzivnog</w:t>
            </w:r>
            <w:r>
              <w:rPr>
                <w:spacing w:val="-3"/>
                <w:sz w:val="24"/>
              </w:rPr>
              <w:t xml:space="preserve"> </w:t>
            </w:r>
            <w:r>
              <w:rPr>
                <w:sz w:val="24"/>
              </w:rPr>
              <w:t>i</w:t>
            </w:r>
            <w:r>
              <w:rPr>
                <w:spacing w:val="-2"/>
                <w:sz w:val="24"/>
              </w:rPr>
              <w:t xml:space="preserve"> </w:t>
            </w:r>
            <w:r>
              <w:rPr>
                <w:sz w:val="24"/>
              </w:rPr>
              <w:t>savremenog</w:t>
            </w:r>
            <w:r>
              <w:rPr>
                <w:spacing w:val="-3"/>
                <w:sz w:val="24"/>
              </w:rPr>
              <w:t xml:space="preserve"> </w:t>
            </w:r>
            <w:r>
              <w:rPr>
                <w:sz w:val="24"/>
              </w:rPr>
              <w:t>obrazovanja u</w:t>
            </w:r>
            <w:r>
              <w:rPr>
                <w:spacing w:val="-5"/>
                <w:sz w:val="24"/>
              </w:rPr>
              <w:t xml:space="preserve"> </w:t>
            </w:r>
            <w:r>
              <w:rPr>
                <w:sz w:val="24"/>
              </w:rPr>
              <w:t>skladu</w:t>
            </w:r>
            <w:r>
              <w:rPr>
                <w:spacing w:val="-5"/>
                <w:sz w:val="24"/>
              </w:rPr>
              <w:t xml:space="preserve"> </w:t>
            </w:r>
            <w:r>
              <w:rPr>
                <w:sz w:val="24"/>
              </w:rPr>
              <w:t>sa</w:t>
            </w:r>
            <w:r>
              <w:rPr>
                <w:spacing w:val="-3"/>
                <w:sz w:val="24"/>
              </w:rPr>
              <w:t xml:space="preserve"> </w:t>
            </w:r>
            <w:r>
              <w:rPr>
                <w:sz w:val="24"/>
              </w:rPr>
              <w:t>zahtjevima</w:t>
            </w:r>
            <w:r>
              <w:rPr>
                <w:spacing w:val="-3"/>
                <w:sz w:val="24"/>
              </w:rPr>
              <w:t xml:space="preserve"> </w:t>
            </w:r>
            <w:r>
              <w:rPr>
                <w:sz w:val="24"/>
              </w:rPr>
              <w:t>društva</w:t>
            </w:r>
            <w:r>
              <w:rPr>
                <w:spacing w:val="-3"/>
                <w:sz w:val="24"/>
              </w:rPr>
              <w:t xml:space="preserve"> </w:t>
            </w:r>
            <w:r>
              <w:rPr>
                <w:spacing w:val="-10"/>
                <w:sz w:val="24"/>
              </w:rPr>
              <w:t>i</w:t>
            </w:r>
          </w:p>
          <w:p w:rsidR="00463C46" w:rsidRDefault="00D37EA7">
            <w:pPr>
              <w:pStyle w:val="TableParagraph"/>
              <w:spacing w:line="261" w:lineRule="exact"/>
              <w:ind w:left="112"/>
              <w:rPr>
                <w:sz w:val="24"/>
              </w:rPr>
            </w:pPr>
            <w:r>
              <w:rPr>
                <w:spacing w:val="-2"/>
                <w:sz w:val="24"/>
              </w:rPr>
              <w:t>privrede</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2.2.3.:</w:t>
            </w:r>
            <w:r>
              <w:rPr>
                <w:spacing w:val="-6"/>
                <w:sz w:val="24"/>
              </w:rPr>
              <w:t xml:space="preserve"> </w:t>
            </w:r>
            <w:r>
              <w:rPr>
                <w:sz w:val="24"/>
              </w:rPr>
              <w:t>Integralna</w:t>
            </w:r>
            <w:r>
              <w:rPr>
                <w:spacing w:val="-5"/>
                <w:sz w:val="24"/>
              </w:rPr>
              <w:t xml:space="preserve"> </w:t>
            </w:r>
            <w:r>
              <w:rPr>
                <w:sz w:val="24"/>
              </w:rPr>
              <w:t>zaštita</w:t>
            </w:r>
            <w:r>
              <w:rPr>
                <w:spacing w:val="-3"/>
                <w:sz w:val="24"/>
              </w:rPr>
              <w:t xml:space="preserve"> </w:t>
            </w:r>
            <w:r>
              <w:rPr>
                <w:sz w:val="24"/>
              </w:rPr>
              <w:t>i</w:t>
            </w:r>
            <w:r>
              <w:rPr>
                <w:spacing w:val="-4"/>
                <w:sz w:val="24"/>
              </w:rPr>
              <w:t xml:space="preserve"> </w:t>
            </w:r>
            <w:r>
              <w:rPr>
                <w:sz w:val="24"/>
              </w:rPr>
              <w:t>savremena</w:t>
            </w:r>
            <w:r>
              <w:rPr>
                <w:spacing w:val="-4"/>
                <w:sz w:val="24"/>
              </w:rPr>
              <w:t xml:space="preserve"> </w:t>
            </w:r>
            <w:r>
              <w:rPr>
                <w:sz w:val="24"/>
              </w:rPr>
              <w:t>prezentacija</w:t>
            </w:r>
            <w:r>
              <w:rPr>
                <w:spacing w:val="-4"/>
                <w:sz w:val="24"/>
              </w:rPr>
              <w:t xml:space="preserve"> </w:t>
            </w:r>
            <w:r>
              <w:rPr>
                <w:sz w:val="24"/>
              </w:rPr>
              <w:t>kulturnog</w:t>
            </w:r>
            <w:r>
              <w:rPr>
                <w:spacing w:val="-4"/>
                <w:sz w:val="24"/>
              </w:rPr>
              <w:t xml:space="preserve"> </w:t>
            </w:r>
            <w:r>
              <w:rPr>
                <w:spacing w:val="-2"/>
                <w:sz w:val="24"/>
              </w:rPr>
              <w:t>nasljeđa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2.2.4.:</w:t>
            </w:r>
            <w:r>
              <w:rPr>
                <w:spacing w:val="-4"/>
                <w:sz w:val="24"/>
              </w:rPr>
              <w:t xml:space="preserve"> </w:t>
            </w:r>
            <w:r>
              <w:rPr>
                <w:sz w:val="24"/>
              </w:rPr>
              <w:t>Jačanje</w:t>
            </w:r>
            <w:r>
              <w:rPr>
                <w:spacing w:val="-3"/>
                <w:sz w:val="24"/>
              </w:rPr>
              <w:t xml:space="preserve"> </w:t>
            </w:r>
            <w:r>
              <w:rPr>
                <w:sz w:val="24"/>
              </w:rPr>
              <w:t>kapaciteta</w:t>
            </w:r>
            <w:r>
              <w:rPr>
                <w:spacing w:val="-4"/>
                <w:sz w:val="24"/>
              </w:rPr>
              <w:t xml:space="preserve"> </w:t>
            </w:r>
            <w:r>
              <w:rPr>
                <w:sz w:val="24"/>
              </w:rPr>
              <w:t>kulturnog</w:t>
            </w:r>
            <w:r>
              <w:rPr>
                <w:spacing w:val="-3"/>
                <w:sz w:val="24"/>
              </w:rPr>
              <w:t xml:space="preserve"> </w:t>
            </w:r>
            <w:r>
              <w:rPr>
                <w:spacing w:val="-2"/>
                <w:sz w:val="24"/>
              </w:rPr>
              <w:t>sektora</w:t>
            </w:r>
          </w:p>
        </w:tc>
      </w:tr>
      <w:tr w:rsidR="00463C46">
        <w:trPr>
          <w:trHeight w:val="551"/>
        </w:trPr>
        <w:tc>
          <w:tcPr>
            <w:tcW w:w="9372" w:type="dxa"/>
            <w:gridSpan w:val="4"/>
            <w:shd w:val="clear" w:color="auto" w:fill="FFF8E4"/>
          </w:tcPr>
          <w:p w:rsidR="00463C46" w:rsidRDefault="00D37EA7">
            <w:pPr>
              <w:pStyle w:val="TableParagraph"/>
              <w:spacing w:line="270" w:lineRule="exact"/>
              <w:ind w:left="112"/>
              <w:rPr>
                <w:sz w:val="24"/>
              </w:rPr>
            </w:pPr>
            <w:r>
              <w:rPr>
                <w:sz w:val="24"/>
              </w:rPr>
              <w:t>2.2.5.</w:t>
            </w:r>
            <w:r>
              <w:rPr>
                <w:spacing w:val="-5"/>
                <w:sz w:val="24"/>
              </w:rPr>
              <w:t xml:space="preserve"> </w:t>
            </w:r>
            <w:r>
              <w:rPr>
                <w:sz w:val="24"/>
              </w:rPr>
              <w:t>Unapređenje</w:t>
            </w:r>
            <w:r>
              <w:rPr>
                <w:spacing w:val="-2"/>
                <w:sz w:val="24"/>
              </w:rPr>
              <w:t xml:space="preserve"> </w:t>
            </w:r>
            <w:r>
              <w:rPr>
                <w:sz w:val="24"/>
              </w:rPr>
              <w:t>sporta</w:t>
            </w:r>
            <w:r>
              <w:rPr>
                <w:spacing w:val="-1"/>
                <w:sz w:val="24"/>
              </w:rPr>
              <w:t xml:space="preserve"> </w:t>
            </w:r>
            <w:r>
              <w:rPr>
                <w:sz w:val="24"/>
              </w:rPr>
              <w:t>kroz podršku</w:t>
            </w:r>
            <w:r>
              <w:rPr>
                <w:spacing w:val="-9"/>
                <w:sz w:val="24"/>
              </w:rPr>
              <w:t xml:space="preserve"> </w:t>
            </w:r>
            <w:r>
              <w:rPr>
                <w:sz w:val="24"/>
              </w:rPr>
              <w:t>klubovima</w:t>
            </w:r>
            <w:r>
              <w:rPr>
                <w:spacing w:val="-2"/>
                <w:sz w:val="24"/>
              </w:rPr>
              <w:t xml:space="preserve"> </w:t>
            </w:r>
            <w:r>
              <w:rPr>
                <w:sz w:val="24"/>
              </w:rPr>
              <w:t>i</w:t>
            </w:r>
            <w:r>
              <w:rPr>
                <w:spacing w:val="-1"/>
                <w:sz w:val="24"/>
              </w:rPr>
              <w:t xml:space="preserve"> </w:t>
            </w:r>
            <w:r>
              <w:rPr>
                <w:sz w:val="24"/>
              </w:rPr>
              <w:t>povećanje</w:t>
            </w:r>
            <w:r>
              <w:rPr>
                <w:spacing w:val="2"/>
                <w:sz w:val="24"/>
              </w:rPr>
              <w:t xml:space="preserve"> </w:t>
            </w:r>
            <w:r>
              <w:rPr>
                <w:sz w:val="24"/>
              </w:rPr>
              <w:t xml:space="preserve">dostupnosti </w:t>
            </w:r>
            <w:r>
              <w:rPr>
                <w:spacing w:val="-2"/>
                <w:sz w:val="24"/>
              </w:rPr>
              <w:t>sportskih</w:t>
            </w:r>
          </w:p>
          <w:p w:rsidR="00463C46" w:rsidRDefault="00D37EA7">
            <w:pPr>
              <w:pStyle w:val="TableParagraph"/>
              <w:spacing w:line="261" w:lineRule="exact"/>
              <w:ind w:left="112"/>
              <w:rPr>
                <w:sz w:val="24"/>
              </w:rPr>
            </w:pPr>
            <w:r>
              <w:rPr>
                <w:spacing w:val="-2"/>
                <w:sz w:val="24"/>
              </w:rPr>
              <w:t>sadržaja</w:t>
            </w:r>
          </w:p>
        </w:tc>
      </w:tr>
      <w:tr w:rsidR="00463C46" w:rsidRPr="00D37EA7">
        <w:trPr>
          <w:trHeight w:val="290"/>
        </w:trPr>
        <w:tc>
          <w:tcPr>
            <w:tcW w:w="9372" w:type="dxa"/>
            <w:gridSpan w:val="4"/>
            <w:shd w:val="clear" w:color="auto" w:fill="FFF8E4"/>
          </w:tcPr>
          <w:p w:rsidR="00463C46" w:rsidRPr="00D37EA7" w:rsidRDefault="00D37EA7">
            <w:pPr>
              <w:pStyle w:val="TableParagraph"/>
              <w:spacing w:before="9" w:line="261" w:lineRule="exact"/>
              <w:ind w:left="112"/>
              <w:rPr>
                <w:sz w:val="24"/>
                <w:lang w:val="de-DE"/>
              </w:rPr>
            </w:pPr>
            <w:r w:rsidRPr="00D37EA7">
              <w:rPr>
                <w:sz w:val="24"/>
                <w:lang w:val="de-DE"/>
              </w:rPr>
              <w:t>2.2.6.:</w:t>
            </w:r>
            <w:r w:rsidRPr="00D37EA7">
              <w:rPr>
                <w:spacing w:val="-4"/>
                <w:sz w:val="24"/>
                <w:lang w:val="de-DE"/>
              </w:rPr>
              <w:t xml:space="preserve"> </w:t>
            </w:r>
            <w:r w:rsidRPr="00D37EA7">
              <w:rPr>
                <w:sz w:val="24"/>
                <w:lang w:val="de-DE"/>
              </w:rPr>
              <w:t>Unapređenje</w:t>
            </w:r>
            <w:r w:rsidRPr="00D37EA7">
              <w:rPr>
                <w:spacing w:val="-3"/>
                <w:sz w:val="24"/>
                <w:lang w:val="de-DE"/>
              </w:rPr>
              <w:t xml:space="preserve"> </w:t>
            </w:r>
            <w:r w:rsidRPr="00D37EA7">
              <w:rPr>
                <w:sz w:val="24"/>
                <w:lang w:val="de-DE"/>
              </w:rPr>
              <w:t>sportske</w:t>
            </w:r>
            <w:r w:rsidRPr="00D37EA7">
              <w:rPr>
                <w:spacing w:val="-2"/>
                <w:sz w:val="24"/>
                <w:lang w:val="de-DE"/>
              </w:rPr>
              <w:t xml:space="preserve"> </w:t>
            </w:r>
            <w:r w:rsidRPr="00D37EA7">
              <w:rPr>
                <w:sz w:val="24"/>
                <w:lang w:val="de-DE"/>
              </w:rPr>
              <w:t>infrastrukture</w:t>
            </w:r>
            <w:r w:rsidRPr="00D37EA7">
              <w:rPr>
                <w:spacing w:val="-3"/>
                <w:sz w:val="24"/>
                <w:lang w:val="de-DE"/>
              </w:rPr>
              <w:t xml:space="preserve"> </w:t>
            </w:r>
            <w:r w:rsidRPr="00D37EA7">
              <w:rPr>
                <w:sz w:val="24"/>
                <w:lang w:val="de-DE"/>
              </w:rPr>
              <w:t>za</w:t>
            </w:r>
            <w:r w:rsidRPr="00D37EA7">
              <w:rPr>
                <w:spacing w:val="-3"/>
                <w:sz w:val="24"/>
                <w:lang w:val="de-DE"/>
              </w:rPr>
              <w:t xml:space="preserve"> </w:t>
            </w:r>
            <w:r w:rsidRPr="00D37EA7">
              <w:rPr>
                <w:sz w:val="24"/>
                <w:lang w:val="de-DE"/>
              </w:rPr>
              <w:t>dugoročni</w:t>
            </w:r>
            <w:r w:rsidRPr="00D37EA7">
              <w:rPr>
                <w:spacing w:val="-2"/>
                <w:sz w:val="24"/>
                <w:lang w:val="de-DE"/>
              </w:rPr>
              <w:t xml:space="preserve"> </w:t>
            </w:r>
            <w:r w:rsidRPr="00D37EA7">
              <w:rPr>
                <w:sz w:val="24"/>
                <w:lang w:val="de-DE"/>
              </w:rPr>
              <w:t>razvoj</w:t>
            </w:r>
            <w:r w:rsidRPr="00D37EA7">
              <w:rPr>
                <w:spacing w:val="-1"/>
                <w:sz w:val="24"/>
                <w:lang w:val="de-DE"/>
              </w:rPr>
              <w:t xml:space="preserve"> </w:t>
            </w:r>
            <w:r w:rsidRPr="00D37EA7">
              <w:rPr>
                <w:spacing w:val="-2"/>
                <w:sz w:val="24"/>
                <w:lang w:val="de-DE"/>
              </w:rPr>
              <w:t>sporta</w:t>
            </w:r>
          </w:p>
        </w:tc>
      </w:tr>
    </w:tbl>
    <w:p w:rsidR="00463C46" w:rsidRPr="00D37EA7" w:rsidRDefault="00463C46">
      <w:pPr>
        <w:pStyle w:val="Tijeloteksta"/>
        <w:rPr>
          <w:b/>
          <w:sz w:val="20"/>
          <w:lang w:val="de-DE"/>
        </w:rPr>
      </w:pPr>
    </w:p>
    <w:p w:rsidR="00463C46" w:rsidRPr="00D37EA7" w:rsidRDefault="00463C46">
      <w:pPr>
        <w:pStyle w:val="Tijeloteksta"/>
        <w:rPr>
          <w:b/>
          <w:sz w:val="20"/>
          <w:lang w:val="de-DE"/>
        </w:rPr>
      </w:pPr>
    </w:p>
    <w:p w:rsidR="00463C46" w:rsidRPr="00D37EA7" w:rsidRDefault="00463C46">
      <w:pPr>
        <w:pStyle w:val="Tijeloteksta"/>
        <w:rPr>
          <w:b/>
          <w:sz w:val="20"/>
          <w:lang w:val="de-DE"/>
        </w:rPr>
      </w:pPr>
    </w:p>
    <w:p w:rsidR="00463C46" w:rsidRPr="00D37EA7" w:rsidRDefault="00463C46">
      <w:pPr>
        <w:pStyle w:val="Tijeloteksta"/>
        <w:spacing w:before="143"/>
        <w:rPr>
          <w:b/>
          <w:sz w:val="20"/>
          <w:lang w:val="de-DE"/>
        </w:r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2"/>
        </w:trPr>
        <w:tc>
          <w:tcPr>
            <w:tcW w:w="2004" w:type="dxa"/>
            <w:shd w:val="clear" w:color="auto" w:fill="9CC2E4"/>
          </w:tcPr>
          <w:p w:rsidR="00463C46" w:rsidRDefault="00D37EA7">
            <w:pPr>
              <w:pStyle w:val="TableParagraph"/>
              <w:spacing w:before="162"/>
              <w:ind w:left="410"/>
              <w:rPr>
                <w:b/>
                <w:sz w:val="24"/>
              </w:rPr>
            </w:pPr>
            <w:r>
              <w:rPr>
                <w:b/>
                <w:spacing w:val="-2"/>
                <w:sz w:val="24"/>
              </w:rPr>
              <w:t>Prioritet</w:t>
            </w:r>
          </w:p>
        </w:tc>
        <w:tc>
          <w:tcPr>
            <w:tcW w:w="3683" w:type="dxa"/>
            <w:shd w:val="clear" w:color="auto" w:fill="9CC2E4"/>
          </w:tcPr>
          <w:p w:rsidR="00463C46" w:rsidRDefault="00D37EA7">
            <w:pPr>
              <w:pStyle w:val="TableParagraph"/>
              <w:spacing w:before="162"/>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043"/>
        </w:trPr>
        <w:tc>
          <w:tcPr>
            <w:tcW w:w="2004" w:type="dxa"/>
            <w:vMerge w:val="restart"/>
            <w:shd w:val="clear" w:color="auto" w:fill="9CC2E4"/>
          </w:tcPr>
          <w:p w:rsidR="00463C46" w:rsidRDefault="00D37EA7">
            <w:pPr>
              <w:pStyle w:val="TableParagraph"/>
              <w:spacing w:before="121" w:line="276" w:lineRule="auto"/>
              <w:ind w:left="251" w:hanging="87"/>
              <w:rPr>
                <w:b/>
                <w:sz w:val="24"/>
              </w:rPr>
            </w:pPr>
            <w:r>
              <w:rPr>
                <w:b/>
                <w:sz w:val="24"/>
              </w:rPr>
              <w:t>2.3.</w:t>
            </w:r>
            <w:r>
              <w:rPr>
                <w:b/>
                <w:spacing w:val="-15"/>
                <w:sz w:val="24"/>
              </w:rPr>
              <w:t xml:space="preserve"> </w:t>
            </w:r>
            <w:r>
              <w:rPr>
                <w:b/>
                <w:sz w:val="24"/>
              </w:rPr>
              <w:t>Razvijene</w:t>
            </w:r>
            <w:r>
              <w:rPr>
                <w:b/>
                <w:spacing w:val="-15"/>
                <w:sz w:val="24"/>
              </w:rPr>
              <w:t xml:space="preserve"> </w:t>
            </w:r>
            <w:r>
              <w:rPr>
                <w:b/>
                <w:sz w:val="24"/>
              </w:rPr>
              <w:t xml:space="preserve">i </w:t>
            </w:r>
            <w:r>
              <w:rPr>
                <w:b/>
                <w:spacing w:val="-2"/>
                <w:sz w:val="24"/>
              </w:rPr>
              <w:t xml:space="preserve">unapređene </w:t>
            </w:r>
            <w:r>
              <w:rPr>
                <w:b/>
                <w:sz w:val="24"/>
              </w:rPr>
              <w:t>zdravstvene i</w:t>
            </w:r>
          </w:p>
          <w:p w:rsidR="00463C46" w:rsidRDefault="00D37EA7">
            <w:pPr>
              <w:pStyle w:val="TableParagraph"/>
              <w:spacing w:line="276" w:lineRule="auto"/>
              <w:ind w:left="146" w:right="125"/>
              <w:jc w:val="center"/>
              <w:rPr>
                <w:b/>
                <w:sz w:val="24"/>
              </w:rPr>
            </w:pPr>
            <w:r>
              <w:rPr>
                <w:b/>
                <w:spacing w:val="-2"/>
                <w:sz w:val="24"/>
              </w:rPr>
              <w:t xml:space="preserve">socijalne </w:t>
            </w:r>
            <w:r>
              <w:rPr>
                <w:b/>
                <w:sz w:val="24"/>
              </w:rPr>
              <w:t xml:space="preserve">usluge u </w:t>
            </w:r>
            <w:r>
              <w:rPr>
                <w:b/>
                <w:spacing w:val="-2"/>
                <w:sz w:val="24"/>
              </w:rPr>
              <w:t>zajednici</w:t>
            </w:r>
          </w:p>
        </w:tc>
        <w:tc>
          <w:tcPr>
            <w:tcW w:w="3683" w:type="dxa"/>
            <w:shd w:val="clear" w:color="auto" w:fill="DEEAF6"/>
          </w:tcPr>
          <w:p w:rsidR="00463C46" w:rsidRDefault="00D37EA7">
            <w:pPr>
              <w:pStyle w:val="TableParagraph"/>
              <w:spacing w:before="215"/>
              <w:ind w:left="112"/>
              <w:rPr>
                <w:sz w:val="24"/>
              </w:rPr>
            </w:pPr>
            <w:r>
              <w:rPr>
                <w:sz w:val="24"/>
              </w:rPr>
              <w:t>Stepen</w:t>
            </w:r>
            <w:r>
              <w:rPr>
                <w:spacing w:val="-15"/>
                <w:sz w:val="24"/>
              </w:rPr>
              <w:t xml:space="preserve"> </w:t>
            </w:r>
            <w:r>
              <w:rPr>
                <w:sz w:val="24"/>
              </w:rPr>
              <w:t>zadovoljstva</w:t>
            </w:r>
            <w:r>
              <w:rPr>
                <w:spacing w:val="-15"/>
                <w:sz w:val="24"/>
              </w:rPr>
              <w:t xml:space="preserve"> </w:t>
            </w:r>
            <w:r>
              <w:rPr>
                <w:sz w:val="24"/>
              </w:rPr>
              <w:t>korisnika uslugama zdravstvene zaštite</w:t>
            </w:r>
          </w:p>
        </w:tc>
        <w:tc>
          <w:tcPr>
            <w:tcW w:w="1700" w:type="dxa"/>
            <w:shd w:val="clear" w:color="auto" w:fill="DEEAF6"/>
          </w:tcPr>
          <w:p w:rsidR="00463C46" w:rsidRDefault="00463C46">
            <w:pPr>
              <w:pStyle w:val="TableParagraph"/>
              <w:spacing w:before="214"/>
              <w:rPr>
                <w:b/>
                <w:sz w:val="24"/>
              </w:rPr>
            </w:pPr>
          </w:p>
          <w:p w:rsidR="00463C46" w:rsidRDefault="00D37EA7">
            <w:pPr>
              <w:pStyle w:val="TableParagraph"/>
              <w:spacing w:before="1"/>
              <w:ind w:left="20" w:right="3"/>
              <w:jc w:val="center"/>
              <w:rPr>
                <w:sz w:val="24"/>
              </w:rPr>
            </w:pPr>
            <w:r>
              <w:rPr>
                <w:spacing w:val="-5"/>
                <w:sz w:val="24"/>
              </w:rPr>
              <w:t>55</w:t>
            </w:r>
          </w:p>
        </w:tc>
        <w:tc>
          <w:tcPr>
            <w:tcW w:w="1985" w:type="dxa"/>
            <w:tcBorders>
              <w:bottom w:val="single" w:sz="8" w:space="0" w:color="000000"/>
            </w:tcBorders>
            <w:shd w:val="clear" w:color="auto" w:fill="DEEAF6"/>
          </w:tcPr>
          <w:p w:rsidR="00463C46" w:rsidRDefault="00463C46">
            <w:pPr>
              <w:pStyle w:val="TableParagraph"/>
              <w:spacing w:before="214"/>
              <w:rPr>
                <w:b/>
                <w:sz w:val="24"/>
              </w:rPr>
            </w:pPr>
          </w:p>
          <w:p w:rsidR="00463C46" w:rsidRDefault="00D37EA7">
            <w:pPr>
              <w:pStyle w:val="TableParagraph"/>
              <w:spacing w:before="1"/>
              <w:ind w:left="23" w:right="3"/>
              <w:jc w:val="center"/>
              <w:rPr>
                <w:sz w:val="24"/>
              </w:rPr>
            </w:pPr>
            <w:r>
              <w:rPr>
                <w:spacing w:val="-5"/>
                <w:sz w:val="24"/>
              </w:rPr>
              <w:t>75</w:t>
            </w:r>
          </w:p>
        </w:tc>
      </w:tr>
      <w:tr w:rsidR="00463C46">
        <w:trPr>
          <w:trHeight w:val="1077"/>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before="248"/>
              <w:ind w:left="112"/>
              <w:rPr>
                <w:sz w:val="24"/>
              </w:rPr>
            </w:pPr>
            <w:r>
              <w:rPr>
                <w:sz w:val="24"/>
              </w:rPr>
              <w:t>Stepen</w:t>
            </w:r>
            <w:r>
              <w:rPr>
                <w:spacing w:val="-15"/>
                <w:sz w:val="24"/>
              </w:rPr>
              <w:t xml:space="preserve"> </w:t>
            </w:r>
            <w:r>
              <w:rPr>
                <w:sz w:val="24"/>
              </w:rPr>
              <w:t>zadovoljstva</w:t>
            </w:r>
            <w:r>
              <w:rPr>
                <w:spacing w:val="-15"/>
                <w:sz w:val="24"/>
              </w:rPr>
              <w:t xml:space="preserve"> </w:t>
            </w:r>
            <w:r>
              <w:rPr>
                <w:sz w:val="24"/>
              </w:rPr>
              <w:t>korisnika uslugama socijalne zaštite</w:t>
            </w:r>
          </w:p>
        </w:tc>
        <w:tc>
          <w:tcPr>
            <w:tcW w:w="1700" w:type="dxa"/>
            <w:tcBorders>
              <w:right w:val="single" w:sz="8" w:space="0" w:color="000000"/>
            </w:tcBorders>
            <w:shd w:val="clear" w:color="auto" w:fill="DEEAF6"/>
          </w:tcPr>
          <w:p w:rsidR="00463C46" w:rsidRDefault="00463C46">
            <w:pPr>
              <w:pStyle w:val="TableParagraph"/>
              <w:spacing w:before="248"/>
              <w:rPr>
                <w:b/>
                <w:sz w:val="24"/>
              </w:rPr>
            </w:pPr>
          </w:p>
          <w:p w:rsidR="00463C46" w:rsidRDefault="00D37EA7">
            <w:pPr>
              <w:pStyle w:val="TableParagraph"/>
              <w:spacing w:before="1"/>
              <w:ind w:left="25" w:right="3"/>
              <w:jc w:val="center"/>
              <w:rPr>
                <w:sz w:val="24"/>
              </w:rPr>
            </w:pPr>
            <w:r>
              <w:rPr>
                <w:spacing w:val="-5"/>
                <w:sz w:val="24"/>
              </w:rPr>
              <w:t>45</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spacing w:before="248"/>
              <w:rPr>
                <w:b/>
                <w:sz w:val="24"/>
              </w:rPr>
            </w:pPr>
          </w:p>
          <w:p w:rsidR="00463C46" w:rsidRDefault="00D37EA7">
            <w:pPr>
              <w:pStyle w:val="TableParagraph"/>
              <w:spacing w:before="1"/>
              <w:ind w:left="22" w:right="2"/>
              <w:jc w:val="center"/>
              <w:rPr>
                <w:sz w:val="24"/>
              </w:rPr>
            </w:pPr>
            <w:r>
              <w:rPr>
                <w:spacing w:val="-5"/>
                <w:sz w:val="24"/>
              </w:rPr>
              <w:t>55</w:t>
            </w:r>
          </w:p>
        </w:tc>
      </w:tr>
      <w:tr w:rsidR="00463C46">
        <w:trPr>
          <w:trHeight w:val="294"/>
        </w:trPr>
        <w:tc>
          <w:tcPr>
            <w:tcW w:w="9372" w:type="dxa"/>
            <w:gridSpan w:val="4"/>
            <w:tcBorders>
              <w:top w:val="single" w:sz="8" w:space="0" w:color="000000"/>
            </w:tcBorders>
            <w:shd w:val="clear" w:color="auto" w:fill="FFF8E4"/>
          </w:tcPr>
          <w:p w:rsidR="00463C46" w:rsidRDefault="00D37EA7">
            <w:pPr>
              <w:pStyle w:val="TableParagraph"/>
              <w:spacing w:before="18" w:line="257" w:lineRule="exact"/>
              <w:ind w:left="19"/>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2.3.1.Integrisani</w:t>
            </w:r>
            <w:r>
              <w:rPr>
                <w:spacing w:val="-6"/>
                <w:sz w:val="24"/>
              </w:rPr>
              <w:t xml:space="preserve"> </w:t>
            </w:r>
            <w:r>
              <w:rPr>
                <w:sz w:val="24"/>
              </w:rPr>
              <w:t>pristup</w:t>
            </w:r>
            <w:r>
              <w:rPr>
                <w:spacing w:val="-3"/>
                <w:sz w:val="24"/>
              </w:rPr>
              <w:t xml:space="preserve"> </w:t>
            </w:r>
            <w:r>
              <w:rPr>
                <w:sz w:val="24"/>
              </w:rPr>
              <w:t>razvoju</w:t>
            </w:r>
            <w:r>
              <w:rPr>
                <w:spacing w:val="-8"/>
                <w:sz w:val="24"/>
              </w:rPr>
              <w:t xml:space="preserve"> </w:t>
            </w:r>
            <w:r>
              <w:rPr>
                <w:sz w:val="24"/>
              </w:rPr>
              <w:t>zdravstvenih</w:t>
            </w:r>
            <w:r>
              <w:rPr>
                <w:spacing w:val="-4"/>
                <w:sz w:val="24"/>
              </w:rPr>
              <w:t xml:space="preserve"> </w:t>
            </w:r>
            <w:r>
              <w:rPr>
                <w:spacing w:val="-2"/>
                <w:sz w:val="24"/>
              </w:rPr>
              <w:t>kapaciteta</w:t>
            </w:r>
          </w:p>
        </w:tc>
      </w:tr>
      <w:tr w:rsidR="00463C46">
        <w:trPr>
          <w:trHeight w:val="290"/>
        </w:trPr>
        <w:tc>
          <w:tcPr>
            <w:tcW w:w="9372" w:type="dxa"/>
            <w:gridSpan w:val="4"/>
            <w:shd w:val="clear" w:color="auto" w:fill="FFF8E4"/>
          </w:tcPr>
          <w:p w:rsidR="00463C46" w:rsidRDefault="00D37EA7">
            <w:pPr>
              <w:pStyle w:val="TableParagraph"/>
              <w:spacing w:before="8" w:line="261" w:lineRule="exact"/>
              <w:ind w:left="112"/>
              <w:rPr>
                <w:sz w:val="24"/>
              </w:rPr>
            </w:pPr>
            <w:r>
              <w:rPr>
                <w:sz w:val="24"/>
              </w:rPr>
              <w:t>2.3.2.:</w:t>
            </w:r>
            <w:r>
              <w:rPr>
                <w:spacing w:val="-4"/>
                <w:sz w:val="24"/>
              </w:rPr>
              <w:t xml:space="preserve"> </w:t>
            </w:r>
            <w:r>
              <w:rPr>
                <w:sz w:val="24"/>
              </w:rPr>
              <w:t>Podrška</w:t>
            </w:r>
            <w:r>
              <w:rPr>
                <w:spacing w:val="-3"/>
                <w:sz w:val="24"/>
              </w:rPr>
              <w:t xml:space="preserve"> </w:t>
            </w:r>
            <w:r>
              <w:rPr>
                <w:sz w:val="24"/>
              </w:rPr>
              <w:t>razvoju</w:t>
            </w:r>
            <w:r>
              <w:rPr>
                <w:spacing w:val="-6"/>
                <w:sz w:val="24"/>
              </w:rPr>
              <w:t xml:space="preserve"> </w:t>
            </w:r>
            <w:r>
              <w:rPr>
                <w:sz w:val="24"/>
              </w:rPr>
              <w:t>i unapređenju</w:t>
            </w:r>
            <w:r>
              <w:rPr>
                <w:spacing w:val="-6"/>
                <w:sz w:val="24"/>
              </w:rPr>
              <w:t xml:space="preserve"> </w:t>
            </w:r>
            <w:r>
              <w:rPr>
                <w:sz w:val="24"/>
              </w:rPr>
              <w:t>socijalnih usluga u</w:t>
            </w:r>
            <w:r>
              <w:rPr>
                <w:spacing w:val="-7"/>
                <w:sz w:val="24"/>
              </w:rPr>
              <w:t xml:space="preserve"> </w:t>
            </w:r>
            <w:r>
              <w:rPr>
                <w:spacing w:val="-2"/>
                <w:sz w:val="24"/>
              </w:rPr>
              <w:t>zajednici</w:t>
            </w:r>
          </w:p>
        </w:tc>
      </w:tr>
    </w:tbl>
    <w:p w:rsidR="00463C46" w:rsidRDefault="00463C46">
      <w:pPr>
        <w:pStyle w:val="TableParagraph"/>
        <w:spacing w:line="261" w:lineRule="exact"/>
        <w:rPr>
          <w:sz w:val="24"/>
        </w:rPr>
        <w:sectPr w:rsidR="00463C46">
          <w:type w:val="continuous"/>
          <w:pgSz w:w="11910" w:h="16840"/>
          <w:pgMar w:top="1900" w:right="566" w:bottom="2791" w:left="708" w:header="0" w:footer="1457" w:gutter="0"/>
          <w:cols w:space="720"/>
        </w:sect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4"/>
        </w:trPr>
        <w:tc>
          <w:tcPr>
            <w:tcW w:w="2004" w:type="dxa"/>
            <w:shd w:val="clear" w:color="auto" w:fill="9CC2E4"/>
          </w:tcPr>
          <w:p w:rsidR="00463C46" w:rsidRDefault="00D37EA7">
            <w:pPr>
              <w:pStyle w:val="TableParagraph"/>
              <w:spacing w:before="165"/>
              <w:ind w:left="410"/>
              <w:rPr>
                <w:b/>
                <w:sz w:val="24"/>
              </w:rPr>
            </w:pPr>
            <w:r>
              <w:rPr>
                <w:b/>
                <w:spacing w:val="-2"/>
                <w:sz w:val="24"/>
              </w:rPr>
              <w:lastRenderedPageBreak/>
              <w:t>Prioritet</w:t>
            </w:r>
          </w:p>
        </w:tc>
        <w:tc>
          <w:tcPr>
            <w:tcW w:w="3683" w:type="dxa"/>
            <w:shd w:val="clear" w:color="auto" w:fill="9CC2E4"/>
          </w:tcPr>
          <w:p w:rsidR="00463C46" w:rsidRDefault="00D37EA7">
            <w:pPr>
              <w:pStyle w:val="TableParagraph"/>
              <w:spacing w:before="165"/>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098"/>
        </w:trPr>
        <w:tc>
          <w:tcPr>
            <w:tcW w:w="2004" w:type="dxa"/>
            <w:vMerge w:val="restart"/>
            <w:shd w:val="clear" w:color="auto" w:fill="9CC2E4"/>
          </w:tcPr>
          <w:p w:rsidR="00463C46" w:rsidRDefault="00D37EA7">
            <w:pPr>
              <w:pStyle w:val="TableParagraph"/>
              <w:spacing w:before="176" w:line="276" w:lineRule="auto"/>
              <w:ind w:left="112"/>
              <w:rPr>
                <w:b/>
                <w:sz w:val="24"/>
              </w:rPr>
            </w:pPr>
            <w:r>
              <w:rPr>
                <w:b/>
                <w:sz w:val="24"/>
              </w:rPr>
              <w:t xml:space="preserve">2.4 Podržan </w:t>
            </w:r>
            <w:r>
              <w:rPr>
                <w:b/>
                <w:spacing w:val="-2"/>
                <w:sz w:val="24"/>
              </w:rPr>
              <w:t xml:space="preserve">demografski </w:t>
            </w:r>
            <w:r>
              <w:rPr>
                <w:b/>
                <w:sz w:val="24"/>
              </w:rPr>
              <w:t>razvoj i</w:t>
            </w:r>
          </w:p>
          <w:p w:rsidR="00463C46" w:rsidRDefault="00D37EA7">
            <w:pPr>
              <w:pStyle w:val="TableParagraph"/>
              <w:spacing w:before="1" w:line="276" w:lineRule="auto"/>
              <w:ind w:left="112" w:right="415"/>
              <w:rPr>
                <w:b/>
                <w:sz w:val="24"/>
              </w:rPr>
            </w:pPr>
            <w:r>
              <w:rPr>
                <w:b/>
                <w:spacing w:val="-2"/>
                <w:sz w:val="24"/>
              </w:rPr>
              <w:t xml:space="preserve">osnažena ekonomska </w:t>
            </w:r>
            <w:r>
              <w:rPr>
                <w:b/>
                <w:sz w:val="24"/>
              </w:rPr>
              <w:t>uloga</w:t>
            </w:r>
            <w:r>
              <w:rPr>
                <w:b/>
                <w:spacing w:val="-15"/>
                <w:sz w:val="24"/>
              </w:rPr>
              <w:t xml:space="preserve"> </w:t>
            </w:r>
            <w:r>
              <w:rPr>
                <w:b/>
                <w:sz w:val="24"/>
              </w:rPr>
              <w:t>mladih</w:t>
            </w:r>
          </w:p>
        </w:tc>
        <w:tc>
          <w:tcPr>
            <w:tcW w:w="3683" w:type="dxa"/>
            <w:shd w:val="clear" w:color="auto" w:fill="DEEAF6"/>
          </w:tcPr>
          <w:p w:rsidR="00463C46" w:rsidRPr="00D37EA7" w:rsidRDefault="00D37EA7">
            <w:pPr>
              <w:pStyle w:val="TableParagraph"/>
              <w:ind w:left="112"/>
              <w:rPr>
                <w:sz w:val="24"/>
                <w:lang w:val="de-DE"/>
              </w:rPr>
            </w:pPr>
            <w:r w:rsidRPr="00D37EA7">
              <w:rPr>
                <w:sz w:val="24"/>
                <w:lang w:val="de-DE"/>
              </w:rPr>
              <w:t>Broj</w:t>
            </w:r>
            <w:r w:rsidRPr="00D37EA7">
              <w:rPr>
                <w:spacing w:val="-10"/>
                <w:sz w:val="24"/>
                <w:lang w:val="de-DE"/>
              </w:rPr>
              <w:t xml:space="preserve"> </w:t>
            </w:r>
            <w:r w:rsidRPr="00D37EA7">
              <w:rPr>
                <w:sz w:val="24"/>
                <w:lang w:val="de-DE"/>
              </w:rPr>
              <w:t>mladih</w:t>
            </w:r>
            <w:r w:rsidRPr="00D37EA7">
              <w:rPr>
                <w:spacing w:val="-8"/>
                <w:sz w:val="24"/>
                <w:lang w:val="de-DE"/>
              </w:rPr>
              <w:t xml:space="preserve"> </w:t>
            </w:r>
            <w:r w:rsidRPr="00D37EA7">
              <w:rPr>
                <w:sz w:val="24"/>
                <w:lang w:val="de-DE"/>
              </w:rPr>
              <w:t>koji</w:t>
            </w:r>
            <w:r w:rsidRPr="00D37EA7">
              <w:rPr>
                <w:spacing w:val="-10"/>
                <w:sz w:val="24"/>
                <w:lang w:val="de-DE"/>
              </w:rPr>
              <w:t xml:space="preserve"> </w:t>
            </w:r>
            <w:r w:rsidRPr="00D37EA7">
              <w:rPr>
                <w:sz w:val="24"/>
                <w:lang w:val="de-DE"/>
              </w:rPr>
              <w:t>su</w:t>
            </w:r>
            <w:r w:rsidRPr="00D37EA7">
              <w:rPr>
                <w:spacing w:val="-14"/>
                <w:sz w:val="24"/>
                <w:lang w:val="de-DE"/>
              </w:rPr>
              <w:t xml:space="preserve"> </w:t>
            </w:r>
            <w:r w:rsidRPr="00D37EA7">
              <w:rPr>
                <w:sz w:val="24"/>
                <w:lang w:val="de-DE"/>
              </w:rPr>
              <w:t>zaposleni putem lokalnih programa</w:t>
            </w:r>
          </w:p>
          <w:p w:rsidR="00463C46" w:rsidRDefault="00D37EA7">
            <w:pPr>
              <w:pStyle w:val="TableParagraph"/>
              <w:spacing w:line="270" w:lineRule="atLeast"/>
              <w:ind w:left="112"/>
              <w:rPr>
                <w:sz w:val="24"/>
              </w:rPr>
            </w:pPr>
            <w:r>
              <w:rPr>
                <w:sz w:val="24"/>
              </w:rPr>
              <w:t>podrške</w:t>
            </w:r>
            <w:r>
              <w:rPr>
                <w:spacing w:val="-15"/>
                <w:sz w:val="24"/>
              </w:rPr>
              <w:t xml:space="preserve"> </w:t>
            </w:r>
            <w:r>
              <w:rPr>
                <w:sz w:val="24"/>
              </w:rPr>
              <w:t>i</w:t>
            </w:r>
            <w:r>
              <w:rPr>
                <w:spacing w:val="-15"/>
                <w:sz w:val="24"/>
              </w:rPr>
              <w:t xml:space="preserve"> </w:t>
            </w:r>
            <w:r>
              <w:rPr>
                <w:sz w:val="24"/>
              </w:rPr>
              <w:t xml:space="preserve">podsticaja </w:t>
            </w:r>
            <w:r>
              <w:rPr>
                <w:spacing w:val="-2"/>
                <w:sz w:val="24"/>
              </w:rPr>
              <w:t>zapošljavanju</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270"/>
              <w:rPr>
                <w:b/>
                <w:sz w:val="24"/>
              </w:rPr>
            </w:pPr>
          </w:p>
          <w:p w:rsidR="00463C46" w:rsidRDefault="00D37EA7">
            <w:pPr>
              <w:pStyle w:val="TableParagraph"/>
              <w:spacing w:line="256" w:lineRule="exact"/>
              <w:ind w:left="20"/>
              <w:jc w:val="center"/>
              <w:rPr>
                <w:sz w:val="24"/>
              </w:rPr>
            </w:pPr>
            <w:r>
              <w:rPr>
                <w:spacing w:val="-10"/>
                <w:sz w:val="24"/>
              </w:rPr>
              <w:t>-</w:t>
            </w:r>
          </w:p>
        </w:tc>
        <w:tc>
          <w:tcPr>
            <w:tcW w:w="1985" w:type="dxa"/>
            <w:tcBorders>
              <w:bottom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70"/>
              <w:rPr>
                <w:b/>
                <w:sz w:val="24"/>
              </w:rPr>
            </w:pPr>
          </w:p>
          <w:p w:rsidR="00463C46" w:rsidRDefault="00D37EA7">
            <w:pPr>
              <w:pStyle w:val="TableParagraph"/>
              <w:spacing w:line="256" w:lineRule="exact"/>
              <w:ind w:left="23" w:right="3"/>
              <w:jc w:val="center"/>
              <w:rPr>
                <w:sz w:val="24"/>
              </w:rPr>
            </w:pPr>
            <w:r>
              <w:rPr>
                <w:spacing w:val="-5"/>
                <w:sz w:val="24"/>
              </w:rPr>
              <w:t>150</w:t>
            </w:r>
          </w:p>
        </w:tc>
      </w:tr>
      <w:tr w:rsidR="00463C46">
        <w:trPr>
          <w:trHeight w:val="795"/>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before="223" w:line="270" w:lineRule="atLeast"/>
              <w:ind w:left="112"/>
              <w:rPr>
                <w:sz w:val="24"/>
              </w:rPr>
            </w:pPr>
            <w:r>
              <w:rPr>
                <w:sz w:val="24"/>
              </w:rPr>
              <w:t>Broj</w:t>
            </w:r>
            <w:r>
              <w:rPr>
                <w:spacing w:val="-15"/>
                <w:sz w:val="24"/>
              </w:rPr>
              <w:t xml:space="preserve"> </w:t>
            </w:r>
            <w:r>
              <w:rPr>
                <w:sz w:val="24"/>
              </w:rPr>
              <w:t>novoosnovanih</w:t>
            </w:r>
            <w:r>
              <w:rPr>
                <w:spacing w:val="-15"/>
                <w:sz w:val="24"/>
              </w:rPr>
              <w:t xml:space="preserve"> </w:t>
            </w:r>
            <w:r>
              <w:rPr>
                <w:sz w:val="24"/>
              </w:rPr>
              <w:t>startap preduzeća mladih</w:t>
            </w:r>
          </w:p>
        </w:tc>
        <w:tc>
          <w:tcPr>
            <w:tcW w:w="1700" w:type="dxa"/>
            <w:tcBorders>
              <w:right w:val="single" w:sz="8" w:space="0" w:color="000000"/>
            </w:tcBorders>
            <w:shd w:val="clear" w:color="auto" w:fill="DEEAF6"/>
          </w:tcPr>
          <w:p w:rsidR="00463C46" w:rsidRDefault="00463C46">
            <w:pPr>
              <w:pStyle w:val="TableParagraph"/>
              <w:spacing w:before="243"/>
              <w:rPr>
                <w:b/>
                <w:sz w:val="24"/>
              </w:rPr>
            </w:pPr>
          </w:p>
          <w:p w:rsidR="00463C46" w:rsidRDefault="00D37EA7">
            <w:pPr>
              <w:pStyle w:val="TableParagraph"/>
              <w:spacing w:line="256" w:lineRule="exact"/>
              <w:ind w:left="25"/>
              <w:jc w:val="center"/>
              <w:rPr>
                <w:sz w:val="24"/>
              </w:rPr>
            </w:pPr>
            <w:r>
              <w:rPr>
                <w:spacing w:val="-10"/>
                <w:sz w:val="24"/>
              </w:rPr>
              <w:t>-</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spacing w:before="243"/>
              <w:rPr>
                <w:b/>
                <w:sz w:val="24"/>
              </w:rPr>
            </w:pPr>
          </w:p>
          <w:p w:rsidR="00463C46" w:rsidRDefault="00D37EA7">
            <w:pPr>
              <w:pStyle w:val="TableParagraph"/>
              <w:spacing w:line="256" w:lineRule="exact"/>
              <w:ind w:left="22" w:right="2"/>
              <w:jc w:val="center"/>
              <w:rPr>
                <w:sz w:val="24"/>
              </w:rPr>
            </w:pPr>
            <w:r>
              <w:rPr>
                <w:sz w:val="24"/>
              </w:rPr>
              <w:t xml:space="preserve">5 </w:t>
            </w:r>
            <w:r>
              <w:rPr>
                <w:spacing w:val="-2"/>
                <w:sz w:val="24"/>
              </w:rPr>
              <w:t>godišnje</w:t>
            </w:r>
          </w:p>
        </w:tc>
      </w:tr>
      <w:tr w:rsidR="00463C46">
        <w:trPr>
          <w:trHeight w:val="834"/>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D37EA7">
            <w:pPr>
              <w:pStyle w:val="TableParagraph"/>
              <w:spacing w:before="1"/>
              <w:ind w:left="112"/>
              <w:rPr>
                <w:sz w:val="24"/>
              </w:rPr>
            </w:pPr>
            <w:r>
              <w:rPr>
                <w:sz w:val="24"/>
              </w:rPr>
              <w:t>Procenat</w:t>
            </w:r>
            <w:r>
              <w:rPr>
                <w:spacing w:val="-4"/>
                <w:sz w:val="24"/>
              </w:rPr>
              <w:t xml:space="preserve"> </w:t>
            </w:r>
            <w:r>
              <w:rPr>
                <w:sz w:val="24"/>
              </w:rPr>
              <w:t>mladih</w:t>
            </w:r>
            <w:r>
              <w:rPr>
                <w:spacing w:val="-3"/>
                <w:sz w:val="24"/>
              </w:rPr>
              <w:t xml:space="preserve"> </w:t>
            </w:r>
            <w:r>
              <w:rPr>
                <w:spacing w:val="-4"/>
                <w:sz w:val="24"/>
              </w:rPr>
              <w:t>koji</w:t>
            </w:r>
          </w:p>
          <w:p w:rsidR="00463C46" w:rsidRDefault="00D37EA7">
            <w:pPr>
              <w:pStyle w:val="TableParagraph"/>
              <w:spacing w:line="270" w:lineRule="atLeast"/>
              <w:ind w:left="112"/>
              <w:rPr>
                <w:sz w:val="24"/>
              </w:rPr>
            </w:pPr>
            <w:r>
              <w:rPr>
                <w:sz w:val="24"/>
              </w:rPr>
              <w:t>izražavaju</w:t>
            </w:r>
            <w:r>
              <w:rPr>
                <w:spacing w:val="-12"/>
                <w:sz w:val="24"/>
              </w:rPr>
              <w:t xml:space="preserve"> </w:t>
            </w:r>
            <w:r>
              <w:rPr>
                <w:sz w:val="24"/>
              </w:rPr>
              <w:t>namjeru</w:t>
            </w:r>
            <w:r>
              <w:rPr>
                <w:spacing w:val="-12"/>
                <w:sz w:val="24"/>
              </w:rPr>
              <w:t xml:space="preserve"> </w:t>
            </w:r>
            <w:r>
              <w:rPr>
                <w:sz w:val="24"/>
              </w:rPr>
              <w:t>da</w:t>
            </w:r>
            <w:r>
              <w:rPr>
                <w:spacing w:val="-7"/>
                <w:sz w:val="24"/>
              </w:rPr>
              <w:t xml:space="preserve"> </w:t>
            </w:r>
            <w:r>
              <w:rPr>
                <w:sz w:val="24"/>
              </w:rPr>
              <w:t>ostanu</w:t>
            </w:r>
            <w:r>
              <w:rPr>
                <w:spacing w:val="-12"/>
                <w:sz w:val="24"/>
              </w:rPr>
              <w:t xml:space="preserve"> </w:t>
            </w:r>
            <w:r>
              <w:rPr>
                <w:sz w:val="24"/>
              </w:rPr>
              <w:t>i rade u svom gradu</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1"/>
              <w:rPr>
                <w:b/>
                <w:sz w:val="24"/>
              </w:rPr>
            </w:pPr>
          </w:p>
          <w:p w:rsidR="00463C46" w:rsidRDefault="00D37EA7">
            <w:pPr>
              <w:pStyle w:val="TableParagraph"/>
              <w:spacing w:line="261" w:lineRule="exact"/>
              <w:ind w:left="20"/>
              <w:jc w:val="center"/>
              <w:rPr>
                <w:sz w:val="24"/>
              </w:rPr>
            </w:pPr>
            <w:r>
              <w:rPr>
                <w:spacing w:val="-10"/>
                <w:sz w:val="24"/>
              </w:rPr>
              <w:t>-</w:t>
            </w:r>
          </w:p>
        </w:tc>
        <w:tc>
          <w:tcPr>
            <w:tcW w:w="1985" w:type="dxa"/>
            <w:tcBorders>
              <w:top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
              <w:rPr>
                <w:b/>
                <w:sz w:val="24"/>
              </w:rPr>
            </w:pPr>
          </w:p>
          <w:p w:rsidR="00463C46" w:rsidRDefault="00D37EA7">
            <w:pPr>
              <w:pStyle w:val="TableParagraph"/>
              <w:spacing w:line="261" w:lineRule="exact"/>
              <w:ind w:left="23" w:right="3"/>
              <w:jc w:val="center"/>
              <w:rPr>
                <w:sz w:val="24"/>
              </w:rPr>
            </w:pPr>
            <w:r>
              <w:rPr>
                <w:spacing w:val="-5"/>
                <w:sz w:val="24"/>
              </w:rPr>
              <w:t>75</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2"/>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1"/>
                <w:sz w:val="24"/>
              </w:rPr>
              <w:t xml:space="preserve"> </w:t>
            </w:r>
            <w:r>
              <w:rPr>
                <w:b/>
                <w:sz w:val="24"/>
              </w:rPr>
              <w:t>realizaciju</w:t>
            </w:r>
            <w:r>
              <w:rPr>
                <w:b/>
                <w:spacing w:val="-2"/>
                <w:sz w:val="24"/>
              </w:rPr>
              <w:t xml:space="preserve"> prioriteta</w:t>
            </w:r>
          </w:p>
        </w:tc>
      </w:tr>
      <w:tr w:rsidR="00463C46">
        <w:trPr>
          <w:trHeight w:val="290"/>
        </w:trPr>
        <w:tc>
          <w:tcPr>
            <w:tcW w:w="9372" w:type="dxa"/>
            <w:gridSpan w:val="4"/>
            <w:shd w:val="clear" w:color="auto" w:fill="FFF8E4"/>
          </w:tcPr>
          <w:p w:rsidR="00463C46" w:rsidRDefault="00D37EA7">
            <w:pPr>
              <w:pStyle w:val="TableParagraph"/>
              <w:spacing w:before="9" w:line="261" w:lineRule="exact"/>
              <w:ind w:left="112"/>
              <w:rPr>
                <w:sz w:val="24"/>
              </w:rPr>
            </w:pPr>
            <w:r>
              <w:rPr>
                <w:sz w:val="24"/>
              </w:rPr>
              <w:t>2</w:t>
            </w:r>
            <w:r>
              <w:rPr>
                <w:b/>
                <w:sz w:val="24"/>
              </w:rPr>
              <w:t>.</w:t>
            </w:r>
            <w:r>
              <w:rPr>
                <w:sz w:val="24"/>
              </w:rPr>
              <w:t>4.1.</w:t>
            </w:r>
            <w:r>
              <w:rPr>
                <w:spacing w:val="55"/>
                <w:sz w:val="24"/>
              </w:rPr>
              <w:t xml:space="preserve"> </w:t>
            </w:r>
            <w:r>
              <w:rPr>
                <w:sz w:val="24"/>
              </w:rPr>
              <w:t>Jačanje</w:t>
            </w:r>
            <w:r>
              <w:rPr>
                <w:spacing w:val="-2"/>
                <w:sz w:val="24"/>
              </w:rPr>
              <w:t xml:space="preserve"> </w:t>
            </w:r>
            <w:r>
              <w:rPr>
                <w:sz w:val="24"/>
              </w:rPr>
              <w:t>podrške</w:t>
            </w:r>
            <w:r>
              <w:rPr>
                <w:spacing w:val="-2"/>
                <w:sz w:val="24"/>
              </w:rPr>
              <w:t xml:space="preserve"> </w:t>
            </w:r>
            <w:r>
              <w:rPr>
                <w:sz w:val="24"/>
              </w:rPr>
              <w:t>mladima</w:t>
            </w:r>
            <w:r>
              <w:rPr>
                <w:spacing w:val="-2"/>
                <w:sz w:val="24"/>
              </w:rPr>
              <w:t xml:space="preserve"> </w:t>
            </w:r>
            <w:r>
              <w:rPr>
                <w:sz w:val="24"/>
              </w:rPr>
              <w:t>i</w:t>
            </w:r>
            <w:r>
              <w:rPr>
                <w:spacing w:val="-1"/>
                <w:sz w:val="24"/>
              </w:rPr>
              <w:t xml:space="preserve"> </w:t>
            </w:r>
            <w:r>
              <w:rPr>
                <w:sz w:val="24"/>
              </w:rPr>
              <w:t>mladim</w:t>
            </w:r>
            <w:r>
              <w:rPr>
                <w:spacing w:val="-1"/>
                <w:sz w:val="24"/>
              </w:rPr>
              <w:t xml:space="preserve"> </w:t>
            </w:r>
            <w:r>
              <w:rPr>
                <w:spacing w:val="-2"/>
                <w:sz w:val="24"/>
              </w:rPr>
              <w:t>porodicama</w:t>
            </w:r>
          </w:p>
        </w:tc>
      </w:tr>
    </w:tbl>
    <w:p w:rsidR="00463C46" w:rsidRDefault="00463C46">
      <w:pPr>
        <w:pStyle w:val="Tijeloteksta"/>
        <w:spacing w:before="257"/>
        <w:rPr>
          <w:b/>
        </w:rPr>
      </w:pPr>
    </w:p>
    <w:p w:rsidR="00463C46" w:rsidRDefault="00D37EA7">
      <w:pPr>
        <w:pStyle w:val="Tijeloteksta"/>
        <w:spacing w:line="276" w:lineRule="auto"/>
        <w:ind w:left="708" w:right="850" w:firstLine="707"/>
        <w:jc w:val="both"/>
        <w:rPr>
          <w:b/>
        </w:rPr>
      </w:pPr>
      <w:r>
        <w:t>Prioriteti za strateški cilj 3, uključujući pripadajuće mjere, prikazani su u navedenoj tabeli. U okviru svakog prioriteta definisani su indikatori (krajnjeg) rezultata sa početnim i ciljnim vrijednostima</w:t>
      </w:r>
      <w:r>
        <w:rPr>
          <w:b/>
        </w:rPr>
        <w:t>.</w:t>
      </w: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spacing w:before="31" w:after="1"/>
        <w:rPr>
          <w:b/>
          <w:sz w:val="20"/>
        </w:r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84"/>
        <w:gridCol w:w="3503"/>
        <w:gridCol w:w="1700"/>
        <w:gridCol w:w="1985"/>
      </w:tblGrid>
      <w:tr w:rsidR="00463C46">
        <w:trPr>
          <w:trHeight w:val="604"/>
        </w:trPr>
        <w:tc>
          <w:tcPr>
            <w:tcW w:w="2184" w:type="dxa"/>
            <w:shd w:val="clear" w:color="auto" w:fill="9CC2E4"/>
          </w:tcPr>
          <w:p w:rsidR="00463C46" w:rsidRDefault="00D37EA7">
            <w:pPr>
              <w:pStyle w:val="TableParagraph"/>
              <w:spacing w:before="164"/>
              <w:ind w:left="498"/>
              <w:rPr>
                <w:b/>
                <w:sz w:val="24"/>
              </w:rPr>
            </w:pPr>
            <w:r>
              <w:rPr>
                <w:b/>
                <w:spacing w:val="-2"/>
                <w:sz w:val="24"/>
              </w:rPr>
              <w:t>Prioritet</w:t>
            </w:r>
          </w:p>
        </w:tc>
        <w:tc>
          <w:tcPr>
            <w:tcW w:w="3503" w:type="dxa"/>
            <w:shd w:val="clear" w:color="auto" w:fill="9CC2E4"/>
          </w:tcPr>
          <w:p w:rsidR="00463C46" w:rsidRDefault="00D37EA7">
            <w:pPr>
              <w:pStyle w:val="TableParagraph"/>
              <w:spacing w:before="164"/>
              <w:ind w:left="1147"/>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007"/>
        </w:trPr>
        <w:tc>
          <w:tcPr>
            <w:tcW w:w="2184" w:type="dxa"/>
            <w:vMerge w:val="restart"/>
            <w:shd w:val="clear" w:color="auto" w:fill="9CC2E4"/>
          </w:tcPr>
          <w:p w:rsidR="00463C46" w:rsidRDefault="00D37EA7">
            <w:pPr>
              <w:pStyle w:val="TableParagraph"/>
              <w:ind w:left="628" w:right="138" w:hanging="466"/>
              <w:rPr>
                <w:b/>
                <w:sz w:val="24"/>
              </w:rPr>
            </w:pPr>
            <w:r>
              <w:rPr>
                <w:b/>
                <w:sz w:val="24"/>
              </w:rPr>
              <w:t>3.1.</w:t>
            </w:r>
            <w:r>
              <w:rPr>
                <w:b/>
                <w:spacing w:val="-15"/>
                <w:sz w:val="24"/>
              </w:rPr>
              <w:t xml:space="preserve"> </w:t>
            </w:r>
            <w:r>
              <w:rPr>
                <w:b/>
                <w:sz w:val="24"/>
              </w:rPr>
              <w:t xml:space="preserve">Obezbijeđeno </w:t>
            </w:r>
            <w:r>
              <w:rPr>
                <w:b/>
                <w:spacing w:val="-2"/>
                <w:sz w:val="24"/>
              </w:rPr>
              <w:t>održivo</w:t>
            </w:r>
          </w:p>
          <w:p w:rsidR="00463C46" w:rsidRDefault="00D37EA7">
            <w:pPr>
              <w:pStyle w:val="TableParagraph"/>
              <w:ind w:left="431" w:right="414" w:firstLine="4"/>
              <w:jc w:val="center"/>
              <w:rPr>
                <w:b/>
                <w:sz w:val="24"/>
              </w:rPr>
            </w:pPr>
            <w:r>
              <w:rPr>
                <w:b/>
                <w:spacing w:val="-2"/>
                <w:sz w:val="24"/>
              </w:rPr>
              <w:t xml:space="preserve">upravljanje vodnim </w:t>
            </w:r>
            <w:r>
              <w:rPr>
                <w:b/>
                <w:sz w:val="24"/>
              </w:rPr>
              <w:t>resursima</w:t>
            </w:r>
            <w:r>
              <w:rPr>
                <w:b/>
                <w:spacing w:val="-15"/>
                <w:sz w:val="24"/>
              </w:rPr>
              <w:t xml:space="preserve"> </w:t>
            </w:r>
            <w:r>
              <w:rPr>
                <w:b/>
                <w:sz w:val="24"/>
              </w:rPr>
              <w:t>i</w:t>
            </w:r>
          </w:p>
          <w:p w:rsidR="00463C46" w:rsidRDefault="00D37EA7">
            <w:pPr>
              <w:pStyle w:val="TableParagraph"/>
              <w:spacing w:line="270" w:lineRule="atLeast"/>
              <w:ind w:left="112" w:right="90"/>
              <w:jc w:val="center"/>
              <w:rPr>
                <w:b/>
                <w:sz w:val="24"/>
              </w:rPr>
            </w:pPr>
            <w:r>
              <w:rPr>
                <w:b/>
                <w:spacing w:val="-2"/>
                <w:sz w:val="24"/>
              </w:rPr>
              <w:t xml:space="preserve">infrastrukturom </w:t>
            </w:r>
            <w:r>
              <w:rPr>
                <w:b/>
                <w:sz w:val="24"/>
              </w:rPr>
              <w:t xml:space="preserve">radi očuvanja životne sredine i poboljšanog </w:t>
            </w:r>
            <w:r>
              <w:rPr>
                <w:b/>
                <w:spacing w:val="-2"/>
                <w:sz w:val="24"/>
              </w:rPr>
              <w:t>kvaliteta</w:t>
            </w:r>
            <w:r>
              <w:rPr>
                <w:b/>
                <w:spacing w:val="80"/>
                <w:sz w:val="24"/>
              </w:rPr>
              <w:t xml:space="preserve"> </w:t>
            </w:r>
            <w:r>
              <w:rPr>
                <w:b/>
                <w:spacing w:val="-2"/>
                <w:sz w:val="24"/>
              </w:rPr>
              <w:t>života</w:t>
            </w:r>
          </w:p>
        </w:tc>
        <w:tc>
          <w:tcPr>
            <w:tcW w:w="3503" w:type="dxa"/>
            <w:shd w:val="clear" w:color="auto" w:fill="DEEAF6"/>
          </w:tcPr>
          <w:p w:rsidR="00463C46" w:rsidRDefault="00463C46">
            <w:pPr>
              <w:pStyle w:val="TableParagraph"/>
              <w:spacing w:before="159"/>
              <w:rPr>
                <w:b/>
                <w:sz w:val="24"/>
              </w:rPr>
            </w:pPr>
          </w:p>
          <w:p w:rsidR="00463C46" w:rsidRDefault="00D37EA7">
            <w:pPr>
              <w:pStyle w:val="TableParagraph"/>
              <w:spacing w:before="1" w:line="270" w:lineRule="atLeast"/>
              <w:ind w:left="112"/>
              <w:rPr>
                <w:sz w:val="24"/>
              </w:rPr>
            </w:pPr>
            <w:r>
              <w:rPr>
                <w:sz w:val="24"/>
              </w:rPr>
              <w:t>Obuhvat stanovništva kanalizacionim</w:t>
            </w:r>
            <w:r>
              <w:rPr>
                <w:spacing w:val="-15"/>
                <w:sz w:val="24"/>
              </w:rPr>
              <w:t xml:space="preserve"> </w:t>
            </w:r>
            <w:r>
              <w:rPr>
                <w:sz w:val="24"/>
              </w:rPr>
              <w:t>sistemom</w:t>
            </w:r>
            <w:r>
              <w:rPr>
                <w:spacing w:val="-15"/>
                <w:sz w:val="24"/>
              </w:rPr>
              <w:t xml:space="preserve"> </w:t>
            </w:r>
            <w:r>
              <w:rPr>
                <w:sz w:val="24"/>
              </w:rPr>
              <w:t>(%)</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179"/>
              <w:rPr>
                <w:b/>
                <w:sz w:val="24"/>
              </w:rPr>
            </w:pPr>
          </w:p>
          <w:p w:rsidR="00463C46" w:rsidRDefault="00D37EA7">
            <w:pPr>
              <w:pStyle w:val="TableParagraph"/>
              <w:spacing w:line="256" w:lineRule="exact"/>
              <w:ind w:left="20" w:right="3"/>
              <w:jc w:val="center"/>
              <w:rPr>
                <w:sz w:val="24"/>
              </w:rPr>
            </w:pPr>
            <w:r>
              <w:rPr>
                <w:spacing w:val="-5"/>
                <w:sz w:val="24"/>
              </w:rPr>
              <w:t>60</w:t>
            </w:r>
          </w:p>
        </w:tc>
        <w:tc>
          <w:tcPr>
            <w:tcW w:w="1985" w:type="dxa"/>
            <w:tcBorders>
              <w:bottom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79"/>
              <w:rPr>
                <w:b/>
                <w:sz w:val="24"/>
              </w:rPr>
            </w:pPr>
          </w:p>
          <w:p w:rsidR="00463C46" w:rsidRDefault="00D37EA7">
            <w:pPr>
              <w:pStyle w:val="TableParagraph"/>
              <w:spacing w:line="256" w:lineRule="exact"/>
              <w:ind w:left="23" w:right="4"/>
              <w:jc w:val="center"/>
              <w:rPr>
                <w:sz w:val="24"/>
              </w:rPr>
            </w:pPr>
            <w:r>
              <w:rPr>
                <w:sz w:val="24"/>
              </w:rPr>
              <w:t xml:space="preserve">≥ </w:t>
            </w:r>
            <w:r>
              <w:rPr>
                <w:spacing w:val="-5"/>
                <w:sz w:val="24"/>
              </w:rPr>
              <w:t>80</w:t>
            </w:r>
          </w:p>
        </w:tc>
      </w:tr>
      <w:tr w:rsidR="00463C46">
        <w:trPr>
          <w:trHeight w:val="1055"/>
        </w:trPr>
        <w:tc>
          <w:tcPr>
            <w:tcW w:w="2184" w:type="dxa"/>
            <w:vMerge/>
            <w:tcBorders>
              <w:top w:val="nil"/>
            </w:tcBorders>
            <w:shd w:val="clear" w:color="auto" w:fill="9CC2E4"/>
          </w:tcPr>
          <w:p w:rsidR="00463C46" w:rsidRDefault="00463C46">
            <w:pPr>
              <w:rPr>
                <w:sz w:val="2"/>
                <w:szCs w:val="2"/>
              </w:rPr>
            </w:pPr>
          </w:p>
        </w:tc>
        <w:tc>
          <w:tcPr>
            <w:tcW w:w="3503" w:type="dxa"/>
            <w:shd w:val="clear" w:color="auto" w:fill="DEEAF6"/>
          </w:tcPr>
          <w:p w:rsidR="00463C46" w:rsidRDefault="00463C46">
            <w:pPr>
              <w:pStyle w:val="TableParagraph"/>
              <w:spacing w:before="226"/>
              <w:rPr>
                <w:b/>
                <w:sz w:val="24"/>
              </w:rPr>
            </w:pPr>
          </w:p>
          <w:p w:rsidR="00463C46" w:rsidRDefault="00D37EA7">
            <w:pPr>
              <w:pStyle w:val="TableParagraph"/>
              <w:ind w:left="112"/>
              <w:rPr>
                <w:sz w:val="24"/>
              </w:rPr>
            </w:pPr>
            <w:r>
              <w:rPr>
                <w:sz w:val="24"/>
              </w:rPr>
              <w:t>Izgrađeno</w:t>
            </w:r>
            <w:r>
              <w:rPr>
                <w:spacing w:val="-3"/>
                <w:sz w:val="24"/>
              </w:rPr>
              <w:t xml:space="preserve"> </w:t>
            </w:r>
            <w:r>
              <w:rPr>
                <w:sz w:val="24"/>
              </w:rPr>
              <w:t>postrojenje</w:t>
            </w:r>
            <w:r>
              <w:rPr>
                <w:spacing w:val="-3"/>
                <w:sz w:val="24"/>
              </w:rPr>
              <w:t xml:space="preserve"> </w:t>
            </w:r>
            <w:r>
              <w:rPr>
                <w:spacing w:val="-5"/>
                <w:sz w:val="24"/>
              </w:rPr>
              <w:t>za</w:t>
            </w:r>
          </w:p>
          <w:p w:rsidR="00463C46" w:rsidRDefault="00D37EA7">
            <w:pPr>
              <w:pStyle w:val="TableParagraph"/>
              <w:spacing w:line="256" w:lineRule="exact"/>
              <w:ind w:left="112"/>
              <w:rPr>
                <w:sz w:val="24"/>
              </w:rPr>
            </w:pPr>
            <w:r>
              <w:rPr>
                <w:sz w:val="24"/>
              </w:rPr>
              <w:t>prečišćavanje</w:t>
            </w:r>
            <w:r>
              <w:rPr>
                <w:spacing w:val="-5"/>
                <w:sz w:val="24"/>
              </w:rPr>
              <w:t xml:space="preserve"> </w:t>
            </w:r>
            <w:r>
              <w:rPr>
                <w:sz w:val="24"/>
              </w:rPr>
              <w:t>otpadnih</w:t>
            </w:r>
            <w:r>
              <w:rPr>
                <w:spacing w:val="-2"/>
                <w:sz w:val="24"/>
              </w:rPr>
              <w:t xml:space="preserve"> </w:t>
            </w:r>
            <w:r>
              <w:rPr>
                <w:spacing w:val="-4"/>
                <w:sz w:val="24"/>
              </w:rPr>
              <w:t>voda</w:t>
            </w:r>
          </w:p>
        </w:tc>
        <w:tc>
          <w:tcPr>
            <w:tcW w:w="1700" w:type="dxa"/>
            <w:tcBorders>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26"/>
              <w:rPr>
                <w:b/>
                <w:sz w:val="24"/>
              </w:rPr>
            </w:pPr>
          </w:p>
          <w:p w:rsidR="00463C46" w:rsidRDefault="00D37EA7">
            <w:pPr>
              <w:pStyle w:val="TableParagraph"/>
              <w:spacing w:line="256" w:lineRule="exact"/>
              <w:ind w:left="25" w:right="3"/>
              <w:jc w:val="center"/>
              <w:rPr>
                <w:sz w:val="24"/>
              </w:rPr>
            </w:pPr>
            <w:r>
              <w:rPr>
                <w:spacing w:val="-5"/>
                <w:sz w:val="24"/>
              </w:rPr>
              <w:t>Ne</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26"/>
              <w:rPr>
                <w:b/>
                <w:sz w:val="24"/>
              </w:rPr>
            </w:pPr>
          </w:p>
          <w:p w:rsidR="00463C46" w:rsidRDefault="00D37EA7">
            <w:pPr>
              <w:pStyle w:val="TableParagraph"/>
              <w:spacing w:line="256" w:lineRule="exact"/>
              <w:ind w:left="22" w:right="2"/>
              <w:jc w:val="center"/>
              <w:rPr>
                <w:sz w:val="24"/>
              </w:rPr>
            </w:pPr>
            <w:r>
              <w:rPr>
                <w:spacing w:val="-5"/>
                <w:sz w:val="24"/>
              </w:rPr>
              <w:t>Da</w:t>
            </w:r>
          </w:p>
        </w:tc>
      </w:tr>
      <w:tr w:rsidR="00463C46">
        <w:trPr>
          <w:trHeight w:val="932"/>
        </w:trPr>
        <w:tc>
          <w:tcPr>
            <w:tcW w:w="2184" w:type="dxa"/>
            <w:vMerge/>
            <w:tcBorders>
              <w:top w:val="nil"/>
            </w:tcBorders>
            <w:shd w:val="clear" w:color="auto" w:fill="9CC2E4"/>
          </w:tcPr>
          <w:p w:rsidR="00463C46" w:rsidRDefault="00463C46">
            <w:pPr>
              <w:rPr>
                <w:sz w:val="2"/>
                <w:szCs w:val="2"/>
              </w:rPr>
            </w:pPr>
          </w:p>
        </w:tc>
        <w:tc>
          <w:tcPr>
            <w:tcW w:w="3503" w:type="dxa"/>
            <w:shd w:val="clear" w:color="auto" w:fill="DEEAF6"/>
          </w:tcPr>
          <w:p w:rsidR="00463C46" w:rsidRDefault="00D37EA7">
            <w:pPr>
              <w:pStyle w:val="TableParagraph"/>
              <w:spacing w:before="99"/>
              <w:ind w:left="112"/>
              <w:rPr>
                <w:sz w:val="24"/>
              </w:rPr>
            </w:pPr>
            <w:r>
              <w:rPr>
                <w:sz w:val="24"/>
              </w:rPr>
              <w:t>Smanjenje količina nefakturisane</w:t>
            </w:r>
            <w:r>
              <w:rPr>
                <w:spacing w:val="-8"/>
                <w:sz w:val="24"/>
              </w:rPr>
              <w:t xml:space="preserve"> </w:t>
            </w:r>
            <w:r>
              <w:rPr>
                <w:spacing w:val="-4"/>
                <w:sz w:val="24"/>
              </w:rPr>
              <w:t>vode</w:t>
            </w:r>
          </w:p>
        </w:tc>
        <w:tc>
          <w:tcPr>
            <w:tcW w:w="1700" w:type="dxa"/>
            <w:shd w:val="clear" w:color="auto" w:fill="DEEAF6"/>
          </w:tcPr>
          <w:p w:rsidR="00463C46" w:rsidRDefault="00463C46">
            <w:pPr>
              <w:pStyle w:val="TableParagraph"/>
              <w:spacing w:before="99"/>
              <w:rPr>
                <w:b/>
                <w:sz w:val="24"/>
              </w:rPr>
            </w:pPr>
          </w:p>
          <w:p w:rsidR="00463C46" w:rsidRDefault="00D37EA7">
            <w:pPr>
              <w:pStyle w:val="TableParagraph"/>
              <w:ind w:left="20"/>
              <w:jc w:val="center"/>
              <w:rPr>
                <w:sz w:val="24"/>
              </w:rPr>
            </w:pPr>
            <w:r>
              <w:rPr>
                <w:spacing w:val="-5"/>
                <w:sz w:val="24"/>
              </w:rPr>
              <w:t>38%</w:t>
            </w:r>
          </w:p>
        </w:tc>
        <w:tc>
          <w:tcPr>
            <w:tcW w:w="1985" w:type="dxa"/>
            <w:tcBorders>
              <w:top w:val="single" w:sz="8" w:space="0" w:color="000000"/>
            </w:tcBorders>
            <w:shd w:val="clear" w:color="auto" w:fill="DEEAF6"/>
          </w:tcPr>
          <w:p w:rsidR="00463C46" w:rsidRDefault="00463C46">
            <w:pPr>
              <w:pStyle w:val="TableParagraph"/>
              <w:spacing w:before="99"/>
              <w:rPr>
                <w:b/>
                <w:sz w:val="24"/>
              </w:rPr>
            </w:pPr>
          </w:p>
          <w:p w:rsidR="00463C46" w:rsidRDefault="00D37EA7">
            <w:pPr>
              <w:pStyle w:val="TableParagraph"/>
              <w:ind w:left="23"/>
              <w:jc w:val="center"/>
              <w:rPr>
                <w:sz w:val="24"/>
              </w:rPr>
            </w:pPr>
            <w:r>
              <w:rPr>
                <w:spacing w:val="-5"/>
                <w:sz w:val="24"/>
              </w:rPr>
              <w:t>25%</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551"/>
        </w:trPr>
        <w:tc>
          <w:tcPr>
            <w:tcW w:w="9372" w:type="dxa"/>
            <w:gridSpan w:val="4"/>
            <w:shd w:val="clear" w:color="auto" w:fill="FFF8E4"/>
          </w:tcPr>
          <w:p w:rsidR="00463C46" w:rsidRDefault="00D37EA7">
            <w:pPr>
              <w:pStyle w:val="TableParagraph"/>
              <w:spacing w:line="270" w:lineRule="exact"/>
              <w:ind w:left="112"/>
              <w:rPr>
                <w:sz w:val="24"/>
              </w:rPr>
            </w:pPr>
            <w:r>
              <w:rPr>
                <w:b/>
                <w:sz w:val="24"/>
              </w:rPr>
              <w:t>3.1.1.:</w:t>
            </w:r>
            <w:r>
              <w:rPr>
                <w:b/>
                <w:spacing w:val="-7"/>
                <w:sz w:val="24"/>
              </w:rPr>
              <w:t xml:space="preserve"> </w:t>
            </w:r>
            <w:r>
              <w:rPr>
                <w:sz w:val="24"/>
              </w:rPr>
              <w:t>Unapređenje</w:t>
            </w:r>
            <w:r>
              <w:rPr>
                <w:spacing w:val="-2"/>
                <w:sz w:val="24"/>
              </w:rPr>
              <w:t xml:space="preserve"> </w:t>
            </w:r>
            <w:r>
              <w:rPr>
                <w:sz w:val="24"/>
              </w:rPr>
              <w:t>sistema</w:t>
            </w:r>
            <w:r>
              <w:rPr>
                <w:spacing w:val="-5"/>
                <w:sz w:val="24"/>
              </w:rPr>
              <w:t xml:space="preserve"> </w:t>
            </w:r>
            <w:r>
              <w:rPr>
                <w:sz w:val="24"/>
              </w:rPr>
              <w:t>vodosnabdijevanja</w:t>
            </w:r>
            <w:r>
              <w:rPr>
                <w:spacing w:val="-2"/>
                <w:sz w:val="24"/>
              </w:rPr>
              <w:t xml:space="preserve"> </w:t>
            </w:r>
            <w:r>
              <w:rPr>
                <w:sz w:val="24"/>
              </w:rPr>
              <w:t>i upravljanja</w:t>
            </w:r>
            <w:r>
              <w:rPr>
                <w:spacing w:val="-5"/>
                <w:sz w:val="24"/>
              </w:rPr>
              <w:t xml:space="preserve"> </w:t>
            </w:r>
            <w:r>
              <w:rPr>
                <w:sz w:val="24"/>
              </w:rPr>
              <w:t>otpadnim</w:t>
            </w:r>
            <w:r>
              <w:rPr>
                <w:spacing w:val="-4"/>
                <w:sz w:val="24"/>
              </w:rPr>
              <w:t xml:space="preserve"> </w:t>
            </w:r>
            <w:r>
              <w:rPr>
                <w:sz w:val="24"/>
              </w:rPr>
              <w:t>i</w:t>
            </w:r>
            <w:r>
              <w:rPr>
                <w:spacing w:val="-3"/>
                <w:sz w:val="24"/>
              </w:rPr>
              <w:t xml:space="preserve"> </w:t>
            </w:r>
            <w:r>
              <w:rPr>
                <w:spacing w:val="-2"/>
                <w:sz w:val="24"/>
              </w:rPr>
              <w:t>oborinskim</w:t>
            </w:r>
          </w:p>
          <w:p w:rsidR="00463C46" w:rsidRDefault="00D37EA7">
            <w:pPr>
              <w:pStyle w:val="TableParagraph"/>
              <w:spacing w:line="261" w:lineRule="exact"/>
              <w:ind w:left="112"/>
              <w:rPr>
                <w:sz w:val="24"/>
              </w:rPr>
            </w:pPr>
            <w:r>
              <w:rPr>
                <w:sz w:val="24"/>
              </w:rPr>
              <w:t>vodama</w:t>
            </w:r>
            <w:r>
              <w:rPr>
                <w:spacing w:val="-2"/>
                <w:sz w:val="24"/>
              </w:rPr>
              <w:t xml:space="preserve"> </w:t>
            </w:r>
            <w:r>
              <w:rPr>
                <w:sz w:val="24"/>
              </w:rPr>
              <w:t>u</w:t>
            </w:r>
            <w:r>
              <w:rPr>
                <w:spacing w:val="-8"/>
                <w:sz w:val="24"/>
              </w:rPr>
              <w:t xml:space="preserve"> </w:t>
            </w:r>
            <w:r>
              <w:rPr>
                <w:sz w:val="24"/>
              </w:rPr>
              <w:t>funkciji</w:t>
            </w:r>
            <w:r>
              <w:rPr>
                <w:spacing w:val="-2"/>
                <w:sz w:val="24"/>
              </w:rPr>
              <w:t xml:space="preserve"> </w:t>
            </w:r>
            <w:r>
              <w:rPr>
                <w:sz w:val="24"/>
              </w:rPr>
              <w:t>održivog</w:t>
            </w:r>
            <w:r>
              <w:rPr>
                <w:spacing w:val="-4"/>
                <w:sz w:val="24"/>
              </w:rPr>
              <w:t xml:space="preserve"> </w:t>
            </w:r>
            <w:r>
              <w:rPr>
                <w:sz w:val="24"/>
              </w:rPr>
              <w:t>razvoja</w:t>
            </w:r>
            <w:r>
              <w:rPr>
                <w:spacing w:val="-3"/>
                <w:sz w:val="24"/>
              </w:rPr>
              <w:t xml:space="preserve"> </w:t>
            </w:r>
            <w:r>
              <w:rPr>
                <w:spacing w:val="-4"/>
                <w:sz w:val="24"/>
              </w:rPr>
              <w:t>grada</w:t>
            </w:r>
          </w:p>
        </w:tc>
      </w:tr>
    </w:tbl>
    <w:p w:rsidR="00463C46" w:rsidRDefault="00463C46">
      <w:pPr>
        <w:pStyle w:val="TableParagraph"/>
        <w:spacing w:line="261" w:lineRule="exact"/>
        <w:rPr>
          <w:sz w:val="24"/>
        </w:rPr>
        <w:sectPr w:rsidR="00463C46">
          <w:type w:val="continuous"/>
          <w:pgSz w:w="11910" w:h="16840"/>
          <w:pgMar w:top="1380" w:right="566" w:bottom="1680" w:left="708" w:header="0" w:footer="1457" w:gutter="0"/>
          <w:cols w:space="720"/>
        </w:sect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4"/>
        </w:trPr>
        <w:tc>
          <w:tcPr>
            <w:tcW w:w="2004" w:type="dxa"/>
            <w:shd w:val="clear" w:color="auto" w:fill="9CC2E4"/>
          </w:tcPr>
          <w:p w:rsidR="00463C46" w:rsidRDefault="00D37EA7">
            <w:pPr>
              <w:pStyle w:val="TableParagraph"/>
              <w:spacing w:before="165"/>
              <w:ind w:left="410"/>
              <w:rPr>
                <w:b/>
                <w:sz w:val="24"/>
              </w:rPr>
            </w:pPr>
            <w:r>
              <w:rPr>
                <w:b/>
                <w:spacing w:val="-2"/>
                <w:sz w:val="24"/>
              </w:rPr>
              <w:lastRenderedPageBreak/>
              <w:t>Prioritet</w:t>
            </w:r>
          </w:p>
        </w:tc>
        <w:tc>
          <w:tcPr>
            <w:tcW w:w="3683" w:type="dxa"/>
            <w:shd w:val="clear" w:color="auto" w:fill="9CC2E4"/>
          </w:tcPr>
          <w:p w:rsidR="00463C46" w:rsidRDefault="00D37EA7">
            <w:pPr>
              <w:pStyle w:val="TableParagraph"/>
              <w:spacing w:before="165"/>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177"/>
        </w:trPr>
        <w:tc>
          <w:tcPr>
            <w:tcW w:w="2004" w:type="dxa"/>
            <w:vMerge w:val="restart"/>
            <w:tcBorders>
              <w:bottom w:val="nil"/>
            </w:tcBorders>
            <w:shd w:val="clear" w:color="auto" w:fill="9CC2E4"/>
          </w:tcPr>
          <w:p w:rsidR="00463C46" w:rsidRDefault="00463C46">
            <w:pPr>
              <w:pStyle w:val="TableParagraph"/>
              <w:spacing w:before="192"/>
              <w:rPr>
                <w:b/>
                <w:sz w:val="24"/>
              </w:rPr>
            </w:pPr>
          </w:p>
          <w:p w:rsidR="00463C46" w:rsidRDefault="00D37EA7">
            <w:pPr>
              <w:pStyle w:val="TableParagraph"/>
              <w:spacing w:line="270" w:lineRule="atLeast"/>
              <w:ind w:left="112"/>
              <w:rPr>
                <w:b/>
                <w:sz w:val="24"/>
              </w:rPr>
            </w:pPr>
            <w:r>
              <w:rPr>
                <w:b/>
                <w:sz w:val="24"/>
              </w:rPr>
              <w:t>3.2.</w:t>
            </w:r>
            <w:r>
              <w:rPr>
                <w:b/>
                <w:spacing w:val="-15"/>
                <w:sz w:val="24"/>
              </w:rPr>
              <w:t xml:space="preserve"> </w:t>
            </w:r>
            <w:r>
              <w:rPr>
                <w:b/>
                <w:sz w:val="24"/>
              </w:rPr>
              <w:t xml:space="preserve">Ostvareno </w:t>
            </w:r>
            <w:r>
              <w:rPr>
                <w:b/>
                <w:spacing w:val="-2"/>
                <w:sz w:val="24"/>
              </w:rPr>
              <w:t>povećanje energetske</w:t>
            </w:r>
          </w:p>
        </w:tc>
        <w:tc>
          <w:tcPr>
            <w:tcW w:w="3683" w:type="dxa"/>
            <w:shd w:val="clear" w:color="auto" w:fill="DEEAF6"/>
          </w:tcPr>
          <w:p w:rsidR="00463C46" w:rsidRDefault="00463C46">
            <w:pPr>
              <w:pStyle w:val="TableParagraph"/>
              <w:spacing w:before="73"/>
              <w:rPr>
                <w:b/>
                <w:sz w:val="24"/>
              </w:rPr>
            </w:pPr>
          </w:p>
          <w:p w:rsidR="00463C46" w:rsidRDefault="00D37EA7">
            <w:pPr>
              <w:pStyle w:val="TableParagraph"/>
              <w:ind w:left="112"/>
              <w:rPr>
                <w:sz w:val="24"/>
              </w:rPr>
            </w:pPr>
            <w:r>
              <w:rPr>
                <w:sz w:val="24"/>
              </w:rPr>
              <w:t>Smanjenje</w:t>
            </w:r>
            <w:r>
              <w:rPr>
                <w:spacing w:val="-11"/>
                <w:sz w:val="24"/>
              </w:rPr>
              <w:t xml:space="preserve"> </w:t>
            </w:r>
            <w:r>
              <w:rPr>
                <w:sz w:val="24"/>
              </w:rPr>
              <w:t>emisije</w:t>
            </w:r>
            <w:r>
              <w:rPr>
                <w:spacing w:val="-9"/>
                <w:sz w:val="24"/>
              </w:rPr>
              <w:t xml:space="preserve"> </w:t>
            </w:r>
            <w:r>
              <w:rPr>
                <w:sz w:val="24"/>
              </w:rPr>
              <w:t>CO2</w:t>
            </w:r>
            <w:r>
              <w:rPr>
                <w:spacing w:val="-9"/>
                <w:sz w:val="24"/>
              </w:rPr>
              <w:t xml:space="preserve"> </w:t>
            </w:r>
            <w:r>
              <w:rPr>
                <w:sz w:val="24"/>
              </w:rPr>
              <w:t>do</w:t>
            </w:r>
            <w:r>
              <w:rPr>
                <w:spacing w:val="-10"/>
                <w:sz w:val="24"/>
              </w:rPr>
              <w:t xml:space="preserve"> </w:t>
            </w:r>
            <w:r>
              <w:rPr>
                <w:sz w:val="24"/>
              </w:rPr>
              <w:t xml:space="preserve">2031. </w:t>
            </w:r>
            <w:r>
              <w:rPr>
                <w:spacing w:val="-2"/>
                <w:sz w:val="24"/>
              </w:rPr>
              <w:t>godine</w:t>
            </w:r>
          </w:p>
        </w:tc>
        <w:tc>
          <w:tcPr>
            <w:tcW w:w="1700" w:type="dxa"/>
            <w:shd w:val="clear" w:color="auto" w:fill="DEEAF6"/>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73"/>
              <w:rPr>
                <w:b/>
                <w:sz w:val="24"/>
              </w:rPr>
            </w:pPr>
          </w:p>
          <w:p w:rsidR="00463C46" w:rsidRDefault="00D37EA7">
            <w:pPr>
              <w:pStyle w:val="TableParagraph"/>
              <w:spacing w:line="256" w:lineRule="exact"/>
              <w:ind w:left="20"/>
              <w:jc w:val="center"/>
              <w:rPr>
                <w:sz w:val="24"/>
              </w:rPr>
            </w:pPr>
            <w:r>
              <w:rPr>
                <w:spacing w:val="-10"/>
                <w:sz w:val="24"/>
              </w:rPr>
              <w:t>-</w:t>
            </w:r>
          </w:p>
        </w:tc>
        <w:tc>
          <w:tcPr>
            <w:tcW w:w="1985" w:type="dxa"/>
            <w:tcBorders>
              <w:bottom w:val="single" w:sz="8" w:space="0" w:color="000000"/>
            </w:tcBorders>
            <w:shd w:val="clear" w:color="auto" w:fill="DEEAF6"/>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73"/>
              <w:rPr>
                <w:b/>
                <w:sz w:val="24"/>
              </w:rPr>
            </w:pPr>
          </w:p>
          <w:p w:rsidR="00463C46" w:rsidRDefault="00D37EA7">
            <w:pPr>
              <w:pStyle w:val="TableParagraph"/>
              <w:spacing w:line="256" w:lineRule="exact"/>
              <w:ind w:left="23"/>
              <w:jc w:val="center"/>
              <w:rPr>
                <w:sz w:val="24"/>
              </w:rPr>
            </w:pPr>
            <w:r>
              <w:rPr>
                <w:spacing w:val="-5"/>
                <w:sz w:val="24"/>
              </w:rPr>
              <w:t>40%</w:t>
            </w:r>
          </w:p>
        </w:tc>
      </w:tr>
      <w:tr w:rsidR="00463C46">
        <w:trPr>
          <w:trHeight w:val="118"/>
        </w:trPr>
        <w:tc>
          <w:tcPr>
            <w:tcW w:w="2004" w:type="dxa"/>
            <w:vMerge/>
            <w:tcBorders>
              <w:top w:val="nil"/>
              <w:bottom w:val="nil"/>
            </w:tcBorders>
            <w:shd w:val="clear" w:color="auto" w:fill="9CC2E4"/>
          </w:tcPr>
          <w:p w:rsidR="00463C46" w:rsidRDefault="00463C46">
            <w:pPr>
              <w:rPr>
                <w:sz w:val="2"/>
                <w:szCs w:val="2"/>
              </w:rPr>
            </w:pPr>
          </w:p>
        </w:tc>
        <w:tc>
          <w:tcPr>
            <w:tcW w:w="3683" w:type="dxa"/>
            <w:vMerge w:val="restart"/>
            <w:shd w:val="clear" w:color="auto" w:fill="DEEAF6"/>
          </w:tcPr>
          <w:p w:rsidR="00463C46" w:rsidRDefault="00463C46">
            <w:pPr>
              <w:pStyle w:val="TableParagraph"/>
              <w:spacing w:before="1"/>
              <w:rPr>
                <w:b/>
                <w:sz w:val="24"/>
              </w:rPr>
            </w:pPr>
          </w:p>
          <w:p w:rsidR="00463C46" w:rsidRDefault="00D37EA7">
            <w:pPr>
              <w:pStyle w:val="TableParagraph"/>
              <w:ind w:left="112"/>
              <w:rPr>
                <w:sz w:val="24"/>
              </w:rPr>
            </w:pPr>
            <w:r>
              <w:rPr>
                <w:sz w:val="24"/>
              </w:rPr>
              <w:t>Udio</w:t>
            </w:r>
            <w:r>
              <w:rPr>
                <w:spacing w:val="-3"/>
                <w:sz w:val="24"/>
              </w:rPr>
              <w:t xml:space="preserve"> </w:t>
            </w:r>
            <w:r>
              <w:rPr>
                <w:sz w:val="24"/>
              </w:rPr>
              <w:t>električne</w:t>
            </w:r>
            <w:r>
              <w:rPr>
                <w:spacing w:val="-4"/>
                <w:sz w:val="24"/>
              </w:rPr>
              <w:t xml:space="preserve"> </w:t>
            </w:r>
            <w:r>
              <w:rPr>
                <w:sz w:val="24"/>
              </w:rPr>
              <w:t>energije</w:t>
            </w:r>
            <w:r>
              <w:rPr>
                <w:spacing w:val="-3"/>
                <w:sz w:val="24"/>
              </w:rPr>
              <w:t xml:space="preserve"> </w:t>
            </w:r>
            <w:r>
              <w:rPr>
                <w:spacing w:val="-5"/>
                <w:sz w:val="24"/>
              </w:rPr>
              <w:t>za</w:t>
            </w:r>
          </w:p>
          <w:p w:rsidR="00463C46" w:rsidRDefault="00D37EA7">
            <w:pPr>
              <w:pStyle w:val="TableParagraph"/>
              <w:ind w:left="112"/>
              <w:rPr>
                <w:sz w:val="24"/>
              </w:rPr>
            </w:pPr>
            <w:r>
              <w:rPr>
                <w:sz w:val="24"/>
              </w:rPr>
              <w:t>potrebe</w:t>
            </w:r>
            <w:r>
              <w:rPr>
                <w:spacing w:val="-12"/>
                <w:sz w:val="24"/>
              </w:rPr>
              <w:t xml:space="preserve"> </w:t>
            </w:r>
            <w:r>
              <w:rPr>
                <w:sz w:val="24"/>
              </w:rPr>
              <w:t>javnih</w:t>
            </w:r>
            <w:r>
              <w:rPr>
                <w:spacing w:val="-7"/>
                <w:sz w:val="24"/>
              </w:rPr>
              <w:t xml:space="preserve"> </w:t>
            </w:r>
            <w:r>
              <w:rPr>
                <w:sz w:val="24"/>
              </w:rPr>
              <w:t>usluga</w:t>
            </w:r>
            <w:r>
              <w:rPr>
                <w:spacing w:val="-12"/>
                <w:sz w:val="24"/>
              </w:rPr>
              <w:t xml:space="preserve"> </w:t>
            </w:r>
            <w:r>
              <w:rPr>
                <w:sz w:val="24"/>
              </w:rPr>
              <w:t>i</w:t>
            </w:r>
            <w:r>
              <w:rPr>
                <w:spacing w:val="-8"/>
                <w:sz w:val="24"/>
              </w:rPr>
              <w:t xml:space="preserve"> </w:t>
            </w:r>
            <w:r>
              <w:rPr>
                <w:sz w:val="24"/>
              </w:rPr>
              <w:t xml:space="preserve">objekata koji se proizvodi iz vlastitih obnovljivih izvora do 2031. </w:t>
            </w:r>
            <w:r>
              <w:rPr>
                <w:spacing w:val="-2"/>
                <w:sz w:val="24"/>
              </w:rPr>
              <w:t>godine</w:t>
            </w:r>
          </w:p>
        </w:tc>
        <w:tc>
          <w:tcPr>
            <w:tcW w:w="1700" w:type="dxa"/>
            <w:tcBorders>
              <w:bottom w:val="nil"/>
              <w:right w:val="single" w:sz="8" w:space="0" w:color="000000"/>
            </w:tcBorders>
            <w:shd w:val="clear" w:color="auto" w:fill="DEEAF6"/>
          </w:tcPr>
          <w:p w:rsidR="00463C46" w:rsidRDefault="00463C46">
            <w:pPr>
              <w:pStyle w:val="TableParagraph"/>
              <w:rPr>
                <w:sz w:val="6"/>
              </w:rPr>
            </w:pPr>
          </w:p>
        </w:tc>
        <w:tc>
          <w:tcPr>
            <w:tcW w:w="1985" w:type="dxa"/>
            <w:tcBorders>
              <w:top w:val="single" w:sz="8" w:space="0" w:color="000000"/>
              <w:left w:val="single" w:sz="8" w:space="0" w:color="000000"/>
              <w:bottom w:val="nil"/>
              <w:right w:val="single" w:sz="8" w:space="0" w:color="000000"/>
            </w:tcBorders>
            <w:shd w:val="clear" w:color="auto" w:fill="DEEAF6"/>
          </w:tcPr>
          <w:p w:rsidR="00463C46" w:rsidRDefault="00463C46">
            <w:pPr>
              <w:pStyle w:val="TableParagraph"/>
              <w:rPr>
                <w:sz w:val="6"/>
              </w:rPr>
            </w:pPr>
          </w:p>
        </w:tc>
      </w:tr>
      <w:tr w:rsidR="00463C46">
        <w:trPr>
          <w:trHeight w:val="265"/>
        </w:trPr>
        <w:tc>
          <w:tcPr>
            <w:tcW w:w="2004" w:type="dxa"/>
            <w:tcBorders>
              <w:top w:val="nil"/>
              <w:bottom w:val="nil"/>
            </w:tcBorders>
            <w:shd w:val="clear" w:color="auto" w:fill="9CC2E4"/>
          </w:tcPr>
          <w:p w:rsidR="00463C46" w:rsidRDefault="00D37EA7">
            <w:pPr>
              <w:pStyle w:val="TableParagraph"/>
              <w:spacing w:line="246" w:lineRule="exact"/>
              <w:ind w:left="112"/>
              <w:rPr>
                <w:b/>
                <w:sz w:val="24"/>
              </w:rPr>
            </w:pPr>
            <w:r>
              <w:rPr>
                <w:b/>
                <w:sz w:val="24"/>
              </w:rPr>
              <w:t>efikasnosti</w:t>
            </w:r>
            <w:r>
              <w:rPr>
                <w:b/>
                <w:spacing w:val="-3"/>
                <w:sz w:val="24"/>
              </w:rPr>
              <w:t xml:space="preserve"> </w:t>
            </w:r>
            <w:r>
              <w:rPr>
                <w:b/>
                <w:spacing w:val="-10"/>
                <w:sz w:val="24"/>
              </w:rPr>
              <w:t>i</w:t>
            </w:r>
          </w:p>
        </w:tc>
        <w:tc>
          <w:tcPr>
            <w:tcW w:w="3683" w:type="dxa"/>
            <w:vMerge/>
            <w:tcBorders>
              <w:top w:val="nil"/>
            </w:tcBorders>
            <w:shd w:val="clear" w:color="auto" w:fill="DEEAF6"/>
          </w:tcPr>
          <w:p w:rsidR="00463C46" w:rsidRDefault="00463C46">
            <w:pPr>
              <w:rPr>
                <w:sz w:val="2"/>
                <w:szCs w:val="2"/>
              </w:rPr>
            </w:pPr>
          </w:p>
        </w:tc>
        <w:tc>
          <w:tcPr>
            <w:tcW w:w="1700" w:type="dxa"/>
            <w:tcBorders>
              <w:top w:val="nil"/>
              <w:bottom w:val="nil"/>
              <w:right w:val="single" w:sz="8" w:space="0" w:color="000000"/>
            </w:tcBorders>
            <w:shd w:val="clear" w:color="auto" w:fill="DEEAF6"/>
          </w:tcPr>
          <w:p w:rsidR="00463C46" w:rsidRDefault="00463C46">
            <w:pPr>
              <w:pStyle w:val="TableParagraph"/>
              <w:rPr>
                <w:sz w:val="18"/>
              </w:rPr>
            </w:pPr>
          </w:p>
        </w:tc>
        <w:tc>
          <w:tcPr>
            <w:tcW w:w="1985" w:type="dxa"/>
            <w:tcBorders>
              <w:top w:val="nil"/>
              <w:left w:val="single" w:sz="8" w:space="0" w:color="000000"/>
              <w:bottom w:val="nil"/>
              <w:right w:val="single" w:sz="8" w:space="0" w:color="000000"/>
            </w:tcBorders>
            <w:shd w:val="clear" w:color="auto" w:fill="DEEAF6"/>
          </w:tcPr>
          <w:p w:rsidR="00463C46" w:rsidRDefault="00463C46">
            <w:pPr>
              <w:pStyle w:val="TableParagraph"/>
              <w:rPr>
                <w:sz w:val="18"/>
              </w:rPr>
            </w:pPr>
          </w:p>
        </w:tc>
      </w:tr>
      <w:tr w:rsidR="00463C46">
        <w:trPr>
          <w:trHeight w:val="266"/>
        </w:trPr>
        <w:tc>
          <w:tcPr>
            <w:tcW w:w="2004" w:type="dxa"/>
            <w:tcBorders>
              <w:top w:val="nil"/>
              <w:bottom w:val="nil"/>
            </w:tcBorders>
            <w:shd w:val="clear" w:color="auto" w:fill="9CC2E4"/>
          </w:tcPr>
          <w:p w:rsidR="00463C46" w:rsidRDefault="00D37EA7">
            <w:pPr>
              <w:pStyle w:val="TableParagraph"/>
              <w:spacing w:line="246" w:lineRule="exact"/>
              <w:ind w:left="112"/>
              <w:rPr>
                <w:b/>
                <w:sz w:val="24"/>
              </w:rPr>
            </w:pPr>
            <w:r>
              <w:rPr>
                <w:b/>
                <w:spacing w:val="-2"/>
                <w:sz w:val="24"/>
              </w:rPr>
              <w:t>unaprijeđena</w:t>
            </w:r>
          </w:p>
        </w:tc>
        <w:tc>
          <w:tcPr>
            <w:tcW w:w="3683" w:type="dxa"/>
            <w:vMerge/>
            <w:tcBorders>
              <w:top w:val="nil"/>
            </w:tcBorders>
            <w:shd w:val="clear" w:color="auto" w:fill="DEEAF6"/>
          </w:tcPr>
          <w:p w:rsidR="00463C46" w:rsidRDefault="00463C46">
            <w:pPr>
              <w:rPr>
                <w:sz w:val="2"/>
                <w:szCs w:val="2"/>
              </w:rPr>
            </w:pPr>
          </w:p>
        </w:tc>
        <w:tc>
          <w:tcPr>
            <w:tcW w:w="1700" w:type="dxa"/>
            <w:tcBorders>
              <w:top w:val="nil"/>
              <w:bottom w:val="nil"/>
              <w:right w:val="single" w:sz="8" w:space="0" w:color="000000"/>
            </w:tcBorders>
            <w:shd w:val="clear" w:color="auto" w:fill="DEEAF6"/>
          </w:tcPr>
          <w:p w:rsidR="00463C46" w:rsidRDefault="00463C46">
            <w:pPr>
              <w:pStyle w:val="TableParagraph"/>
              <w:rPr>
                <w:sz w:val="18"/>
              </w:rPr>
            </w:pPr>
          </w:p>
        </w:tc>
        <w:tc>
          <w:tcPr>
            <w:tcW w:w="1985" w:type="dxa"/>
            <w:tcBorders>
              <w:top w:val="nil"/>
              <w:left w:val="single" w:sz="8" w:space="0" w:color="000000"/>
              <w:bottom w:val="nil"/>
              <w:right w:val="single" w:sz="8" w:space="0" w:color="000000"/>
            </w:tcBorders>
            <w:shd w:val="clear" w:color="auto" w:fill="DEEAF6"/>
          </w:tcPr>
          <w:p w:rsidR="00463C46" w:rsidRDefault="00463C46">
            <w:pPr>
              <w:pStyle w:val="TableParagraph"/>
              <w:rPr>
                <w:sz w:val="18"/>
              </w:rPr>
            </w:pPr>
          </w:p>
        </w:tc>
      </w:tr>
      <w:tr w:rsidR="00463C46">
        <w:trPr>
          <w:trHeight w:val="265"/>
        </w:trPr>
        <w:tc>
          <w:tcPr>
            <w:tcW w:w="2004" w:type="dxa"/>
            <w:tcBorders>
              <w:top w:val="nil"/>
              <w:bottom w:val="nil"/>
            </w:tcBorders>
            <w:shd w:val="clear" w:color="auto" w:fill="9CC2E4"/>
          </w:tcPr>
          <w:p w:rsidR="00463C46" w:rsidRDefault="00D37EA7">
            <w:pPr>
              <w:pStyle w:val="TableParagraph"/>
              <w:spacing w:line="246" w:lineRule="exact"/>
              <w:ind w:left="112"/>
              <w:rPr>
                <w:b/>
                <w:sz w:val="24"/>
              </w:rPr>
            </w:pPr>
            <w:r>
              <w:rPr>
                <w:b/>
                <w:spacing w:val="-2"/>
                <w:sz w:val="24"/>
              </w:rPr>
              <w:t>upotreba</w:t>
            </w:r>
          </w:p>
        </w:tc>
        <w:tc>
          <w:tcPr>
            <w:tcW w:w="3683" w:type="dxa"/>
            <w:vMerge/>
            <w:tcBorders>
              <w:top w:val="nil"/>
            </w:tcBorders>
            <w:shd w:val="clear" w:color="auto" w:fill="DEEAF6"/>
          </w:tcPr>
          <w:p w:rsidR="00463C46" w:rsidRDefault="00463C46">
            <w:pPr>
              <w:rPr>
                <w:sz w:val="2"/>
                <w:szCs w:val="2"/>
              </w:rPr>
            </w:pPr>
          </w:p>
        </w:tc>
        <w:tc>
          <w:tcPr>
            <w:tcW w:w="1700" w:type="dxa"/>
            <w:tcBorders>
              <w:top w:val="nil"/>
              <w:bottom w:val="nil"/>
              <w:right w:val="single" w:sz="8" w:space="0" w:color="000000"/>
            </w:tcBorders>
            <w:shd w:val="clear" w:color="auto" w:fill="DEEAF6"/>
          </w:tcPr>
          <w:p w:rsidR="00463C46" w:rsidRDefault="00463C46">
            <w:pPr>
              <w:pStyle w:val="TableParagraph"/>
              <w:rPr>
                <w:sz w:val="18"/>
              </w:rPr>
            </w:pPr>
          </w:p>
        </w:tc>
        <w:tc>
          <w:tcPr>
            <w:tcW w:w="1985" w:type="dxa"/>
            <w:tcBorders>
              <w:top w:val="nil"/>
              <w:left w:val="single" w:sz="8" w:space="0" w:color="000000"/>
              <w:bottom w:val="nil"/>
              <w:right w:val="single" w:sz="8" w:space="0" w:color="000000"/>
            </w:tcBorders>
            <w:shd w:val="clear" w:color="auto" w:fill="DEEAF6"/>
          </w:tcPr>
          <w:p w:rsidR="00463C46" w:rsidRDefault="00463C46">
            <w:pPr>
              <w:pStyle w:val="TableParagraph"/>
              <w:rPr>
                <w:sz w:val="18"/>
              </w:rPr>
            </w:pPr>
          </w:p>
        </w:tc>
      </w:tr>
      <w:tr w:rsidR="00463C46">
        <w:trPr>
          <w:trHeight w:val="264"/>
        </w:trPr>
        <w:tc>
          <w:tcPr>
            <w:tcW w:w="2004" w:type="dxa"/>
            <w:tcBorders>
              <w:top w:val="nil"/>
              <w:bottom w:val="nil"/>
            </w:tcBorders>
            <w:shd w:val="clear" w:color="auto" w:fill="9CC2E4"/>
          </w:tcPr>
          <w:p w:rsidR="00463C46" w:rsidRDefault="00D37EA7">
            <w:pPr>
              <w:pStyle w:val="TableParagraph"/>
              <w:spacing w:line="245" w:lineRule="exact"/>
              <w:ind w:left="112"/>
              <w:rPr>
                <w:b/>
                <w:sz w:val="24"/>
              </w:rPr>
            </w:pPr>
            <w:r>
              <w:rPr>
                <w:b/>
                <w:spacing w:val="-2"/>
                <w:sz w:val="24"/>
              </w:rPr>
              <w:t>obnovljivih</w:t>
            </w:r>
          </w:p>
        </w:tc>
        <w:tc>
          <w:tcPr>
            <w:tcW w:w="3683" w:type="dxa"/>
            <w:vMerge/>
            <w:tcBorders>
              <w:top w:val="nil"/>
            </w:tcBorders>
            <w:shd w:val="clear" w:color="auto" w:fill="DEEAF6"/>
          </w:tcPr>
          <w:p w:rsidR="00463C46" w:rsidRDefault="00463C46">
            <w:pPr>
              <w:rPr>
                <w:sz w:val="2"/>
                <w:szCs w:val="2"/>
              </w:rPr>
            </w:pPr>
          </w:p>
        </w:tc>
        <w:tc>
          <w:tcPr>
            <w:tcW w:w="1700" w:type="dxa"/>
            <w:tcBorders>
              <w:top w:val="nil"/>
              <w:bottom w:val="nil"/>
              <w:right w:val="single" w:sz="8" w:space="0" w:color="000000"/>
            </w:tcBorders>
            <w:shd w:val="clear" w:color="auto" w:fill="DEEAF6"/>
          </w:tcPr>
          <w:p w:rsidR="00463C46" w:rsidRDefault="00463C46">
            <w:pPr>
              <w:pStyle w:val="TableParagraph"/>
              <w:rPr>
                <w:sz w:val="18"/>
              </w:rPr>
            </w:pPr>
          </w:p>
        </w:tc>
        <w:tc>
          <w:tcPr>
            <w:tcW w:w="1985" w:type="dxa"/>
            <w:tcBorders>
              <w:top w:val="nil"/>
              <w:left w:val="single" w:sz="8" w:space="0" w:color="000000"/>
              <w:bottom w:val="nil"/>
              <w:right w:val="single" w:sz="8" w:space="0" w:color="000000"/>
            </w:tcBorders>
            <w:shd w:val="clear" w:color="auto" w:fill="DEEAF6"/>
          </w:tcPr>
          <w:p w:rsidR="00463C46" w:rsidRDefault="00463C46">
            <w:pPr>
              <w:pStyle w:val="TableParagraph"/>
              <w:rPr>
                <w:sz w:val="18"/>
              </w:rPr>
            </w:pPr>
          </w:p>
        </w:tc>
      </w:tr>
      <w:tr w:rsidR="00463C46">
        <w:trPr>
          <w:trHeight w:val="264"/>
        </w:trPr>
        <w:tc>
          <w:tcPr>
            <w:tcW w:w="2004" w:type="dxa"/>
            <w:tcBorders>
              <w:top w:val="nil"/>
              <w:bottom w:val="nil"/>
            </w:tcBorders>
            <w:shd w:val="clear" w:color="auto" w:fill="9CC2E4"/>
          </w:tcPr>
          <w:p w:rsidR="00463C46" w:rsidRDefault="00D37EA7">
            <w:pPr>
              <w:pStyle w:val="TableParagraph"/>
              <w:spacing w:line="245" w:lineRule="exact"/>
              <w:ind w:left="112"/>
              <w:rPr>
                <w:b/>
                <w:sz w:val="24"/>
              </w:rPr>
            </w:pPr>
            <w:r>
              <w:rPr>
                <w:b/>
                <w:sz w:val="24"/>
              </w:rPr>
              <w:t xml:space="preserve">izvora </w:t>
            </w:r>
            <w:r>
              <w:rPr>
                <w:b/>
                <w:spacing w:val="-2"/>
                <w:sz w:val="24"/>
              </w:rPr>
              <w:t>energije</w:t>
            </w:r>
          </w:p>
        </w:tc>
        <w:tc>
          <w:tcPr>
            <w:tcW w:w="3683" w:type="dxa"/>
            <w:vMerge/>
            <w:tcBorders>
              <w:top w:val="nil"/>
            </w:tcBorders>
            <w:shd w:val="clear" w:color="auto" w:fill="DEEAF6"/>
          </w:tcPr>
          <w:p w:rsidR="00463C46" w:rsidRDefault="00463C46">
            <w:pPr>
              <w:rPr>
                <w:sz w:val="2"/>
                <w:szCs w:val="2"/>
              </w:rPr>
            </w:pPr>
          </w:p>
        </w:tc>
        <w:tc>
          <w:tcPr>
            <w:tcW w:w="1700" w:type="dxa"/>
            <w:tcBorders>
              <w:top w:val="nil"/>
              <w:bottom w:val="nil"/>
              <w:right w:val="single" w:sz="8" w:space="0" w:color="000000"/>
            </w:tcBorders>
            <w:shd w:val="clear" w:color="auto" w:fill="DEEAF6"/>
          </w:tcPr>
          <w:p w:rsidR="00463C46" w:rsidRDefault="00463C46">
            <w:pPr>
              <w:pStyle w:val="TableParagraph"/>
              <w:rPr>
                <w:sz w:val="18"/>
              </w:rPr>
            </w:pPr>
          </w:p>
        </w:tc>
        <w:tc>
          <w:tcPr>
            <w:tcW w:w="1985" w:type="dxa"/>
            <w:tcBorders>
              <w:top w:val="nil"/>
              <w:left w:val="single" w:sz="8" w:space="0" w:color="000000"/>
              <w:bottom w:val="nil"/>
              <w:right w:val="single" w:sz="8" w:space="0" w:color="000000"/>
            </w:tcBorders>
            <w:shd w:val="clear" w:color="auto" w:fill="DEEAF6"/>
          </w:tcPr>
          <w:p w:rsidR="00463C46" w:rsidRDefault="00463C46">
            <w:pPr>
              <w:pStyle w:val="TableParagraph"/>
              <w:rPr>
                <w:sz w:val="18"/>
              </w:rPr>
            </w:pPr>
          </w:p>
        </w:tc>
      </w:tr>
      <w:tr w:rsidR="00463C46">
        <w:trPr>
          <w:trHeight w:val="427"/>
        </w:trPr>
        <w:tc>
          <w:tcPr>
            <w:tcW w:w="2004" w:type="dxa"/>
            <w:vMerge w:val="restart"/>
            <w:tcBorders>
              <w:top w:val="nil"/>
              <w:bottom w:val="nil"/>
            </w:tcBorders>
            <w:shd w:val="clear" w:color="auto" w:fill="9CC2E4"/>
          </w:tcPr>
          <w:p w:rsidR="00463C46" w:rsidRDefault="00D37EA7">
            <w:pPr>
              <w:pStyle w:val="TableParagraph"/>
              <w:spacing w:line="266" w:lineRule="exact"/>
              <w:ind w:left="112"/>
              <w:rPr>
                <w:b/>
                <w:sz w:val="24"/>
              </w:rPr>
            </w:pPr>
            <w:r>
              <w:rPr>
                <w:b/>
                <w:sz w:val="24"/>
              </w:rPr>
              <w:t>kao</w:t>
            </w:r>
            <w:r>
              <w:rPr>
                <w:b/>
                <w:spacing w:val="-1"/>
                <w:sz w:val="24"/>
              </w:rPr>
              <w:t xml:space="preserve"> </w:t>
            </w:r>
            <w:r>
              <w:rPr>
                <w:b/>
                <w:sz w:val="24"/>
              </w:rPr>
              <w:t xml:space="preserve">osnova </w:t>
            </w:r>
            <w:r>
              <w:rPr>
                <w:b/>
                <w:spacing w:val="-5"/>
                <w:sz w:val="24"/>
              </w:rPr>
              <w:t>za</w:t>
            </w:r>
          </w:p>
          <w:p w:rsidR="00463C46" w:rsidRDefault="00D37EA7">
            <w:pPr>
              <w:pStyle w:val="TableParagraph"/>
              <w:spacing w:line="261" w:lineRule="exact"/>
              <w:ind w:left="112"/>
              <w:rPr>
                <w:b/>
                <w:sz w:val="24"/>
              </w:rPr>
            </w:pPr>
            <w:r>
              <w:rPr>
                <w:b/>
                <w:sz w:val="24"/>
              </w:rPr>
              <w:t>održivi</w:t>
            </w:r>
            <w:r>
              <w:rPr>
                <w:b/>
                <w:spacing w:val="-5"/>
                <w:sz w:val="24"/>
              </w:rPr>
              <w:t xml:space="preserve"> </w:t>
            </w:r>
            <w:r>
              <w:rPr>
                <w:b/>
                <w:spacing w:val="-2"/>
                <w:sz w:val="24"/>
              </w:rPr>
              <w:t>razvoj</w:t>
            </w:r>
          </w:p>
        </w:tc>
        <w:tc>
          <w:tcPr>
            <w:tcW w:w="3683" w:type="dxa"/>
            <w:vMerge/>
            <w:tcBorders>
              <w:top w:val="nil"/>
            </w:tcBorders>
            <w:shd w:val="clear" w:color="auto" w:fill="DEEAF6"/>
          </w:tcPr>
          <w:p w:rsidR="00463C46" w:rsidRDefault="00463C46">
            <w:pPr>
              <w:rPr>
                <w:sz w:val="2"/>
                <w:szCs w:val="2"/>
              </w:rPr>
            </w:pPr>
          </w:p>
        </w:tc>
        <w:tc>
          <w:tcPr>
            <w:tcW w:w="1700" w:type="dxa"/>
            <w:tcBorders>
              <w:top w:val="nil"/>
              <w:right w:val="single" w:sz="8" w:space="0" w:color="000000"/>
            </w:tcBorders>
            <w:shd w:val="clear" w:color="auto" w:fill="DEEAF6"/>
          </w:tcPr>
          <w:p w:rsidR="00463C46" w:rsidRDefault="00D37EA7">
            <w:pPr>
              <w:pStyle w:val="TableParagraph"/>
              <w:spacing w:before="150" w:line="256" w:lineRule="exact"/>
              <w:ind w:left="25" w:right="3"/>
              <w:jc w:val="center"/>
              <w:rPr>
                <w:sz w:val="24"/>
              </w:rPr>
            </w:pPr>
            <w:r>
              <w:rPr>
                <w:spacing w:val="-10"/>
                <w:sz w:val="24"/>
              </w:rPr>
              <w:t>0</w:t>
            </w:r>
          </w:p>
        </w:tc>
        <w:tc>
          <w:tcPr>
            <w:tcW w:w="1985" w:type="dxa"/>
            <w:tcBorders>
              <w:top w:val="nil"/>
              <w:left w:val="single" w:sz="8" w:space="0" w:color="000000"/>
              <w:bottom w:val="single" w:sz="8" w:space="0" w:color="000000"/>
              <w:right w:val="single" w:sz="8" w:space="0" w:color="000000"/>
            </w:tcBorders>
            <w:shd w:val="clear" w:color="auto" w:fill="DEEAF6"/>
          </w:tcPr>
          <w:p w:rsidR="00463C46" w:rsidRDefault="00D37EA7">
            <w:pPr>
              <w:pStyle w:val="TableParagraph"/>
              <w:spacing w:before="150" w:line="256" w:lineRule="exact"/>
              <w:ind w:left="22" w:right="2"/>
              <w:jc w:val="center"/>
              <w:rPr>
                <w:sz w:val="24"/>
              </w:rPr>
            </w:pPr>
            <w:r>
              <w:rPr>
                <w:spacing w:val="-5"/>
                <w:sz w:val="24"/>
              </w:rPr>
              <w:t>30</w:t>
            </w:r>
          </w:p>
        </w:tc>
      </w:tr>
      <w:tr w:rsidR="00463C46">
        <w:trPr>
          <w:trHeight w:val="100"/>
        </w:trPr>
        <w:tc>
          <w:tcPr>
            <w:tcW w:w="2004" w:type="dxa"/>
            <w:vMerge/>
            <w:tcBorders>
              <w:top w:val="nil"/>
              <w:bottom w:val="nil"/>
            </w:tcBorders>
            <w:shd w:val="clear" w:color="auto" w:fill="9CC2E4"/>
          </w:tcPr>
          <w:p w:rsidR="00463C46" w:rsidRDefault="00463C46">
            <w:pPr>
              <w:rPr>
                <w:sz w:val="2"/>
                <w:szCs w:val="2"/>
              </w:rPr>
            </w:pPr>
          </w:p>
        </w:tc>
        <w:tc>
          <w:tcPr>
            <w:tcW w:w="3683" w:type="dxa"/>
            <w:tcBorders>
              <w:bottom w:val="nil"/>
            </w:tcBorders>
            <w:shd w:val="clear" w:color="auto" w:fill="DEEAF6"/>
          </w:tcPr>
          <w:p w:rsidR="00463C46" w:rsidRDefault="00463C46">
            <w:pPr>
              <w:pStyle w:val="TableParagraph"/>
              <w:rPr>
                <w:sz w:val="4"/>
              </w:rPr>
            </w:pPr>
          </w:p>
        </w:tc>
        <w:tc>
          <w:tcPr>
            <w:tcW w:w="1700" w:type="dxa"/>
            <w:tcBorders>
              <w:bottom w:val="nil"/>
            </w:tcBorders>
            <w:shd w:val="clear" w:color="auto" w:fill="DEEAF6"/>
          </w:tcPr>
          <w:p w:rsidR="00463C46" w:rsidRDefault="00463C46">
            <w:pPr>
              <w:pStyle w:val="TableParagraph"/>
              <w:rPr>
                <w:sz w:val="4"/>
              </w:rPr>
            </w:pPr>
          </w:p>
        </w:tc>
        <w:tc>
          <w:tcPr>
            <w:tcW w:w="1985" w:type="dxa"/>
            <w:tcBorders>
              <w:top w:val="single" w:sz="8" w:space="0" w:color="000000"/>
              <w:bottom w:val="nil"/>
            </w:tcBorders>
            <w:shd w:val="clear" w:color="auto" w:fill="DEEAF6"/>
          </w:tcPr>
          <w:p w:rsidR="00463C46" w:rsidRDefault="00463C46">
            <w:pPr>
              <w:pStyle w:val="TableParagraph"/>
              <w:rPr>
                <w:sz w:val="4"/>
              </w:rPr>
            </w:pPr>
          </w:p>
        </w:tc>
      </w:tr>
      <w:tr w:rsidR="00463C46">
        <w:trPr>
          <w:trHeight w:val="1036"/>
        </w:trPr>
        <w:tc>
          <w:tcPr>
            <w:tcW w:w="2004" w:type="dxa"/>
            <w:tcBorders>
              <w:top w:val="nil"/>
              <w:bottom w:val="nil"/>
            </w:tcBorders>
            <w:shd w:val="clear" w:color="auto" w:fill="9CC2E4"/>
          </w:tcPr>
          <w:p w:rsidR="00463C46" w:rsidRDefault="00D37EA7">
            <w:pPr>
              <w:pStyle w:val="TableParagraph"/>
              <w:ind w:left="112" w:right="177"/>
              <w:rPr>
                <w:b/>
                <w:sz w:val="24"/>
              </w:rPr>
            </w:pPr>
            <w:r>
              <w:rPr>
                <w:b/>
                <w:sz w:val="24"/>
              </w:rPr>
              <w:t>i smanjenje emisija CO₂ u gradu</w:t>
            </w:r>
            <w:r>
              <w:rPr>
                <w:b/>
                <w:spacing w:val="-15"/>
                <w:sz w:val="24"/>
              </w:rPr>
              <w:t xml:space="preserve"> </w:t>
            </w:r>
            <w:r>
              <w:rPr>
                <w:b/>
                <w:sz w:val="24"/>
              </w:rPr>
              <w:t>Derventi</w:t>
            </w:r>
          </w:p>
        </w:tc>
        <w:tc>
          <w:tcPr>
            <w:tcW w:w="3683" w:type="dxa"/>
            <w:tcBorders>
              <w:top w:val="nil"/>
              <w:bottom w:val="nil"/>
            </w:tcBorders>
            <w:shd w:val="clear" w:color="auto" w:fill="DEEAF6"/>
          </w:tcPr>
          <w:p w:rsidR="00463C46" w:rsidRDefault="00D37EA7">
            <w:pPr>
              <w:pStyle w:val="TableParagraph"/>
              <w:spacing w:before="203"/>
              <w:ind w:left="112"/>
              <w:rPr>
                <w:sz w:val="24"/>
              </w:rPr>
            </w:pPr>
            <w:r>
              <w:rPr>
                <w:sz w:val="24"/>
              </w:rPr>
              <w:t>Procenat</w:t>
            </w:r>
            <w:r>
              <w:rPr>
                <w:spacing w:val="-13"/>
                <w:sz w:val="24"/>
              </w:rPr>
              <w:t xml:space="preserve"> </w:t>
            </w:r>
            <w:r>
              <w:rPr>
                <w:sz w:val="24"/>
              </w:rPr>
              <w:t>javnih</w:t>
            </w:r>
            <w:r>
              <w:rPr>
                <w:spacing w:val="-10"/>
                <w:sz w:val="24"/>
              </w:rPr>
              <w:t xml:space="preserve"> </w:t>
            </w:r>
            <w:r>
              <w:rPr>
                <w:sz w:val="24"/>
              </w:rPr>
              <w:t>objekatima</w:t>
            </w:r>
            <w:r>
              <w:rPr>
                <w:spacing w:val="-13"/>
                <w:sz w:val="24"/>
              </w:rPr>
              <w:t xml:space="preserve"> </w:t>
            </w:r>
            <w:r>
              <w:rPr>
                <w:sz w:val="24"/>
              </w:rPr>
              <w:t>u kojima je uveden sistem</w:t>
            </w:r>
          </w:p>
          <w:p w:rsidR="00463C46" w:rsidRDefault="00D37EA7">
            <w:pPr>
              <w:pStyle w:val="TableParagraph"/>
              <w:spacing w:line="261" w:lineRule="exact"/>
              <w:ind w:left="112"/>
              <w:rPr>
                <w:sz w:val="24"/>
              </w:rPr>
            </w:pPr>
            <w:r>
              <w:rPr>
                <w:sz w:val="24"/>
              </w:rPr>
              <w:t>energetske</w:t>
            </w:r>
            <w:r>
              <w:rPr>
                <w:spacing w:val="-3"/>
                <w:sz w:val="24"/>
              </w:rPr>
              <w:t xml:space="preserve"> </w:t>
            </w:r>
            <w:r>
              <w:rPr>
                <w:spacing w:val="-2"/>
                <w:sz w:val="24"/>
              </w:rPr>
              <w:t>efikasnosti</w:t>
            </w:r>
          </w:p>
        </w:tc>
        <w:tc>
          <w:tcPr>
            <w:tcW w:w="1700" w:type="dxa"/>
            <w:tcBorders>
              <w:top w:val="nil"/>
              <w:bottom w:val="nil"/>
            </w:tcBorders>
            <w:shd w:val="clear" w:color="auto" w:fill="DEEAF6"/>
          </w:tcPr>
          <w:p w:rsidR="00463C46" w:rsidRDefault="00463C46">
            <w:pPr>
              <w:pStyle w:val="TableParagraph"/>
              <w:rPr>
                <w:sz w:val="24"/>
              </w:rPr>
            </w:pPr>
          </w:p>
        </w:tc>
        <w:tc>
          <w:tcPr>
            <w:tcW w:w="1985" w:type="dxa"/>
            <w:tcBorders>
              <w:top w:val="nil"/>
              <w:bottom w:val="nil"/>
            </w:tcBorders>
            <w:shd w:val="clear" w:color="auto" w:fill="DEEAF6"/>
          </w:tcPr>
          <w:p w:rsidR="00463C46" w:rsidRDefault="00463C46">
            <w:pPr>
              <w:pStyle w:val="TableParagraph"/>
              <w:rPr>
                <w:sz w:val="24"/>
              </w:rPr>
            </w:pPr>
          </w:p>
        </w:tc>
      </w:tr>
      <w:tr w:rsidR="00463C46">
        <w:trPr>
          <w:trHeight w:val="276"/>
        </w:trPr>
        <w:tc>
          <w:tcPr>
            <w:tcW w:w="2004" w:type="dxa"/>
            <w:tcBorders>
              <w:top w:val="nil"/>
            </w:tcBorders>
            <w:shd w:val="clear" w:color="auto" w:fill="9CC2E4"/>
          </w:tcPr>
          <w:p w:rsidR="00463C46" w:rsidRDefault="00463C46">
            <w:pPr>
              <w:pStyle w:val="TableParagraph"/>
              <w:rPr>
                <w:sz w:val="20"/>
              </w:rPr>
            </w:pPr>
          </w:p>
        </w:tc>
        <w:tc>
          <w:tcPr>
            <w:tcW w:w="3683" w:type="dxa"/>
            <w:tcBorders>
              <w:top w:val="nil"/>
            </w:tcBorders>
            <w:shd w:val="clear" w:color="auto" w:fill="DEEAF6"/>
          </w:tcPr>
          <w:p w:rsidR="00463C46" w:rsidRDefault="00463C46">
            <w:pPr>
              <w:pStyle w:val="TableParagraph"/>
              <w:rPr>
                <w:sz w:val="20"/>
              </w:rPr>
            </w:pPr>
          </w:p>
        </w:tc>
        <w:tc>
          <w:tcPr>
            <w:tcW w:w="1700" w:type="dxa"/>
            <w:tcBorders>
              <w:top w:val="nil"/>
            </w:tcBorders>
            <w:shd w:val="clear" w:color="auto" w:fill="DEEAF6"/>
          </w:tcPr>
          <w:p w:rsidR="00463C46" w:rsidRDefault="00D37EA7">
            <w:pPr>
              <w:pStyle w:val="TableParagraph"/>
              <w:spacing w:line="256" w:lineRule="exact"/>
              <w:ind w:left="20"/>
              <w:jc w:val="center"/>
              <w:rPr>
                <w:sz w:val="24"/>
              </w:rPr>
            </w:pPr>
            <w:r>
              <w:rPr>
                <w:spacing w:val="-10"/>
                <w:sz w:val="24"/>
              </w:rPr>
              <w:t>-</w:t>
            </w:r>
          </w:p>
        </w:tc>
        <w:tc>
          <w:tcPr>
            <w:tcW w:w="1985" w:type="dxa"/>
            <w:tcBorders>
              <w:top w:val="nil"/>
            </w:tcBorders>
            <w:shd w:val="clear" w:color="auto" w:fill="DEEAF6"/>
          </w:tcPr>
          <w:p w:rsidR="00463C46" w:rsidRDefault="00D37EA7">
            <w:pPr>
              <w:pStyle w:val="TableParagraph"/>
              <w:spacing w:line="256" w:lineRule="exact"/>
              <w:ind w:left="23" w:right="3"/>
              <w:jc w:val="center"/>
              <w:rPr>
                <w:sz w:val="24"/>
              </w:rPr>
            </w:pPr>
            <w:r>
              <w:rPr>
                <w:sz w:val="24"/>
              </w:rPr>
              <w:t xml:space="preserve">≥ </w:t>
            </w:r>
            <w:r>
              <w:rPr>
                <w:spacing w:val="-5"/>
                <w:sz w:val="24"/>
              </w:rPr>
              <w:t>90</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551"/>
        </w:trPr>
        <w:tc>
          <w:tcPr>
            <w:tcW w:w="9372" w:type="dxa"/>
            <w:gridSpan w:val="4"/>
            <w:shd w:val="clear" w:color="auto" w:fill="FFF8E4"/>
          </w:tcPr>
          <w:p w:rsidR="00463C46" w:rsidRDefault="00D37EA7">
            <w:pPr>
              <w:pStyle w:val="TableParagraph"/>
              <w:spacing w:line="270" w:lineRule="exact"/>
              <w:ind w:left="112"/>
              <w:rPr>
                <w:sz w:val="24"/>
              </w:rPr>
            </w:pPr>
            <w:r>
              <w:rPr>
                <w:sz w:val="24"/>
              </w:rPr>
              <w:t>3.2.1.Povećanje</w:t>
            </w:r>
            <w:r>
              <w:rPr>
                <w:spacing w:val="-6"/>
                <w:sz w:val="24"/>
              </w:rPr>
              <w:t xml:space="preserve"> </w:t>
            </w:r>
            <w:r>
              <w:rPr>
                <w:sz w:val="24"/>
              </w:rPr>
              <w:t>energetske</w:t>
            </w:r>
            <w:r>
              <w:rPr>
                <w:spacing w:val="-5"/>
                <w:sz w:val="24"/>
              </w:rPr>
              <w:t xml:space="preserve"> </w:t>
            </w:r>
            <w:r>
              <w:rPr>
                <w:sz w:val="24"/>
              </w:rPr>
              <w:t>efikasnosti</w:t>
            </w:r>
            <w:r>
              <w:rPr>
                <w:spacing w:val="-3"/>
                <w:sz w:val="24"/>
              </w:rPr>
              <w:t xml:space="preserve"> </w:t>
            </w:r>
            <w:r>
              <w:rPr>
                <w:sz w:val="24"/>
              </w:rPr>
              <w:t>i</w:t>
            </w:r>
            <w:r>
              <w:rPr>
                <w:spacing w:val="-2"/>
                <w:sz w:val="24"/>
              </w:rPr>
              <w:t xml:space="preserve"> </w:t>
            </w:r>
            <w:r>
              <w:rPr>
                <w:sz w:val="24"/>
              </w:rPr>
              <w:t>unapređenje</w:t>
            </w:r>
            <w:r>
              <w:rPr>
                <w:spacing w:val="-2"/>
                <w:sz w:val="24"/>
              </w:rPr>
              <w:t xml:space="preserve"> </w:t>
            </w:r>
            <w:r>
              <w:rPr>
                <w:sz w:val="24"/>
              </w:rPr>
              <w:t>upotrebe</w:t>
            </w:r>
            <w:r>
              <w:rPr>
                <w:spacing w:val="-6"/>
                <w:sz w:val="24"/>
              </w:rPr>
              <w:t xml:space="preserve"> </w:t>
            </w:r>
            <w:r>
              <w:rPr>
                <w:sz w:val="24"/>
              </w:rPr>
              <w:t>obnovljivih</w:t>
            </w:r>
            <w:r>
              <w:rPr>
                <w:spacing w:val="-5"/>
                <w:sz w:val="24"/>
              </w:rPr>
              <w:t xml:space="preserve"> </w:t>
            </w:r>
            <w:r>
              <w:rPr>
                <w:spacing w:val="-2"/>
                <w:sz w:val="24"/>
              </w:rPr>
              <w:t>izvora</w:t>
            </w:r>
          </w:p>
          <w:p w:rsidR="00463C46" w:rsidRDefault="00D37EA7">
            <w:pPr>
              <w:pStyle w:val="TableParagraph"/>
              <w:spacing w:line="261" w:lineRule="exact"/>
              <w:ind w:left="112"/>
              <w:rPr>
                <w:sz w:val="24"/>
              </w:rPr>
            </w:pPr>
            <w:r>
              <w:rPr>
                <w:sz w:val="24"/>
              </w:rPr>
              <w:t>energije</w:t>
            </w:r>
            <w:r>
              <w:rPr>
                <w:spacing w:val="-2"/>
                <w:sz w:val="24"/>
              </w:rPr>
              <w:t xml:space="preserve"> </w:t>
            </w:r>
            <w:r>
              <w:rPr>
                <w:sz w:val="24"/>
              </w:rPr>
              <w:t>na</w:t>
            </w:r>
            <w:r>
              <w:rPr>
                <w:spacing w:val="-2"/>
                <w:sz w:val="24"/>
              </w:rPr>
              <w:t xml:space="preserve"> </w:t>
            </w:r>
            <w:r>
              <w:rPr>
                <w:sz w:val="24"/>
              </w:rPr>
              <w:t>području</w:t>
            </w:r>
            <w:r>
              <w:rPr>
                <w:spacing w:val="-4"/>
                <w:sz w:val="24"/>
              </w:rPr>
              <w:t xml:space="preserve"> </w:t>
            </w:r>
            <w:r>
              <w:rPr>
                <w:sz w:val="24"/>
              </w:rPr>
              <w:t>grada</w:t>
            </w:r>
            <w:r>
              <w:rPr>
                <w:spacing w:val="-2"/>
                <w:sz w:val="24"/>
              </w:rPr>
              <w:t xml:space="preserve"> Derventa</w:t>
            </w:r>
          </w:p>
        </w:tc>
      </w:tr>
    </w:tbl>
    <w:p w:rsidR="00463C46" w:rsidRDefault="00463C46">
      <w:pPr>
        <w:pStyle w:val="Tijeloteksta"/>
        <w:rPr>
          <w:b/>
          <w:sz w:val="20"/>
        </w:rPr>
      </w:pP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rPr>
          <w:b/>
          <w:sz w:val="20"/>
        </w:rPr>
      </w:pPr>
    </w:p>
    <w:p w:rsidR="00463C46" w:rsidRDefault="00463C46">
      <w:pPr>
        <w:pStyle w:val="Tijeloteksta"/>
        <w:spacing w:before="198" w:after="1"/>
        <w:rPr>
          <w:b/>
          <w:sz w:val="20"/>
        </w:r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04"/>
        <w:gridCol w:w="3683"/>
        <w:gridCol w:w="1700"/>
        <w:gridCol w:w="1985"/>
      </w:tblGrid>
      <w:tr w:rsidR="00463C46">
        <w:trPr>
          <w:trHeight w:val="602"/>
        </w:trPr>
        <w:tc>
          <w:tcPr>
            <w:tcW w:w="2004" w:type="dxa"/>
            <w:shd w:val="clear" w:color="auto" w:fill="9CC2E4"/>
          </w:tcPr>
          <w:p w:rsidR="00463C46" w:rsidRDefault="00D37EA7">
            <w:pPr>
              <w:pStyle w:val="TableParagraph"/>
              <w:spacing w:before="162"/>
              <w:ind w:left="410"/>
              <w:rPr>
                <w:b/>
                <w:sz w:val="24"/>
              </w:rPr>
            </w:pPr>
            <w:r>
              <w:rPr>
                <w:b/>
                <w:spacing w:val="-2"/>
                <w:sz w:val="24"/>
              </w:rPr>
              <w:t>Prioritet</w:t>
            </w:r>
          </w:p>
        </w:tc>
        <w:tc>
          <w:tcPr>
            <w:tcW w:w="3683" w:type="dxa"/>
            <w:shd w:val="clear" w:color="auto" w:fill="9CC2E4"/>
          </w:tcPr>
          <w:p w:rsidR="00463C46" w:rsidRDefault="00D37EA7">
            <w:pPr>
              <w:pStyle w:val="TableParagraph"/>
              <w:spacing w:before="162"/>
              <w:ind w:left="1238"/>
              <w:rPr>
                <w:b/>
                <w:sz w:val="24"/>
              </w:rPr>
            </w:pPr>
            <w:r>
              <w:rPr>
                <w:b/>
                <w:spacing w:val="-2"/>
                <w:sz w:val="24"/>
              </w:rPr>
              <w:t>Indikator</w:t>
            </w:r>
          </w:p>
        </w:tc>
        <w:tc>
          <w:tcPr>
            <w:tcW w:w="1700" w:type="dxa"/>
            <w:shd w:val="clear" w:color="auto" w:fill="9CC2E4"/>
          </w:tcPr>
          <w:p w:rsidR="00463C46" w:rsidRDefault="00D37EA7">
            <w:pPr>
              <w:pStyle w:val="TableParagraph"/>
              <w:spacing w:before="25"/>
              <w:ind w:left="258" w:firstLine="136"/>
              <w:rPr>
                <w:b/>
                <w:sz w:val="24"/>
              </w:rPr>
            </w:pPr>
            <w:r>
              <w:rPr>
                <w:b/>
                <w:spacing w:val="-2"/>
                <w:sz w:val="24"/>
              </w:rPr>
              <w:t>Polazna vrijednost</w:t>
            </w:r>
          </w:p>
        </w:tc>
        <w:tc>
          <w:tcPr>
            <w:tcW w:w="1985" w:type="dxa"/>
            <w:shd w:val="clear" w:color="auto" w:fill="9CC2E4"/>
          </w:tcPr>
          <w:p w:rsidR="00463C46" w:rsidRDefault="00D37EA7">
            <w:pPr>
              <w:pStyle w:val="TableParagraph"/>
              <w:spacing w:before="25"/>
              <w:ind w:left="402" w:firstLine="208"/>
              <w:rPr>
                <w:b/>
                <w:sz w:val="24"/>
              </w:rPr>
            </w:pPr>
            <w:r>
              <w:rPr>
                <w:b/>
                <w:spacing w:val="-4"/>
                <w:sz w:val="24"/>
              </w:rPr>
              <w:t xml:space="preserve">Ciljna </w:t>
            </w:r>
            <w:r>
              <w:rPr>
                <w:b/>
                <w:spacing w:val="-2"/>
                <w:sz w:val="24"/>
              </w:rPr>
              <w:t>vrijednost</w:t>
            </w:r>
          </w:p>
        </w:tc>
      </w:tr>
      <w:tr w:rsidR="00463C46">
        <w:trPr>
          <w:trHeight w:val="1036"/>
        </w:trPr>
        <w:tc>
          <w:tcPr>
            <w:tcW w:w="2004" w:type="dxa"/>
            <w:vMerge w:val="restart"/>
            <w:shd w:val="clear" w:color="auto" w:fill="9CC2E4"/>
          </w:tcPr>
          <w:p w:rsidR="00463C46" w:rsidRDefault="00D37EA7">
            <w:pPr>
              <w:pStyle w:val="TableParagraph"/>
              <w:spacing w:before="1"/>
              <w:ind w:left="222" w:right="203" w:hanging="2"/>
              <w:jc w:val="center"/>
              <w:rPr>
                <w:b/>
                <w:sz w:val="24"/>
              </w:rPr>
            </w:pPr>
            <w:r>
              <w:rPr>
                <w:b/>
                <w:spacing w:val="-2"/>
                <w:sz w:val="24"/>
              </w:rPr>
              <w:t>3.3.Ostvareno uspostavljanje integrisanog sistema</w:t>
            </w:r>
          </w:p>
          <w:p w:rsidR="00463C46" w:rsidRDefault="00D37EA7">
            <w:pPr>
              <w:pStyle w:val="TableParagraph"/>
              <w:ind w:left="347" w:right="327" w:hanging="2"/>
              <w:jc w:val="center"/>
              <w:rPr>
                <w:b/>
                <w:sz w:val="24"/>
              </w:rPr>
            </w:pPr>
            <w:r>
              <w:rPr>
                <w:b/>
                <w:spacing w:val="-2"/>
                <w:sz w:val="24"/>
              </w:rPr>
              <w:t xml:space="preserve">upravljanja </w:t>
            </w:r>
            <w:r>
              <w:rPr>
                <w:b/>
                <w:sz w:val="24"/>
              </w:rPr>
              <w:t xml:space="preserve">otpadom i </w:t>
            </w:r>
            <w:r>
              <w:rPr>
                <w:b/>
                <w:spacing w:val="-2"/>
                <w:sz w:val="24"/>
              </w:rPr>
              <w:t>razvijena cirkularna</w:t>
            </w:r>
          </w:p>
          <w:p w:rsidR="00463C46" w:rsidRDefault="00D37EA7">
            <w:pPr>
              <w:pStyle w:val="TableParagraph"/>
              <w:ind w:left="56" w:right="39"/>
              <w:jc w:val="center"/>
              <w:rPr>
                <w:b/>
                <w:sz w:val="24"/>
              </w:rPr>
            </w:pPr>
            <w:r>
              <w:rPr>
                <w:b/>
                <w:sz w:val="24"/>
              </w:rPr>
              <w:t>ekonomija</w:t>
            </w:r>
            <w:r>
              <w:rPr>
                <w:b/>
                <w:spacing w:val="-15"/>
                <w:sz w:val="24"/>
              </w:rPr>
              <w:t xml:space="preserve"> </w:t>
            </w:r>
            <w:r>
              <w:rPr>
                <w:b/>
                <w:sz w:val="24"/>
              </w:rPr>
              <w:t xml:space="preserve">kao </w:t>
            </w:r>
            <w:r>
              <w:rPr>
                <w:b/>
                <w:spacing w:val="-2"/>
                <w:sz w:val="24"/>
              </w:rPr>
              <w:t>osnova</w:t>
            </w:r>
          </w:p>
          <w:p w:rsidR="00463C46" w:rsidRDefault="00D37EA7">
            <w:pPr>
              <w:pStyle w:val="TableParagraph"/>
              <w:spacing w:before="1"/>
              <w:ind w:left="56" w:right="40"/>
              <w:jc w:val="center"/>
              <w:rPr>
                <w:b/>
                <w:sz w:val="24"/>
              </w:rPr>
            </w:pPr>
            <w:r>
              <w:rPr>
                <w:b/>
                <w:spacing w:val="-2"/>
                <w:sz w:val="24"/>
              </w:rPr>
              <w:t>održivog</w:t>
            </w:r>
          </w:p>
          <w:p w:rsidR="00463C46" w:rsidRDefault="00D37EA7">
            <w:pPr>
              <w:pStyle w:val="TableParagraph"/>
              <w:spacing w:line="274" w:lineRule="exact"/>
              <w:ind w:left="56" w:right="38"/>
              <w:jc w:val="center"/>
              <w:rPr>
                <w:b/>
                <w:sz w:val="24"/>
              </w:rPr>
            </w:pPr>
            <w:r>
              <w:rPr>
                <w:b/>
                <w:sz w:val="24"/>
              </w:rPr>
              <w:t>razvoja</w:t>
            </w:r>
            <w:r>
              <w:rPr>
                <w:b/>
                <w:spacing w:val="-15"/>
                <w:sz w:val="24"/>
              </w:rPr>
              <w:t xml:space="preserve"> </w:t>
            </w:r>
            <w:r>
              <w:rPr>
                <w:b/>
                <w:sz w:val="24"/>
              </w:rPr>
              <w:t xml:space="preserve">grada </w:t>
            </w:r>
            <w:r>
              <w:rPr>
                <w:b/>
                <w:spacing w:val="-2"/>
                <w:sz w:val="24"/>
              </w:rPr>
              <w:t>Derventa</w:t>
            </w:r>
          </w:p>
        </w:tc>
        <w:tc>
          <w:tcPr>
            <w:tcW w:w="3683" w:type="dxa"/>
            <w:shd w:val="clear" w:color="auto" w:fill="DEEAF6"/>
          </w:tcPr>
          <w:p w:rsidR="00463C46" w:rsidRDefault="00463C46">
            <w:pPr>
              <w:pStyle w:val="TableParagraph"/>
              <w:spacing w:before="188"/>
              <w:rPr>
                <w:b/>
                <w:sz w:val="24"/>
              </w:rPr>
            </w:pPr>
          </w:p>
          <w:p w:rsidR="00463C46" w:rsidRDefault="00D37EA7">
            <w:pPr>
              <w:pStyle w:val="TableParagraph"/>
              <w:spacing w:line="270" w:lineRule="atLeast"/>
              <w:ind w:left="112" w:right="742"/>
              <w:rPr>
                <w:sz w:val="24"/>
              </w:rPr>
            </w:pPr>
            <w:r>
              <w:rPr>
                <w:sz w:val="24"/>
              </w:rPr>
              <w:t>Pokrivenost</w:t>
            </w:r>
            <w:r>
              <w:rPr>
                <w:spacing w:val="-15"/>
                <w:sz w:val="24"/>
              </w:rPr>
              <w:t xml:space="preserve"> </w:t>
            </w:r>
            <w:r>
              <w:rPr>
                <w:sz w:val="24"/>
              </w:rPr>
              <w:t>domaćinstava uslugom odvoza otpada (%)</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207"/>
              <w:rPr>
                <w:b/>
                <w:sz w:val="24"/>
              </w:rPr>
            </w:pPr>
          </w:p>
          <w:p w:rsidR="00463C46" w:rsidRDefault="00D37EA7">
            <w:pPr>
              <w:pStyle w:val="TableParagraph"/>
              <w:spacing w:line="256" w:lineRule="exact"/>
              <w:ind w:left="20" w:right="3"/>
              <w:jc w:val="center"/>
              <w:rPr>
                <w:sz w:val="24"/>
              </w:rPr>
            </w:pPr>
            <w:r>
              <w:rPr>
                <w:spacing w:val="-5"/>
                <w:sz w:val="24"/>
              </w:rPr>
              <w:t>80</w:t>
            </w:r>
          </w:p>
        </w:tc>
        <w:tc>
          <w:tcPr>
            <w:tcW w:w="1985" w:type="dxa"/>
            <w:tcBorders>
              <w:bottom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07"/>
              <w:rPr>
                <w:b/>
                <w:sz w:val="24"/>
              </w:rPr>
            </w:pPr>
          </w:p>
          <w:p w:rsidR="00463C46" w:rsidRDefault="00D37EA7">
            <w:pPr>
              <w:pStyle w:val="TableParagraph"/>
              <w:spacing w:line="256" w:lineRule="exact"/>
              <w:ind w:left="23" w:right="3"/>
              <w:jc w:val="center"/>
              <w:rPr>
                <w:sz w:val="24"/>
              </w:rPr>
            </w:pPr>
            <w:r>
              <w:rPr>
                <w:sz w:val="24"/>
              </w:rPr>
              <w:t xml:space="preserve">≥ </w:t>
            </w:r>
            <w:r>
              <w:rPr>
                <w:spacing w:val="-5"/>
                <w:sz w:val="24"/>
              </w:rPr>
              <w:t>90</w:t>
            </w:r>
          </w:p>
        </w:tc>
      </w:tr>
      <w:tr w:rsidR="00463C46">
        <w:trPr>
          <w:trHeight w:val="1662"/>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463C46">
            <w:pPr>
              <w:pStyle w:val="TableParagraph"/>
              <w:rPr>
                <w:b/>
                <w:sz w:val="24"/>
              </w:rPr>
            </w:pPr>
          </w:p>
          <w:p w:rsidR="00463C46" w:rsidRDefault="00463C46">
            <w:pPr>
              <w:pStyle w:val="TableParagraph"/>
              <w:spacing w:before="3"/>
              <w:rPr>
                <w:b/>
                <w:sz w:val="24"/>
              </w:rPr>
            </w:pPr>
          </w:p>
          <w:p w:rsidR="00463C46" w:rsidRDefault="00D37EA7">
            <w:pPr>
              <w:pStyle w:val="TableParagraph"/>
              <w:ind w:left="112"/>
              <w:rPr>
                <w:sz w:val="24"/>
              </w:rPr>
            </w:pPr>
            <w:r>
              <w:rPr>
                <w:sz w:val="24"/>
              </w:rPr>
              <w:t>Povećanje</w:t>
            </w:r>
            <w:r>
              <w:rPr>
                <w:spacing w:val="-5"/>
                <w:sz w:val="24"/>
              </w:rPr>
              <w:t xml:space="preserve"> </w:t>
            </w:r>
            <w:r>
              <w:rPr>
                <w:spacing w:val="-2"/>
                <w:sz w:val="24"/>
              </w:rPr>
              <w:t>kapaciteta</w:t>
            </w:r>
          </w:p>
          <w:p w:rsidR="00463C46" w:rsidRDefault="00D37EA7">
            <w:pPr>
              <w:pStyle w:val="TableParagraph"/>
              <w:ind w:left="112"/>
              <w:rPr>
                <w:sz w:val="24"/>
              </w:rPr>
            </w:pPr>
            <w:r>
              <w:rPr>
                <w:sz w:val="24"/>
              </w:rPr>
              <w:t>reciklažnog</w:t>
            </w:r>
            <w:r>
              <w:rPr>
                <w:spacing w:val="-6"/>
                <w:sz w:val="24"/>
              </w:rPr>
              <w:t xml:space="preserve"> </w:t>
            </w:r>
            <w:r>
              <w:rPr>
                <w:sz w:val="24"/>
              </w:rPr>
              <w:t>centra</w:t>
            </w:r>
            <w:r>
              <w:rPr>
                <w:spacing w:val="-1"/>
                <w:sz w:val="24"/>
              </w:rPr>
              <w:t xml:space="preserve"> </w:t>
            </w:r>
            <w:r>
              <w:rPr>
                <w:b/>
                <w:spacing w:val="-2"/>
                <w:sz w:val="24"/>
              </w:rPr>
              <w:t>(</w:t>
            </w:r>
            <w:r>
              <w:rPr>
                <w:spacing w:val="-2"/>
                <w:sz w:val="24"/>
              </w:rPr>
              <w:t>t/god)</w:t>
            </w:r>
          </w:p>
        </w:tc>
        <w:tc>
          <w:tcPr>
            <w:tcW w:w="1700" w:type="dxa"/>
            <w:tcBorders>
              <w:right w:val="single" w:sz="8" w:space="0" w:color="000000"/>
            </w:tcBorders>
            <w:shd w:val="clear" w:color="auto" w:fill="DEEAF6"/>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6"/>
              <w:rPr>
                <w:b/>
                <w:sz w:val="24"/>
              </w:rPr>
            </w:pPr>
          </w:p>
          <w:p w:rsidR="00463C46" w:rsidRDefault="00D37EA7">
            <w:pPr>
              <w:pStyle w:val="TableParagraph"/>
              <w:ind w:left="25" w:right="3"/>
              <w:jc w:val="center"/>
              <w:rPr>
                <w:sz w:val="24"/>
              </w:rPr>
            </w:pPr>
            <w:r>
              <w:rPr>
                <w:spacing w:val="-5"/>
                <w:sz w:val="24"/>
              </w:rPr>
              <w:t>130</w:t>
            </w:r>
          </w:p>
        </w:tc>
        <w:tc>
          <w:tcPr>
            <w:tcW w:w="1985"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6"/>
              <w:rPr>
                <w:b/>
                <w:sz w:val="24"/>
              </w:rPr>
            </w:pPr>
          </w:p>
          <w:p w:rsidR="00463C46" w:rsidRDefault="00D37EA7">
            <w:pPr>
              <w:pStyle w:val="TableParagraph"/>
              <w:ind w:left="22"/>
              <w:jc w:val="center"/>
              <w:rPr>
                <w:sz w:val="24"/>
              </w:rPr>
            </w:pPr>
            <w:r>
              <w:rPr>
                <w:sz w:val="24"/>
              </w:rPr>
              <w:t xml:space="preserve">≥ </w:t>
            </w:r>
            <w:r>
              <w:rPr>
                <w:spacing w:val="-2"/>
                <w:sz w:val="24"/>
              </w:rPr>
              <w:t>1.500</w:t>
            </w:r>
          </w:p>
        </w:tc>
      </w:tr>
      <w:tr w:rsidR="00463C46">
        <w:trPr>
          <w:trHeight w:val="849"/>
        </w:trPr>
        <w:tc>
          <w:tcPr>
            <w:tcW w:w="2004" w:type="dxa"/>
            <w:vMerge/>
            <w:tcBorders>
              <w:top w:val="nil"/>
            </w:tcBorders>
            <w:shd w:val="clear" w:color="auto" w:fill="9CC2E4"/>
          </w:tcPr>
          <w:p w:rsidR="00463C46" w:rsidRDefault="00463C46">
            <w:pPr>
              <w:rPr>
                <w:sz w:val="2"/>
                <w:szCs w:val="2"/>
              </w:rPr>
            </w:pPr>
          </w:p>
        </w:tc>
        <w:tc>
          <w:tcPr>
            <w:tcW w:w="3683" w:type="dxa"/>
            <w:shd w:val="clear" w:color="auto" w:fill="DEEAF6"/>
          </w:tcPr>
          <w:p w:rsidR="00463C46" w:rsidRDefault="00463C46">
            <w:pPr>
              <w:pStyle w:val="TableParagraph"/>
              <w:spacing w:before="5"/>
              <w:rPr>
                <w:b/>
                <w:sz w:val="24"/>
              </w:rPr>
            </w:pPr>
          </w:p>
          <w:p w:rsidR="00463C46" w:rsidRDefault="00D37EA7">
            <w:pPr>
              <w:pStyle w:val="TableParagraph"/>
              <w:spacing w:line="274" w:lineRule="exact"/>
              <w:ind w:left="112"/>
              <w:rPr>
                <w:sz w:val="24"/>
              </w:rPr>
            </w:pPr>
            <w:r>
              <w:rPr>
                <w:sz w:val="24"/>
              </w:rPr>
              <w:t>Stepen</w:t>
            </w:r>
            <w:r>
              <w:rPr>
                <w:spacing w:val="-12"/>
                <w:sz w:val="24"/>
              </w:rPr>
              <w:t xml:space="preserve"> </w:t>
            </w:r>
            <w:r>
              <w:rPr>
                <w:sz w:val="24"/>
              </w:rPr>
              <w:t>razdvajanja</w:t>
            </w:r>
            <w:r>
              <w:rPr>
                <w:spacing w:val="-13"/>
                <w:sz w:val="24"/>
              </w:rPr>
              <w:t xml:space="preserve"> </w:t>
            </w:r>
            <w:r>
              <w:rPr>
                <w:sz w:val="24"/>
              </w:rPr>
              <w:t>otpada</w:t>
            </w:r>
            <w:r>
              <w:rPr>
                <w:spacing w:val="-13"/>
                <w:sz w:val="24"/>
              </w:rPr>
              <w:t xml:space="preserve"> </w:t>
            </w:r>
            <w:r>
              <w:rPr>
                <w:sz w:val="24"/>
              </w:rPr>
              <w:t>na izvoru nastanka</w:t>
            </w:r>
          </w:p>
        </w:tc>
        <w:tc>
          <w:tcPr>
            <w:tcW w:w="1700" w:type="dxa"/>
            <w:shd w:val="clear" w:color="auto" w:fill="DEEAF6"/>
          </w:tcPr>
          <w:p w:rsidR="00463C46" w:rsidRDefault="00463C46">
            <w:pPr>
              <w:pStyle w:val="TableParagraph"/>
              <w:rPr>
                <w:b/>
                <w:sz w:val="24"/>
              </w:rPr>
            </w:pPr>
          </w:p>
          <w:p w:rsidR="00463C46" w:rsidRDefault="00463C46">
            <w:pPr>
              <w:pStyle w:val="TableParagraph"/>
              <w:spacing w:before="15"/>
              <w:rPr>
                <w:b/>
                <w:sz w:val="24"/>
              </w:rPr>
            </w:pPr>
          </w:p>
          <w:p w:rsidR="00463C46" w:rsidRDefault="00D37EA7">
            <w:pPr>
              <w:pStyle w:val="TableParagraph"/>
              <w:spacing w:line="261" w:lineRule="exact"/>
              <w:ind w:left="20"/>
              <w:jc w:val="center"/>
              <w:rPr>
                <w:sz w:val="24"/>
              </w:rPr>
            </w:pPr>
            <w:r>
              <w:rPr>
                <w:spacing w:val="-10"/>
                <w:sz w:val="24"/>
              </w:rPr>
              <w:t>-</w:t>
            </w:r>
          </w:p>
        </w:tc>
        <w:tc>
          <w:tcPr>
            <w:tcW w:w="1985" w:type="dxa"/>
            <w:tcBorders>
              <w:top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15"/>
              <w:rPr>
                <w:b/>
                <w:sz w:val="24"/>
              </w:rPr>
            </w:pPr>
          </w:p>
          <w:p w:rsidR="00463C46" w:rsidRDefault="00D37EA7">
            <w:pPr>
              <w:pStyle w:val="TableParagraph"/>
              <w:spacing w:line="261" w:lineRule="exact"/>
              <w:ind w:left="23" w:right="4"/>
              <w:jc w:val="center"/>
              <w:rPr>
                <w:sz w:val="24"/>
              </w:rPr>
            </w:pPr>
            <w:r>
              <w:rPr>
                <w:sz w:val="24"/>
              </w:rPr>
              <w:t xml:space="preserve">≥ </w:t>
            </w:r>
            <w:r>
              <w:rPr>
                <w:spacing w:val="-5"/>
                <w:sz w:val="24"/>
              </w:rPr>
              <w:t>30</w:t>
            </w:r>
          </w:p>
        </w:tc>
      </w:tr>
      <w:tr w:rsidR="00463C46">
        <w:trPr>
          <w:trHeight w:val="290"/>
        </w:trPr>
        <w:tc>
          <w:tcPr>
            <w:tcW w:w="9372" w:type="dxa"/>
            <w:gridSpan w:val="4"/>
            <w:shd w:val="clear" w:color="auto" w:fill="FFF8E4"/>
          </w:tcPr>
          <w:p w:rsidR="00463C46" w:rsidRDefault="00D37EA7">
            <w:pPr>
              <w:pStyle w:val="TableParagraph"/>
              <w:spacing w:before="13" w:line="257" w:lineRule="exact"/>
              <w:ind w:left="19" w:right="4"/>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554"/>
        </w:trPr>
        <w:tc>
          <w:tcPr>
            <w:tcW w:w="9372" w:type="dxa"/>
            <w:gridSpan w:val="4"/>
            <w:shd w:val="clear" w:color="auto" w:fill="FFF8E4"/>
          </w:tcPr>
          <w:p w:rsidR="00463C46" w:rsidRDefault="00D37EA7">
            <w:pPr>
              <w:pStyle w:val="TableParagraph"/>
              <w:spacing w:line="276" w:lineRule="exact"/>
              <w:ind w:left="112"/>
              <w:rPr>
                <w:sz w:val="24"/>
              </w:rPr>
            </w:pPr>
            <w:r>
              <w:rPr>
                <w:sz w:val="24"/>
              </w:rPr>
              <w:t>3.3.1.:</w:t>
            </w:r>
            <w:r>
              <w:rPr>
                <w:spacing w:val="-5"/>
                <w:sz w:val="24"/>
              </w:rPr>
              <w:t xml:space="preserve"> </w:t>
            </w:r>
            <w:r>
              <w:rPr>
                <w:sz w:val="24"/>
              </w:rPr>
              <w:t>Uspostavljanje</w:t>
            </w:r>
            <w:r>
              <w:rPr>
                <w:spacing w:val="-6"/>
                <w:sz w:val="24"/>
              </w:rPr>
              <w:t xml:space="preserve"> </w:t>
            </w:r>
            <w:r>
              <w:rPr>
                <w:sz w:val="24"/>
              </w:rPr>
              <w:t>integrisanog</w:t>
            </w:r>
            <w:r>
              <w:rPr>
                <w:spacing w:val="-6"/>
                <w:sz w:val="24"/>
              </w:rPr>
              <w:t xml:space="preserve"> </w:t>
            </w:r>
            <w:r>
              <w:rPr>
                <w:sz w:val="24"/>
              </w:rPr>
              <w:t>sistema</w:t>
            </w:r>
            <w:r>
              <w:rPr>
                <w:spacing w:val="-3"/>
                <w:sz w:val="24"/>
              </w:rPr>
              <w:t xml:space="preserve"> </w:t>
            </w:r>
            <w:r>
              <w:rPr>
                <w:sz w:val="24"/>
              </w:rPr>
              <w:t>upravljanja</w:t>
            </w:r>
            <w:r>
              <w:rPr>
                <w:spacing w:val="-6"/>
                <w:sz w:val="24"/>
              </w:rPr>
              <w:t xml:space="preserve"> </w:t>
            </w:r>
            <w:r>
              <w:rPr>
                <w:sz w:val="24"/>
              </w:rPr>
              <w:t>otpadom</w:t>
            </w:r>
            <w:r>
              <w:rPr>
                <w:spacing w:val="-5"/>
                <w:sz w:val="24"/>
              </w:rPr>
              <w:t xml:space="preserve"> </w:t>
            </w:r>
            <w:r>
              <w:rPr>
                <w:sz w:val="24"/>
              </w:rPr>
              <w:t>i</w:t>
            </w:r>
            <w:r>
              <w:rPr>
                <w:spacing w:val="-5"/>
                <w:sz w:val="24"/>
              </w:rPr>
              <w:t xml:space="preserve"> </w:t>
            </w:r>
            <w:r>
              <w:rPr>
                <w:sz w:val="24"/>
              </w:rPr>
              <w:t>razvoj</w:t>
            </w:r>
            <w:r>
              <w:rPr>
                <w:spacing w:val="-5"/>
                <w:sz w:val="24"/>
              </w:rPr>
              <w:t xml:space="preserve"> </w:t>
            </w:r>
            <w:r>
              <w:rPr>
                <w:sz w:val="24"/>
              </w:rPr>
              <w:t xml:space="preserve">cirkularne </w:t>
            </w:r>
            <w:r>
              <w:rPr>
                <w:spacing w:val="-2"/>
                <w:sz w:val="24"/>
              </w:rPr>
              <w:t>ekonomije</w:t>
            </w:r>
          </w:p>
        </w:tc>
      </w:tr>
    </w:tbl>
    <w:p w:rsidR="00463C46" w:rsidRDefault="00463C46">
      <w:pPr>
        <w:pStyle w:val="TableParagraph"/>
        <w:spacing w:line="276" w:lineRule="exact"/>
        <w:rPr>
          <w:sz w:val="24"/>
        </w:rPr>
        <w:sectPr w:rsidR="00463C46">
          <w:pgSz w:w="11910" w:h="16840"/>
          <w:pgMar w:top="1380" w:right="566" w:bottom="2443" w:left="708" w:header="0" w:footer="1457" w:gutter="0"/>
          <w:cols w:space="720"/>
        </w:sectPr>
      </w:pPr>
    </w:p>
    <w:tbl>
      <w:tblPr>
        <w:tblStyle w:val="TableNormal"/>
        <w:tblW w:w="0" w:type="auto"/>
        <w:tblInd w:w="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19"/>
        <w:gridCol w:w="3567"/>
        <w:gridCol w:w="1699"/>
        <w:gridCol w:w="1984"/>
      </w:tblGrid>
      <w:tr w:rsidR="00463C46">
        <w:trPr>
          <w:trHeight w:val="604"/>
        </w:trPr>
        <w:tc>
          <w:tcPr>
            <w:tcW w:w="2119" w:type="dxa"/>
            <w:shd w:val="clear" w:color="auto" w:fill="9CC2E4"/>
          </w:tcPr>
          <w:p w:rsidR="00463C46" w:rsidRDefault="00D37EA7">
            <w:pPr>
              <w:pStyle w:val="TableParagraph"/>
              <w:spacing w:before="162"/>
              <w:ind w:left="467"/>
              <w:rPr>
                <w:b/>
                <w:sz w:val="24"/>
              </w:rPr>
            </w:pPr>
            <w:r>
              <w:rPr>
                <w:b/>
                <w:spacing w:val="-2"/>
                <w:sz w:val="24"/>
              </w:rPr>
              <w:lastRenderedPageBreak/>
              <w:t>Prioritet</w:t>
            </w:r>
          </w:p>
        </w:tc>
        <w:tc>
          <w:tcPr>
            <w:tcW w:w="3567" w:type="dxa"/>
            <w:shd w:val="clear" w:color="auto" w:fill="9CC2E4"/>
          </w:tcPr>
          <w:p w:rsidR="00463C46" w:rsidRDefault="00D37EA7">
            <w:pPr>
              <w:pStyle w:val="TableParagraph"/>
              <w:spacing w:before="162"/>
              <w:ind w:left="1181"/>
              <w:rPr>
                <w:b/>
                <w:sz w:val="24"/>
              </w:rPr>
            </w:pPr>
            <w:r>
              <w:rPr>
                <w:b/>
                <w:spacing w:val="-2"/>
                <w:sz w:val="24"/>
              </w:rPr>
              <w:t>Indikator</w:t>
            </w:r>
          </w:p>
        </w:tc>
        <w:tc>
          <w:tcPr>
            <w:tcW w:w="1699" w:type="dxa"/>
            <w:shd w:val="clear" w:color="auto" w:fill="9CC2E4"/>
          </w:tcPr>
          <w:p w:rsidR="00463C46" w:rsidRDefault="00D37EA7">
            <w:pPr>
              <w:pStyle w:val="TableParagraph"/>
              <w:spacing w:before="25"/>
              <w:ind w:left="259" w:firstLine="136"/>
              <w:rPr>
                <w:b/>
                <w:sz w:val="24"/>
              </w:rPr>
            </w:pPr>
            <w:r>
              <w:rPr>
                <w:b/>
                <w:spacing w:val="-2"/>
                <w:sz w:val="24"/>
              </w:rPr>
              <w:t>Polazna vrijednost</w:t>
            </w:r>
          </w:p>
        </w:tc>
        <w:tc>
          <w:tcPr>
            <w:tcW w:w="1984" w:type="dxa"/>
            <w:shd w:val="clear" w:color="auto" w:fill="9CC2E4"/>
          </w:tcPr>
          <w:p w:rsidR="00463C46" w:rsidRDefault="00D37EA7">
            <w:pPr>
              <w:pStyle w:val="TableParagraph"/>
              <w:spacing w:before="25"/>
              <w:ind w:left="404" w:firstLine="208"/>
              <w:rPr>
                <w:b/>
                <w:sz w:val="24"/>
              </w:rPr>
            </w:pPr>
            <w:r>
              <w:rPr>
                <w:b/>
                <w:spacing w:val="-4"/>
                <w:sz w:val="24"/>
              </w:rPr>
              <w:t xml:space="preserve">Ciljna </w:t>
            </w:r>
            <w:r>
              <w:rPr>
                <w:b/>
                <w:spacing w:val="-2"/>
                <w:sz w:val="24"/>
              </w:rPr>
              <w:t>vrijednost</w:t>
            </w:r>
          </w:p>
        </w:tc>
      </w:tr>
      <w:tr w:rsidR="00463C46">
        <w:trPr>
          <w:trHeight w:val="822"/>
        </w:trPr>
        <w:tc>
          <w:tcPr>
            <w:tcW w:w="2119" w:type="dxa"/>
            <w:vMerge w:val="restart"/>
            <w:shd w:val="clear" w:color="auto" w:fill="9CC2E4"/>
          </w:tcPr>
          <w:p w:rsidR="00463C46" w:rsidRDefault="00D37EA7">
            <w:pPr>
              <w:pStyle w:val="TableParagraph"/>
              <w:ind w:left="22"/>
              <w:jc w:val="center"/>
              <w:rPr>
                <w:b/>
                <w:sz w:val="24"/>
              </w:rPr>
            </w:pPr>
            <w:r>
              <w:rPr>
                <w:b/>
                <w:spacing w:val="-2"/>
                <w:sz w:val="24"/>
              </w:rPr>
              <w:t xml:space="preserve">3.4.Unaprijeđeni </w:t>
            </w:r>
            <w:r>
              <w:rPr>
                <w:b/>
                <w:sz w:val="24"/>
              </w:rPr>
              <w:t>kapaciteti za zaštitu i</w:t>
            </w:r>
          </w:p>
          <w:p w:rsidR="00463C46" w:rsidRDefault="00D37EA7">
            <w:pPr>
              <w:pStyle w:val="TableParagraph"/>
              <w:ind w:left="290" w:right="270" w:hanging="2"/>
              <w:jc w:val="center"/>
              <w:rPr>
                <w:b/>
                <w:sz w:val="24"/>
              </w:rPr>
            </w:pPr>
            <w:r>
              <w:rPr>
                <w:b/>
                <w:sz w:val="24"/>
              </w:rPr>
              <w:t xml:space="preserve">spasavanje od </w:t>
            </w:r>
            <w:r>
              <w:rPr>
                <w:b/>
                <w:spacing w:val="-2"/>
                <w:sz w:val="24"/>
              </w:rPr>
              <w:t xml:space="preserve">elementarnih </w:t>
            </w:r>
            <w:r>
              <w:rPr>
                <w:b/>
                <w:sz w:val="24"/>
              </w:rPr>
              <w:t>nepogoda</w:t>
            </w:r>
            <w:r>
              <w:rPr>
                <w:b/>
                <w:spacing w:val="-15"/>
                <w:sz w:val="24"/>
              </w:rPr>
              <w:t xml:space="preserve"> </w:t>
            </w:r>
            <w:r>
              <w:rPr>
                <w:b/>
                <w:sz w:val="24"/>
              </w:rPr>
              <w:t xml:space="preserve">radi </w:t>
            </w:r>
            <w:r>
              <w:rPr>
                <w:b/>
                <w:spacing w:val="-2"/>
                <w:sz w:val="24"/>
              </w:rPr>
              <w:t>povećane otpornosti lokalne</w:t>
            </w:r>
          </w:p>
          <w:p w:rsidR="00463C46" w:rsidRDefault="00D37EA7">
            <w:pPr>
              <w:pStyle w:val="TableParagraph"/>
              <w:spacing w:line="257" w:lineRule="exact"/>
              <w:ind w:left="22" w:right="6"/>
              <w:jc w:val="center"/>
              <w:rPr>
                <w:b/>
                <w:sz w:val="24"/>
              </w:rPr>
            </w:pPr>
            <w:r>
              <w:rPr>
                <w:b/>
                <w:spacing w:val="-2"/>
                <w:sz w:val="24"/>
              </w:rPr>
              <w:t>zajednice</w:t>
            </w:r>
          </w:p>
        </w:tc>
        <w:tc>
          <w:tcPr>
            <w:tcW w:w="3567" w:type="dxa"/>
            <w:shd w:val="clear" w:color="auto" w:fill="DEEAF6"/>
          </w:tcPr>
          <w:p w:rsidR="00463C46" w:rsidRDefault="00D37EA7">
            <w:pPr>
              <w:pStyle w:val="TableParagraph"/>
              <w:ind w:left="112"/>
              <w:rPr>
                <w:sz w:val="24"/>
              </w:rPr>
            </w:pPr>
            <w:r>
              <w:rPr>
                <w:sz w:val="24"/>
              </w:rPr>
              <w:t>Indeks</w:t>
            </w:r>
            <w:r>
              <w:rPr>
                <w:spacing w:val="-15"/>
                <w:sz w:val="24"/>
              </w:rPr>
              <w:t xml:space="preserve"> </w:t>
            </w:r>
            <w:r>
              <w:rPr>
                <w:sz w:val="24"/>
              </w:rPr>
              <w:t>spremnosti</w:t>
            </w:r>
            <w:r>
              <w:rPr>
                <w:spacing w:val="-15"/>
                <w:sz w:val="24"/>
              </w:rPr>
              <w:t xml:space="preserve"> </w:t>
            </w:r>
            <w:r>
              <w:rPr>
                <w:sz w:val="24"/>
              </w:rPr>
              <w:t>lokalne zajednice na katastrofe</w:t>
            </w:r>
          </w:p>
          <w:p w:rsidR="00463C46" w:rsidRDefault="00D37EA7">
            <w:pPr>
              <w:pStyle w:val="TableParagraph"/>
              <w:spacing w:line="256" w:lineRule="exact"/>
              <w:ind w:left="112"/>
              <w:rPr>
                <w:sz w:val="24"/>
              </w:rPr>
            </w:pPr>
            <w:r>
              <w:rPr>
                <w:sz w:val="24"/>
              </w:rPr>
              <w:t>(kompozitni</w:t>
            </w:r>
            <w:r>
              <w:rPr>
                <w:spacing w:val="-6"/>
                <w:sz w:val="24"/>
              </w:rPr>
              <w:t xml:space="preserve"> </w:t>
            </w:r>
            <w:r>
              <w:rPr>
                <w:sz w:val="24"/>
              </w:rPr>
              <w:t>indeks</w:t>
            </w:r>
            <w:r>
              <w:rPr>
                <w:spacing w:val="-6"/>
                <w:sz w:val="24"/>
              </w:rPr>
              <w:t xml:space="preserve"> </w:t>
            </w:r>
            <w:r>
              <w:rPr>
                <w:spacing w:val="-2"/>
                <w:sz w:val="24"/>
              </w:rPr>
              <w:t>0–100)</w:t>
            </w:r>
          </w:p>
        </w:tc>
        <w:tc>
          <w:tcPr>
            <w:tcW w:w="1699" w:type="dxa"/>
            <w:shd w:val="clear" w:color="auto" w:fill="DEEAF6"/>
          </w:tcPr>
          <w:p w:rsidR="00463C46" w:rsidRDefault="00463C46">
            <w:pPr>
              <w:pStyle w:val="TableParagraph"/>
              <w:spacing w:before="270"/>
              <w:rPr>
                <w:b/>
                <w:sz w:val="24"/>
              </w:rPr>
            </w:pPr>
          </w:p>
          <w:p w:rsidR="00463C46" w:rsidRDefault="00D37EA7">
            <w:pPr>
              <w:pStyle w:val="TableParagraph"/>
              <w:spacing w:line="256" w:lineRule="exact"/>
              <w:ind w:left="20"/>
              <w:jc w:val="center"/>
              <w:rPr>
                <w:sz w:val="24"/>
              </w:rPr>
            </w:pPr>
            <w:r>
              <w:rPr>
                <w:spacing w:val="-5"/>
                <w:sz w:val="24"/>
              </w:rPr>
              <w:t>45</w:t>
            </w:r>
          </w:p>
        </w:tc>
        <w:tc>
          <w:tcPr>
            <w:tcW w:w="1984" w:type="dxa"/>
            <w:tcBorders>
              <w:bottom w:val="single" w:sz="8" w:space="0" w:color="000000"/>
            </w:tcBorders>
            <w:shd w:val="clear" w:color="auto" w:fill="DEEAF6"/>
          </w:tcPr>
          <w:p w:rsidR="00463C46" w:rsidRDefault="00463C46">
            <w:pPr>
              <w:pStyle w:val="TableParagraph"/>
              <w:spacing w:before="270"/>
              <w:rPr>
                <w:b/>
                <w:sz w:val="24"/>
              </w:rPr>
            </w:pPr>
          </w:p>
          <w:p w:rsidR="00463C46" w:rsidRDefault="00D37EA7">
            <w:pPr>
              <w:pStyle w:val="TableParagraph"/>
              <w:spacing w:line="256" w:lineRule="exact"/>
              <w:ind w:left="25"/>
              <w:jc w:val="center"/>
              <w:rPr>
                <w:sz w:val="24"/>
              </w:rPr>
            </w:pPr>
            <w:r>
              <w:rPr>
                <w:spacing w:val="-5"/>
                <w:sz w:val="24"/>
              </w:rPr>
              <w:t>85</w:t>
            </w:r>
          </w:p>
        </w:tc>
      </w:tr>
      <w:tr w:rsidR="00463C46">
        <w:trPr>
          <w:trHeight w:val="1057"/>
        </w:trPr>
        <w:tc>
          <w:tcPr>
            <w:tcW w:w="2119" w:type="dxa"/>
            <w:vMerge/>
            <w:tcBorders>
              <w:top w:val="nil"/>
            </w:tcBorders>
            <w:shd w:val="clear" w:color="auto" w:fill="9CC2E4"/>
          </w:tcPr>
          <w:p w:rsidR="00463C46" w:rsidRDefault="00463C46">
            <w:pPr>
              <w:rPr>
                <w:sz w:val="2"/>
                <w:szCs w:val="2"/>
              </w:rPr>
            </w:pPr>
          </w:p>
        </w:tc>
        <w:tc>
          <w:tcPr>
            <w:tcW w:w="3567" w:type="dxa"/>
            <w:shd w:val="clear" w:color="auto" w:fill="DEEAF6"/>
          </w:tcPr>
          <w:p w:rsidR="00463C46" w:rsidRDefault="00D37EA7">
            <w:pPr>
              <w:pStyle w:val="TableParagraph"/>
              <w:spacing w:before="229"/>
              <w:ind w:left="112"/>
              <w:rPr>
                <w:sz w:val="24"/>
              </w:rPr>
            </w:pPr>
            <w:r>
              <w:rPr>
                <w:sz w:val="24"/>
              </w:rPr>
              <w:t>Dužina</w:t>
            </w:r>
            <w:r>
              <w:rPr>
                <w:spacing w:val="-10"/>
                <w:sz w:val="24"/>
              </w:rPr>
              <w:t xml:space="preserve"> </w:t>
            </w:r>
            <w:r>
              <w:rPr>
                <w:sz w:val="24"/>
              </w:rPr>
              <w:t>uređenog</w:t>
            </w:r>
            <w:r>
              <w:rPr>
                <w:spacing w:val="-14"/>
                <w:sz w:val="24"/>
              </w:rPr>
              <w:t xml:space="preserve"> </w:t>
            </w:r>
            <w:r>
              <w:rPr>
                <w:sz w:val="24"/>
              </w:rPr>
              <w:t>korita</w:t>
            </w:r>
            <w:r>
              <w:rPr>
                <w:spacing w:val="-14"/>
                <w:sz w:val="24"/>
              </w:rPr>
              <w:t xml:space="preserve"> </w:t>
            </w:r>
            <w:r>
              <w:rPr>
                <w:sz w:val="24"/>
              </w:rPr>
              <w:t>rijeke Ukrine (km)</w:t>
            </w:r>
          </w:p>
        </w:tc>
        <w:tc>
          <w:tcPr>
            <w:tcW w:w="1699" w:type="dxa"/>
            <w:tcBorders>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29"/>
              <w:rPr>
                <w:b/>
                <w:sz w:val="24"/>
              </w:rPr>
            </w:pPr>
          </w:p>
          <w:p w:rsidR="00463C46" w:rsidRDefault="00D37EA7">
            <w:pPr>
              <w:pStyle w:val="TableParagraph"/>
              <w:spacing w:line="256" w:lineRule="exact"/>
              <w:ind w:left="25"/>
              <w:jc w:val="center"/>
              <w:rPr>
                <w:sz w:val="24"/>
              </w:rPr>
            </w:pPr>
            <w:r>
              <w:rPr>
                <w:spacing w:val="-10"/>
                <w:sz w:val="24"/>
              </w:rPr>
              <w:t>0</w:t>
            </w:r>
          </w:p>
        </w:tc>
        <w:tc>
          <w:tcPr>
            <w:tcW w:w="1984" w:type="dxa"/>
            <w:tcBorders>
              <w:top w:val="single" w:sz="8" w:space="0" w:color="000000"/>
              <w:left w:val="single" w:sz="8" w:space="0" w:color="000000"/>
              <w:bottom w:val="single" w:sz="8" w:space="0" w:color="000000"/>
              <w:right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229"/>
              <w:rPr>
                <w:b/>
                <w:sz w:val="24"/>
              </w:rPr>
            </w:pPr>
          </w:p>
          <w:p w:rsidR="00463C46" w:rsidRDefault="00D37EA7">
            <w:pPr>
              <w:pStyle w:val="TableParagraph"/>
              <w:spacing w:line="256" w:lineRule="exact"/>
              <w:ind w:left="25"/>
              <w:jc w:val="center"/>
              <w:rPr>
                <w:sz w:val="24"/>
              </w:rPr>
            </w:pPr>
            <w:r>
              <w:rPr>
                <w:spacing w:val="-10"/>
                <w:sz w:val="24"/>
              </w:rPr>
              <w:t>5</w:t>
            </w:r>
          </w:p>
        </w:tc>
      </w:tr>
      <w:tr w:rsidR="00463C46">
        <w:trPr>
          <w:trHeight w:val="839"/>
        </w:trPr>
        <w:tc>
          <w:tcPr>
            <w:tcW w:w="2119" w:type="dxa"/>
            <w:vMerge/>
            <w:tcBorders>
              <w:top w:val="nil"/>
            </w:tcBorders>
            <w:shd w:val="clear" w:color="auto" w:fill="9CC2E4"/>
          </w:tcPr>
          <w:p w:rsidR="00463C46" w:rsidRDefault="00463C46">
            <w:pPr>
              <w:rPr>
                <w:sz w:val="2"/>
                <w:szCs w:val="2"/>
              </w:rPr>
            </w:pPr>
          </w:p>
        </w:tc>
        <w:tc>
          <w:tcPr>
            <w:tcW w:w="3567" w:type="dxa"/>
            <w:shd w:val="clear" w:color="auto" w:fill="DEEAF6"/>
          </w:tcPr>
          <w:p w:rsidR="00463C46" w:rsidRDefault="00D37EA7">
            <w:pPr>
              <w:pStyle w:val="TableParagraph"/>
              <w:spacing w:before="6"/>
              <w:ind w:left="112" w:right="779"/>
              <w:rPr>
                <w:sz w:val="24"/>
              </w:rPr>
            </w:pPr>
            <w:r>
              <w:rPr>
                <w:sz w:val="24"/>
              </w:rPr>
              <w:t>Procenat stanovništva obuhvaćenog</w:t>
            </w:r>
            <w:r>
              <w:rPr>
                <w:spacing w:val="-15"/>
                <w:sz w:val="24"/>
              </w:rPr>
              <w:t xml:space="preserve"> </w:t>
            </w:r>
            <w:r>
              <w:rPr>
                <w:sz w:val="24"/>
              </w:rPr>
              <w:t>edukativnim</w:t>
            </w:r>
          </w:p>
          <w:p w:rsidR="00463C46" w:rsidRDefault="00D37EA7">
            <w:pPr>
              <w:pStyle w:val="TableParagraph"/>
              <w:spacing w:line="261" w:lineRule="exact"/>
              <w:ind w:left="112"/>
              <w:rPr>
                <w:sz w:val="24"/>
              </w:rPr>
            </w:pPr>
            <w:r>
              <w:rPr>
                <w:spacing w:val="-2"/>
                <w:sz w:val="24"/>
              </w:rPr>
              <w:t>kampanjama</w:t>
            </w:r>
          </w:p>
        </w:tc>
        <w:tc>
          <w:tcPr>
            <w:tcW w:w="1699" w:type="dxa"/>
            <w:shd w:val="clear" w:color="auto" w:fill="DEEAF6"/>
          </w:tcPr>
          <w:p w:rsidR="00463C46" w:rsidRDefault="00463C46">
            <w:pPr>
              <w:pStyle w:val="TableParagraph"/>
              <w:rPr>
                <w:b/>
                <w:sz w:val="24"/>
              </w:rPr>
            </w:pPr>
          </w:p>
          <w:p w:rsidR="00463C46" w:rsidRDefault="00463C46">
            <w:pPr>
              <w:pStyle w:val="TableParagraph"/>
              <w:spacing w:before="6"/>
              <w:rPr>
                <w:b/>
                <w:sz w:val="24"/>
              </w:rPr>
            </w:pPr>
          </w:p>
          <w:p w:rsidR="00463C46" w:rsidRDefault="00D37EA7">
            <w:pPr>
              <w:pStyle w:val="TableParagraph"/>
              <w:spacing w:line="261" w:lineRule="exact"/>
              <w:ind w:left="20"/>
              <w:jc w:val="center"/>
              <w:rPr>
                <w:sz w:val="24"/>
              </w:rPr>
            </w:pPr>
            <w:r>
              <w:rPr>
                <w:spacing w:val="-5"/>
                <w:sz w:val="24"/>
              </w:rPr>
              <w:t>10</w:t>
            </w:r>
          </w:p>
        </w:tc>
        <w:tc>
          <w:tcPr>
            <w:tcW w:w="1984" w:type="dxa"/>
            <w:tcBorders>
              <w:top w:val="single" w:sz="8" w:space="0" w:color="000000"/>
            </w:tcBorders>
            <w:shd w:val="clear" w:color="auto" w:fill="DEEAF6"/>
          </w:tcPr>
          <w:p w:rsidR="00463C46" w:rsidRDefault="00463C46">
            <w:pPr>
              <w:pStyle w:val="TableParagraph"/>
              <w:rPr>
                <w:b/>
                <w:sz w:val="24"/>
              </w:rPr>
            </w:pPr>
          </w:p>
          <w:p w:rsidR="00463C46" w:rsidRDefault="00463C46">
            <w:pPr>
              <w:pStyle w:val="TableParagraph"/>
              <w:spacing w:before="6"/>
              <w:rPr>
                <w:b/>
                <w:sz w:val="24"/>
              </w:rPr>
            </w:pPr>
          </w:p>
          <w:p w:rsidR="00463C46" w:rsidRDefault="00D37EA7">
            <w:pPr>
              <w:pStyle w:val="TableParagraph"/>
              <w:spacing w:line="261" w:lineRule="exact"/>
              <w:ind w:left="25" w:right="1"/>
              <w:jc w:val="center"/>
              <w:rPr>
                <w:sz w:val="24"/>
              </w:rPr>
            </w:pPr>
            <w:r>
              <w:rPr>
                <w:sz w:val="24"/>
              </w:rPr>
              <w:t xml:space="preserve">≥ </w:t>
            </w:r>
            <w:r>
              <w:rPr>
                <w:spacing w:val="-5"/>
                <w:sz w:val="24"/>
              </w:rPr>
              <w:t>30</w:t>
            </w:r>
          </w:p>
        </w:tc>
      </w:tr>
      <w:tr w:rsidR="00463C46">
        <w:trPr>
          <w:trHeight w:val="290"/>
        </w:trPr>
        <w:tc>
          <w:tcPr>
            <w:tcW w:w="9369" w:type="dxa"/>
            <w:gridSpan w:val="4"/>
            <w:shd w:val="clear" w:color="auto" w:fill="FFF8E4"/>
          </w:tcPr>
          <w:p w:rsidR="00463C46" w:rsidRDefault="00D37EA7">
            <w:pPr>
              <w:pStyle w:val="TableParagraph"/>
              <w:spacing w:before="13" w:line="257" w:lineRule="exact"/>
              <w:ind w:left="18"/>
              <w:jc w:val="center"/>
              <w:rPr>
                <w:b/>
                <w:sz w:val="24"/>
              </w:rPr>
            </w:pPr>
            <w:r>
              <w:rPr>
                <w:b/>
                <w:sz w:val="24"/>
              </w:rPr>
              <w:t>Pripadajuće</w:t>
            </w:r>
            <w:r>
              <w:rPr>
                <w:b/>
                <w:spacing w:val="-3"/>
                <w:sz w:val="24"/>
              </w:rPr>
              <w:t xml:space="preserve"> </w:t>
            </w:r>
            <w:r>
              <w:rPr>
                <w:b/>
                <w:sz w:val="24"/>
              </w:rPr>
              <w:t>mjere</w:t>
            </w:r>
            <w:r>
              <w:rPr>
                <w:b/>
                <w:spacing w:val="-4"/>
                <w:sz w:val="24"/>
              </w:rPr>
              <w:t xml:space="preserve"> </w:t>
            </w:r>
            <w:r>
              <w:rPr>
                <w:b/>
                <w:sz w:val="24"/>
              </w:rPr>
              <w:t>za</w:t>
            </w:r>
            <w:r>
              <w:rPr>
                <w:b/>
                <w:spacing w:val="-2"/>
                <w:sz w:val="24"/>
              </w:rPr>
              <w:t xml:space="preserve"> </w:t>
            </w:r>
            <w:r>
              <w:rPr>
                <w:b/>
                <w:sz w:val="24"/>
              </w:rPr>
              <w:t>realizaciju</w:t>
            </w:r>
            <w:r>
              <w:rPr>
                <w:b/>
                <w:spacing w:val="-3"/>
                <w:sz w:val="24"/>
              </w:rPr>
              <w:t xml:space="preserve"> </w:t>
            </w:r>
            <w:r>
              <w:rPr>
                <w:b/>
                <w:spacing w:val="-2"/>
                <w:sz w:val="24"/>
              </w:rPr>
              <w:t>prioriteta</w:t>
            </w:r>
          </w:p>
        </w:tc>
      </w:tr>
      <w:tr w:rsidR="00463C46">
        <w:trPr>
          <w:trHeight w:val="551"/>
        </w:trPr>
        <w:tc>
          <w:tcPr>
            <w:tcW w:w="9369" w:type="dxa"/>
            <w:gridSpan w:val="4"/>
            <w:shd w:val="clear" w:color="auto" w:fill="FFF8E4"/>
          </w:tcPr>
          <w:p w:rsidR="00463C46" w:rsidRDefault="00D37EA7">
            <w:pPr>
              <w:pStyle w:val="TableParagraph"/>
              <w:spacing w:line="270" w:lineRule="exact"/>
              <w:ind w:left="112"/>
              <w:rPr>
                <w:sz w:val="24"/>
              </w:rPr>
            </w:pPr>
            <w:r>
              <w:rPr>
                <w:sz w:val="24"/>
              </w:rPr>
              <w:t>3.4.1.:</w:t>
            </w:r>
            <w:r>
              <w:rPr>
                <w:spacing w:val="-3"/>
                <w:sz w:val="24"/>
              </w:rPr>
              <w:t xml:space="preserve"> </w:t>
            </w:r>
            <w:r>
              <w:rPr>
                <w:sz w:val="24"/>
              </w:rPr>
              <w:t>Jačanje</w:t>
            </w:r>
            <w:r>
              <w:rPr>
                <w:spacing w:val="-2"/>
                <w:sz w:val="24"/>
              </w:rPr>
              <w:t xml:space="preserve"> </w:t>
            </w:r>
            <w:r>
              <w:rPr>
                <w:sz w:val="24"/>
              </w:rPr>
              <w:t>kapaciteta</w:t>
            </w:r>
            <w:r>
              <w:rPr>
                <w:spacing w:val="-1"/>
                <w:sz w:val="24"/>
              </w:rPr>
              <w:t xml:space="preserve"> </w:t>
            </w:r>
            <w:r>
              <w:rPr>
                <w:sz w:val="24"/>
              </w:rPr>
              <w:t>za</w:t>
            </w:r>
            <w:r>
              <w:rPr>
                <w:spacing w:val="-1"/>
                <w:sz w:val="24"/>
              </w:rPr>
              <w:t xml:space="preserve"> </w:t>
            </w:r>
            <w:r>
              <w:rPr>
                <w:sz w:val="24"/>
              </w:rPr>
              <w:t>zaštitu</w:t>
            </w:r>
            <w:r>
              <w:rPr>
                <w:spacing w:val="-9"/>
                <w:sz w:val="24"/>
              </w:rPr>
              <w:t xml:space="preserve"> </w:t>
            </w:r>
            <w:r>
              <w:rPr>
                <w:sz w:val="24"/>
              </w:rPr>
              <w:t>i spasavanje</w:t>
            </w:r>
            <w:r>
              <w:rPr>
                <w:spacing w:val="-2"/>
                <w:sz w:val="24"/>
              </w:rPr>
              <w:t xml:space="preserve"> </w:t>
            </w:r>
            <w:r>
              <w:rPr>
                <w:sz w:val="24"/>
              </w:rPr>
              <w:t>od</w:t>
            </w:r>
            <w:r>
              <w:rPr>
                <w:spacing w:val="-1"/>
                <w:sz w:val="24"/>
              </w:rPr>
              <w:t xml:space="preserve"> </w:t>
            </w:r>
            <w:r>
              <w:rPr>
                <w:sz w:val="24"/>
              </w:rPr>
              <w:t>elementarnih</w:t>
            </w:r>
            <w:r>
              <w:rPr>
                <w:spacing w:val="-2"/>
                <w:sz w:val="24"/>
              </w:rPr>
              <w:t xml:space="preserve"> </w:t>
            </w:r>
            <w:r>
              <w:rPr>
                <w:sz w:val="24"/>
              </w:rPr>
              <w:t>nepogoda u</w:t>
            </w:r>
            <w:r>
              <w:rPr>
                <w:spacing w:val="-5"/>
                <w:sz w:val="24"/>
              </w:rPr>
              <w:t xml:space="preserve"> </w:t>
            </w:r>
            <w:r>
              <w:rPr>
                <w:spacing w:val="-2"/>
                <w:sz w:val="24"/>
              </w:rPr>
              <w:t>Gradu</w:t>
            </w:r>
          </w:p>
          <w:p w:rsidR="00463C46" w:rsidRDefault="00D37EA7">
            <w:pPr>
              <w:pStyle w:val="TableParagraph"/>
              <w:spacing w:line="261" w:lineRule="exact"/>
              <w:ind w:left="112"/>
              <w:rPr>
                <w:sz w:val="24"/>
              </w:rPr>
            </w:pPr>
            <w:r>
              <w:rPr>
                <w:spacing w:val="-2"/>
                <w:sz w:val="24"/>
              </w:rPr>
              <w:t>Derventa</w:t>
            </w:r>
          </w:p>
        </w:tc>
      </w:tr>
    </w:tbl>
    <w:p w:rsidR="00463C46" w:rsidRDefault="00463C46">
      <w:pPr>
        <w:pStyle w:val="Tijeloteksta"/>
        <w:rPr>
          <w:b/>
        </w:rPr>
      </w:pPr>
    </w:p>
    <w:p w:rsidR="00463C46" w:rsidRDefault="00463C46">
      <w:pPr>
        <w:pStyle w:val="Tijeloteksta"/>
        <w:rPr>
          <w:b/>
        </w:rPr>
      </w:pPr>
    </w:p>
    <w:p w:rsidR="00463C46" w:rsidRDefault="00463C46">
      <w:pPr>
        <w:pStyle w:val="Tijeloteksta"/>
        <w:spacing w:before="265"/>
        <w:rPr>
          <w:b/>
        </w:rPr>
      </w:pPr>
    </w:p>
    <w:p w:rsidR="00463C46" w:rsidRDefault="00D37EA7">
      <w:pPr>
        <w:pStyle w:val="Naslov3"/>
        <w:numPr>
          <w:ilvl w:val="0"/>
          <w:numId w:val="47"/>
        </w:numPr>
        <w:tabs>
          <w:tab w:val="left" w:pos="948"/>
        </w:tabs>
        <w:jc w:val="left"/>
      </w:pPr>
      <w:bookmarkStart w:id="72" w:name="3._КЉУЧНИ_СТРАТЕШКИ_ПРОЈЕКТИ"/>
      <w:bookmarkStart w:id="73" w:name="_bookmark27"/>
      <w:bookmarkEnd w:id="72"/>
      <w:bookmarkEnd w:id="73"/>
      <w:r>
        <w:t>KLjUČNI</w:t>
      </w:r>
      <w:r>
        <w:rPr>
          <w:spacing w:val="-2"/>
        </w:rPr>
        <w:t xml:space="preserve"> </w:t>
      </w:r>
      <w:r>
        <w:t>STRATEŠKI</w:t>
      </w:r>
      <w:r>
        <w:rPr>
          <w:spacing w:val="-1"/>
        </w:rPr>
        <w:t xml:space="preserve"> </w:t>
      </w:r>
      <w:r>
        <w:rPr>
          <w:spacing w:val="-2"/>
        </w:rPr>
        <w:t>PROJEKTI</w:t>
      </w:r>
    </w:p>
    <w:p w:rsidR="00463C46" w:rsidRDefault="00D37EA7">
      <w:pPr>
        <w:pStyle w:val="Tijeloteksta"/>
        <w:spacing w:before="156" w:line="276" w:lineRule="auto"/>
        <w:ind w:left="708" w:right="848" w:firstLine="719"/>
        <w:jc w:val="both"/>
      </w:pPr>
      <w:r>
        <w:t>U okviru procesa izrade strateškog dokumenta, posebna pažnja posvećena je identifikaciji ključnih strateških projekata. Riječ je o intervencijama od izuzetne važnosti, koje se izdvajaju po svom potencijalu da ostvare višestruke efekte na lokalnu</w:t>
      </w:r>
      <w:r>
        <w:rPr>
          <w:spacing w:val="-1"/>
        </w:rPr>
        <w:t xml:space="preserve"> </w:t>
      </w:r>
      <w:r>
        <w:t>zajednicu. Ovi projekti obuhvataju širok spektar korisnika, donose značajne rezultate u više oblasti, te često predstavljaju osnovu za pokretanje dodatnih aktivnosti i inicijativa. Zbog svog uticaja i povezanosti sa drugim razvojnim procesima, ovi projekti imaju pokretački karakter i smatraju se važnim motorom budućeg ekonomskog, socijalnog i infrastrukturnog razvoja na lokalnom nivou.</w:t>
      </w:r>
    </w:p>
    <w:p w:rsidR="00463C46" w:rsidRDefault="00463C46">
      <w:pPr>
        <w:pStyle w:val="Tijeloteksta"/>
      </w:pPr>
    </w:p>
    <w:p w:rsidR="00463C46" w:rsidRDefault="00463C46">
      <w:pPr>
        <w:pStyle w:val="Tijeloteksta"/>
        <w:spacing w:before="6"/>
      </w:pPr>
    </w:p>
    <w:p w:rsidR="00463C46" w:rsidRDefault="00D37EA7">
      <w:pPr>
        <w:pStyle w:val="Tijeloteksta"/>
        <w:spacing w:line="276" w:lineRule="auto"/>
        <w:ind w:left="708" w:right="850"/>
        <w:jc w:val="both"/>
      </w:pPr>
      <w:r>
        <w:t xml:space="preserve">U okviru </w:t>
      </w:r>
      <w:r>
        <w:rPr>
          <w:b/>
        </w:rPr>
        <w:t>Strateškog cilja 1</w:t>
      </w:r>
      <w:r>
        <w:t>, koji se odnosi na razvoj konkurentne lokalne</w:t>
      </w:r>
      <w:r>
        <w:rPr>
          <w:spacing w:val="40"/>
        </w:rPr>
        <w:t xml:space="preserve"> </w:t>
      </w:r>
      <w:r>
        <w:t>ekonomije kroz unapređenje preduzetništva, modernizaciju poljoprivrede i jačanje turističkog identiteta, definisan je sljedeći ključni strateški projekat:</w:t>
      </w:r>
    </w:p>
    <w:p w:rsidR="00463C46" w:rsidRDefault="00463C46">
      <w:pPr>
        <w:pStyle w:val="Tijeloteksta"/>
      </w:pPr>
    </w:p>
    <w:p w:rsidR="00463C46" w:rsidRDefault="00463C46">
      <w:pPr>
        <w:pStyle w:val="Tijeloteksta"/>
        <w:spacing w:before="6"/>
      </w:pPr>
    </w:p>
    <w:p w:rsidR="00463C46" w:rsidRDefault="00D37EA7">
      <w:pPr>
        <w:pStyle w:val="Tijeloteksta"/>
        <w:spacing w:line="276" w:lineRule="auto"/>
        <w:ind w:left="708" w:right="845"/>
        <w:jc w:val="both"/>
      </w:pPr>
      <w:r>
        <w:rPr>
          <w:b/>
        </w:rPr>
        <w:t xml:space="preserve">Ključni strateški projekat: „Osnivanje i izgradnja poslovnih zona“ </w:t>
      </w:r>
      <w:r>
        <w:t>predstavlja jednu</w:t>
      </w:r>
      <w:r>
        <w:rPr>
          <w:spacing w:val="-3"/>
        </w:rPr>
        <w:t xml:space="preserve"> </w:t>
      </w:r>
      <w:r>
        <w:t>od ključnih inicijativa za dalji ekonomski razvoj Grada Derventa. S obzirom na to da su postojeći kapaciteti za smještaj privrednih subjekata u velikoj mjeri već iskorišteni, javlja se potreba za planiranjem i izgradnjom nove, funkcionalne poslovne zone.</w:t>
      </w:r>
    </w:p>
    <w:p w:rsidR="00463C46" w:rsidRDefault="00D37EA7">
      <w:pPr>
        <w:pStyle w:val="Tijeloteksta"/>
        <w:spacing w:before="62" w:line="276" w:lineRule="auto"/>
        <w:ind w:left="708" w:right="850"/>
        <w:jc w:val="both"/>
      </w:pPr>
      <w:r>
        <w:t>Cilj projekta je kreiranje modernog poslovnog okruženja koje će omogućiti širenje postojećih privrednih aktivnosti, otvaranje novih radnih mjesta i privlačenje domaćih</w:t>
      </w:r>
      <w:r>
        <w:rPr>
          <w:spacing w:val="52"/>
        </w:rPr>
        <w:t xml:space="preserve"> </w:t>
      </w:r>
      <w:r>
        <w:t>i</w:t>
      </w:r>
      <w:r>
        <w:rPr>
          <w:spacing w:val="53"/>
        </w:rPr>
        <w:t xml:space="preserve"> </w:t>
      </w:r>
      <w:r>
        <w:t>stranih</w:t>
      </w:r>
      <w:r>
        <w:rPr>
          <w:spacing w:val="55"/>
        </w:rPr>
        <w:t xml:space="preserve"> </w:t>
      </w:r>
      <w:r>
        <w:t>investitora.</w:t>
      </w:r>
      <w:r>
        <w:rPr>
          <w:spacing w:val="52"/>
        </w:rPr>
        <w:t xml:space="preserve"> </w:t>
      </w:r>
      <w:r>
        <w:t>Zona</w:t>
      </w:r>
      <w:r>
        <w:rPr>
          <w:spacing w:val="52"/>
        </w:rPr>
        <w:t xml:space="preserve"> </w:t>
      </w:r>
      <w:r>
        <w:t>će</w:t>
      </w:r>
      <w:r>
        <w:rPr>
          <w:spacing w:val="53"/>
        </w:rPr>
        <w:t xml:space="preserve"> </w:t>
      </w:r>
      <w:r>
        <w:t>biti</w:t>
      </w:r>
      <w:r>
        <w:rPr>
          <w:spacing w:val="54"/>
        </w:rPr>
        <w:t xml:space="preserve"> </w:t>
      </w:r>
      <w:r>
        <w:t>smještena</w:t>
      </w:r>
      <w:r>
        <w:rPr>
          <w:spacing w:val="52"/>
        </w:rPr>
        <w:t xml:space="preserve"> </w:t>
      </w:r>
      <w:r>
        <w:t>na</w:t>
      </w:r>
      <w:r>
        <w:rPr>
          <w:spacing w:val="52"/>
        </w:rPr>
        <w:t xml:space="preserve"> </w:t>
      </w:r>
      <w:r>
        <w:t>strateškoj</w:t>
      </w:r>
      <w:r>
        <w:rPr>
          <w:spacing w:val="53"/>
        </w:rPr>
        <w:t xml:space="preserve"> </w:t>
      </w:r>
      <w:r>
        <w:t>lokaciji</w:t>
      </w:r>
      <w:r>
        <w:rPr>
          <w:spacing w:val="56"/>
        </w:rPr>
        <w:t xml:space="preserve"> </w:t>
      </w:r>
      <w:r>
        <w:rPr>
          <w:spacing w:val="-10"/>
        </w:rPr>
        <w:t>u</w:t>
      </w:r>
    </w:p>
    <w:p w:rsidR="00463C46" w:rsidRDefault="00463C46">
      <w:pPr>
        <w:pStyle w:val="Tijeloteksta"/>
        <w:spacing w:line="276" w:lineRule="auto"/>
        <w:jc w:val="both"/>
        <w:sectPr w:rsidR="00463C46">
          <w:type w:val="continuous"/>
          <w:pgSz w:w="11910" w:h="16840"/>
          <w:pgMar w:top="1900" w:right="566" w:bottom="1680" w:left="708" w:header="0" w:footer="1457" w:gutter="0"/>
          <w:cols w:space="720"/>
        </w:sectPr>
      </w:pPr>
    </w:p>
    <w:p w:rsidR="00463C46" w:rsidRDefault="00D37EA7">
      <w:pPr>
        <w:pStyle w:val="Tijeloteksta"/>
        <w:spacing w:before="72" w:line="276" w:lineRule="auto"/>
        <w:ind w:left="708" w:right="847"/>
        <w:jc w:val="both"/>
      </w:pPr>
      <w:r>
        <w:lastRenderedPageBreak/>
        <w:t>blizini glavnih saobraćajnica, sa potpuno opremljenim parcelama koje uključuju sve ključne infrastrukturne priključke – struju, vodu, kanalizaciju, internet i pristupnu putnu mrežu.</w:t>
      </w:r>
    </w:p>
    <w:p w:rsidR="00463C46" w:rsidRDefault="00D37EA7">
      <w:pPr>
        <w:pStyle w:val="Tijeloteksta"/>
        <w:spacing w:before="61" w:line="276" w:lineRule="auto"/>
        <w:ind w:left="708" w:right="847"/>
        <w:jc w:val="both"/>
      </w:pPr>
      <w:r>
        <w:t>Projekat će biti realizovan u fazama, počevši od izrade studije izvodljivosti i odabira najpovoljnije lokacije, pa sve do izrade prostorno-planske i tehničke dokumentacije, građevinskih radova i promocije zone. Kroz ovaj projekat, Derventa se pozicionira kao konkurentna i privlačna destinacija za ulaganja, sa dugoročnim pozitivnim efektima na lokalnu ekonomiju. Procijenjena vrijednost za realizaciju ovog strateškog projekta iznosi 5.000.000,00 KM, od čega 500.000,00 KM iz vlastitih izvora, a 4.500.000,00 KM iz donatorskih sredstava.</w:t>
      </w:r>
    </w:p>
    <w:p w:rsidR="00463C46" w:rsidRDefault="00463C46">
      <w:pPr>
        <w:pStyle w:val="Tijeloteksta"/>
        <w:spacing w:before="272"/>
      </w:pPr>
    </w:p>
    <w:p w:rsidR="00463C46" w:rsidRDefault="00D37EA7">
      <w:pPr>
        <w:pStyle w:val="Tijeloteksta"/>
        <w:spacing w:line="276" w:lineRule="auto"/>
        <w:ind w:left="708" w:right="851"/>
        <w:jc w:val="both"/>
      </w:pPr>
      <w:r>
        <w:t xml:space="preserve">U okviru </w:t>
      </w:r>
      <w:r>
        <w:rPr>
          <w:b/>
        </w:rPr>
        <w:t>Strateškog cilja 2</w:t>
      </w:r>
      <w:r>
        <w:t xml:space="preserve">, koji se odnosi na unaprijeđenje inkluzivne i održive sredine koja obezbjeđuje kvalitet života, definisani su sljedeći ključni strateški </w:t>
      </w:r>
      <w:r>
        <w:rPr>
          <w:spacing w:val="-2"/>
        </w:rPr>
        <w:t>projekti:</w:t>
      </w:r>
    </w:p>
    <w:p w:rsidR="00463C46" w:rsidRDefault="00463C46">
      <w:pPr>
        <w:pStyle w:val="Tijeloteksta"/>
      </w:pPr>
    </w:p>
    <w:p w:rsidR="00463C46" w:rsidRDefault="00463C46">
      <w:pPr>
        <w:pStyle w:val="Tijeloteksta"/>
        <w:spacing w:before="10"/>
      </w:pPr>
    </w:p>
    <w:p w:rsidR="00463C46" w:rsidRDefault="00D37EA7">
      <w:pPr>
        <w:pStyle w:val="Tijeloteksta"/>
        <w:spacing w:before="1" w:line="276" w:lineRule="auto"/>
        <w:ind w:left="708" w:right="848"/>
        <w:jc w:val="both"/>
      </w:pPr>
      <w:r>
        <w:rPr>
          <w:b/>
        </w:rPr>
        <w:t xml:space="preserve">Ključni strateški projekat: “Izgradnja Sportsko-rekreativne zone na prostoru nekadašnje kasarne Zdravko Čelar“ </w:t>
      </w:r>
      <w:r>
        <w:t>predstavlja jedan od ključnih strateških projekata Grada Derventa, usmjeren ka unapređenju uslova za sport, rekreaciju i društveni život građana. Ovaj projekat ima za cilj da transformiše zapušten i neiskorišten prostor u moderno uređenu parkovsku zonu sa brojnim sportskim i rekreativnim sadržajima, čime će se značajno poboljšati kvalitet života u</w:t>
      </w:r>
      <w:r>
        <w:rPr>
          <w:spacing w:val="40"/>
        </w:rPr>
        <w:t xml:space="preserve"> </w:t>
      </w:r>
      <w:r>
        <w:t>zajednici. Planirano je uređenje multifunkcionalnih sportskih terena za atletiku, mali fudbal, košarku, odbojku i rukomet, ali i prostora za druge aktivnosti na otvorenom. Zona će, pored sportskih terena, obuhvatati i zelene površine, staze za šetanje i rekreaciju, što će omogućiti svim građanima, bez obzira na uzrast, da kvalitetno</w:t>
      </w:r>
      <w:r>
        <w:rPr>
          <w:spacing w:val="-2"/>
        </w:rPr>
        <w:t xml:space="preserve"> </w:t>
      </w:r>
      <w:r>
        <w:t>provode</w:t>
      </w:r>
      <w:r>
        <w:rPr>
          <w:spacing w:val="-1"/>
        </w:rPr>
        <w:t xml:space="preserve"> </w:t>
      </w:r>
      <w:r>
        <w:t>slobodno vrijeme. Projekat će</w:t>
      </w:r>
      <w:r>
        <w:rPr>
          <w:spacing w:val="-1"/>
        </w:rPr>
        <w:t xml:space="preserve"> </w:t>
      </w:r>
      <w:r>
        <w:t>imati</w:t>
      </w:r>
      <w:r>
        <w:rPr>
          <w:spacing w:val="-1"/>
        </w:rPr>
        <w:t xml:space="preserve"> </w:t>
      </w:r>
      <w:r>
        <w:t>značajan uticaj na</w:t>
      </w:r>
      <w:r>
        <w:rPr>
          <w:spacing w:val="-1"/>
        </w:rPr>
        <w:t xml:space="preserve"> </w:t>
      </w:r>
      <w:r>
        <w:t>društveni i ekonomski razvoj Dervente, stvarajući prostor za sportska takmičenja, kulturne događaje i druženja, te postati mjesto okupljanja, zdravog života i jačanja lokalne zajednice.</w:t>
      </w:r>
      <w:r>
        <w:rPr>
          <w:spacing w:val="40"/>
        </w:rPr>
        <w:t xml:space="preserve"> </w:t>
      </w:r>
      <w:r>
        <w:t>Procijenjena vrijednost za realizaciju ovog strateškog projekta iznosi 1.500.000,00 KM, od čega 300.000,00 KM iz vlastitih izvora, a 1.200.000,00 KM iz donatorskih sredstava.</w:t>
      </w:r>
    </w:p>
    <w:p w:rsidR="00463C46" w:rsidRDefault="00463C46">
      <w:pPr>
        <w:pStyle w:val="Tijeloteksta"/>
      </w:pPr>
    </w:p>
    <w:p w:rsidR="00463C46" w:rsidRDefault="00463C46">
      <w:pPr>
        <w:pStyle w:val="Tijeloteksta"/>
        <w:spacing w:before="8"/>
      </w:pPr>
    </w:p>
    <w:p w:rsidR="00463C46" w:rsidRDefault="00D37EA7">
      <w:pPr>
        <w:pStyle w:val="Tijeloteksta"/>
        <w:spacing w:line="276" w:lineRule="auto"/>
        <w:ind w:left="708" w:right="846"/>
        <w:jc w:val="both"/>
      </w:pPr>
      <w:r>
        <w:rPr>
          <w:b/>
        </w:rPr>
        <w:t xml:space="preserve">Ključni strateški projekat: „Osnivanje i tehničko opremanje samostalne muzičke škole u Derventi“ </w:t>
      </w:r>
      <w:r>
        <w:t>predstavlja važan iskorak Grada Derventa u oblasti obrazovanja, kulture i društvenog razvoja. Osnivanje samostalne javne ustanove ove vrste temelji se na dugogodišnjoj tradiciji muzičkog obrazovanja u Derventi, koja datira još od 1969. godine. Iako trenutno funkcioniše kao odjeljenje OŠ „Nikola Tesla“, muzičku nastavu pohađa 137 učenika, uz podršku 13 stručnih nastavnika u okviru tri odsjeka – klavir, harmonika i gitara – što ukazuje na izraženo interesovanje i stabilnu osnovu za samostalno djelovanje škole.</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9"/>
        <w:jc w:val="both"/>
      </w:pPr>
      <w:r>
        <w:lastRenderedPageBreak/>
        <w:t>Projekat obuhvata rekonstrukciju i adaptaciju stare zgrade Opštinske uprave površine 312,85 m², koja je već prepoznata kao adekvatan prostor za potrebe škole. Planirani radovi uključuju</w:t>
      </w:r>
      <w:r>
        <w:rPr>
          <w:spacing w:val="-4"/>
        </w:rPr>
        <w:t xml:space="preserve"> </w:t>
      </w:r>
      <w:r>
        <w:t>poboljšanje energetske</w:t>
      </w:r>
      <w:r>
        <w:rPr>
          <w:spacing w:val="-2"/>
        </w:rPr>
        <w:t xml:space="preserve"> </w:t>
      </w:r>
      <w:r>
        <w:t>efikasnosti,</w:t>
      </w:r>
      <w:r>
        <w:rPr>
          <w:spacing w:val="-1"/>
        </w:rPr>
        <w:t xml:space="preserve"> </w:t>
      </w:r>
      <w:r>
        <w:t>akustičku</w:t>
      </w:r>
      <w:r>
        <w:rPr>
          <w:spacing w:val="-6"/>
        </w:rPr>
        <w:t xml:space="preserve"> </w:t>
      </w:r>
      <w:r>
        <w:t>izolaciju, modernizaciju sistema grijanja i rasvjete, kao i tehničko opremanje prostora. Biće omogućena puna inkluzija učenika sa invaliditetom, a u potkrovlju i podrumu</w:t>
      </w:r>
      <w:r>
        <w:rPr>
          <w:spacing w:val="40"/>
        </w:rPr>
        <w:t xml:space="preserve"> </w:t>
      </w:r>
      <w:r>
        <w:t>planira se dodatna funkcionalizacija prostora za budući razvoj – poput arhive, repeticionih prostorija ili novih odsjeka (npr. violina, flauta, solo pjevanje).</w:t>
      </w:r>
    </w:p>
    <w:p w:rsidR="00463C46" w:rsidRDefault="00D37EA7">
      <w:pPr>
        <w:pStyle w:val="Tijeloteksta"/>
        <w:spacing w:before="61" w:line="276" w:lineRule="auto"/>
        <w:ind w:left="708" w:right="846"/>
        <w:jc w:val="both"/>
      </w:pPr>
      <w:r>
        <w:t>Osnovna muzička škola će, pored obrazovne, imati i snažnu kulturnu ulogu – biće centar</w:t>
      </w:r>
      <w:r>
        <w:rPr>
          <w:spacing w:val="-1"/>
        </w:rPr>
        <w:t xml:space="preserve"> </w:t>
      </w:r>
      <w:r>
        <w:t>za</w:t>
      </w:r>
      <w:r>
        <w:rPr>
          <w:spacing w:val="-1"/>
        </w:rPr>
        <w:t xml:space="preserve"> </w:t>
      </w:r>
      <w:r>
        <w:t>koncerte,</w:t>
      </w:r>
      <w:r>
        <w:rPr>
          <w:spacing w:val="-1"/>
        </w:rPr>
        <w:t xml:space="preserve"> </w:t>
      </w:r>
      <w:r>
        <w:t>javne</w:t>
      </w:r>
      <w:r>
        <w:rPr>
          <w:spacing w:val="-1"/>
        </w:rPr>
        <w:t xml:space="preserve"> </w:t>
      </w:r>
      <w:r>
        <w:t>nastupe</w:t>
      </w:r>
      <w:r>
        <w:rPr>
          <w:spacing w:val="-1"/>
        </w:rPr>
        <w:t xml:space="preserve"> </w:t>
      </w:r>
      <w:r>
        <w:t>i saradnju</w:t>
      </w:r>
      <w:r>
        <w:rPr>
          <w:spacing w:val="-5"/>
        </w:rPr>
        <w:t xml:space="preserve"> </w:t>
      </w:r>
      <w:r>
        <w:t>sa umjetnicima</w:t>
      </w:r>
      <w:r>
        <w:rPr>
          <w:spacing w:val="-1"/>
        </w:rPr>
        <w:t xml:space="preserve"> </w:t>
      </w:r>
      <w:r>
        <w:t>iz regiona</w:t>
      </w:r>
      <w:r>
        <w:rPr>
          <w:spacing w:val="-1"/>
        </w:rPr>
        <w:t xml:space="preserve"> </w:t>
      </w:r>
      <w:r>
        <w:t>i inostranstva. Na taj način će se jačati kulturni identitet grada, omogućiti mladima da razvijaju talente u</w:t>
      </w:r>
      <w:r>
        <w:rPr>
          <w:spacing w:val="-2"/>
        </w:rPr>
        <w:t xml:space="preserve"> </w:t>
      </w:r>
      <w:r>
        <w:t>svom okruženju</w:t>
      </w:r>
      <w:r>
        <w:rPr>
          <w:spacing w:val="-4"/>
        </w:rPr>
        <w:t xml:space="preserve"> </w:t>
      </w:r>
      <w:r>
        <w:t>i stvoriti nove</w:t>
      </w:r>
      <w:r>
        <w:rPr>
          <w:spacing w:val="-1"/>
        </w:rPr>
        <w:t xml:space="preserve"> </w:t>
      </w:r>
      <w:r>
        <w:t>mogućnosti za Derventu</w:t>
      </w:r>
      <w:r>
        <w:rPr>
          <w:spacing w:val="-4"/>
        </w:rPr>
        <w:t xml:space="preserve"> </w:t>
      </w:r>
      <w:r>
        <w:t>kao kulturni centar regiona. Osnivanje ove škole predstavlja ulaganje u dugoročni razvoj, društvenu uključenost i kreativnost novih generacija. Procijenjena vrijednost za realizaciju ovog strateškog projekta iznosi 1.500.000,00 KM, od čega 300.000,00 KM iz vlastitih izvora, a 1.200.000,00 KM iz donatorskih sredstava.</w:t>
      </w:r>
    </w:p>
    <w:p w:rsidR="00463C46" w:rsidRDefault="00463C46">
      <w:pPr>
        <w:pStyle w:val="Tijeloteksta"/>
        <w:spacing w:before="274"/>
      </w:pPr>
    </w:p>
    <w:p w:rsidR="00463C46" w:rsidRDefault="00D37EA7">
      <w:pPr>
        <w:pStyle w:val="Tijeloteksta"/>
        <w:spacing w:line="276" w:lineRule="auto"/>
        <w:ind w:left="708" w:right="847"/>
        <w:jc w:val="both"/>
      </w:pPr>
      <w:r>
        <w:rPr>
          <w:b/>
        </w:rPr>
        <w:t xml:space="preserve">Ključni strateški projekat: </w:t>
      </w:r>
      <w:r>
        <w:t>„</w:t>
      </w:r>
      <w:r>
        <w:rPr>
          <w:b/>
        </w:rPr>
        <w:t xml:space="preserve">Sanacija i opremanje dvorane JU Sportski centr Derventa“ </w:t>
      </w:r>
      <w:r>
        <w:t>predstavlja ključni strateški projekat Grada Derventa, usmjeren ka unapređenju</w:t>
      </w:r>
      <w:r>
        <w:rPr>
          <w:spacing w:val="-9"/>
        </w:rPr>
        <w:t xml:space="preserve"> </w:t>
      </w:r>
      <w:r>
        <w:t>kvaliteta</w:t>
      </w:r>
      <w:r>
        <w:rPr>
          <w:spacing w:val="-2"/>
        </w:rPr>
        <w:t xml:space="preserve"> </w:t>
      </w:r>
      <w:r>
        <w:t>života</w:t>
      </w:r>
      <w:r>
        <w:rPr>
          <w:spacing w:val="-2"/>
        </w:rPr>
        <w:t xml:space="preserve"> </w:t>
      </w:r>
      <w:r>
        <w:t>građana</w:t>
      </w:r>
      <w:r>
        <w:rPr>
          <w:spacing w:val="-2"/>
        </w:rPr>
        <w:t xml:space="preserve"> </w:t>
      </w:r>
      <w:r>
        <w:t>kroz razvoj</w:t>
      </w:r>
      <w:r>
        <w:rPr>
          <w:spacing w:val="-1"/>
        </w:rPr>
        <w:t xml:space="preserve"> </w:t>
      </w:r>
      <w:r>
        <w:t>sportske</w:t>
      </w:r>
      <w:r>
        <w:rPr>
          <w:spacing w:val="-3"/>
        </w:rPr>
        <w:t xml:space="preserve"> </w:t>
      </w:r>
      <w:r>
        <w:t>i</w:t>
      </w:r>
      <w:r>
        <w:rPr>
          <w:spacing w:val="-3"/>
        </w:rPr>
        <w:t xml:space="preserve"> </w:t>
      </w:r>
      <w:r>
        <w:t>kulturne</w:t>
      </w:r>
      <w:r>
        <w:rPr>
          <w:spacing w:val="-2"/>
        </w:rPr>
        <w:t xml:space="preserve"> </w:t>
      </w:r>
      <w:r>
        <w:t>infrastrukture. Projekat obuhvata potpunu sanaciju i modernizaciju postojeće sportske dvorane površine oko 6.250 m², s fokusom na energetsku efikasnost, tehničko opremanje i poboljšanje uslova za korisnike. Cilj je smanjenje energetskih troškova, očuvanje životne sredine i stvaranje održivog objekta koji odgovara savremenim standardima. Modernizovana dvorana će omogućiti kvalitetnije uslove za rad sportskih klubova, škola i udruženja, kao i za organizovanje takmičenja, priredbi i rekreativnih aktivnosti. Pored sportskih sadržaja kao što su mali fudbal, košarka, odbojka i rukomet, dvorana će služiti kao centar za kulturne događaje, sajmove i koncerte, čime će doprinijeti obogaćivanju društvenog života i privrednom razvoju grada. Ovaj projekat predstavlja investiciju u budućnost zajednice, stvarajući funkcionalan, moderan i svestran prostor dostupan svim građanima. Procijenjena vrijednost za realizaciju ovog strateškog projekta iznosi 2.000.000,00 KM, od čega 500.000,00 KM iz vlastitih izvora, a 1.500.000,00 KM iz donatorskih sredstava.</w:t>
      </w:r>
    </w:p>
    <w:p w:rsidR="00463C46" w:rsidRDefault="00463C46">
      <w:pPr>
        <w:pStyle w:val="Tijeloteksta"/>
      </w:pPr>
    </w:p>
    <w:p w:rsidR="00463C46" w:rsidRDefault="00463C46">
      <w:pPr>
        <w:pStyle w:val="Tijeloteksta"/>
        <w:spacing w:before="2"/>
      </w:pPr>
    </w:p>
    <w:p w:rsidR="00463C46" w:rsidRDefault="00D37EA7">
      <w:pPr>
        <w:pStyle w:val="Tijeloteksta"/>
        <w:spacing w:line="276" w:lineRule="auto"/>
        <w:ind w:left="708" w:right="845"/>
        <w:jc w:val="both"/>
      </w:pPr>
      <w:r>
        <w:rPr>
          <w:b/>
        </w:rPr>
        <w:t xml:space="preserve">Ključni strateški projekat: „Podrška mladim porodicama za kupovinu prve stambene jedinice“ </w:t>
      </w:r>
      <w:r>
        <w:t>predstavlja značajnu mjeru demografske i socijalne politike Grada Derventa, usmjerenu ka zadržavanju mladih, podsticanju rađanja i jačanju porodičnih zajednica. Ideja projekta proističe iz potrebe da se mladim bračnim parovima olakša rješavanje stambenog pitanja, što je često glavna prepreka za osamostaljivanje i planiranje porodice. S obzirom na niska prosječna primanja i ograničen pristup povoljnim kreditima, veliki broj mladih ostaje da živi u zajednici sa roditeljima ili ulaže značajan dio prihoda na kiriju. Ovim projektom,</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51"/>
        <w:jc w:val="both"/>
      </w:pPr>
      <w:r>
        <w:lastRenderedPageBreak/>
        <w:t>Grad Derventa planira da uvede direktnu finansijsku podršku u vidu subvencija ili učešća u finansiranju kupovine prve stambene jedinice, čime bi se mladima</w:t>
      </w:r>
      <w:r>
        <w:rPr>
          <w:spacing w:val="40"/>
        </w:rPr>
        <w:t xml:space="preserve"> </w:t>
      </w:r>
      <w:r>
        <w:t>omogućio samostalan i dostojanstven život.</w:t>
      </w:r>
    </w:p>
    <w:p w:rsidR="00463C46" w:rsidRDefault="00D37EA7">
      <w:pPr>
        <w:pStyle w:val="Tijeloteksta"/>
        <w:spacing w:before="61" w:line="276" w:lineRule="auto"/>
        <w:ind w:left="708" w:right="850"/>
        <w:jc w:val="both"/>
      </w:pPr>
      <w:r>
        <w:t>Ukupna vrijednost projekta procjenjuje se na 700.000 KM, a mjera će dopuniti već postojeće programe kao što su stipendije, subvencije vrtića i podrška za novorođenu djecu. Krajnji cilj</w:t>
      </w:r>
      <w:r>
        <w:rPr>
          <w:spacing w:val="-1"/>
        </w:rPr>
        <w:t xml:space="preserve"> </w:t>
      </w:r>
      <w:r>
        <w:t>je stvaranje okruženja u</w:t>
      </w:r>
      <w:r>
        <w:rPr>
          <w:spacing w:val="-5"/>
        </w:rPr>
        <w:t xml:space="preserve"> </w:t>
      </w:r>
      <w:r>
        <w:t>kome mladi žele da ostanu, žive i osnivaju porodicu upravo u Derventi.</w:t>
      </w:r>
    </w:p>
    <w:p w:rsidR="00463C46" w:rsidRDefault="00463C46">
      <w:pPr>
        <w:pStyle w:val="Tijeloteksta"/>
      </w:pPr>
    </w:p>
    <w:p w:rsidR="00463C46" w:rsidRDefault="00463C46">
      <w:pPr>
        <w:pStyle w:val="Tijeloteksta"/>
        <w:spacing w:before="4"/>
      </w:pPr>
    </w:p>
    <w:p w:rsidR="00463C46" w:rsidRDefault="00D37EA7">
      <w:pPr>
        <w:pStyle w:val="Tijeloteksta"/>
        <w:spacing w:before="1" w:line="276" w:lineRule="auto"/>
        <w:ind w:left="708" w:right="853"/>
        <w:jc w:val="both"/>
      </w:pPr>
      <w:r>
        <w:t xml:space="preserve">U okviru </w:t>
      </w:r>
      <w:r>
        <w:rPr>
          <w:b/>
        </w:rPr>
        <w:t>Strateškog cilja 3</w:t>
      </w:r>
      <w:r>
        <w:t xml:space="preserve">, koji se odnosi na unaprijeđenje infrastrukture i efikasno upravljanje životnom sredinom, definisani su sljedeći ključni strateški </w:t>
      </w:r>
      <w:r>
        <w:rPr>
          <w:spacing w:val="-2"/>
        </w:rPr>
        <w:t>projekti:</w:t>
      </w:r>
    </w:p>
    <w:p w:rsidR="00463C46" w:rsidRDefault="00463C46">
      <w:pPr>
        <w:pStyle w:val="Tijeloteksta"/>
      </w:pPr>
    </w:p>
    <w:p w:rsidR="00463C46" w:rsidRDefault="00463C46">
      <w:pPr>
        <w:pStyle w:val="Tijeloteksta"/>
        <w:spacing w:before="10"/>
      </w:pPr>
    </w:p>
    <w:p w:rsidR="00463C46" w:rsidRDefault="00D37EA7">
      <w:pPr>
        <w:pStyle w:val="Tijeloteksta"/>
        <w:spacing w:before="1" w:line="276" w:lineRule="auto"/>
        <w:ind w:left="708" w:right="849"/>
        <w:jc w:val="both"/>
      </w:pPr>
      <w:r>
        <w:rPr>
          <w:b/>
        </w:rPr>
        <w:t xml:space="preserve">Ključni strateški projekat: „Izgradnja i rekonstrukcija kanalizacione infrastrukture u gradskom području“ </w:t>
      </w:r>
      <w:r>
        <w:t>predstavlja jedan od najznačajnijih strateških</w:t>
      </w:r>
      <w:r>
        <w:rPr>
          <w:spacing w:val="-1"/>
        </w:rPr>
        <w:t xml:space="preserve"> </w:t>
      </w:r>
      <w:r>
        <w:t>koraka</w:t>
      </w:r>
      <w:r>
        <w:rPr>
          <w:spacing w:val="-2"/>
        </w:rPr>
        <w:t xml:space="preserve"> </w:t>
      </w:r>
      <w:r>
        <w:t>ka unapređenju</w:t>
      </w:r>
      <w:r>
        <w:rPr>
          <w:spacing w:val="-4"/>
        </w:rPr>
        <w:t xml:space="preserve"> </w:t>
      </w:r>
      <w:r>
        <w:t>uslova</w:t>
      </w:r>
      <w:r>
        <w:rPr>
          <w:spacing w:val="-2"/>
        </w:rPr>
        <w:t xml:space="preserve"> </w:t>
      </w:r>
      <w:r>
        <w:t>života u</w:t>
      </w:r>
      <w:r>
        <w:rPr>
          <w:spacing w:val="-6"/>
        </w:rPr>
        <w:t xml:space="preserve"> </w:t>
      </w:r>
      <w:r>
        <w:t>Derventi.</w:t>
      </w:r>
      <w:r>
        <w:rPr>
          <w:spacing w:val="-1"/>
        </w:rPr>
        <w:t xml:space="preserve"> </w:t>
      </w:r>
      <w:r>
        <w:t>Njegova</w:t>
      </w:r>
      <w:r>
        <w:rPr>
          <w:spacing w:val="-3"/>
        </w:rPr>
        <w:t xml:space="preserve"> </w:t>
      </w:r>
      <w:r>
        <w:t>primarna</w:t>
      </w:r>
      <w:r>
        <w:rPr>
          <w:spacing w:val="-2"/>
        </w:rPr>
        <w:t xml:space="preserve"> </w:t>
      </w:r>
      <w:r>
        <w:t>svrha</w:t>
      </w:r>
      <w:r>
        <w:rPr>
          <w:spacing w:val="-2"/>
        </w:rPr>
        <w:t xml:space="preserve"> </w:t>
      </w:r>
      <w:r>
        <w:t>je izgradnja nove i obnova postojeće kanalizacione mreže u naseljima koja, do sada nisu bila obuhvaćena adekvatnom kanalizacionom infrastrukturom, kao što su Gakovac, Čardak, Potočani, Lug i Jasikovača. Ovim će se omogućiti priključenje novih korisnika i značajno poboljšati kvalitet usluge za postojeće stanovništvo.</w:t>
      </w:r>
    </w:p>
    <w:p w:rsidR="00463C46" w:rsidRDefault="00D37EA7">
      <w:pPr>
        <w:pStyle w:val="Tijeloteksta"/>
        <w:spacing w:before="56" w:line="276" w:lineRule="auto"/>
        <w:ind w:left="708" w:right="846"/>
        <w:jc w:val="both"/>
      </w:pPr>
      <w:r>
        <w:t>Trenutno, samo oko 60% gradskog područja ima pristup kanalizacionoj mreži, koja je mješovitog tipa, što znači da isti sistem odvodi i fekalne i oborinske vode. Ostatak stanovništva koristi septičke jame i otvorene kanale, što dovodi do kontinuiranog zagađenja podzemnih i površinskih voda, predstavljajući ozbiljan ekološki i zdravstveni rizik.</w:t>
      </w:r>
    </w:p>
    <w:p w:rsidR="00463C46" w:rsidRDefault="00D37EA7">
      <w:pPr>
        <w:pStyle w:val="Tijeloteksta"/>
        <w:spacing w:before="60" w:line="276" w:lineRule="auto"/>
        <w:ind w:left="708" w:right="847"/>
        <w:jc w:val="both"/>
      </w:pPr>
      <w:r>
        <w:t>Projekat predviđa modernizaciju postojećeg sistema kroz prelazak na separatni tip odvodnje, gdje će se fekalne i oborinske vode odvajati, prikupljati putem glavnih i sekundarnih kolektora sa obje strane rijeke Ukrine i dovoditi do budućeg centralizovanog postrojenja za prečišćavanje. Krajnji cilj ovog projekta je uspostavljanje funkcionalnog, ekološki održivog i unaprijeđenog sistema kanalizacije,</w:t>
      </w:r>
      <w:r>
        <w:rPr>
          <w:spacing w:val="-2"/>
        </w:rPr>
        <w:t xml:space="preserve"> </w:t>
      </w:r>
      <w:r>
        <w:t>koji</w:t>
      </w:r>
      <w:r>
        <w:rPr>
          <w:spacing w:val="-2"/>
        </w:rPr>
        <w:t xml:space="preserve"> </w:t>
      </w:r>
      <w:r>
        <w:t>će</w:t>
      </w:r>
      <w:r>
        <w:rPr>
          <w:spacing w:val="-3"/>
        </w:rPr>
        <w:t xml:space="preserve"> </w:t>
      </w:r>
      <w:r>
        <w:t>pratiti</w:t>
      </w:r>
      <w:r>
        <w:rPr>
          <w:spacing w:val="-1"/>
        </w:rPr>
        <w:t xml:space="preserve"> </w:t>
      </w:r>
      <w:r>
        <w:t>dalji urbani</w:t>
      </w:r>
      <w:r>
        <w:rPr>
          <w:spacing w:val="-2"/>
        </w:rPr>
        <w:t xml:space="preserve"> </w:t>
      </w:r>
      <w:r>
        <w:t>razvoj</w:t>
      </w:r>
      <w:r>
        <w:rPr>
          <w:spacing w:val="-2"/>
        </w:rPr>
        <w:t xml:space="preserve"> </w:t>
      </w:r>
      <w:r>
        <w:t>grada,</w:t>
      </w:r>
      <w:r>
        <w:rPr>
          <w:spacing w:val="-2"/>
        </w:rPr>
        <w:t xml:space="preserve"> </w:t>
      </w:r>
      <w:r>
        <w:t>zaštititi</w:t>
      </w:r>
      <w:r>
        <w:rPr>
          <w:spacing w:val="-1"/>
        </w:rPr>
        <w:t xml:space="preserve"> </w:t>
      </w:r>
      <w:r>
        <w:t>prirodnu</w:t>
      </w:r>
      <w:r>
        <w:rPr>
          <w:spacing w:val="-8"/>
        </w:rPr>
        <w:t xml:space="preserve"> </w:t>
      </w:r>
      <w:r>
        <w:t>sredinu</w:t>
      </w:r>
      <w:r>
        <w:rPr>
          <w:spacing w:val="-7"/>
        </w:rPr>
        <w:t xml:space="preserve"> </w:t>
      </w:r>
      <w:r>
        <w:t>i doprinijeti</w:t>
      </w:r>
      <w:r>
        <w:rPr>
          <w:spacing w:val="-3"/>
        </w:rPr>
        <w:t xml:space="preserve"> </w:t>
      </w:r>
      <w:r>
        <w:t>opštem</w:t>
      </w:r>
      <w:r>
        <w:rPr>
          <w:spacing w:val="-4"/>
        </w:rPr>
        <w:t xml:space="preserve"> </w:t>
      </w:r>
      <w:r>
        <w:t>kvalitetu</w:t>
      </w:r>
      <w:r>
        <w:rPr>
          <w:spacing w:val="-7"/>
        </w:rPr>
        <w:t xml:space="preserve"> </w:t>
      </w:r>
      <w:r>
        <w:t>života</w:t>
      </w:r>
      <w:r>
        <w:rPr>
          <w:spacing w:val="-4"/>
        </w:rPr>
        <w:t xml:space="preserve"> </w:t>
      </w:r>
      <w:r>
        <w:t>građana. Procijenjena</w:t>
      </w:r>
      <w:r>
        <w:rPr>
          <w:spacing w:val="-4"/>
        </w:rPr>
        <w:t xml:space="preserve"> </w:t>
      </w:r>
      <w:r>
        <w:t>vrijednost</w:t>
      </w:r>
      <w:r>
        <w:rPr>
          <w:spacing w:val="-3"/>
        </w:rPr>
        <w:t xml:space="preserve"> </w:t>
      </w:r>
      <w:r>
        <w:t>za</w:t>
      </w:r>
      <w:r>
        <w:rPr>
          <w:spacing w:val="-4"/>
        </w:rPr>
        <w:t xml:space="preserve"> </w:t>
      </w:r>
      <w:r>
        <w:t>realizaciju ovog strateškog projekta iznosi 7.000.000,00 KM, od čega 2.000.000,00 KM iz</w:t>
      </w:r>
      <w:r>
        <w:rPr>
          <w:spacing w:val="40"/>
        </w:rPr>
        <w:t xml:space="preserve"> </w:t>
      </w:r>
      <w:r>
        <w:t>vlastitih izvora, a 5.000.000,00 KM iz donatorskih sredstava.</w:t>
      </w:r>
    </w:p>
    <w:p w:rsidR="00463C46" w:rsidRDefault="00463C46">
      <w:pPr>
        <w:pStyle w:val="Tijeloteksta"/>
      </w:pPr>
    </w:p>
    <w:p w:rsidR="00463C46" w:rsidRDefault="00463C46">
      <w:pPr>
        <w:pStyle w:val="Tijeloteksta"/>
        <w:spacing w:before="2"/>
      </w:pPr>
    </w:p>
    <w:p w:rsidR="00463C46" w:rsidRDefault="00D37EA7">
      <w:pPr>
        <w:pStyle w:val="Tijeloteksta"/>
        <w:spacing w:line="276" w:lineRule="auto"/>
        <w:ind w:left="708" w:right="851"/>
        <w:jc w:val="both"/>
      </w:pPr>
      <w:r>
        <w:rPr>
          <w:b/>
        </w:rPr>
        <w:t xml:space="preserve">Ključni strateški projekat: „Izgradnja regulisanog toka rijeke Ukrine“ </w:t>
      </w:r>
      <w:r>
        <w:t>predstavlja jedan od najznačajnijih strateških projekata Grada Derventa, sa višestrukim</w:t>
      </w:r>
      <w:r>
        <w:rPr>
          <w:spacing w:val="-4"/>
        </w:rPr>
        <w:t xml:space="preserve"> </w:t>
      </w:r>
      <w:r>
        <w:t>efektima</w:t>
      </w:r>
      <w:r>
        <w:rPr>
          <w:spacing w:val="-2"/>
        </w:rPr>
        <w:t xml:space="preserve"> </w:t>
      </w:r>
      <w:r>
        <w:t>na</w:t>
      </w:r>
      <w:r>
        <w:rPr>
          <w:spacing w:val="-4"/>
        </w:rPr>
        <w:t xml:space="preserve"> </w:t>
      </w:r>
      <w:r>
        <w:t>životnu</w:t>
      </w:r>
      <w:r>
        <w:rPr>
          <w:spacing w:val="-10"/>
        </w:rPr>
        <w:t xml:space="preserve"> </w:t>
      </w:r>
      <w:r>
        <w:t>sredinu,</w:t>
      </w:r>
      <w:r>
        <w:rPr>
          <w:spacing w:val="-3"/>
        </w:rPr>
        <w:t xml:space="preserve"> </w:t>
      </w:r>
      <w:r>
        <w:t>bezbjednost,</w:t>
      </w:r>
      <w:r>
        <w:rPr>
          <w:spacing w:val="-3"/>
        </w:rPr>
        <w:t xml:space="preserve"> </w:t>
      </w:r>
      <w:r>
        <w:t>turizam</w:t>
      </w:r>
      <w:r>
        <w:rPr>
          <w:spacing w:val="-4"/>
        </w:rPr>
        <w:t xml:space="preserve"> </w:t>
      </w:r>
      <w:r>
        <w:t>i</w:t>
      </w:r>
      <w:r>
        <w:rPr>
          <w:spacing w:val="-3"/>
        </w:rPr>
        <w:t xml:space="preserve"> </w:t>
      </w:r>
      <w:r>
        <w:t>lokalnu</w:t>
      </w:r>
      <w:r>
        <w:rPr>
          <w:spacing w:val="-8"/>
        </w:rPr>
        <w:t xml:space="preserve"> </w:t>
      </w:r>
      <w:r>
        <w:t>ekonomiju. Osnovna svrha projekta je zaštita od poplava, što je od ključnog značaja za sigurnost stanovništva i infrastrukture, ali i očuvanje prirodnog ambijenta rijeke, koja predstavlja dragocjen prirodni resurs i simbol grada.</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45"/>
        <w:jc w:val="both"/>
      </w:pPr>
      <w:r>
        <w:lastRenderedPageBreak/>
        <w:t>Ukrina je prepoznatljiva po svojim izletištima, kupalištima i bogatom biodiverzitetu</w:t>
      </w:r>
      <w:r>
        <w:rPr>
          <w:spacing w:val="-9"/>
        </w:rPr>
        <w:t xml:space="preserve"> </w:t>
      </w:r>
      <w:r>
        <w:t>—</w:t>
      </w:r>
      <w:r>
        <w:rPr>
          <w:spacing w:val="-2"/>
        </w:rPr>
        <w:t xml:space="preserve"> </w:t>
      </w:r>
      <w:r>
        <w:t>dom</w:t>
      </w:r>
      <w:r>
        <w:rPr>
          <w:spacing w:val="-1"/>
        </w:rPr>
        <w:t xml:space="preserve"> </w:t>
      </w:r>
      <w:r>
        <w:t>je</w:t>
      </w:r>
      <w:r>
        <w:rPr>
          <w:spacing w:val="-2"/>
        </w:rPr>
        <w:t xml:space="preserve"> </w:t>
      </w:r>
      <w:r>
        <w:t>brojnim</w:t>
      </w:r>
      <w:r>
        <w:rPr>
          <w:spacing w:val="-3"/>
        </w:rPr>
        <w:t xml:space="preserve"> </w:t>
      </w:r>
      <w:r>
        <w:t>vrstama</w:t>
      </w:r>
      <w:r>
        <w:rPr>
          <w:spacing w:val="-3"/>
        </w:rPr>
        <w:t xml:space="preserve"> </w:t>
      </w:r>
      <w:r>
        <w:t>riba,</w:t>
      </w:r>
      <w:r>
        <w:rPr>
          <w:spacing w:val="-2"/>
        </w:rPr>
        <w:t xml:space="preserve"> </w:t>
      </w:r>
      <w:r>
        <w:t>ptica</w:t>
      </w:r>
      <w:r>
        <w:rPr>
          <w:spacing w:val="-3"/>
        </w:rPr>
        <w:t xml:space="preserve"> </w:t>
      </w:r>
      <w:r>
        <w:t>i</w:t>
      </w:r>
      <w:r>
        <w:rPr>
          <w:spacing w:val="-2"/>
        </w:rPr>
        <w:t xml:space="preserve"> </w:t>
      </w:r>
      <w:r>
        <w:t>autohtone</w:t>
      </w:r>
      <w:r>
        <w:rPr>
          <w:spacing w:val="-3"/>
        </w:rPr>
        <w:t xml:space="preserve"> </w:t>
      </w:r>
      <w:r>
        <w:t>flore.</w:t>
      </w:r>
      <w:r>
        <w:rPr>
          <w:spacing w:val="-2"/>
        </w:rPr>
        <w:t xml:space="preserve"> </w:t>
      </w:r>
      <w:r>
        <w:t>Projekat</w:t>
      </w:r>
      <w:r>
        <w:rPr>
          <w:spacing w:val="-2"/>
        </w:rPr>
        <w:t xml:space="preserve"> </w:t>
      </w:r>
      <w:r>
        <w:t>ima za cilj očuvanje ovih prirodnih vrijednosti kroz primenu mjera zaštite životne sredine, kao što su sadnja autohtonih biljnih vrsta, formiranje zelenih pojaseva i obezbjeđenje ekoloških koridora za životinje. Ovim mjerama se omogućava očuvanje prirodnih staništa, ali i unapređenje izgleda priobalja.</w:t>
      </w:r>
    </w:p>
    <w:p w:rsidR="00463C46" w:rsidRDefault="00D37EA7">
      <w:pPr>
        <w:pStyle w:val="Tijeloteksta"/>
        <w:spacing w:before="61" w:line="276" w:lineRule="auto"/>
        <w:ind w:left="708" w:right="849"/>
        <w:jc w:val="both"/>
      </w:pPr>
      <w:r>
        <w:t>Projekat takođe uključuje izgradnju pješačkih staza, postavku urbanog mobilijara, te uređenje prostora za rekreaciju i odmor, čime se stvara atraktivna i funkcionalna zona za stanovnike i turiste. Unapređenjem infrastrukture i podizanjem ekološke svijesti, rijeka Ukrina dobija novu ulogu — ne samo kao prirodni resurs, već i kao pokretač održivog turističkog i ekonomskog razvoja.</w:t>
      </w:r>
    </w:p>
    <w:p w:rsidR="00463C46" w:rsidRDefault="00D37EA7">
      <w:pPr>
        <w:pStyle w:val="Tijeloteksta"/>
        <w:spacing w:before="61" w:line="276" w:lineRule="auto"/>
        <w:ind w:left="708" w:right="850"/>
        <w:jc w:val="both"/>
      </w:pPr>
      <w:r>
        <w:t>Realizacija ovog projekta će značajno uticati na poboljšanje kvaliteta života u Derventi, jačanje turističke ponude, ali i na promociju grada kao odgovorne i ekološki svjesne zajednice. Procijenjena vrijednost za realizaciju ovog strateškog projekta iznosi 15.000.000,00 KM, od čega 2.000.000,00 KM iz vlastitih izvora, a 13.000.000,00 KM iz donatorskih sredstava.</w:t>
      </w:r>
    </w:p>
    <w:p w:rsidR="00463C46" w:rsidRDefault="00463C46">
      <w:pPr>
        <w:pStyle w:val="Tijeloteksta"/>
      </w:pPr>
    </w:p>
    <w:p w:rsidR="00463C46" w:rsidRDefault="00463C46">
      <w:pPr>
        <w:pStyle w:val="Tijeloteksta"/>
        <w:spacing w:before="71"/>
      </w:pPr>
    </w:p>
    <w:p w:rsidR="00463C46" w:rsidRDefault="00D37EA7">
      <w:pPr>
        <w:pStyle w:val="Naslov3"/>
        <w:numPr>
          <w:ilvl w:val="0"/>
          <w:numId w:val="47"/>
        </w:numPr>
        <w:tabs>
          <w:tab w:val="left" w:pos="948"/>
        </w:tabs>
        <w:spacing w:line="276" w:lineRule="auto"/>
        <w:ind w:left="708" w:right="1288" w:firstLine="0"/>
        <w:jc w:val="left"/>
      </w:pPr>
      <w:bookmarkStart w:id="74" w:name="4._ОПИС_УНУТРАШЊЕ_И_МЕЂУСОБНЕ_УСКЛАЂЕНОС"/>
      <w:bookmarkStart w:id="75" w:name="_bookmark28"/>
      <w:bookmarkEnd w:id="74"/>
      <w:bookmarkEnd w:id="75"/>
      <w:r>
        <w:t>OPIS</w:t>
      </w:r>
      <w:r>
        <w:rPr>
          <w:spacing w:val="-8"/>
        </w:rPr>
        <w:t xml:space="preserve"> </w:t>
      </w:r>
      <w:r>
        <w:t>UNUTRAŠNjE</w:t>
      </w:r>
      <w:r>
        <w:rPr>
          <w:spacing w:val="-7"/>
        </w:rPr>
        <w:t xml:space="preserve"> </w:t>
      </w:r>
      <w:r>
        <w:t>I</w:t>
      </w:r>
      <w:r>
        <w:rPr>
          <w:spacing w:val="-7"/>
        </w:rPr>
        <w:t xml:space="preserve"> </w:t>
      </w:r>
      <w:r>
        <w:t>MEĐUSOBNE</w:t>
      </w:r>
      <w:r>
        <w:rPr>
          <w:spacing w:val="-9"/>
        </w:rPr>
        <w:t xml:space="preserve"> </w:t>
      </w:r>
      <w:r>
        <w:t>USKLAĐENOSTI</w:t>
      </w:r>
      <w:r>
        <w:rPr>
          <w:spacing w:val="-7"/>
        </w:rPr>
        <w:t xml:space="preserve"> </w:t>
      </w:r>
      <w:r>
        <w:t xml:space="preserve">STRATEŠKOG </w:t>
      </w:r>
      <w:r>
        <w:rPr>
          <w:spacing w:val="-2"/>
        </w:rPr>
        <w:t>DOKUMENTA</w:t>
      </w:r>
    </w:p>
    <w:p w:rsidR="00463C46" w:rsidRDefault="00D37EA7">
      <w:pPr>
        <w:pStyle w:val="Tijeloteksta"/>
        <w:spacing w:before="54" w:line="276" w:lineRule="auto"/>
        <w:ind w:left="708" w:right="853" w:firstLine="705"/>
        <w:jc w:val="both"/>
      </w:pPr>
      <w:r>
        <w:t>U skladu sa članom 12. stav 2. Uredbe o strateškim dokumentima u Republici Srpskoj („Službeni glasnik Republike Srpske“, broj 94/2021), neophodno je obezbijediti usklađenost strateškog dokumenta sa drugim relevantnim planskim dokumentima. Ta usklađenost se utvrđuje kroz provjeru podudarnosti razvojnih pravaca, prioriteta, mjera i strateških ciljeva sa dokumentima istog ili višeg nivoa vlasti, kao i dokumentima koji proističu iz međunarodnih obaveza i procesa evropskih integracija.</w:t>
      </w:r>
    </w:p>
    <w:p w:rsidR="00463C46" w:rsidRDefault="00D37EA7">
      <w:pPr>
        <w:pStyle w:val="Tijeloteksta"/>
        <w:spacing w:before="61" w:line="276" w:lineRule="auto"/>
        <w:ind w:left="708" w:right="852"/>
        <w:jc w:val="both"/>
      </w:pPr>
      <w:r>
        <w:t>Iz tog razloga, prilikom izrade elemenata ove Strategije, posebna pažnja je posvećena usaglašenosti strateških ciljeva, prioriteta i mjera, uključujući i odgovarajuće indikatore, sa relevantnim nacionalnim i međunarodnim dokumentima.</w:t>
      </w:r>
    </w:p>
    <w:p w:rsidR="00463C46" w:rsidRDefault="00D37EA7">
      <w:pPr>
        <w:pStyle w:val="Tijeloteksta"/>
        <w:spacing w:before="59" w:line="276" w:lineRule="auto"/>
        <w:ind w:left="708" w:right="848"/>
        <w:jc w:val="both"/>
      </w:pPr>
      <w:r>
        <w:t>Interna usklađenost je osigurana kroz jasno definisane hijerarhijske veze između mjera, prioriteta i strateških ciljeva, uz prateće indikatore koji omogućavaju praćenje njihovih rezultata. Strateški projekti direktno doprinose ostvarenju postavljenih mjera i ciljeva, a interna usklađenost je dodatno naglašena kroz sažete prikaze prioriteta i mjera za svaki pojedinačni strateški cilj.</w:t>
      </w:r>
    </w:p>
    <w:p w:rsidR="00463C46" w:rsidRDefault="00D37EA7">
      <w:pPr>
        <w:pStyle w:val="Tijeloteksta"/>
        <w:spacing w:before="62" w:line="276" w:lineRule="auto"/>
        <w:ind w:left="708" w:right="852"/>
        <w:jc w:val="both"/>
      </w:pPr>
      <w:r>
        <w:t xml:space="preserve">Strategija razvoja grada Derventa za period 2025–2031. godina usklađena je sa Prostornim i Urbanističkim planom grada Derventa, kao i sa drugim relevantnim dokumentima, poput Procjene ugroženosti od elementarne nepogode i druge nesreće grada Derventa i Akcionog plana energetski održivog razvoja i klimatskih promjena </w:t>
      </w:r>
      <w:r>
        <w:rPr>
          <w:spacing w:val="-2"/>
        </w:rPr>
        <w:t>(SECAP).</w:t>
      </w:r>
    </w:p>
    <w:p w:rsidR="00463C46" w:rsidRDefault="00463C46">
      <w:pPr>
        <w:pStyle w:val="Tijeloteksta"/>
        <w:spacing w:line="276" w:lineRule="auto"/>
        <w:jc w:val="both"/>
        <w:sectPr w:rsidR="00463C46">
          <w:pgSz w:w="11910" w:h="16840"/>
          <w:pgMar w:top="1320" w:right="566" w:bottom="1680" w:left="708" w:header="0" w:footer="1457" w:gutter="0"/>
          <w:cols w:space="720"/>
        </w:sectPr>
      </w:pPr>
    </w:p>
    <w:p w:rsidR="00463C46" w:rsidRDefault="00D37EA7">
      <w:pPr>
        <w:pStyle w:val="Tijeloteksta"/>
        <w:spacing w:before="72" w:line="276" w:lineRule="auto"/>
        <w:ind w:left="708" w:right="851"/>
        <w:jc w:val="both"/>
      </w:pPr>
      <w:r>
        <w:lastRenderedPageBreak/>
        <w:t>Sažeti pregled usklađenosti razvojnih pravaca, prioriteta, mjera i strateških ciljeva viših nivoa vlasti sa odgovarajućim elementima Strategije razvoja predstavljen je u priloženoj tabeli.</w:t>
      </w:r>
    </w:p>
    <w:p w:rsidR="00463C46" w:rsidRDefault="00463C46">
      <w:pPr>
        <w:pStyle w:val="Tijeloteksta"/>
        <w:rPr>
          <w:sz w:val="20"/>
        </w:rPr>
      </w:pPr>
    </w:p>
    <w:p w:rsidR="00463C46" w:rsidRDefault="00463C46">
      <w:pPr>
        <w:pStyle w:val="Tijeloteksta"/>
        <w:spacing w:before="134"/>
        <w:rPr>
          <w:sz w:val="20"/>
        </w:rPr>
      </w:pPr>
    </w:p>
    <w:tbl>
      <w:tblPr>
        <w:tblStyle w:val="TableNormal"/>
        <w:tblW w:w="0" w:type="auto"/>
        <w:tblInd w:w="63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3872"/>
        <w:gridCol w:w="5581"/>
      </w:tblGrid>
      <w:tr w:rsidR="00463C46">
        <w:trPr>
          <w:trHeight w:val="596"/>
        </w:trPr>
        <w:tc>
          <w:tcPr>
            <w:tcW w:w="3872" w:type="dxa"/>
            <w:tcBorders>
              <w:bottom w:val="single" w:sz="4" w:space="0" w:color="000000"/>
              <w:right w:val="single" w:sz="4" w:space="0" w:color="000000"/>
            </w:tcBorders>
            <w:shd w:val="clear" w:color="auto" w:fill="9CC2E4"/>
          </w:tcPr>
          <w:p w:rsidR="00463C46" w:rsidRDefault="00D37EA7">
            <w:pPr>
              <w:pStyle w:val="TableParagraph"/>
              <w:spacing w:before="171"/>
              <w:ind w:left="100"/>
              <w:rPr>
                <w:b/>
              </w:rPr>
            </w:pPr>
            <w:r>
              <w:rPr>
                <w:b/>
              </w:rPr>
              <w:t>Strateški</w:t>
            </w:r>
            <w:r>
              <w:rPr>
                <w:b/>
                <w:spacing w:val="-14"/>
              </w:rPr>
              <w:t xml:space="preserve"> </w:t>
            </w:r>
            <w:r>
              <w:rPr>
                <w:b/>
              </w:rPr>
              <w:t>dokumentvišen</w:t>
            </w:r>
            <w:r>
              <w:rPr>
                <w:b/>
                <w:spacing w:val="-12"/>
              </w:rPr>
              <w:t xml:space="preserve"> </w:t>
            </w:r>
            <w:r>
              <w:rPr>
                <w:b/>
                <w:spacing w:val="-2"/>
              </w:rPr>
              <w:t>nivoa</w:t>
            </w:r>
          </w:p>
        </w:tc>
        <w:tc>
          <w:tcPr>
            <w:tcW w:w="5581" w:type="dxa"/>
            <w:tcBorders>
              <w:left w:val="single" w:sz="4" w:space="0" w:color="000000"/>
              <w:bottom w:val="single" w:sz="4" w:space="0" w:color="000000"/>
            </w:tcBorders>
            <w:shd w:val="clear" w:color="auto" w:fill="9CC2E4"/>
          </w:tcPr>
          <w:p w:rsidR="00463C46" w:rsidRDefault="00D37EA7">
            <w:pPr>
              <w:pStyle w:val="TableParagraph"/>
              <w:spacing w:before="71" w:line="250" w:lineRule="atLeast"/>
              <w:ind w:left="1209" w:right="107" w:hanging="908"/>
              <w:rPr>
                <w:b/>
              </w:rPr>
            </w:pPr>
            <w:r>
              <w:rPr>
                <w:b/>
              </w:rPr>
              <w:t>Vezani</w:t>
            </w:r>
            <w:r>
              <w:rPr>
                <w:b/>
                <w:spacing w:val="-6"/>
              </w:rPr>
              <w:t xml:space="preserve"> </w:t>
            </w:r>
            <w:r>
              <w:rPr>
                <w:b/>
              </w:rPr>
              <w:t>strateški</w:t>
            </w:r>
            <w:r>
              <w:rPr>
                <w:b/>
                <w:spacing w:val="-6"/>
              </w:rPr>
              <w:t xml:space="preserve"> </w:t>
            </w:r>
            <w:r>
              <w:rPr>
                <w:b/>
              </w:rPr>
              <w:t>cilj,</w:t>
            </w:r>
            <w:r>
              <w:rPr>
                <w:b/>
                <w:spacing w:val="-8"/>
              </w:rPr>
              <w:t xml:space="preserve"> </w:t>
            </w:r>
            <w:r>
              <w:rPr>
                <w:b/>
              </w:rPr>
              <w:t>prioritet</w:t>
            </w:r>
            <w:r>
              <w:rPr>
                <w:b/>
                <w:spacing w:val="-6"/>
              </w:rPr>
              <w:t xml:space="preserve"> </w:t>
            </w:r>
            <w:r>
              <w:rPr>
                <w:b/>
              </w:rPr>
              <w:t>i/ili</w:t>
            </w:r>
            <w:r>
              <w:rPr>
                <w:b/>
                <w:spacing w:val="-6"/>
              </w:rPr>
              <w:t xml:space="preserve"> </w:t>
            </w:r>
            <w:r>
              <w:rPr>
                <w:b/>
              </w:rPr>
              <w:t>mjera</w:t>
            </w:r>
            <w:r>
              <w:rPr>
                <w:b/>
                <w:spacing w:val="-9"/>
              </w:rPr>
              <w:t xml:space="preserve"> </w:t>
            </w:r>
            <w:r>
              <w:rPr>
                <w:b/>
              </w:rPr>
              <w:t>iz strategije razvoja višeg nivoa</w:t>
            </w:r>
          </w:p>
        </w:tc>
      </w:tr>
      <w:tr w:rsidR="00463C46">
        <w:trPr>
          <w:trHeight w:val="482"/>
        </w:trPr>
        <w:tc>
          <w:tcPr>
            <w:tcW w:w="9453" w:type="dxa"/>
            <w:gridSpan w:val="2"/>
            <w:tcBorders>
              <w:top w:val="single" w:sz="4" w:space="0" w:color="000000"/>
              <w:bottom w:val="single" w:sz="4" w:space="0" w:color="000000"/>
            </w:tcBorders>
            <w:shd w:val="clear" w:color="auto" w:fill="9CC2E4"/>
          </w:tcPr>
          <w:p w:rsidR="00463C46" w:rsidRDefault="00D37EA7">
            <w:pPr>
              <w:pStyle w:val="TableParagraph"/>
              <w:spacing w:before="226" w:line="236" w:lineRule="exact"/>
              <w:ind w:left="12" w:right="7"/>
              <w:jc w:val="center"/>
              <w:rPr>
                <w:b/>
              </w:rPr>
            </w:pPr>
            <w:r>
              <w:rPr>
                <w:b/>
              </w:rPr>
              <w:t>Okvir</w:t>
            </w:r>
            <w:r>
              <w:rPr>
                <w:b/>
                <w:spacing w:val="-5"/>
              </w:rPr>
              <w:t xml:space="preserve"> </w:t>
            </w:r>
            <w:r>
              <w:rPr>
                <w:b/>
              </w:rPr>
              <w:t>za</w:t>
            </w:r>
            <w:r>
              <w:rPr>
                <w:b/>
                <w:spacing w:val="-5"/>
              </w:rPr>
              <w:t xml:space="preserve"> </w:t>
            </w:r>
            <w:r>
              <w:rPr>
                <w:b/>
              </w:rPr>
              <w:t>realizaciju</w:t>
            </w:r>
            <w:r>
              <w:rPr>
                <w:b/>
                <w:spacing w:val="-5"/>
              </w:rPr>
              <w:t xml:space="preserve"> </w:t>
            </w:r>
            <w:r>
              <w:rPr>
                <w:b/>
              </w:rPr>
              <w:t>ciljeva</w:t>
            </w:r>
            <w:r>
              <w:rPr>
                <w:b/>
                <w:spacing w:val="-5"/>
              </w:rPr>
              <w:t xml:space="preserve"> </w:t>
            </w:r>
            <w:r>
              <w:rPr>
                <w:b/>
              </w:rPr>
              <w:t>održivog</w:t>
            </w:r>
            <w:r>
              <w:rPr>
                <w:b/>
                <w:spacing w:val="-5"/>
              </w:rPr>
              <w:t xml:space="preserve"> </w:t>
            </w:r>
            <w:r>
              <w:rPr>
                <w:b/>
              </w:rPr>
              <w:t>razvoja</w:t>
            </w:r>
            <w:r>
              <w:rPr>
                <w:b/>
                <w:spacing w:val="-7"/>
              </w:rPr>
              <w:t xml:space="preserve"> </w:t>
            </w:r>
            <w:r>
              <w:rPr>
                <w:b/>
                <w:spacing w:val="-5"/>
              </w:rPr>
              <w:t>BiH</w:t>
            </w:r>
          </w:p>
        </w:tc>
      </w:tr>
      <w:tr w:rsidR="00463C46">
        <w:trPr>
          <w:trHeight w:val="10877"/>
        </w:trPr>
        <w:tc>
          <w:tcPr>
            <w:tcW w:w="3872" w:type="dxa"/>
            <w:tcBorders>
              <w:top w:val="single" w:sz="4" w:space="0" w:color="000000"/>
              <w:bottom w:val="single" w:sz="4" w:space="0" w:color="000000"/>
              <w:right w:val="single" w:sz="4" w:space="0" w:color="000000"/>
            </w:tcBorders>
            <w:shd w:val="clear" w:color="auto" w:fill="9CC2E4"/>
          </w:tcPr>
          <w:p w:rsidR="00463C46" w:rsidRDefault="00D37EA7">
            <w:pPr>
              <w:pStyle w:val="TableParagraph"/>
              <w:spacing w:before="44"/>
              <w:ind w:left="155"/>
            </w:pPr>
            <w:r>
              <w:t>Razvojni</w:t>
            </w:r>
            <w:r>
              <w:rPr>
                <w:spacing w:val="-5"/>
              </w:rPr>
              <w:t xml:space="preserve"> </w:t>
            </w:r>
            <w:r>
              <w:rPr>
                <w:spacing w:val="-2"/>
              </w:rPr>
              <w:t>pravac:</w:t>
            </w:r>
          </w:p>
          <w:p w:rsidR="00463C46" w:rsidRDefault="00D37EA7">
            <w:pPr>
              <w:pStyle w:val="TableParagraph"/>
              <w:spacing w:before="6"/>
              <w:ind w:left="100"/>
              <w:rPr>
                <w:b/>
              </w:rPr>
            </w:pPr>
            <w:r>
              <w:rPr>
                <w:b/>
              </w:rPr>
              <w:t>„Pametni</w:t>
            </w:r>
            <w:r>
              <w:rPr>
                <w:b/>
                <w:spacing w:val="-6"/>
              </w:rPr>
              <w:t xml:space="preserve"> </w:t>
            </w:r>
            <w:r>
              <w:rPr>
                <w:b/>
                <w:spacing w:val="-2"/>
              </w:rPr>
              <w:t>rast“</w:t>
            </w:r>
          </w:p>
          <w:p w:rsidR="00463C46" w:rsidRDefault="00D37EA7">
            <w:pPr>
              <w:pStyle w:val="TableParagraph"/>
              <w:spacing w:before="114"/>
              <w:ind w:left="100" w:right="171"/>
            </w:pPr>
            <w:r>
              <w:t>Akcelerator</w:t>
            </w:r>
            <w:r>
              <w:rPr>
                <w:spacing w:val="-12"/>
              </w:rPr>
              <w:t xml:space="preserve"> </w:t>
            </w:r>
            <w:r>
              <w:t>2.1</w:t>
            </w:r>
            <w:r>
              <w:rPr>
                <w:spacing w:val="-14"/>
              </w:rPr>
              <w:t xml:space="preserve"> </w:t>
            </w:r>
            <w:r>
              <w:t>”Povoljno</w:t>
            </w:r>
            <w:r>
              <w:rPr>
                <w:spacing w:val="-11"/>
              </w:rPr>
              <w:t xml:space="preserve"> </w:t>
            </w:r>
            <w:r>
              <w:t>okruženje za preduzetništvo i inovacije ”</w:t>
            </w:r>
          </w:p>
          <w:p w:rsidR="00463C46" w:rsidRDefault="00D37EA7">
            <w:pPr>
              <w:pStyle w:val="TableParagraph"/>
              <w:spacing w:before="121"/>
              <w:ind w:left="100"/>
            </w:pPr>
            <w:r>
              <w:t>Akcelerator 2.2 ”Povećanje investicija</w:t>
            </w:r>
            <w:r>
              <w:rPr>
                <w:spacing w:val="-14"/>
              </w:rPr>
              <w:t xml:space="preserve"> </w:t>
            </w:r>
            <w:r>
              <w:t>u</w:t>
            </w:r>
            <w:r>
              <w:rPr>
                <w:spacing w:val="-14"/>
              </w:rPr>
              <w:t xml:space="preserve"> </w:t>
            </w:r>
            <w:r>
              <w:t>infrastrukturu”</w:t>
            </w:r>
          </w:p>
          <w:p w:rsidR="00463C46" w:rsidRDefault="00D37EA7">
            <w:pPr>
              <w:pStyle w:val="TableParagraph"/>
              <w:spacing w:before="121"/>
              <w:ind w:left="100"/>
            </w:pPr>
            <w:r>
              <w:t>Akcelerator</w:t>
            </w:r>
            <w:r>
              <w:rPr>
                <w:spacing w:val="-6"/>
              </w:rPr>
              <w:t xml:space="preserve"> </w:t>
            </w:r>
            <w:r>
              <w:t>2.4</w:t>
            </w:r>
            <w:r>
              <w:rPr>
                <w:spacing w:val="-9"/>
              </w:rPr>
              <w:t xml:space="preserve"> </w:t>
            </w:r>
            <w:r>
              <w:t>„Zeleni</w:t>
            </w:r>
            <w:r>
              <w:rPr>
                <w:spacing w:val="-9"/>
              </w:rPr>
              <w:t xml:space="preserve"> </w:t>
            </w:r>
            <w:r>
              <w:t>rast</w:t>
            </w:r>
            <w:r>
              <w:rPr>
                <w:spacing w:val="-6"/>
              </w:rPr>
              <w:t xml:space="preserve"> </w:t>
            </w:r>
            <w:r>
              <w:t>i</w:t>
            </w:r>
            <w:r>
              <w:rPr>
                <w:spacing w:val="-7"/>
              </w:rPr>
              <w:t xml:space="preserve"> </w:t>
            </w:r>
            <w:r>
              <w:t xml:space="preserve">čista </w:t>
            </w:r>
            <w:r>
              <w:rPr>
                <w:spacing w:val="-2"/>
              </w:rPr>
              <w:t>energija“</w:t>
            </w:r>
          </w:p>
          <w:p w:rsidR="00463C46" w:rsidRDefault="00D37EA7">
            <w:pPr>
              <w:pStyle w:val="TableParagraph"/>
              <w:spacing w:before="120"/>
              <w:ind w:left="100"/>
            </w:pPr>
            <w:r>
              <w:t>Akcelerator</w:t>
            </w:r>
            <w:r>
              <w:rPr>
                <w:spacing w:val="-11"/>
              </w:rPr>
              <w:t xml:space="preserve"> </w:t>
            </w:r>
            <w:r>
              <w:t>2.5</w:t>
            </w:r>
            <w:r>
              <w:rPr>
                <w:spacing w:val="-14"/>
              </w:rPr>
              <w:t xml:space="preserve"> </w:t>
            </w:r>
            <w:r>
              <w:t>”Pametno</w:t>
            </w:r>
            <w:r>
              <w:rPr>
                <w:spacing w:val="-11"/>
              </w:rPr>
              <w:t xml:space="preserve"> </w:t>
            </w:r>
            <w:r>
              <w:t>upravljanje prirodnim resursima i životnom</w:t>
            </w:r>
          </w:p>
          <w:p w:rsidR="00463C46" w:rsidRDefault="00D37EA7">
            <w:pPr>
              <w:pStyle w:val="TableParagraph"/>
              <w:spacing w:line="251" w:lineRule="exact"/>
              <w:ind w:left="100"/>
            </w:pPr>
            <w:r>
              <w:rPr>
                <w:spacing w:val="-2"/>
              </w:rPr>
              <w:t>sredinom”</w:t>
            </w: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spacing w:before="107"/>
            </w:pPr>
          </w:p>
          <w:p w:rsidR="00463C46" w:rsidRDefault="00D37EA7">
            <w:pPr>
              <w:pStyle w:val="TableParagraph"/>
              <w:spacing w:before="1" w:line="244" w:lineRule="auto"/>
              <w:ind w:left="100"/>
              <w:rPr>
                <w:b/>
              </w:rPr>
            </w:pPr>
            <w:r>
              <w:t>Razvojni</w:t>
            </w:r>
            <w:r>
              <w:rPr>
                <w:spacing w:val="-12"/>
              </w:rPr>
              <w:t xml:space="preserve"> </w:t>
            </w:r>
            <w:r>
              <w:t>pravac:„</w:t>
            </w:r>
            <w:r>
              <w:rPr>
                <w:b/>
              </w:rPr>
              <w:t>Dobra</w:t>
            </w:r>
            <w:r>
              <w:rPr>
                <w:b/>
                <w:spacing w:val="-11"/>
              </w:rPr>
              <w:t xml:space="preserve"> </w:t>
            </w:r>
            <w:r>
              <w:rPr>
                <w:b/>
              </w:rPr>
              <w:t>uprava</w:t>
            </w:r>
            <w:r>
              <w:rPr>
                <w:b/>
                <w:spacing w:val="-11"/>
              </w:rPr>
              <w:t xml:space="preserve"> </w:t>
            </w:r>
            <w:r>
              <w:rPr>
                <w:b/>
              </w:rPr>
              <w:t>i upravljanje javnim sektorom“</w:t>
            </w:r>
          </w:p>
          <w:p w:rsidR="00463C46" w:rsidRDefault="00D37EA7">
            <w:pPr>
              <w:pStyle w:val="TableParagraph"/>
              <w:spacing w:before="111"/>
              <w:ind w:left="100"/>
            </w:pPr>
            <w:r>
              <w:t>Akcelerator 1.1 ”Efikasan, otvoren, inkluzivan</w:t>
            </w:r>
            <w:r>
              <w:rPr>
                <w:spacing w:val="-9"/>
              </w:rPr>
              <w:t xml:space="preserve"> </w:t>
            </w:r>
            <w:r>
              <w:t>i</w:t>
            </w:r>
            <w:r>
              <w:rPr>
                <w:spacing w:val="-10"/>
              </w:rPr>
              <w:t xml:space="preserve"> </w:t>
            </w:r>
            <w:r>
              <w:t>odgovoran</w:t>
            </w:r>
            <w:r>
              <w:rPr>
                <w:spacing w:val="-12"/>
              </w:rPr>
              <w:t xml:space="preserve"> </w:t>
            </w:r>
            <w:r>
              <w:t>javni</w:t>
            </w:r>
            <w:r>
              <w:rPr>
                <w:spacing w:val="-9"/>
              </w:rPr>
              <w:t xml:space="preserve"> </w:t>
            </w:r>
            <w:r>
              <w:t>sektor”</w:t>
            </w:r>
          </w:p>
          <w:p w:rsidR="00463C46" w:rsidRDefault="00D37EA7">
            <w:pPr>
              <w:pStyle w:val="TableParagraph"/>
              <w:spacing w:before="252"/>
              <w:ind w:left="100" w:right="171"/>
            </w:pPr>
            <w:r>
              <w:t>Akcelerator 2.3 „Unapređenje pristupa</w:t>
            </w:r>
            <w:r>
              <w:rPr>
                <w:spacing w:val="-9"/>
              </w:rPr>
              <w:t xml:space="preserve"> </w:t>
            </w:r>
            <w:r>
              <w:t>i</w:t>
            </w:r>
            <w:r>
              <w:rPr>
                <w:spacing w:val="-10"/>
              </w:rPr>
              <w:t xml:space="preserve"> </w:t>
            </w:r>
            <w:r>
              <w:t>kvalitete</w:t>
            </w:r>
            <w:r>
              <w:rPr>
                <w:spacing w:val="-9"/>
              </w:rPr>
              <w:t xml:space="preserve"> </w:t>
            </w:r>
            <w:r>
              <w:t>obrazovanja</w:t>
            </w:r>
            <w:r>
              <w:rPr>
                <w:spacing w:val="-9"/>
              </w:rPr>
              <w:t xml:space="preserve"> </w:t>
            </w:r>
            <w:r>
              <w:t xml:space="preserve">i </w:t>
            </w:r>
            <w:r>
              <w:rPr>
                <w:spacing w:val="-2"/>
              </w:rPr>
              <w:t>obuke“</w:t>
            </w:r>
          </w:p>
          <w:p w:rsidR="00463C46" w:rsidRDefault="00463C46">
            <w:pPr>
              <w:pStyle w:val="TableParagraph"/>
            </w:pPr>
          </w:p>
          <w:p w:rsidR="00463C46" w:rsidRDefault="00463C46">
            <w:pPr>
              <w:pStyle w:val="TableParagraph"/>
            </w:pPr>
          </w:p>
          <w:p w:rsidR="00463C46" w:rsidRDefault="00463C46">
            <w:pPr>
              <w:pStyle w:val="TableParagraph"/>
              <w:spacing w:before="1"/>
            </w:pPr>
          </w:p>
          <w:p w:rsidR="00463C46" w:rsidRDefault="00D37EA7">
            <w:pPr>
              <w:pStyle w:val="TableParagraph"/>
              <w:spacing w:line="238" w:lineRule="exact"/>
              <w:ind w:left="100"/>
              <w:rPr>
                <w:b/>
              </w:rPr>
            </w:pPr>
            <w:r>
              <w:t>Razvojni</w:t>
            </w:r>
            <w:r>
              <w:rPr>
                <w:spacing w:val="-6"/>
              </w:rPr>
              <w:t xml:space="preserve"> </w:t>
            </w:r>
            <w:r>
              <w:t>pravac:</w:t>
            </w:r>
            <w:r>
              <w:rPr>
                <w:spacing w:val="-6"/>
              </w:rPr>
              <w:t xml:space="preserve"> </w:t>
            </w:r>
            <w:r>
              <w:rPr>
                <w:b/>
              </w:rPr>
              <w:t>„Društvo</w:t>
            </w:r>
            <w:r>
              <w:rPr>
                <w:b/>
                <w:spacing w:val="-5"/>
              </w:rPr>
              <w:t xml:space="preserve"> </w:t>
            </w:r>
            <w:r>
              <w:rPr>
                <w:b/>
                <w:spacing w:val="-2"/>
              </w:rPr>
              <w:t>jednakih</w:t>
            </w:r>
          </w:p>
        </w:tc>
        <w:tc>
          <w:tcPr>
            <w:tcW w:w="5581" w:type="dxa"/>
            <w:tcBorders>
              <w:top w:val="single" w:sz="4" w:space="0" w:color="000000"/>
              <w:left w:val="single" w:sz="4" w:space="0" w:color="000000"/>
              <w:bottom w:val="single" w:sz="4" w:space="0" w:color="000000"/>
            </w:tcBorders>
            <w:shd w:val="clear" w:color="auto" w:fill="DEEAF6"/>
          </w:tcPr>
          <w:p w:rsidR="00463C46" w:rsidRDefault="00D37EA7">
            <w:pPr>
              <w:pStyle w:val="TableParagraph"/>
              <w:ind w:left="107" w:right="107"/>
            </w:pPr>
            <w:r>
              <w:rPr>
                <w:b/>
              </w:rPr>
              <w:t>Strateški</w:t>
            </w:r>
            <w:r>
              <w:rPr>
                <w:b/>
                <w:spacing w:val="-8"/>
              </w:rPr>
              <w:t xml:space="preserve"> </w:t>
            </w:r>
            <w:r>
              <w:rPr>
                <w:b/>
              </w:rPr>
              <w:t>cilj</w:t>
            </w:r>
            <w:r>
              <w:rPr>
                <w:b/>
                <w:spacing w:val="-8"/>
              </w:rPr>
              <w:t xml:space="preserve"> </w:t>
            </w:r>
            <w:r>
              <w:rPr>
                <w:b/>
              </w:rPr>
              <w:t>1:</w:t>
            </w:r>
            <w:r>
              <w:rPr>
                <w:b/>
                <w:spacing w:val="-7"/>
              </w:rPr>
              <w:t xml:space="preserve"> </w:t>
            </w:r>
            <w:r>
              <w:t>Razvoj</w:t>
            </w:r>
            <w:r>
              <w:rPr>
                <w:spacing w:val="-7"/>
              </w:rPr>
              <w:t xml:space="preserve"> </w:t>
            </w:r>
            <w:r>
              <w:t>konkurentne</w:t>
            </w:r>
            <w:r>
              <w:rPr>
                <w:spacing w:val="-8"/>
              </w:rPr>
              <w:t xml:space="preserve"> </w:t>
            </w:r>
            <w:r>
              <w:t>lokalne ekonomije kroz unapređenje preduzetništva,</w:t>
            </w:r>
          </w:p>
          <w:p w:rsidR="00463C46" w:rsidRDefault="00D37EA7">
            <w:pPr>
              <w:pStyle w:val="TableParagraph"/>
              <w:ind w:left="107" w:right="107"/>
            </w:pPr>
            <w:r>
              <w:t>modernizaciju</w:t>
            </w:r>
            <w:r>
              <w:rPr>
                <w:spacing w:val="-11"/>
              </w:rPr>
              <w:t xml:space="preserve"> </w:t>
            </w:r>
            <w:r>
              <w:t>poljoprivrede</w:t>
            </w:r>
            <w:r>
              <w:rPr>
                <w:spacing w:val="-9"/>
              </w:rPr>
              <w:t xml:space="preserve"> </w:t>
            </w:r>
            <w:r>
              <w:t>i</w:t>
            </w:r>
            <w:r>
              <w:rPr>
                <w:spacing w:val="-11"/>
              </w:rPr>
              <w:t xml:space="preserve"> </w:t>
            </w:r>
            <w:r>
              <w:t>jačanje</w:t>
            </w:r>
            <w:r>
              <w:rPr>
                <w:spacing w:val="-9"/>
              </w:rPr>
              <w:t xml:space="preserve"> </w:t>
            </w:r>
            <w:r>
              <w:t xml:space="preserve">turističkog </w:t>
            </w:r>
            <w:r>
              <w:rPr>
                <w:spacing w:val="-2"/>
              </w:rPr>
              <w:t>identiteta</w:t>
            </w:r>
          </w:p>
          <w:p w:rsidR="00463C46" w:rsidRDefault="00D37EA7">
            <w:pPr>
              <w:pStyle w:val="TableParagraph"/>
              <w:ind w:left="107" w:right="107"/>
            </w:pPr>
            <w:r>
              <w:t>Prioritet</w:t>
            </w:r>
            <w:r>
              <w:rPr>
                <w:spacing w:val="-7"/>
              </w:rPr>
              <w:t xml:space="preserve"> </w:t>
            </w:r>
            <w:r>
              <w:t>1.1.</w:t>
            </w:r>
            <w:r>
              <w:rPr>
                <w:spacing w:val="-7"/>
              </w:rPr>
              <w:t xml:space="preserve"> </w:t>
            </w:r>
            <w:r>
              <w:t>Razvijeno</w:t>
            </w:r>
            <w:r>
              <w:rPr>
                <w:spacing w:val="-10"/>
              </w:rPr>
              <w:t xml:space="preserve"> </w:t>
            </w:r>
            <w:r>
              <w:t>preduzetništvo</w:t>
            </w:r>
            <w:r>
              <w:rPr>
                <w:spacing w:val="-7"/>
              </w:rPr>
              <w:t xml:space="preserve"> </w:t>
            </w:r>
            <w:r>
              <w:t>i</w:t>
            </w:r>
            <w:r>
              <w:rPr>
                <w:spacing w:val="-7"/>
              </w:rPr>
              <w:t xml:space="preserve"> </w:t>
            </w:r>
            <w:r>
              <w:t>poboljšan investicioni ambijent</w:t>
            </w:r>
          </w:p>
          <w:p w:rsidR="00463C46" w:rsidRDefault="00D37EA7">
            <w:pPr>
              <w:pStyle w:val="TableParagraph"/>
              <w:ind w:left="107" w:right="107"/>
            </w:pPr>
            <w:r>
              <w:t>Mjera</w:t>
            </w:r>
            <w:r>
              <w:rPr>
                <w:spacing w:val="-7"/>
              </w:rPr>
              <w:t xml:space="preserve"> </w:t>
            </w:r>
            <w:r>
              <w:t>1.1.1.</w:t>
            </w:r>
            <w:r>
              <w:rPr>
                <w:spacing w:val="-7"/>
              </w:rPr>
              <w:t xml:space="preserve"> </w:t>
            </w:r>
            <w:r>
              <w:t>Unapređenje</w:t>
            </w:r>
            <w:r>
              <w:rPr>
                <w:spacing w:val="-9"/>
              </w:rPr>
              <w:t xml:space="preserve"> </w:t>
            </w:r>
            <w:r>
              <w:t>poslovne</w:t>
            </w:r>
            <w:r>
              <w:rPr>
                <w:spacing w:val="-7"/>
              </w:rPr>
              <w:t xml:space="preserve"> </w:t>
            </w:r>
            <w:r>
              <w:t>infrastrukture</w:t>
            </w:r>
            <w:r>
              <w:rPr>
                <w:spacing w:val="-7"/>
              </w:rPr>
              <w:t xml:space="preserve"> </w:t>
            </w:r>
            <w:r>
              <w:t>i investicionog ambijenta</w:t>
            </w:r>
          </w:p>
          <w:p w:rsidR="00463C46" w:rsidRDefault="00D37EA7">
            <w:pPr>
              <w:pStyle w:val="TableParagraph"/>
              <w:ind w:left="107" w:right="107"/>
            </w:pPr>
            <w:r>
              <w:t>Mjera 1.1.2. Podrška razvoju preduzetništva Prioritet</w:t>
            </w:r>
            <w:r>
              <w:rPr>
                <w:spacing w:val="-7"/>
              </w:rPr>
              <w:t xml:space="preserve"> </w:t>
            </w:r>
            <w:r>
              <w:t>1.2.</w:t>
            </w:r>
            <w:r>
              <w:rPr>
                <w:spacing w:val="-7"/>
              </w:rPr>
              <w:t xml:space="preserve"> </w:t>
            </w:r>
            <w:r>
              <w:t>Unaprijeđena</w:t>
            </w:r>
            <w:r>
              <w:rPr>
                <w:spacing w:val="-7"/>
              </w:rPr>
              <w:t xml:space="preserve"> </w:t>
            </w:r>
            <w:r>
              <w:t>i</w:t>
            </w:r>
            <w:r>
              <w:rPr>
                <w:spacing w:val="-7"/>
              </w:rPr>
              <w:t xml:space="preserve"> </w:t>
            </w:r>
            <w:r>
              <w:t>osnažena</w:t>
            </w:r>
            <w:r>
              <w:rPr>
                <w:spacing w:val="-7"/>
              </w:rPr>
              <w:t xml:space="preserve"> </w:t>
            </w:r>
            <w:r>
              <w:t>poljoprivreda kao temelj održivog ruralnog</w:t>
            </w:r>
          </w:p>
          <w:p w:rsidR="00463C46" w:rsidRDefault="00D37EA7">
            <w:pPr>
              <w:pStyle w:val="TableParagraph"/>
              <w:spacing w:line="252" w:lineRule="exact"/>
              <w:ind w:left="107"/>
            </w:pPr>
            <w:r>
              <w:rPr>
                <w:spacing w:val="-2"/>
              </w:rPr>
              <w:t>razvoja</w:t>
            </w:r>
          </w:p>
          <w:p w:rsidR="00463C46" w:rsidRDefault="00D37EA7">
            <w:pPr>
              <w:pStyle w:val="TableParagraph"/>
              <w:ind w:left="107" w:right="107"/>
            </w:pPr>
            <w:r>
              <w:t>Mjera</w:t>
            </w:r>
            <w:r>
              <w:rPr>
                <w:spacing w:val="-8"/>
              </w:rPr>
              <w:t xml:space="preserve"> </w:t>
            </w:r>
            <w:r>
              <w:t>1.2.1.</w:t>
            </w:r>
            <w:r>
              <w:rPr>
                <w:spacing w:val="-8"/>
              </w:rPr>
              <w:t xml:space="preserve"> </w:t>
            </w:r>
            <w:r>
              <w:t>Podrška</w:t>
            </w:r>
            <w:r>
              <w:rPr>
                <w:spacing w:val="-9"/>
              </w:rPr>
              <w:t xml:space="preserve"> </w:t>
            </w:r>
            <w:r>
              <w:t>konkurentnosti</w:t>
            </w:r>
            <w:r>
              <w:rPr>
                <w:spacing w:val="-8"/>
              </w:rPr>
              <w:t xml:space="preserve"> </w:t>
            </w:r>
            <w:r>
              <w:t>i</w:t>
            </w:r>
            <w:r>
              <w:rPr>
                <w:spacing w:val="-8"/>
              </w:rPr>
              <w:t xml:space="preserve"> </w:t>
            </w:r>
            <w:r>
              <w:t>održivosti poljoprivrede proizvodnje</w:t>
            </w:r>
          </w:p>
          <w:p w:rsidR="00463C46" w:rsidRDefault="00D37EA7">
            <w:pPr>
              <w:pStyle w:val="TableParagraph"/>
              <w:ind w:left="107" w:right="107"/>
            </w:pPr>
            <w:r>
              <w:t>Prioritet</w:t>
            </w:r>
            <w:r>
              <w:rPr>
                <w:spacing w:val="40"/>
              </w:rPr>
              <w:t xml:space="preserve"> </w:t>
            </w:r>
            <w:r>
              <w:t>1.3. Izgrađen turistički identitet i afirmisana</w:t>
            </w:r>
            <w:r>
              <w:rPr>
                <w:spacing w:val="-9"/>
              </w:rPr>
              <w:t xml:space="preserve"> </w:t>
            </w:r>
            <w:r>
              <w:t>održiva</w:t>
            </w:r>
            <w:r>
              <w:rPr>
                <w:spacing w:val="-9"/>
              </w:rPr>
              <w:t xml:space="preserve"> </w:t>
            </w:r>
            <w:r>
              <w:t>i</w:t>
            </w:r>
            <w:r>
              <w:rPr>
                <w:spacing w:val="-9"/>
              </w:rPr>
              <w:t xml:space="preserve"> </w:t>
            </w:r>
            <w:r>
              <w:t>prepoznatljiva</w:t>
            </w:r>
            <w:r>
              <w:rPr>
                <w:spacing w:val="-9"/>
              </w:rPr>
              <w:t xml:space="preserve"> </w:t>
            </w:r>
            <w:r>
              <w:t xml:space="preserve">turistička </w:t>
            </w:r>
            <w:r>
              <w:rPr>
                <w:spacing w:val="-2"/>
              </w:rPr>
              <w:t>destinacija</w:t>
            </w:r>
          </w:p>
          <w:p w:rsidR="00463C46" w:rsidRDefault="00D37EA7">
            <w:pPr>
              <w:pStyle w:val="TableParagraph"/>
              <w:ind w:left="107" w:right="107"/>
            </w:pPr>
            <w:r>
              <w:t>Mjera</w:t>
            </w:r>
            <w:r>
              <w:rPr>
                <w:spacing w:val="-8"/>
              </w:rPr>
              <w:t xml:space="preserve"> </w:t>
            </w:r>
            <w:r>
              <w:t>1.3.1.</w:t>
            </w:r>
            <w:r>
              <w:rPr>
                <w:spacing w:val="-8"/>
              </w:rPr>
              <w:t xml:space="preserve"> </w:t>
            </w:r>
            <w:r>
              <w:t>Formiranje</w:t>
            </w:r>
            <w:r>
              <w:rPr>
                <w:spacing w:val="-8"/>
              </w:rPr>
              <w:t xml:space="preserve"> </w:t>
            </w:r>
            <w:r>
              <w:t>integrisanih</w:t>
            </w:r>
            <w:r>
              <w:rPr>
                <w:spacing w:val="-8"/>
              </w:rPr>
              <w:t xml:space="preserve"> </w:t>
            </w:r>
            <w:r>
              <w:t>turističkih</w:t>
            </w:r>
            <w:r>
              <w:rPr>
                <w:spacing w:val="-10"/>
              </w:rPr>
              <w:t xml:space="preserve"> </w:t>
            </w:r>
            <w:r>
              <w:t>ruta kroz mapiranje resursa i uspostavljanje digitalne</w:t>
            </w:r>
          </w:p>
          <w:p w:rsidR="00463C46" w:rsidRDefault="00D37EA7">
            <w:pPr>
              <w:pStyle w:val="TableParagraph"/>
              <w:spacing w:line="251" w:lineRule="exact"/>
              <w:ind w:left="107"/>
            </w:pPr>
            <w:r>
              <w:t>platforme</w:t>
            </w:r>
            <w:r>
              <w:rPr>
                <w:spacing w:val="-2"/>
              </w:rPr>
              <w:t xml:space="preserve"> </w:t>
            </w:r>
            <w:r>
              <w:t>za</w:t>
            </w:r>
            <w:r>
              <w:rPr>
                <w:spacing w:val="-1"/>
              </w:rPr>
              <w:t xml:space="preserve"> </w:t>
            </w:r>
            <w:r>
              <w:rPr>
                <w:spacing w:val="-2"/>
              </w:rPr>
              <w:t>promociju</w:t>
            </w:r>
          </w:p>
          <w:p w:rsidR="00463C46" w:rsidRDefault="00D37EA7">
            <w:pPr>
              <w:pStyle w:val="TableParagraph"/>
              <w:spacing w:line="252" w:lineRule="exact"/>
              <w:ind w:left="107"/>
            </w:pPr>
            <w:r>
              <w:t>Mjera</w:t>
            </w:r>
            <w:r>
              <w:rPr>
                <w:spacing w:val="-7"/>
              </w:rPr>
              <w:t xml:space="preserve"> </w:t>
            </w:r>
            <w:r>
              <w:t>1.3.2.</w:t>
            </w:r>
            <w:r>
              <w:rPr>
                <w:spacing w:val="-6"/>
              </w:rPr>
              <w:t xml:space="preserve"> </w:t>
            </w:r>
            <w:r>
              <w:t>Razvoj</w:t>
            </w:r>
            <w:r>
              <w:rPr>
                <w:spacing w:val="-6"/>
              </w:rPr>
              <w:t xml:space="preserve"> </w:t>
            </w:r>
            <w:r>
              <w:t>avanturističkog</w:t>
            </w:r>
            <w:r>
              <w:rPr>
                <w:spacing w:val="-6"/>
              </w:rPr>
              <w:t xml:space="preserve"> </w:t>
            </w:r>
            <w:r>
              <w:rPr>
                <w:spacing w:val="-2"/>
              </w:rPr>
              <w:t>turizma</w:t>
            </w:r>
          </w:p>
          <w:p w:rsidR="00463C46" w:rsidRDefault="00D37EA7">
            <w:pPr>
              <w:pStyle w:val="TableParagraph"/>
              <w:ind w:left="107"/>
            </w:pPr>
            <w:r>
              <w:t>Mjera</w:t>
            </w:r>
            <w:r>
              <w:rPr>
                <w:spacing w:val="-5"/>
              </w:rPr>
              <w:t xml:space="preserve"> </w:t>
            </w:r>
            <w:r>
              <w:t>1.3.3.</w:t>
            </w:r>
            <w:r>
              <w:rPr>
                <w:spacing w:val="-5"/>
              </w:rPr>
              <w:t xml:space="preserve"> </w:t>
            </w:r>
            <w:r>
              <w:t>Razvoj</w:t>
            </w:r>
            <w:r>
              <w:rPr>
                <w:spacing w:val="-3"/>
              </w:rPr>
              <w:t xml:space="preserve"> </w:t>
            </w:r>
            <w:r>
              <w:t>ruralnog</w:t>
            </w:r>
            <w:r>
              <w:rPr>
                <w:spacing w:val="-5"/>
              </w:rPr>
              <w:t xml:space="preserve"> </w:t>
            </w:r>
            <w:r>
              <w:t>turizma</w:t>
            </w:r>
            <w:r>
              <w:rPr>
                <w:spacing w:val="-5"/>
              </w:rPr>
              <w:t xml:space="preserve"> </w:t>
            </w:r>
            <w:r>
              <w:t>i</w:t>
            </w:r>
            <w:r>
              <w:rPr>
                <w:spacing w:val="-6"/>
              </w:rPr>
              <w:t xml:space="preserve"> </w:t>
            </w:r>
            <w:r>
              <w:t>podrška</w:t>
            </w:r>
            <w:r>
              <w:rPr>
                <w:spacing w:val="-5"/>
              </w:rPr>
              <w:t xml:space="preserve"> </w:t>
            </w:r>
            <w:r>
              <w:t xml:space="preserve">seoskim </w:t>
            </w:r>
            <w:r>
              <w:rPr>
                <w:spacing w:val="-2"/>
              </w:rPr>
              <w:t>domaćinstvima</w:t>
            </w:r>
          </w:p>
          <w:p w:rsidR="00463C46" w:rsidRDefault="00D37EA7">
            <w:pPr>
              <w:pStyle w:val="TableParagraph"/>
              <w:ind w:left="107" w:right="107"/>
            </w:pPr>
            <w:r>
              <w:t>Mjera</w:t>
            </w:r>
            <w:r>
              <w:rPr>
                <w:spacing w:val="-8"/>
              </w:rPr>
              <w:t xml:space="preserve"> </w:t>
            </w:r>
            <w:r>
              <w:t>1.3.4.</w:t>
            </w:r>
            <w:r>
              <w:rPr>
                <w:spacing w:val="-8"/>
              </w:rPr>
              <w:t xml:space="preserve"> </w:t>
            </w:r>
            <w:r>
              <w:t>Podrška</w:t>
            </w:r>
            <w:r>
              <w:rPr>
                <w:spacing w:val="-8"/>
              </w:rPr>
              <w:t xml:space="preserve"> </w:t>
            </w:r>
            <w:r>
              <w:t>i</w:t>
            </w:r>
            <w:r>
              <w:rPr>
                <w:spacing w:val="-8"/>
              </w:rPr>
              <w:t xml:space="preserve"> </w:t>
            </w:r>
            <w:r>
              <w:t>valorizacija</w:t>
            </w:r>
            <w:r>
              <w:rPr>
                <w:spacing w:val="-8"/>
              </w:rPr>
              <w:t xml:space="preserve"> </w:t>
            </w:r>
            <w:r>
              <w:t xml:space="preserve">turističkih </w:t>
            </w:r>
            <w:r>
              <w:rPr>
                <w:spacing w:val="-2"/>
              </w:rPr>
              <w:t>manifestacija</w:t>
            </w:r>
          </w:p>
          <w:p w:rsidR="00463C46" w:rsidRDefault="00D37EA7">
            <w:pPr>
              <w:pStyle w:val="TableParagraph"/>
              <w:spacing w:before="248"/>
              <w:ind w:left="107" w:right="91"/>
              <w:jc w:val="both"/>
            </w:pPr>
            <w:r>
              <w:t>Strateški cilj 3: Unaprijeđena infrastruktura i efikasno upravljanje životnom sredinom</w:t>
            </w:r>
          </w:p>
          <w:p w:rsidR="00463C46" w:rsidRDefault="00D37EA7">
            <w:pPr>
              <w:pStyle w:val="TableParagraph"/>
              <w:spacing w:before="1"/>
              <w:ind w:left="107" w:right="86"/>
              <w:jc w:val="both"/>
            </w:pPr>
            <w:r>
              <w:t>Prioritet</w:t>
            </w:r>
            <w:r>
              <w:rPr>
                <w:spacing w:val="40"/>
              </w:rPr>
              <w:t xml:space="preserve"> </w:t>
            </w:r>
            <w:r>
              <w:t>3.1. Obezbijeđeno održivo upravljanje vodnim resursima i infrastrukturom radi očuvanja životne sredine i poboljšanog kvaliteta života</w:t>
            </w:r>
          </w:p>
          <w:p w:rsidR="00463C46" w:rsidRDefault="00D37EA7">
            <w:pPr>
              <w:pStyle w:val="TableParagraph"/>
              <w:ind w:left="107" w:right="85"/>
              <w:jc w:val="both"/>
            </w:pPr>
            <w:r>
              <w:t>3.1.1.: Unapređenje sistema vodosnabdijevanja i upravljanja otpadnim i oborinskim vodama u funkciji održivog razvoja grada</w:t>
            </w:r>
          </w:p>
          <w:p w:rsidR="00463C46" w:rsidRDefault="00D37EA7">
            <w:pPr>
              <w:pStyle w:val="TableParagraph"/>
              <w:spacing w:before="2"/>
              <w:ind w:left="107" w:right="84"/>
              <w:jc w:val="both"/>
            </w:pPr>
            <w:r>
              <w:t>Prioritet</w:t>
            </w:r>
            <w:r>
              <w:rPr>
                <w:spacing w:val="40"/>
              </w:rPr>
              <w:t xml:space="preserve"> </w:t>
            </w:r>
            <w:r>
              <w:t>3.2. Ostvareno povećanje energetske efikasnosti i unaprijeđena upotreba obnovljivih izvora</w:t>
            </w:r>
            <w:r>
              <w:rPr>
                <w:spacing w:val="-3"/>
              </w:rPr>
              <w:t xml:space="preserve"> </w:t>
            </w:r>
            <w:r>
              <w:t>energije</w:t>
            </w:r>
            <w:r>
              <w:rPr>
                <w:spacing w:val="-5"/>
              </w:rPr>
              <w:t xml:space="preserve"> </w:t>
            </w:r>
            <w:r>
              <w:t>kao</w:t>
            </w:r>
            <w:r>
              <w:rPr>
                <w:spacing w:val="-3"/>
              </w:rPr>
              <w:t xml:space="preserve"> </w:t>
            </w:r>
            <w:r>
              <w:t>osnova</w:t>
            </w:r>
            <w:r>
              <w:rPr>
                <w:spacing w:val="-3"/>
              </w:rPr>
              <w:t xml:space="preserve"> </w:t>
            </w:r>
            <w:r>
              <w:t>za</w:t>
            </w:r>
            <w:r>
              <w:rPr>
                <w:spacing w:val="-3"/>
              </w:rPr>
              <w:t xml:space="preserve"> </w:t>
            </w:r>
            <w:r>
              <w:t>održivi</w:t>
            </w:r>
            <w:r>
              <w:rPr>
                <w:spacing w:val="-4"/>
              </w:rPr>
              <w:t xml:space="preserve"> </w:t>
            </w:r>
            <w:r>
              <w:t>razvoj</w:t>
            </w:r>
            <w:r>
              <w:rPr>
                <w:spacing w:val="-2"/>
              </w:rPr>
              <w:t xml:space="preserve"> </w:t>
            </w:r>
            <w:r>
              <w:t>i</w:t>
            </w:r>
            <w:r>
              <w:rPr>
                <w:spacing w:val="-4"/>
              </w:rPr>
              <w:t xml:space="preserve"> </w:t>
            </w:r>
            <w:r>
              <w:t>smanjenje emisija CO₂ u gradu Derventi</w:t>
            </w:r>
          </w:p>
          <w:p w:rsidR="00463C46" w:rsidRDefault="00D37EA7">
            <w:pPr>
              <w:pStyle w:val="TableParagraph"/>
              <w:ind w:left="107" w:right="87"/>
              <w:jc w:val="both"/>
            </w:pPr>
            <w:r>
              <w:t>3.2.1.Povećanje energetske efikasnosti i unapređenje upotrebe obnovljivih izvora energije na</w:t>
            </w:r>
            <w:r>
              <w:rPr>
                <w:spacing w:val="-2"/>
              </w:rPr>
              <w:t xml:space="preserve"> </w:t>
            </w:r>
            <w:r>
              <w:t>području</w:t>
            </w:r>
            <w:r>
              <w:rPr>
                <w:spacing w:val="-2"/>
              </w:rPr>
              <w:t xml:space="preserve"> </w:t>
            </w:r>
            <w:r>
              <w:t xml:space="preserve">grada </w:t>
            </w:r>
            <w:r>
              <w:rPr>
                <w:spacing w:val="-2"/>
              </w:rPr>
              <w:t>Derventa</w:t>
            </w:r>
          </w:p>
          <w:p w:rsidR="00463C46" w:rsidRDefault="00D37EA7">
            <w:pPr>
              <w:pStyle w:val="TableParagraph"/>
              <w:spacing w:line="254" w:lineRule="exact"/>
              <w:ind w:left="107" w:right="87"/>
              <w:jc w:val="both"/>
            </w:pPr>
            <w:r>
              <w:t>Prioritet</w:t>
            </w:r>
            <w:r>
              <w:rPr>
                <w:spacing w:val="40"/>
              </w:rPr>
              <w:t xml:space="preserve"> </w:t>
            </w:r>
            <w:r>
              <w:t>3.3. Ostvareno uspostavljanje integrisanog sistema</w:t>
            </w:r>
            <w:r>
              <w:rPr>
                <w:spacing w:val="76"/>
              </w:rPr>
              <w:t xml:space="preserve"> </w:t>
            </w:r>
            <w:r>
              <w:t>upravljanja</w:t>
            </w:r>
            <w:r>
              <w:rPr>
                <w:spacing w:val="74"/>
              </w:rPr>
              <w:t xml:space="preserve"> </w:t>
            </w:r>
            <w:r>
              <w:t>otpadom</w:t>
            </w:r>
            <w:r>
              <w:rPr>
                <w:spacing w:val="77"/>
              </w:rPr>
              <w:t xml:space="preserve"> </w:t>
            </w:r>
            <w:r>
              <w:t>i</w:t>
            </w:r>
            <w:r>
              <w:rPr>
                <w:spacing w:val="75"/>
              </w:rPr>
              <w:t xml:space="preserve"> </w:t>
            </w:r>
            <w:r>
              <w:t>razvijena</w:t>
            </w:r>
            <w:r>
              <w:rPr>
                <w:spacing w:val="75"/>
              </w:rPr>
              <w:t xml:space="preserve"> </w:t>
            </w:r>
            <w:r>
              <w:rPr>
                <w:spacing w:val="-2"/>
              </w:rPr>
              <w:t>cirkularna</w:t>
            </w:r>
          </w:p>
        </w:tc>
      </w:tr>
    </w:tbl>
    <w:p w:rsidR="00463C46" w:rsidRDefault="00463C46">
      <w:pPr>
        <w:pStyle w:val="TableParagraph"/>
        <w:spacing w:line="254" w:lineRule="exact"/>
        <w:jc w:val="both"/>
        <w:sectPr w:rsidR="00463C46">
          <w:pgSz w:w="11910" w:h="16840"/>
          <w:pgMar w:top="1320" w:right="566" w:bottom="1680" w:left="708" w:header="0" w:footer="1457" w:gutter="0"/>
          <w:cols w:space="720"/>
        </w:sectPr>
      </w:pPr>
    </w:p>
    <w:tbl>
      <w:tblPr>
        <w:tblStyle w:val="TableNormal"/>
        <w:tblW w:w="0" w:type="auto"/>
        <w:tblInd w:w="63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3872"/>
        <w:gridCol w:w="5581"/>
      </w:tblGrid>
      <w:tr w:rsidR="00463C46">
        <w:trPr>
          <w:trHeight w:val="13665"/>
        </w:trPr>
        <w:tc>
          <w:tcPr>
            <w:tcW w:w="3872" w:type="dxa"/>
            <w:tcBorders>
              <w:top w:val="nil"/>
              <w:bottom w:val="single" w:sz="4" w:space="0" w:color="000000"/>
              <w:right w:val="single" w:sz="4" w:space="0" w:color="000000"/>
            </w:tcBorders>
            <w:shd w:val="clear" w:color="auto" w:fill="9CC2E4"/>
          </w:tcPr>
          <w:p w:rsidR="00463C46" w:rsidRDefault="00D37EA7">
            <w:pPr>
              <w:pStyle w:val="TableParagraph"/>
              <w:spacing w:line="252" w:lineRule="exact"/>
              <w:ind w:left="100"/>
              <w:rPr>
                <w:b/>
              </w:rPr>
            </w:pPr>
            <w:r>
              <w:rPr>
                <w:b/>
                <w:spacing w:val="-2"/>
              </w:rPr>
              <w:lastRenderedPageBreak/>
              <w:t>mogućnosti“</w:t>
            </w:r>
          </w:p>
          <w:p w:rsidR="00463C46" w:rsidRDefault="00D37EA7">
            <w:pPr>
              <w:pStyle w:val="TableParagraph"/>
              <w:spacing w:before="117"/>
              <w:ind w:left="100" w:right="171"/>
            </w:pPr>
            <w:r>
              <w:t>Akcelerator</w:t>
            </w:r>
            <w:r>
              <w:rPr>
                <w:spacing w:val="-14"/>
              </w:rPr>
              <w:t xml:space="preserve"> </w:t>
            </w:r>
            <w:r>
              <w:t>3.1</w:t>
            </w:r>
            <w:r>
              <w:rPr>
                <w:spacing w:val="-14"/>
              </w:rPr>
              <w:t xml:space="preserve"> </w:t>
            </w:r>
            <w:r>
              <w:t>Unapređenje politika socijalne zaštite</w:t>
            </w:r>
          </w:p>
          <w:p w:rsidR="00463C46" w:rsidRDefault="00D37EA7">
            <w:pPr>
              <w:pStyle w:val="TableParagraph"/>
              <w:spacing w:before="240" w:line="252" w:lineRule="exact"/>
              <w:ind w:left="100"/>
            </w:pPr>
            <w:r>
              <w:t>Akcelerator</w:t>
            </w:r>
            <w:r>
              <w:rPr>
                <w:spacing w:val="-8"/>
              </w:rPr>
              <w:t xml:space="preserve"> </w:t>
            </w:r>
            <w:r>
              <w:t>3.2</w:t>
            </w:r>
            <w:r>
              <w:rPr>
                <w:spacing w:val="-8"/>
              </w:rPr>
              <w:t xml:space="preserve"> </w:t>
            </w:r>
            <w:r>
              <w:t>„Aktivacija</w:t>
            </w:r>
            <w:r>
              <w:rPr>
                <w:spacing w:val="-5"/>
              </w:rPr>
              <w:t xml:space="preserve"> </w:t>
            </w:r>
            <w:r>
              <w:rPr>
                <w:spacing w:val="-10"/>
              </w:rPr>
              <w:t>i</w:t>
            </w:r>
          </w:p>
          <w:p w:rsidR="00463C46" w:rsidRDefault="00D37EA7">
            <w:pPr>
              <w:pStyle w:val="TableParagraph"/>
              <w:spacing w:line="252" w:lineRule="exact"/>
              <w:ind w:left="100"/>
            </w:pPr>
            <w:r>
              <w:t>zapošljavanje</w:t>
            </w:r>
            <w:r>
              <w:rPr>
                <w:spacing w:val="-5"/>
              </w:rPr>
              <w:t xml:space="preserve"> </w:t>
            </w:r>
            <w:r>
              <w:t>na</w:t>
            </w:r>
            <w:r>
              <w:rPr>
                <w:spacing w:val="-4"/>
              </w:rPr>
              <w:t xml:space="preserve"> </w:t>
            </w:r>
            <w:r>
              <w:t>ranjive</w:t>
            </w:r>
            <w:r>
              <w:rPr>
                <w:spacing w:val="-6"/>
              </w:rPr>
              <w:t xml:space="preserve"> </w:t>
            </w:r>
            <w:r>
              <w:rPr>
                <w:spacing w:val="-2"/>
              </w:rPr>
              <w:t>kategorije</w:t>
            </w:r>
          </w:p>
          <w:p w:rsidR="00463C46" w:rsidRDefault="00D37EA7">
            <w:pPr>
              <w:pStyle w:val="TableParagraph"/>
              <w:spacing w:before="239"/>
              <w:ind w:left="100" w:right="171"/>
            </w:pPr>
            <w:r>
              <w:t>Akcelerator</w:t>
            </w:r>
            <w:r>
              <w:rPr>
                <w:spacing w:val="-8"/>
              </w:rPr>
              <w:t xml:space="preserve"> </w:t>
            </w:r>
            <w:r>
              <w:t>3.3</w:t>
            </w:r>
            <w:r>
              <w:rPr>
                <w:spacing w:val="-8"/>
              </w:rPr>
              <w:t xml:space="preserve"> </w:t>
            </w:r>
            <w:r>
              <w:t>Efikasna zdravstvena</w:t>
            </w:r>
            <w:r>
              <w:rPr>
                <w:spacing w:val="-5"/>
              </w:rPr>
              <w:t xml:space="preserve"> </w:t>
            </w:r>
            <w:r>
              <w:t>zaštita</w:t>
            </w:r>
            <w:r>
              <w:rPr>
                <w:spacing w:val="-5"/>
              </w:rPr>
              <w:t xml:space="preserve"> </w:t>
            </w:r>
            <w:r>
              <w:t>za</w:t>
            </w:r>
            <w:r>
              <w:rPr>
                <w:spacing w:val="-5"/>
              </w:rPr>
              <w:t xml:space="preserve"> sve</w:t>
            </w:r>
          </w:p>
          <w:p w:rsidR="00463C46" w:rsidRDefault="00D37EA7">
            <w:pPr>
              <w:pStyle w:val="TableParagraph"/>
              <w:spacing w:before="241"/>
              <w:ind w:left="100"/>
            </w:pPr>
            <w:r>
              <w:t>Akcelerator 3.4 Poboljšanje inkluzivnosti</w:t>
            </w:r>
            <w:r>
              <w:rPr>
                <w:spacing w:val="-14"/>
              </w:rPr>
              <w:t xml:space="preserve"> </w:t>
            </w:r>
            <w:r>
              <w:t>obrazovnih</w:t>
            </w:r>
            <w:r>
              <w:rPr>
                <w:spacing w:val="-14"/>
              </w:rPr>
              <w:t xml:space="preserve"> </w:t>
            </w:r>
            <w:r>
              <w:t>sistema</w:t>
            </w:r>
          </w:p>
        </w:tc>
        <w:tc>
          <w:tcPr>
            <w:tcW w:w="5581" w:type="dxa"/>
            <w:tcBorders>
              <w:top w:val="nil"/>
              <w:left w:val="single" w:sz="4" w:space="0" w:color="000000"/>
              <w:bottom w:val="single" w:sz="4" w:space="0" w:color="000000"/>
            </w:tcBorders>
            <w:shd w:val="clear" w:color="auto" w:fill="DEEAF6"/>
          </w:tcPr>
          <w:p w:rsidR="00463C46" w:rsidRDefault="00D37EA7">
            <w:pPr>
              <w:pStyle w:val="TableParagraph"/>
              <w:spacing w:line="247" w:lineRule="exact"/>
              <w:ind w:left="107"/>
              <w:jc w:val="both"/>
            </w:pPr>
            <w:r>
              <w:t>ekonomija</w:t>
            </w:r>
            <w:r>
              <w:rPr>
                <w:spacing w:val="-6"/>
              </w:rPr>
              <w:t xml:space="preserve"> </w:t>
            </w:r>
            <w:r>
              <w:t>kao</w:t>
            </w:r>
            <w:r>
              <w:rPr>
                <w:spacing w:val="-5"/>
              </w:rPr>
              <w:t xml:space="preserve"> </w:t>
            </w:r>
            <w:r>
              <w:t>osnova</w:t>
            </w:r>
            <w:r>
              <w:rPr>
                <w:spacing w:val="-6"/>
              </w:rPr>
              <w:t xml:space="preserve"> </w:t>
            </w:r>
            <w:r>
              <w:t>održivog</w:t>
            </w:r>
            <w:r>
              <w:rPr>
                <w:spacing w:val="-5"/>
              </w:rPr>
              <w:t xml:space="preserve"> </w:t>
            </w:r>
            <w:r>
              <w:t>razvoja</w:t>
            </w:r>
            <w:r>
              <w:rPr>
                <w:spacing w:val="-6"/>
              </w:rPr>
              <w:t xml:space="preserve"> </w:t>
            </w:r>
            <w:r>
              <w:t>grada</w:t>
            </w:r>
            <w:r>
              <w:rPr>
                <w:spacing w:val="-5"/>
              </w:rPr>
              <w:t xml:space="preserve"> </w:t>
            </w:r>
            <w:r>
              <w:rPr>
                <w:spacing w:val="-2"/>
              </w:rPr>
              <w:t>Derventa</w:t>
            </w:r>
          </w:p>
          <w:p w:rsidR="00463C46" w:rsidRDefault="00D37EA7">
            <w:pPr>
              <w:pStyle w:val="TableParagraph"/>
              <w:spacing w:before="2"/>
              <w:ind w:left="107" w:right="87"/>
              <w:jc w:val="both"/>
            </w:pPr>
            <w:r>
              <w:t>3.3.1.: Uspostavljanje integrisanog sistema upravljanja otpadom i razvoj cirkularne ekonomije</w:t>
            </w:r>
          </w:p>
          <w:p w:rsidR="00463C46" w:rsidRDefault="00D37EA7">
            <w:pPr>
              <w:pStyle w:val="TableParagraph"/>
              <w:ind w:left="107" w:right="86"/>
              <w:jc w:val="both"/>
            </w:pPr>
            <w:r>
              <w:t>Prioritet</w:t>
            </w:r>
            <w:r>
              <w:rPr>
                <w:spacing w:val="40"/>
              </w:rPr>
              <w:t xml:space="preserve"> </w:t>
            </w:r>
            <w:r>
              <w:t>3.4. Unaprijeđeni kapaciteti za zaštitu i spasavanje od elementarnih nepogoda radi povećane otpornosti lokalne zajednice</w:t>
            </w:r>
          </w:p>
          <w:p w:rsidR="00463C46" w:rsidRDefault="00D37EA7">
            <w:pPr>
              <w:pStyle w:val="TableParagraph"/>
              <w:ind w:left="107" w:right="89"/>
              <w:jc w:val="both"/>
            </w:pPr>
            <w:r>
              <w:t>3.4.1.: Jačanje kapaciteta za zaštitu i spasavanje od elementarnih nepogoda u Gradu Derventa</w:t>
            </w: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D37EA7">
            <w:pPr>
              <w:pStyle w:val="TableParagraph"/>
              <w:spacing w:line="252" w:lineRule="exact"/>
              <w:ind w:left="107"/>
            </w:pPr>
            <w:r>
              <w:rPr>
                <w:b/>
              </w:rPr>
              <w:t>Strateški</w:t>
            </w:r>
            <w:r>
              <w:rPr>
                <w:b/>
                <w:spacing w:val="-7"/>
              </w:rPr>
              <w:t xml:space="preserve"> </w:t>
            </w:r>
            <w:r>
              <w:rPr>
                <w:b/>
              </w:rPr>
              <w:t>cilj</w:t>
            </w:r>
            <w:r>
              <w:rPr>
                <w:b/>
                <w:spacing w:val="-6"/>
              </w:rPr>
              <w:t xml:space="preserve"> </w:t>
            </w:r>
            <w:r>
              <w:rPr>
                <w:b/>
              </w:rPr>
              <w:t>2:</w:t>
            </w:r>
            <w:r>
              <w:rPr>
                <w:b/>
                <w:spacing w:val="-6"/>
              </w:rPr>
              <w:t xml:space="preserve"> </w:t>
            </w:r>
            <w:r>
              <w:t>Unaprijeđena</w:t>
            </w:r>
            <w:r>
              <w:rPr>
                <w:spacing w:val="-6"/>
              </w:rPr>
              <w:t xml:space="preserve"> </w:t>
            </w:r>
            <w:r>
              <w:t>inkluzivna</w:t>
            </w:r>
            <w:r>
              <w:rPr>
                <w:spacing w:val="-5"/>
              </w:rPr>
              <w:t xml:space="preserve"> </w:t>
            </w:r>
            <w:r>
              <w:rPr>
                <w:spacing w:val="-10"/>
              </w:rPr>
              <w:t>i</w:t>
            </w:r>
          </w:p>
          <w:p w:rsidR="00463C46" w:rsidRDefault="00D37EA7">
            <w:pPr>
              <w:pStyle w:val="TableParagraph"/>
              <w:ind w:left="107" w:right="107"/>
            </w:pPr>
            <w:r>
              <w:t>održiva sredina koja obezbjeđuje kvalitet života Prioritet</w:t>
            </w:r>
            <w:r>
              <w:rPr>
                <w:spacing w:val="40"/>
              </w:rPr>
              <w:t xml:space="preserve"> </w:t>
            </w:r>
            <w:r>
              <w:t>2.1. Modernizovana lokalna uprava i unapređena</w:t>
            </w:r>
            <w:r>
              <w:rPr>
                <w:spacing w:val="-8"/>
              </w:rPr>
              <w:t xml:space="preserve"> </w:t>
            </w:r>
            <w:r>
              <w:t>društvena</w:t>
            </w:r>
            <w:r>
              <w:rPr>
                <w:spacing w:val="-8"/>
              </w:rPr>
              <w:t xml:space="preserve"> </w:t>
            </w:r>
            <w:r>
              <w:t>i</w:t>
            </w:r>
            <w:r>
              <w:rPr>
                <w:spacing w:val="-10"/>
              </w:rPr>
              <w:t xml:space="preserve"> </w:t>
            </w:r>
            <w:r>
              <w:t>komunalna</w:t>
            </w:r>
            <w:r>
              <w:rPr>
                <w:spacing w:val="-8"/>
              </w:rPr>
              <w:t xml:space="preserve"> </w:t>
            </w:r>
            <w:r>
              <w:t>infrastruktura</w:t>
            </w:r>
            <w:r>
              <w:rPr>
                <w:spacing w:val="-8"/>
              </w:rPr>
              <w:t xml:space="preserve"> </w:t>
            </w:r>
            <w:r>
              <w:t>u funkciji kvalitetnijeg života građana</w:t>
            </w:r>
          </w:p>
          <w:p w:rsidR="00463C46" w:rsidRDefault="00D37EA7">
            <w:pPr>
              <w:pStyle w:val="TableParagraph"/>
              <w:spacing w:before="1"/>
              <w:ind w:left="107" w:right="107"/>
            </w:pPr>
            <w:r>
              <w:t>Mjera</w:t>
            </w:r>
            <w:r>
              <w:rPr>
                <w:spacing w:val="-6"/>
              </w:rPr>
              <w:t xml:space="preserve"> </w:t>
            </w:r>
            <w:r>
              <w:t>2.1.1.</w:t>
            </w:r>
            <w:r>
              <w:rPr>
                <w:spacing w:val="-9"/>
              </w:rPr>
              <w:t xml:space="preserve"> </w:t>
            </w:r>
            <w:r>
              <w:t>Jačanje</w:t>
            </w:r>
            <w:r>
              <w:rPr>
                <w:spacing w:val="-6"/>
              </w:rPr>
              <w:t xml:space="preserve"> </w:t>
            </w:r>
            <w:r>
              <w:t>mjesnih</w:t>
            </w:r>
            <w:r>
              <w:rPr>
                <w:spacing w:val="-6"/>
              </w:rPr>
              <w:t xml:space="preserve"> </w:t>
            </w:r>
            <w:r>
              <w:t>zajednica</w:t>
            </w:r>
            <w:r>
              <w:rPr>
                <w:spacing w:val="-6"/>
              </w:rPr>
              <w:t xml:space="preserve"> </w:t>
            </w:r>
            <w:r>
              <w:t>kroz</w:t>
            </w:r>
            <w:r>
              <w:rPr>
                <w:spacing w:val="-9"/>
              </w:rPr>
              <w:t xml:space="preserve"> </w:t>
            </w:r>
            <w:r>
              <w:t xml:space="preserve">društvenu </w:t>
            </w:r>
            <w:r>
              <w:rPr>
                <w:spacing w:val="-2"/>
              </w:rPr>
              <w:t>infrastrukturu</w:t>
            </w:r>
          </w:p>
          <w:p w:rsidR="00463C46" w:rsidRDefault="00D37EA7">
            <w:pPr>
              <w:pStyle w:val="TableParagraph"/>
              <w:ind w:left="107" w:right="107"/>
            </w:pPr>
            <w:r>
              <w:t>Mjera</w:t>
            </w:r>
            <w:r>
              <w:rPr>
                <w:spacing w:val="-7"/>
              </w:rPr>
              <w:t xml:space="preserve"> </w:t>
            </w:r>
            <w:r>
              <w:t>2.1.2.</w:t>
            </w:r>
            <w:r>
              <w:rPr>
                <w:spacing w:val="40"/>
              </w:rPr>
              <w:t xml:space="preserve"> </w:t>
            </w:r>
            <w:r>
              <w:t>Razvoj</w:t>
            </w:r>
            <w:r>
              <w:rPr>
                <w:spacing w:val="-4"/>
              </w:rPr>
              <w:t xml:space="preserve"> </w:t>
            </w:r>
            <w:r>
              <w:t>i</w:t>
            </w:r>
            <w:r>
              <w:rPr>
                <w:spacing w:val="-7"/>
              </w:rPr>
              <w:t xml:space="preserve"> </w:t>
            </w:r>
            <w:r>
              <w:t>modernizacija</w:t>
            </w:r>
            <w:r>
              <w:rPr>
                <w:spacing w:val="-7"/>
              </w:rPr>
              <w:t xml:space="preserve"> </w:t>
            </w:r>
            <w:r>
              <w:t xml:space="preserve">putne </w:t>
            </w:r>
            <w:r>
              <w:rPr>
                <w:spacing w:val="-2"/>
              </w:rPr>
              <w:t>infrastrukture</w:t>
            </w:r>
          </w:p>
          <w:p w:rsidR="00463C46" w:rsidRDefault="00D37EA7">
            <w:pPr>
              <w:pStyle w:val="TableParagraph"/>
              <w:ind w:left="107" w:right="107"/>
            </w:pPr>
            <w:r>
              <w:t>Mjera</w:t>
            </w:r>
            <w:r>
              <w:rPr>
                <w:spacing w:val="-8"/>
              </w:rPr>
              <w:t xml:space="preserve"> </w:t>
            </w:r>
            <w:r>
              <w:t>2.1.3.</w:t>
            </w:r>
            <w:r>
              <w:rPr>
                <w:spacing w:val="-8"/>
              </w:rPr>
              <w:t xml:space="preserve"> </w:t>
            </w:r>
            <w:r>
              <w:t>Unapređenje</w:t>
            </w:r>
            <w:r>
              <w:rPr>
                <w:spacing w:val="-10"/>
              </w:rPr>
              <w:t xml:space="preserve"> </w:t>
            </w:r>
            <w:r>
              <w:t>efikasnosti</w:t>
            </w:r>
            <w:r>
              <w:rPr>
                <w:spacing w:val="-12"/>
              </w:rPr>
              <w:t xml:space="preserve"> </w:t>
            </w:r>
            <w:r>
              <w:t>lokalne samouprave kroz digitalnu transformaciju</w:t>
            </w:r>
          </w:p>
          <w:p w:rsidR="00463C46" w:rsidRDefault="00463C46">
            <w:pPr>
              <w:pStyle w:val="TableParagraph"/>
            </w:pPr>
          </w:p>
          <w:p w:rsidR="00463C46" w:rsidRDefault="00D37EA7">
            <w:pPr>
              <w:pStyle w:val="TableParagraph"/>
              <w:ind w:left="107" w:right="107"/>
            </w:pPr>
            <w:r>
              <w:t>Prioritet</w:t>
            </w:r>
            <w:r>
              <w:rPr>
                <w:spacing w:val="40"/>
              </w:rPr>
              <w:t xml:space="preserve"> </w:t>
            </w:r>
            <w:r>
              <w:t>2.2.</w:t>
            </w:r>
            <w:r>
              <w:rPr>
                <w:spacing w:val="40"/>
              </w:rPr>
              <w:t xml:space="preserve"> </w:t>
            </w:r>
            <w:r>
              <w:t>Obezbijeđena inkluzivnost i ravnopravan</w:t>
            </w:r>
            <w:r>
              <w:rPr>
                <w:spacing w:val="-12"/>
              </w:rPr>
              <w:t xml:space="preserve"> </w:t>
            </w:r>
            <w:r>
              <w:t>pristup</w:t>
            </w:r>
            <w:r>
              <w:rPr>
                <w:spacing w:val="-12"/>
              </w:rPr>
              <w:t xml:space="preserve"> </w:t>
            </w:r>
            <w:r>
              <w:t>kvalitetnim</w:t>
            </w:r>
            <w:r>
              <w:rPr>
                <w:spacing w:val="-12"/>
              </w:rPr>
              <w:t xml:space="preserve"> </w:t>
            </w:r>
            <w:r>
              <w:t>obrazovnim, kulturnim i sportskim sadržajima, uz jačanje društvene kohezije</w:t>
            </w:r>
          </w:p>
          <w:p w:rsidR="00463C46" w:rsidRDefault="00D37EA7">
            <w:pPr>
              <w:pStyle w:val="TableParagraph"/>
              <w:ind w:left="107" w:right="107"/>
            </w:pPr>
            <w:r>
              <w:t>Mjera 2.2.1. Unapređenje obrazovne infrastrukture i kapaciteta</w:t>
            </w:r>
            <w:r>
              <w:rPr>
                <w:spacing w:val="-9"/>
              </w:rPr>
              <w:t xml:space="preserve"> </w:t>
            </w:r>
            <w:r>
              <w:t>kroz</w:t>
            </w:r>
            <w:r>
              <w:rPr>
                <w:spacing w:val="-7"/>
              </w:rPr>
              <w:t xml:space="preserve"> </w:t>
            </w:r>
            <w:r>
              <w:t>modernizaciju</w:t>
            </w:r>
            <w:r>
              <w:rPr>
                <w:spacing w:val="-9"/>
              </w:rPr>
              <w:t xml:space="preserve"> </w:t>
            </w:r>
            <w:r>
              <w:t>postojećih</w:t>
            </w:r>
            <w:r>
              <w:rPr>
                <w:spacing w:val="-6"/>
              </w:rPr>
              <w:t xml:space="preserve"> </w:t>
            </w:r>
            <w:r>
              <w:t>i</w:t>
            </w:r>
            <w:r>
              <w:rPr>
                <w:spacing w:val="-7"/>
              </w:rPr>
              <w:t xml:space="preserve"> </w:t>
            </w:r>
            <w:r>
              <w:t>izgradnju novih obrazovnih i kulturnih ustanova</w:t>
            </w:r>
          </w:p>
          <w:p w:rsidR="00463C46" w:rsidRDefault="00D37EA7">
            <w:pPr>
              <w:pStyle w:val="TableParagraph"/>
              <w:spacing w:line="252" w:lineRule="exact"/>
              <w:ind w:left="107"/>
            </w:pPr>
            <w:r>
              <w:t>Mjera</w:t>
            </w:r>
            <w:r>
              <w:rPr>
                <w:spacing w:val="-6"/>
              </w:rPr>
              <w:t xml:space="preserve"> </w:t>
            </w:r>
            <w:r>
              <w:t>2.2.2.:</w:t>
            </w:r>
            <w:r>
              <w:rPr>
                <w:spacing w:val="-5"/>
              </w:rPr>
              <w:t xml:space="preserve"> </w:t>
            </w:r>
            <w:r>
              <w:t>Razvoj</w:t>
            </w:r>
            <w:r>
              <w:rPr>
                <w:spacing w:val="-2"/>
              </w:rPr>
              <w:t xml:space="preserve"> </w:t>
            </w:r>
            <w:r>
              <w:t>inkluzivnog</w:t>
            </w:r>
            <w:r>
              <w:rPr>
                <w:spacing w:val="-6"/>
              </w:rPr>
              <w:t xml:space="preserve"> </w:t>
            </w:r>
            <w:r>
              <w:t>i</w:t>
            </w:r>
            <w:r>
              <w:rPr>
                <w:spacing w:val="-5"/>
              </w:rPr>
              <w:t xml:space="preserve"> </w:t>
            </w:r>
            <w:r>
              <w:rPr>
                <w:spacing w:val="-2"/>
              </w:rPr>
              <w:t>savremenog</w:t>
            </w:r>
          </w:p>
          <w:p w:rsidR="00463C46" w:rsidRDefault="00D37EA7">
            <w:pPr>
              <w:pStyle w:val="TableParagraph"/>
              <w:ind w:left="107" w:right="107"/>
            </w:pPr>
            <w:r>
              <w:t>obrazovanja</w:t>
            </w:r>
            <w:r>
              <w:rPr>
                <w:spacing w:val="-5"/>
              </w:rPr>
              <w:t xml:space="preserve"> </w:t>
            </w:r>
            <w:r>
              <w:t>u</w:t>
            </w:r>
            <w:r>
              <w:rPr>
                <w:spacing w:val="-7"/>
              </w:rPr>
              <w:t xml:space="preserve"> </w:t>
            </w:r>
            <w:r>
              <w:t>skladu</w:t>
            </w:r>
            <w:r>
              <w:rPr>
                <w:spacing w:val="-8"/>
              </w:rPr>
              <w:t xml:space="preserve"> </w:t>
            </w:r>
            <w:r>
              <w:t>sa</w:t>
            </w:r>
            <w:r>
              <w:rPr>
                <w:spacing w:val="-5"/>
              </w:rPr>
              <w:t xml:space="preserve"> </w:t>
            </w:r>
            <w:r>
              <w:t>zahtjevima</w:t>
            </w:r>
            <w:r>
              <w:rPr>
                <w:spacing w:val="-5"/>
              </w:rPr>
              <w:t xml:space="preserve"> </w:t>
            </w:r>
            <w:r>
              <w:t>društva</w:t>
            </w:r>
            <w:r>
              <w:rPr>
                <w:spacing w:val="-5"/>
              </w:rPr>
              <w:t xml:space="preserve"> </w:t>
            </w:r>
            <w:r>
              <w:t>i</w:t>
            </w:r>
            <w:r>
              <w:rPr>
                <w:spacing w:val="-5"/>
              </w:rPr>
              <w:t xml:space="preserve"> </w:t>
            </w:r>
            <w:r>
              <w:t>privrede Mjera 2.2.3.: Integralna zaštita i savremena prezentacija kulturnog nasljeđa</w:t>
            </w:r>
          </w:p>
          <w:p w:rsidR="00463C46" w:rsidRDefault="00D37EA7">
            <w:pPr>
              <w:pStyle w:val="TableParagraph"/>
              <w:ind w:left="107" w:right="150"/>
            </w:pPr>
            <w:r>
              <w:t>Mjera 2.2.4.: Jačanje kapaciteta kulturnog sektora Mjera 2.2.5. Unapređenje sporta kroz podršku klubovima</w:t>
            </w:r>
            <w:r>
              <w:rPr>
                <w:spacing w:val="-7"/>
              </w:rPr>
              <w:t xml:space="preserve"> </w:t>
            </w:r>
            <w:r>
              <w:t>i</w:t>
            </w:r>
            <w:r>
              <w:rPr>
                <w:spacing w:val="-8"/>
              </w:rPr>
              <w:t xml:space="preserve"> </w:t>
            </w:r>
            <w:r>
              <w:t>povećanje</w:t>
            </w:r>
            <w:r>
              <w:rPr>
                <w:spacing w:val="-9"/>
              </w:rPr>
              <w:t xml:space="preserve"> </w:t>
            </w:r>
            <w:r>
              <w:t>dostupnosti</w:t>
            </w:r>
            <w:r>
              <w:rPr>
                <w:spacing w:val="-7"/>
              </w:rPr>
              <w:t xml:space="preserve"> </w:t>
            </w:r>
            <w:r>
              <w:t>sportskih</w:t>
            </w:r>
            <w:r>
              <w:rPr>
                <w:spacing w:val="-9"/>
              </w:rPr>
              <w:t xml:space="preserve"> </w:t>
            </w:r>
            <w:r>
              <w:t>sadržaja Mjera 2.2.6.: Unapređenje sportske infrastrukture za dugoročni razvoj sporta</w:t>
            </w:r>
          </w:p>
          <w:p w:rsidR="00463C46" w:rsidRDefault="00463C46">
            <w:pPr>
              <w:pStyle w:val="TableParagraph"/>
              <w:spacing w:before="1"/>
            </w:pPr>
          </w:p>
          <w:p w:rsidR="00463C46" w:rsidRDefault="00D37EA7">
            <w:pPr>
              <w:pStyle w:val="TableParagraph"/>
              <w:ind w:left="107" w:right="107"/>
            </w:pPr>
            <w:r>
              <w:t>Prioritet</w:t>
            </w:r>
            <w:r>
              <w:rPr>
                <w:spacing w:val="40"/>
              </w:rPr>
              <w:t xml:space="preserve"> </w:t>
            </w:r>
            <w:r>
              <w:t>2.3.</w:t>
            </w:r>
            <w:r>
              <w:rPr>
                <w:spacing w:val="-5"/>
              </w:rPr>
              <w:t xml:space="preserve"> </w:t>
            </w:r>
            <w:r>
              <w:t>Razvijene</w:t>
            </w:r>
            <w:r>
              <w:rPr>
                <w:spacing w:val="-7"/>
              </w:rPr>
              <w:t xml:space="preserve"> </w:t>
            </w:r>
            <w:r>
              <w:t>i</w:t>
            </w:r>
            <w:r>
              <w:rPr>
                <w:spacing w:val="-5"/>
              </w:rPr>
              <w:t xml:space="preserve"> </w:t>
            </w:r>
            <w:r>
              <w:t>unapređene</w:t>
            </w:r>
            <w:r>
              <w:rPr>
                <w:spacing w:val="-5"/>
              </w:rPr>
              <w:t xml:space="preserve"> </w:t>
            </w:r>
            <w:r>
              <w:t>zdravstvene</w:t>
            </w:r>
            <w:r>
              <w:rPr>
                <w:spacing w:val="-5"/>
              </w:rPr>
              <w:t xml:space="preserve"> </w:t>
            </w:r>
            <w:r>
              <w:t>i socijalne usluge u zajednici</w:t>
            </w:r>
          </w:p>
          <w:p w:rsidR="00463C46" w:rsidRDefault="00D37EA7">
            <w:pPr>
              <w:pStyle w:val="TableParagraph"/>
              <w:ind w:left="107" w:right="107"/>
            </w:pPr>
            <w:r>
              <w:t>Mjera</w:t>
            </w:r>
            <w:r>
              <w:rPr>
                <w:spacing w:val="-9"/>
              </w:rPr>
              <w:t xml:space="preserve"> </w:t>
            </w:r>
            <w:r>
              <w:t>2.3.1.Integrisani</w:t>
            </w:r>
            <w:r>
              <w:rPr>
                <w:spacing w:val="-12"/>
              </w:rPr>
              <w:t xml:space="preserve"> </w:t>
            </w:r>
            <w:r>
              <w:t>pristup</w:t>
            </w:r>
            <w:r>
              <w:rPr>
                <w:spacing w:val="-9"/>
              </w:rPr>
              <w:t xml:space="preserve"> </w:t>
            </w:r>
            <w:r>
              <w:t>razvoju</w:t>
            </w:r>
            <w:r>
              <w:rPr>
                <w:spacing w:val="-12"/>
              </w:rPr>
              <w:t xml:space="preserve"> </w:t>
            </w:r>
            <w:r>
              <w:t xml:space="preserve">zdravstvenih </w:t>
            </w:r>
            <w:r>
              <w:rPr>
                <w:spacing w:val="-2"/>
              </w:rPr>
              <w:t>kapaciteta</w:t>
            </w:r>
          </w:p>
          <w:p w:rsidR="00463C46" w:rsidRDefault="00D37EA7">
            <w:pPr>
              <w:pStyle w:val="TableParagraph"/>
              <w:ind w:left="107" w:right="107"/>
            </w:pPr>
            <w:r>
              <w:t>Mjera</w:t>
            </w:r>
            <w:r>
              <w:rPr>
                <w:spacing w:val="-6"/>
              </w:rPr>
              <w:t xml:space="preserve"> </w:t>
            </w:r>
            <w:r>
              <w:t>2.3.2.:</w:t>
            </w:r>
            <w:r>
              <w:rPr>
                <w:spacing w:val="-5"/>
              </w:rPr>
              <w:t xml:space="preserve"> </w:t>
            </w:r>
            <w:r>
              <w:t>Podrška</w:t>
            </w:r>
            <w:r>
              <w:rPr>
                <w:spacing w:val="-6"/>
              </w:rPr>
              <w:t xml:space="preserve"> </w:t>
            </w:r>
            <w:r>
              <w:t>razvoju</w:t>
            </w:r>
            <w:r>
              <w:rPr>
                <w:spacing w:val="-9"/>
              </w:rPr>
              <w:t xml:space="preserve"> </w:t>
            </w:r>
            <w:r>
              <w:t>i</w:t>
            </w:r>
            <w:r>
              <w:rPr>
                <w:spacing w:val="-6"/>
              </w:rPr>
              <w:t xml:space="preserve"> </w:t>
            </w:r>
            <w:r>
              <w:t>unapređenju</w:t>
            </w:r>
            <w:r>
              <w:rPr>
                <w:spacing w:val="-6"/>
              </w:rPr>
              <w:t xml:space="preserve"> </w:t>
            </w:r>
            <w:r>
              <w:t>socijalnih usluga u zajednici</w:t>
            </w:r>
          </w:p>
          <w:p w:rsidR="00463C46" w:rsidRDefault="00D37EA7">
            <w:pPr>
              <w:pStyle w:val="TableParagraph"/>
              <w:spacing w:before="252"/>
              <w:ind w:left="107" w:right="107"/>
            </w:pPr>
            <w:r>
              <w:t>Prioritet</w:t>
            </w:r>
            <w:r>
              <w:rPr>
                <w:spacing w:val="-6"/>
              </w:rPr>
              <w:t xml:space="preserve"> </w:t>
            </w:r>
            <w:r>
              <w:t>2.4</w:t>
            </w:r>
            <w:r>
              <w:rPr>
                <w:spacing w:val="-6"/>
              </w:rPr>
              <w:t xml:space="preserve"> </w:t>
            </w:r>
            <w:r>
              <w:t>Podržan</w:t>
            </w:r>
            <w:r>
              <w:rPr>
                <w:spacing w:val="-9"/>
              </w:rPr>
              <w:t xml:space="preserve"> </w:t>
            </w:r>
            <w:r>
              <w:t>demografski</w:t>
            </w:r>
            <w:r>
              <w:rPr>
                <w:spacing w:val="-6"/>
              </w:rPr>
              <w:t xml:space="preserve"> </w:t>
            </w:r>
            <w:r>
              <w:t>razvoj</w:t>
            </w:r>
            <w:r>
              <w:rPr>
                <w:spacing w:val="-3"/>
              </w:rPr>
              <w:t xml:space="preserve"> </w:t>
            </w:r>
            <w:r>
              <w:t>i</w:t>
            </w:r>
            <w:r>
              <w:rPr>
                <w:spacing w:val="-9"/>
              </w:rPr>
              <w:t xml:space="preserve"> </w:t>
            </w:r>
            <w:r>
              <w:t>osnažena ekonomska uloga mladih</w:t>
            </w:r>
          </w:p>
          <w:p w:rsidR="00463C46" w:rsidRDefault="00D37EA7">
            <w:pPr>
              <w:pStyle w:val="TableParagraph"/>
              <w:ind w:left="107" w:right="107"/>
            </w:pPr>
            <w:r>
              <w:t>Mjera</w:t>
            </w:r>
            <w:r>
              <w:rPr>
                <w:spacing w:val="-4"/>
              </w:rPr>
              <w:t xml:space="preserve"> </w:t>
            </w:r>
            <w:r>
              <w:t>2.4.1.</w:t>
            </w:r>
            <w:r>
              <w:rPr>
                <w:spacing w:val="40"/>
              </w:rPr>
              <w:t xml:space="preserve"> </w:t>
            </w:r>
            <w:r>
              <w:t>Jačanje</w:t>
            </w:r>
            <w:r>
              <w:rPr>
                <w:spacing w:val="-4"/>
              </w:rPr>
              <w:t xml:space="preserve"> </w:t>
            </w:r>
            <w:r>
              <w:t>podrške</w:t>
            </w:r>
            <w:r>
              <w:rPr>
                <w:spacing w:val="-4"/>
              </w:rPr>
              <w:t xml:space="preserve"> </w:t>
            </w:r>
            <w:r>
              <w:t>mladima</w:t>
            </w:r>
            <w:r>
              <w:rPr>
                <w:spacing w:val="-4"/>
              </w:rPr>
              <w:t xml:space="preserve"> </w:t>
            </w:r>
            <w:r>
              <w:t>i</w:t>
            </w:r>
            <w:r>
              <w:rPr>
                <w:spacing w:val="-7"/>
              </w:rPr>
              <w:t xml:space="preserve"> </w:t>
            </w:r>
            <w:r>
              <w:t xml:space="preserve">mladim </w:t>
            </w:r>
            <w:r>
              <w:rPr>
                <w:spacing w:val="-2"/>
              </w:rPr>
              <w:t>porodicama</w:t>
            </w:r>
          </w:p>
        </w:tc>
      </w:tr>
    </w:tbl>
    <w:p w:rsidR="00463C46" w:rsidRDefault="00463C46">
      <w:pPr>
        <w:pStyle w:val="TableParagraph"/>
        <w:sectPr w:rsidR="00463C46">
          <w:type w:val="continuous"/>
          <w:pgSz w:w="11910" w:h="16840"/>
          <w:pgMar w:top="1380" w:right="566" w:bottom="1660" w:left="708" w:header="0" w:footer="1457" w:gutter="0"/>
          <w:cols w:space="720"/>
        </w:sectPr>
      </w:pPr>
    </w:p>
    <w:tbl>
      <w:tblPr>
        <w:tblStyle w:val="TableNormal"/>
        <w:tblW w:w="0" w:type="auto"/>
        <w:tblInd w:w="63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3872"/>
        <w:gridCol w:w="5581"/>
      </w:tblGrid>
      <w:tr w:rsidR="00463C46">
        <w:trPr>
          <w:trHeight w:val="2587"/>
        </w:trPr>
        <w:tc>
          <w:tcPr>
            <w:tcW w:w="3872" w:type="dxa"/>
            <w:tcBorders>
              <w:top w:val="nil"/>
              <w:bottom w:val="single" w:sz="4" w:space="0" w:color="000000"/>
              <w:right w:val="single" w:sz="4" w:space="0" w:color="000000"/>
            </w:tcBorders>
            <w:shd w:val="clear" w:color="auto" w:fill="9CC2E4"/>
          </w:tcPr>
          <w:p w:rsidR="00463C46" w:rsidRDefault="00463C46">
            <w:pPr>
              <w:pStyle w:val="TableParagraph"/>
            </w:pPr>
          </w:p>
        </w:tc>
        <w:tc>
          <w:tcPr>
            <w:tcW w:w="5581" w:type="dxa"/>
            <w:tcBorders>
              <w:top w:val="nil"/>
              <w:left w:val="single" w:sz="4" w:space="0" w:color="000000"/>
              <w:bottom w:val="single" w:sz="4" w:space="0" w:color="000000"/>
            </w:tcBorders>
            <w:shd w:val="clear" w:color="auto" w:fill="DEEAF6"/>
          </w:tcPr>
          <w:p w:rsidR="00463C46" w:rsidRDefault="00463C46">
            <w:pPr>
              <w:pStyle w:val="TableParagraph"/>
            </w:pPr>
          </w:p>
        </w:tc>
      </w:tr>
      <w:tr w:rsidR="00463C46">
        <w:trPr>
          <w:trHeight w:val="594"/>
        </w:trPr>
        <w:tc>
          <w:tcPr>
            <w:tcW w:w="9453" w:type="dxa"/>
            <w:gridSpan w:val="2"/>
            <w:tcBorders>
              <w:top w:val="single" w:sz="4" w:space="0" w:color="000000"/>
              <w:bottom w:val="single" w:sz="4" w:space="0" w:color="000000"/>
            </w:tcBorders>
            <w:shd w:val="clear" w:color="auto" w:fill="9CC2E4"/>
          </w:tcPr>
          <w:p w:rsidR="00463C46" w:rsidRDefault="00463C46">
            <w:pPr>
              <w:pStyle w:val="TableParagraph"/>
              <w:spacing w:before="88"/>
            </w:pPr>
          </w:p>
          <w:p w:rsidR="00463C46" w:rsidRDefault="00D37EA7">
            <w:pPr>
              <w:pStyle w:val="TableParagraph"/>
              <w:spacing w:line="233" w:lineRule="exact"/>
              <w:ind w:left="841"/>
              <w:rPr>
                <w:b/>
              </w:rPr>
            </w:pPr>
            <w:r>
              <w:rPr>
                <w:b/>
              </w:rPr>
              <w:t>Program</w:t>
            </w:r>
            <w:r>
              <w:rPr>
                <w:b/>
                <w:spacing w:val="-5"/>
              </w:rPr>
              <w:t xml:space="preserve"> </w:t>
            </w:r>
            <w:r>
              <w:rPr>
                <w:b/>
              </w:rPr>
              <w:t>ekonomskih</w:t>
            </w:r>
            <w:r>
              <w:rPr>
                <w:b/>
                <w:spacing w:val="-6"/>
              </w:rPr>
              <w:t xml:space="preserve"> </w:t>
            </w:r>
            <w:r>
              <w:rPr>
                <w:b/>
              </w:rPr>
              <w:t>reformi</w:t>
            </w:r>
            <w:r>
              <w:rPr>
                <w:b/>
                <w:spacing w:val="-3"/>
              </w:rPr>
              <w:t xml:space="preserve"> </w:t>
            </w:r>
            <w:r>
              <w:rPr>
                <w:b/>
              </w:rPr>
              <w:t>Republike</w:t>
            </w:r>
            <w:r>
              <w:rPr>
                <w:b/>
                <w:spacing w:val="-4"/>
              </w:rPr>
              <w:t xml:space="preserve"> </w:t>
            </w:r>
            <w:r>
              <w:rPr>
                <w:b/>
              </w:rPr>
              <w:t>Srpske</w:t>
            </w:r>
            <w:r>
              <w:rPr>
                <w:b/>
                <w:spacing w:val="-4"/>
              </w:rPr>
              <w:t xml:space="preserve"> </w:t>
            </w:r>
            <w:r>
              <w:rPr>
                <w:b/>
              </w:rPr>
              <w:t>za</w:t>
            </w:r>
            <w:r>
              <w:rPr>
                <w:b/>
                <w:spacing w:val="-5"/>
              </w:rPr>
              <w:t xml:space="preserve"> </w:t>
            </w:r>
            <w:r>
              <w:rPr>
                <w:b/>
              </w:rPr>
              <w:t>period</w:t>
            </w:r>
            <w:r>
              <w:rPr>
                <w:b/>
                <w:spacing w:val="-6"/>
              </w:rPr>
              <w:t xml:space="preserve"> </w:t>
            </w:r>
            <w:r>
              <w:rPr>
                <w:b/>
              </w:rPr>
              <w:t>2025-2027.</w:t>
            </w:r>
            <w:r>
              <w:rPr>
                <w:b/>
                <w:spacing w:val="-6"/>
              </w:rPr>
              <w:t xml:space="preserve"> </w:t>
            </w:r>
            <w:r>
              <w:rPr>
                <w:b/>
                <w:spacing w:val="-2"/>
              </w:rPr>
              <w:t>godine</w:t>
            </w:r>
          </w:p>
        </w:tc>
      </w:tr>
      <w:tr w:rsidR="00463C46">
        <w:trPr>
          <w:trHeight w:val="10374"/>
        </w:trPr>
        <w:tc>
          <w:tcPr>
            <w:tcW w:w="3872" w:type="dxa"/>
            <w:tcBorders>
              <w:top w:val="single" w:sz="4" w:space="0" w:color="000000"/>
              <w:bottom w:val="nil"/>
              <w:right w:val="single" w:sz="4" w:space="0" w:color="000000"/>
            </w:tcBorders>
            <w:shd w:val="clear" w:color="auto" w:fill="9CC2E4"/>
          </w:tcPr>
          <w:p w:rsidR="00463C46" w:rsidRDefault="00D37EA7">
            <w:pPr>
              <w:pStyle w:val="TableParagraph"/>
              <w:spacing w:before="34"/>
              <w:ind w:left="100"/>
            </w:pPr>
            <w:r>
              <w:t>Strukturne</w:t>
            </w:r>
            <w:r>
              <w:rPr>
                <w:spacing w:val="-12"/>
              </w:rPr>
              <w:t xml:space="preserve"> </w:t>
            </w:r>
            <w:r>
              <w:t>mjere</w:t>
            </w:r>
            <w:r>
              <w:rPr>
                <w:spacing w:val="-13"/>
              </w:rPr>
              <w:t xml:space="preserve"> </w:t>
            </w:r>
            <w:r>
              <w:t>iz</w:t>
            </w:r>
            <w:r>
              <w:rPr>
                <w:spacing w:val="-13"/>
              </w:rPr>
              <w:t xml:space="preserve"> </w:t>
            </w:r>
            <w:r>
              <w:t>Programa ekonomskih reformi:</w:t>
            </w:r>
          </w:p>
          <w:p w:rsidR="00463C46" w:rsidRDefault="00D37EA7">
            <w:pPr>
              <w:pStyle w:val="TableParagraph"/>
              <w:spacing w:before="4" w:line="370" w:lineRule="atLeast"/>
              <w:ind w:left="100"/>
            </w:pPr>
            <w:r>
              <w:t>OBLAST I: Konkurentnost STRUKTURNA</w:t>
            </w:r>
            <w:r>
              <w:rPr>
                <w:spacing w:val="-14"/>
              </w:rPr>
              <w:t xml:space="preserve"> </w:t>
            </w:r>
            <w:r>
              <w:t>REFORMA</w:t>
            </w:r>
            <w:r>
              <w:rPr>
                <w:spacing w:val="-14"/>
              </w:rPr>
              <w:t xml:space="preserve"> </w:t>
            </w:r>
            <w:r>
              <w:t>1:</w:t>
            </w:r>
          </w:p>
          <w:p w:rsidR="00463C46" w:rsidRDefault="00D37EA7">
            <w:pPr>
              <w:pStyle w:val="TableParagraph"/>
              <w:spacing w:before="1"/>
              <w:ind w:left="100"/>
            </w:pPr>
            <w:r>
              <w:t>Unapređenje</w:t>
            </w:r>
            <w:r>
              <w:rPr>
                <w:spacing w:val="-14"/>
              </w:rPr>
              <w:t xml:space="preserve"> </w:t>
            </w:r>
            <w:r>
              <w:t>konkurentnosti</w:t>
            </w:r>
            <w:r>
              <w:rPr>
                <w:spacing w:val="-14"/>
              </w:rPr>
              <w:t xml:space="preserve"> </w:t>
            </w:r>
            <w:r>
              <w:t>privrede kroz podršku tehnološkom razvoju i jačanju lanaca vrijednosti i</w:t>
            </w:r>
          </w:p>
          <w:p w:rsidR="00463C46" w:rsidRDefault="00D37EA7">
            <w:pPr>
              <w:pStyle w:val="TableParagraph"/>
              <w:spacing w:before="2"/>
              <w:ind w:left="100"/>
            </w:pPr>
            <w:r>
              <w:rPr>
                <w:spacing w:val="-2"/>
              </w:rPr>
              <w:t>snabdijevanja</w:t>
            </w:r>
          </w:p>
          <w:p w:rsidR="00463C46" w:rsidRDefault="00D37EA7">
            <w:pPr>
              <w:pStyle w:val="TableParagraph"/>
              <w:spacing w:before="251"/>
              <w:ind w:left="100"/>
            </w:pPr>
            <w:r>
              <w:t>Reformske</w:t>
            </w:r>
            <w:r>
              <w:rPr>
                <w:spacing w:val="-3"/>
              </w:rPr>
              <w:t xml:space="preserve"> </w:t>
            </w:r>
            <w:r>
              <w:rPr>
                <w:spacing w:val="-2"/>
              </w:rPr>
              <w:t>mjere:</w:t>
            </w:r>
          </w:p>
          <w:p w:rsidR="00463C46" w:rsidRDefault="00D37EA7">
            <w:pPr>
              <w:pStyle w:val="TableParagraph"/>
              <w:spacing w:before="1" w:line="252" w:lineRule="exact"/>
              <w:ind w:left="100"/>
            </w:pPr>
            <w:r>
              <w:t>2)</w:t>
            </w:r>
            <w:r>
              <w:rPr>
                <w:spacing w:val="-4"/>
              </w:rPr>
              <w:t xml:space="preserve"> </w:t>
            </w:r>
            <w:r>
              <w:t>Unapređenje</w:t>
            </w:r>
            <w:r>
              <w:rPr>
                <w:spacing w:val="-3"/>
              </w:rPr>
              <w:t xml:space="preserve"> </w:t>
            </w:r>
            <w:r>
              <w:t>uslova</w:t>
            </w:r>
            <w:r>
              <w:rPr>
                <w:spacing w:val="-3"/>
              </w:rPr>
              <w:t xml:space="preserve"> </w:t>
            </w:r>
            <w:r>
              <w:rPr>
                <w:spacing w:val="-2"/>
              </w:rPr>
              <w:t>poslovanja,</w:t>
            </w:r>
          </w:p>
          <w:p w:rsidR="00463C46" w:rsidRDefault="00D37EA7">
            <w:pPr>
              <w:pStyle w:val="TableParagraph"/>
              <w:ind w:left="100"/>
            </w:pPr>
            <w:r>
              <w:t>6)</w:t>
            </w:r>
            <w:r>
              <w:rPr>
                <w:spacing w:val="-14"/>
              </w:rPr>
              <w:t xml:space="preserve"> </w:t>
            </w:r>
            <w:r>
              <w:t>Unapređenje</w:t>
            </w:r>
            <w:r>
              <w:rPr>
                <w:spacing w:val="-14"/>
              </w:rPr>
              <w:t xml:space="preserve"> </w:t>
            </w:r>
            <w:r>
              <w:t xml:space="preserve">konkurentnosti poljoprivrede, šumarstva i </w:t>
            </w:r>
            <w:r>
              <w:rPr>
                <w:spacing w:val="-2"/>
              </w:rPr>
              <w:t>vodoprivrede,</w:t>
            </w:r>
          </w:p>
          <w:p w:rsidR="00463C46" w:rsidRDefault="00D37EA7">
            <w:pPr>
              <w:pStyle w:val="TableParagraph"/>
              <w:spacing w:before="2"/>
              <w:ind w:left="100"/>
            </w:pPr>
            <w:r>
              <w:t>8) Unapređenje atraktivnosti i prepoznatljivosti</w:t>
            </w:r>
            <w:r>
              <w:rPr>
                <w:spacing w:val="-14"/>
              </w:rPr>
              <w:t xml:space="preserve"> </w:t>
            </w:r>
            <w:r>
              <w:t>turističke</w:t>
            </w:r>
            <w:r>
              <w:rPr>
                <w:spacing w:val="-14"/>
              </w:rPr>
              <w:t xml:space="preserve"> </w:t>
            </w:r>
            <w:r>
              <w:t>ponude</w:t>
            </w:r>
          </w:p>
          <w:p w:rsidR="00463C46" w:rsidRDefault="00D37EA7">
            <w:pPr>
              <w:pStyle w:val="TableParagraph"/>
              <w:spacing w:before="253"/>
              <w:ind w:left="100"/>
            </w:pPr>
            <w:r>
              <w:t>OBLAST</w:t>
            </w:r>
            <w:r>
              <w:rPr>
                <w:spacing w:val="-12"/>
              </w:rPr>
              <w:t xml:space="preserve"> </w:t>
            </w:r>
            <w:r>
              <w:t>II:</w:t>
            </w:r>
            <w:r>
              <w:rPr>
                <w:spacing w:val="-13"/>
              </w:rPr>
              <w:t xml:space="preserve"> </w:t>
            </w:r>
            <w:r>
              <w:t>ODRŽIVOST</w:t>
            </w:r>
            <w:r>
              <w:rPr>
                <w:spacing w:val="-12"/>
              </w:rPr>
              <w:t xml:space="preserve"> </w:t>
            </w:r>
            <w:r>
              <w:t xml:space="preserve">I </w:t>
            </w:r>
            <w:r>
              <w:rPr>
                <w:spacing w:val="-2"/>
              </w:rPr>
              <w:t>OTPORNOST</w:t>
            </w:r>
          </w:p>
          <w:p w:rsidR="00463C46" w:rsidRDefault="00D37EA7">
            <w:pPr>
              <w:pStyle w:val="TableParagraph"/>
              <w:spacing w:before="120" w:line="252" w:lineRule="exact"/>
              <w:ind w:left="100"/>
            </w:pPr>
            <w:r>
              <w:t>STRUKTURNA</w:t>
            </w:r>
            <w:r>
              <w:rPr>
                <w:spacing w:val="-9"/>
              </w:rPr>
              <w:t xml:space="preserve"> </w:t>
            </w:r>
            <w:r>
              <w:t>REFORMA</w:t>
            </w:r>
            <w:r>
              <w:rPr>
                <w:spacing w:val="-8"/>
              </w:rPr>
              <w:t xml:space="preserve"> </w:t>
            </w:r>
            <w:r>
              <w:rPr>
                <w:spacing w:val="-5"/>
              </w:rPr>
              <w:t>1:</w:t>
            </w:r>
          </w:p>
          <w:p w:rsidR="00463C46" w:rsidRDefault="00D37EA7">
            <w:pPr>
              <w:pStyle w:val="TableParagraph"/>
              <w:spacing w:line="252" w:lineRule="exact"/>
              <w:ind w:left="100"/>
            </w:pPr>
            <w:r>
              <w:t>Energetska</w:t>
            </w:r>
            <w:r>
              <w:rPr>
                <w:spacing w:val="-4"/>
              </w:rPr>
              <w:t xml:space="preserve"> </w:t>
            </w:r>
            <w:r>
              <w:t>i</w:t>
            </w:r>
            <w:r>
              <w:rPr>
                <w:spacing w:val="-4"/>
              </w:rPr>
              <w:t xml:space="preserve"> </w:t>
            </w:r>
            <w:r>
              <w:t>zelena</w:t>
            </w:r>
            <w:r>
              <w:rPr>
                <w:spacing w:val="-3"/>
              </w:rPr>
              <w:t xml:space="preserve"> </w:t>
            </w:r>
            <w:r>
              <w:rPr>
                <w:spacing w:val="-2"/>
              </w:rPr>
              <w:t>tranzicija</w:t>
            </w:r>
          </w:p>
          <w:p w:rsidR="00463C46" w:rsidRDefault="00D37EA7">
            <w:pPr>
              <w:pStyle w:val="TableParagraph"/>
              <w:spacing w:before="119"/>
              <w:ind w:left="100"/>
            </w:pPr>
            <w:r>
              <w:t>Reformske</w:t>
            </w:r>
            <w:r>
              <w:rPr>
                <w:spacing w:val="-3"/>
              </w:rPr>
              <w:t xml:space="preserve"> </w:t>
            </w:r>
            <w:r>
              <w:rPr>
                <w:spacing w:val="-2"/>
              </w:rPr>
              <w:t>mjere:</w:t>
            </w:r>
          </w:p>
          <w:p w:rsidR="00463C46" w:rsidRDefault="00D37EA7">
            <w:pPr>
              <w:pStyle w:val="TableParagraph"/>
              <w:numPr>
                <w:ilvl w:val="0"/>
                <w:numId w:val="33"/>
              </w:numPr>
              <w:tabs>
                <w:tab w:val="left" w:pos="338"/>
              </w:tabs>
              <w:spacing w:before="2"/>
              <w:ind w:right="1100" w:firstLine="0"/>
            </w:pPr>
            <w:r>
              <w:t>Održivost</w:t>
            </w:r>
            <w:r>
              <w:rPr>
                <w:spacing w:val="-14"/>
              </w:rPr>
              <w:t xml:space="preserve"> </w:t>
            </w:r>
            <w:r>
              <w:t>proizvodnje</w:t>
            </w:r>
            <w:r>
              <w:rPr>
                <w:spacing w:val="-14"/>
              </w:rPr>
              <w:t xml:space="preserve"> </w:t>
            </w:r>
            <w:r>
              <w:t>i potrošnje energije,</w:t>
            </w:r>
          </w:p>
          <w:p w:rsidR="00463C46" w:rsidRDefault="00D37EA7">
            <w:pPr>
              <w:pStyle w:val="TableParagraph"/>
              <w:numPr>
                <w:ilvl w:val="0"/>
                <w:numId w:val="33"/>
              </w:numPr>
              <w:tabs>
                <w:tab w:val="left" w:pos="338"/>
              </w:tabs>
              <w:ind w:right="294" w:firstLine="0"/>
            </w:pPr>
            <w:r>
              <w:t>Unapređenje</w:t>
            </w:r>
            <w:r>
              <w:rPr>
                <w:spacing w:val="-12"/>
              </w:rPr>
              <w:t xml:space="preserve"> </w:t>
            </w:r>
            <w:r>
              <w:t>tehnološkog</w:t>
            </w:r>
            <w:r>
              <w:rPr>
                <w:spacing w:val="-12"/>
              </w:rPr>
              <w:t xml:space="preserve"> </w:t>
            </w:r>
            <w:r>
              <w:t>nivoa</w:t>
            </w:r>
            <w:r>
              <w:rPr>
                <w:spacing w:val="-12"/>
              </w:rPr>
              <w:t xml:space="preserve"> </w:t>
            </w:r>
            <w:r>
              <w:t>i prelazak privrede na zelenu i</w:t>
            </w:r>
          </w:p>
          <w:p w:rsidR="00463C46" w:rsidRDefault="00D37EA7">
            <w:pPr>
              <w:pStyle w:val="TableParagraph"/>
              <w:ind w:left="100" w:right="1679"/>
            </w:pPr>
            <w:r>
              <w:rPr>
                <w:spacing w:val="-2"/>
              </w:rPr>
              <w:t>cirkularnu ekonomiju,</w:t>
            </w:r>
          </w:p>
          <w:p w:rsidR="00463C46" w:rsidRDefault="00D37EA7">
            <w:pPr>
              <w:pStyle w:val="TableParagraph"/>
              <w:numPr>
                <w:ilvl w:val="0"/>
                <w:numId w:val="33"/>
              </w:numPr>
              <w:tabs>
                <w:tab w:val="left" w:pos="338"/>
              </w:tabs>
              <w:ind w:right="1204" w:firstLine="0"/>
            </w:pPr>
            <w:r>
              <w:t>Prelazak</w:t>
            </w:r>
            <w:r>
              <w:rPr>
                <w:spacing w:val="-14"/>
              </w:rPr>
              <w:t xml:space="preserve"> </w:t>
            </w:r>
            <w:r>
              <w:t>sa</w:t>
            </w:r>
            <w:r>
              <w:rPr>
                <w:spacing w:val="-12"/>
              </w:rPr>
              <w:t xml:space="preserve"> </w:t>
            </w:r>
            <w:r>
              <w:t>linearne</w:t>
            </w:r>
            <w:r>
              <w:rPr>
                <w:spacing w:val="-12"/>
              </w:rPr>
              <w:t xml:space="preserve"> </w:t>
            </w:r>
            <w:r>
              <w:t>na cirkularnu ekonomiju.</w:t>
            </w:r>
          </w:p>
          <w:p w:rsidR="00463C46" w:rsidRDefault="00D37EA7">
            <w:pPr>
              <w:pStyle w:val="TableParagraph"/>
              <w:spacing w:before="252"/>
              <w:ind w:left="100"/>
            </w:pPr>
            <w:r>
              <w:t>OBLAST</w:t>
            </w:r>
            <w:r>
              <w:rPr>
                <w:spacing w:val="-12"/>
              </w:rPr>
              <w:t xml:space="preserve"> </w:t>
            </w:r>
            <w:r>
              <w:t>II:</w:t>
            </w:r>
            <w:r>
              <w:rPr>
                <w:spacing w:val="-13"/>
              </w:rPr>
              <w:t xml:space="preserve"> </w:t>
            </w:r>
            <w:r>
              <w:t>ODRŽIVOST</w:t>
            </w:r>
            <w:r>
              <w:rPr>
                <w:spacing w:val="-12"/>
              </w:rPr>
              <w:t xml:space="preserve"> </w:t>
            </w:r>
            <w:r>
              <w:t xml:space="preserve">I </w:t>
            </w:r>
            <w:r>
              <w:rPr>
                <w:spacing w:val="-2"/>
              </w:rPr>
              <w:t>OTPORNOST</w:t>
            </w:r>
          </w:p>
          <w:p w:rsidR="00463C46" w:rsidRDefault="00D37EA7">
            <w:pPr>
              <w:pStyle w:val="TableParagraph"/>
              <w:spacing w:before="120"/>
              <w:ind w:left="100"/>
            </w:pPr>
            <w:r>
              <w:t>STRUKTURNA</w:t>
            </w:r>
            <w:r>
              <w:rPr>
                <w:spacing w:val="-6"/>
              </w:rPr>
              <w:t xml:space="preserve"> </w:t>
            </w:r>
            <w:r>
              <w:t>REFORMA</w:t>
            </w:r>
            <w:r>
              <w:rPr>
                <w:spacing w:val="-6"/>
              </w:rPr>
              <w:t xml:space="preserve"> </w:t>
            </w:r>
            <w:r>
              <w:t>2:</w:t>
            </w:r>
            <w:r>
              <w:rPr>
                <w:spacing w:val="-4"/>
              </w:rPr>
              <w:t xml:space="preserve"> </w:t>
            </w:r>
            <w:r>
              <w:rPr>
                <w:spacing w:val="-2"/>
              </w:rPr>
              <w:t>Ubrzana</w:t>
            </w:r>
          </w:p>
          <w:p w:rsidR="00463C46" w:rsidRDefault="00D37EA7">
            <w:pPr>
              <w:pStyle w:val="TableParagraph"/>
              <w:spacing w:before="1"/>
              <w:ind w:left="100"/>
            </w:pPr>
            <w:r>
              <w:t xml:space="preserve">digitalna </w:t>
            </w:r>
            <w:r>
              <w:rPr>
                <w:spacing w:val="-2"/>
              </w:rPr>
              <w:t>transformacija</w:t>
            </w:r>
          </w:p>
          <w:p w:rsidR="00463C46" w:rsidRDefault="00D37EA7">
            <w:pPr>
              <w:pStyle w:val="TableParagraph"/>
              <w:spacing w:before="119" w:line="252" w:lineRule="exact"/>
              <w:ind w:left="100"/>
            </w:pPr>
            <w:r>
              <w:t>Reformske</w:t>
            </w:r>
            <w:r>
              <w:rPr>
                <w:spacing w:val="-3"/>
              </w:rPr>
              <w:t xml:space="preserve"> </w:t>
            </w:r>
            <w:r>
              <w:rPr>
                <w:spacing w:val="-2"/>
              </w:rPr>
              <w:t>mjere:</w:t>
            </w:r>
          </w:p>
          <w:p w:rsidR="00463C46" w:rsidRDefault="00D37EA7">
            <w:pPr>
              <w:pStyle w:val="TableParagraph"/>
              <w:spacing w:line="254" w:lineRule="exact"/>
              <w:ind w:left="100"/>
            </w:pPr>
            <w:r>
              <w:t>1)</w:t>
            </w:r>
            <w:r>
              <w:rPr>
                <w:spacing w:val="-10"/>
              </w:rPr>
              <w:t xml:space="preserve"> </w:t>
            </w:r>
            <w:r>
              <w:t>Stvaranje</w:t>
            </w:r>
            <w:r>
              <w:rPr>
                <w:spacing w:val="-10"/>
              </w:rPr>
              <w:t xml:space="preserve"> </w:t>
            </w:r>
            <w:r>
              <w:t>preduslova</w:t>
            </w:r>
            <w:r>
              <w:rPr>
                <w:spacing w:val="-10"/>
              </w:rPr>
              <w:t xml:space="preserve"> </w:t>
            </w:r>
            <w:r>
              <w:t>za</w:t>
            </w:r>
            <w:r>
              <w:rPr>
                <w:spacing w:val="-10"/>
              </w:rPr>
              <w:t xml:space="preserve"> </w:t>
            </w:r>
            <w:r>
              <w:t xml:space="preserve">digitalnu </w:t>
            </w:r>
            <w:r>
              <w:rPr>
                <w:spacing w:val="-2"/>
              </w:rPr>
              <w:t>transformaciju,</w:t>
            </w:r>
          </w:p>
        </w:tc>
        <w:tc>
          <w:tcPr>
            <w:tcW w:w="5581" w:type="dxa"/>
            <w:tcBorders>
              <w:top w:val="single" w:sz="4" w:space="0" w:color="000000"/>
              <w:left w:val="single" w:sz="4" w:space="0" w:color="000000"/>
              <w:bottom w:val="nil"/>
            </w:tcBorders>
            <w:shd w:val="clear" w:color="auto" w:fill="DEEAF6"/>
          </w:tcPr>
          <w:p w:rsidR="00463C46" w:rsidRDefault="00D37EA7">
            <w:pPr>
              <w:pStyle w:val="TableParagraph"/>
              <w:ind w:left="107" w:right="107"/>
            </w:pPr>
            <w:r>
              <w:t>Prioritet</w:t>
            </w:r>
            <w:r>
              <w:rPr>
                <w:spacing w:val="-7"/>
              </w:rPr>
              <w:t xml:space="preserve"> </w:t>
            </w:r>
            <w:r>
              <w:t>1.1.</w:t>
            </w:r>
            <w:r>
              <w:rPr>
                <w:spacing w:val="-7"/>
              </w:rPr>
              <w:t xml:space="preserve"> </w:t>
            </w:r>
            <w:r>
              <w:t>Razvijeno</w:t>
            </w:r>
            <w:r>
              <w:rPr>
                <w:spacing w:val="-10"/>
              </w:rPr>
              <w:t xml:space="preserve"> </w:t>
            </w:r>
            <w:r>
              <w:t>preduzetništvo</w:t>
            </w:r>
            <w:r>
              <w:rPr>
                <w:spacing w:val="-7"/>
              </w:rPr>
              <w:t xml:space="preserve"> </w:t>
            </w:r>
            <w:r>
              <w:t>i</w:t>
            </w:r>
            <w:r>
              <w:rPr>
                <w:spacing w:val="-7"/>
              </w:rPr>
              <w:t xml:space="preserve"> </w:t>
            </w:r>
            <w:r>
              <w:t>poboljšan investicioni ambijent</w:t>
            </w:r>
          </w:p>
          <w:p w:rsidR="00463C46" w:rsidRDefault="00D37EA7">
            <w:pPr>
              <w:pStyle w:val="TableParagraph"/>
              <w:ind w:left="107" w:right="107"/>
            </w:pPr>
            <w:r>
              <w:t>Mjera</w:t>
            </w:r>
            <w:r>
              <w:rPr>
                <w:spacing w:val="-7"/>
              </w:rPr>
              <w:t xml:space="preserve"> </w:t>
            </w:r>
            <w:r>
              <w:t>1.1.1.</w:t>
            </w:r>
            <w:r>
              <w:rPr>
                <w:spacing w:val="-7"/>
              </w:rPr>
              <w:t xml:space="preserve"> </w:t>
            </w:r>
            <w:r>
              <w:t>Unapređenje</w:t>
            </w:r>
            <w:r>
              <w:rPr>
                <w:spacing w:val="-9"/>
              </w:rPr>
              <w:t xml:space="preserve"> </w:t>
            </w:r>
            <w:r>
              <w:t>poslovne</w:t>
            </w:r>
            <w:r>
              <w:rPr>
                <w:spacing w:val="-7"/>
              </w:rPr>
              <w:t xml:space="preserve"> </w:t>
            </w:r>
            <w:r>
              <w:t>infrastrukture</w:t>
            </w:r>
            <w:r>
              <w:rPr>
                <w:spacing w:val="-7"/>
              </w:rPr>
              <w:t xml:space="preserve"> </w:t>
            </w:r>
            <w:r>
              <w:t>i investicionog ambijenta</w:t>
            </w:r>
          </w:p>
          <w:p w:rsidR="00463C46" w:rsidRDefault="00D37EA7">
            <w:pPr>
              <w:pStyle w:val="TableParagraph"/>
              <w:ind w:left="107" w:right="107"/>
            </w:pPr>
            <w:r>
              <w:t>Mjera 1.1.2. Podrška razvoju preduzetništva Prioritet</w:t>
            </w:r>
            <w:r>
              <w:rPr>
                <w:spacing w:val="-8"/>
              </w:rPr>
              <w:t xml:space="preserve"> </w:t>
            </w:r>
            <w:r>
              <w:t>1.2.</w:t>
            </w:r>
            <w:r>
              <w:rPr>
                <w:spacing w:val="-8"/>
              </w:rPr>
              <w:t xml:space="preserve"> </w:t>
            </w:r>
            <w:r>
              <w:t>Unaprijeđena</w:t>
            </w:r>
            <w:r>
              <w:rPr>
                <w:spacing w:val="-8"/>
              </w:rPr>
              <w:t xml:space="preserve"> </w:t>
            </w:r>
            <w:r>
              <w:t>i</w:t>
            </w:r>
            <w:r>
              <w:rPr>
                <w:spacing w:val="-8"/>
              </w:rPr>
              <w:t xml:space="preserve"> </w:t>
            </w:r>
            <w:r>
              <w:t>osnažena</w:t>
            </w:r>
            <w:r>
              <w:rPr>
                <w:spacing w:val="-8"/>
              </w:rPr>
              <w:t xml:space="preserve"> </w:t>
            </w:r>
            <w:r>
              <w:t>poljoprivreda kao temelj održivog ruralnog</w:t>
            </w:r>
          </w:p>
          <w:p w:rsidR="00463C46" w:rsidRDefault="00D37EA7">
            <w:pPr>
              <w:pStyle w:val="TableParagraph"/>
              <w:spacing w:line="252" w:lineRule="exact"/>
              <w:ind w:left="107"/>
            </w:pPr>
            <w:r>
              <w:rPr>
                <w:spacing w:val="-2"/>
              </w:rPr>
              <w:t>razvoja</w:t>
            </w:r>
          </w:p>
          <w:p w:rsidR="00463C46" w:rsidRDefault="00D37EA7">
            <w:pPr>
              <w:pStyle w:val="TableParagraph"/>
              <w:ind w:left="107" w:right="107"/>
            </w:pPr>
            <w:r>
              <w:t>Mjera</w:t>
            </w:r>
            <w:r>
              <w:rPr>
                <w:spacing w:val="-8"/>
              </w:rPr>
              <w:t xml:space="preserve"> </w:t>
            </w:r>
            <w:r>
              <w:t>1.2.1.</w:t>
            </w:r>
            <w:r>
              <w:rPr>
                <w:spacing w:val="-8"/>
              </w:rPr>
              <w:t xml:space="preserve"> </w:t>
            </w:r>
            <w:r>
              <w:t>Podrška</w:t>
            </w:r>
            <w:r>
              <w:rPr>
                <w:spacing w:val="-9"/>
              </w:rPr>
              <w:t xml:space="preserve"> </w:t>
            </w:r>
            <w:r>
              <w:t>konkurentnosti</w:t>
            </w:r>
            <w:r>
              <w:rPr>
                <w:spacing w:val="-8"/>
              </w:rPr>
              <w:t xml:space="preserve"> </w:t>
            </w:r>
            <w:r>
              <w:t>i</w:t>
            </w:r>
            <w:r>
              <w:rPr>
                <w:spacing w:val="-8"/>
              </w:rPr>
              <w:t xml:space="preserve"> </w:t>
            </w:r>
            <w:r>
              <w:t>održivosti poljoprivrede proizvodnje</w:t>
            </w:r>
          </w:p>
          <w:p w:rsidR="00463C46" w:rsidRDefault="00D37EA7">
            <w:pPr>
              <w:pStyle w:val="TableParagraph"/>
              <w:ind w:left="107" w:right="107"/>
            </w:pPr>
            <w:r>
              <w:t>Prioritet</w:t>
            </w:r>
            <w:r>
              <w:rPr>
                <w:spacing w:val="40"/>
              </w:rPr>
              <w:t xml:space="preserve"> </w:t>
            </w:r>
            <w:r>
              <w:t>1.3. Izgrađen turistički identitet i afirmisana</w:t>
            </w:r>
            <w:r>
              <w:rPr>
                <w:spacing w:val="-9"/>
              </w:rPr>
              <w:t xml:space="preserve"> </w:t>
            </w:r>
            <w:r>
              <w:t>održiva</w:t>
            </w:r>
            <w:r>
              <w:rPr>
                <w:spacing w:val="-9"/>
              </w:rPr>
              <w:t xml:space="preserve"> </w:t>
            </w:r>
            <w:r>
              <w:t>i</w:t>
            </w:r>
            <w:r>
              <w:rPr>
                <w:spacing w:val="-9"/>
              </w:rPr>
              <w:t xml:space="preserve"> </w:t>
            </w:r>
            <w:r>
              <w:t>prepoznatljiva</w:t>
            </w:r>
            <w:r>
              <w:rPr>
                <w:spacing w:val="-9"/>
              </w:rPr>
              <w:t xml:space="preserve"> </w:t>
            </w:r>
            <w:r>
              <w:t xml:space="preserve">turistička </w:t>
            </w:r>
            <w:r>
              <w:rPr>
                <w:spacing w:val="-2"/>
              </w:rPr>
              <w:t>destinacija</w:t>
            </w:r>
          </w:p>
          <w:p w:rsidR="00463C46" w:rsidRDefault="00D37EA7">
            <w:pPr>
              <w:pStyle w:val="TableParagraph"/>
              <w:ind w:left="107" w:right="107"/>
            </w:pPr>
            <w:r>
              <w:t>Mjera</w:t>
            </w:r>
            <w:r>
              <w:rPr>
                <w:spacing w:val="-8"/>
              </w:rPr>
              <w:t xml:space="preserve"> </w:t>
            </w:r>
            <w:r>
              <w:t>1.3.1.</w:t>
            </w:r>
            <w:r>
              <w:rPr>
                <w:spacing w:val="-8"/>
              </w:rPr>
              <w:t xml:space="preserve"> </w:t>
            </w:r>
            <w:r>
              <w:t>Formiranje</w:t>
            </w:r>
            <w:r>
              <w:rPr>
                <w:spacing w:val="-8"/>
              </w:rPr>
              <w:t xml:space="preserve"> </w:t>
            </w:r>
            <w:r>
              <w:t>integrisanih</w:t>
            </w:r>
            <w:r>
              <w:rPr>
                <w:spacing w:val="-8"/>
              </w:rPr>
              <w:t xml:space="preserve"> </w:t>
            </w:r>
            <w:r>
              <w:t>turističkih</w:t>
            </w:r>
            <w:r>
              <w:rPr>
                <w:spacing w:val="-10"/>
              </w:rPr>
              <w:t xml:space="preserve"> </w:t>
            </w:r>
            <w:r>
              <w:t>ruta kroz mapiranje resursa i uspostavljanje digitalne</w:t>
            </w:r>
          </w:p>
          <w:p w:rsidR="00463C46" w:rsidRDefault="00D37EA7">
            <w:pPr>
              <w:pStyle w:val="TableParagraph"/>
              <w:spacing w:line="253" w:lineRule="exact"/>
              <w:ind w:left="107"/>
            </w:pPr>
            <w:r>
              <w:t>platforme</w:t>
            </w:r>
            <w:r>
              <w:rPr>
                <w:spacing w:val="-2"/>
              </w:rPr>
              <w:t xml:space="preserve"> </w:t>
            </w:r>
            <w:r>
              <w:t>za</w:t>
            </w:r>
            <w:r>
              <w:rPr>
                <w:spacing w:val="-1"/>
              </w:rPr>
              <w:t xml:space="preserve"> </w:t>
            </w:r>
            <w:r>
              <w:rPr>
                <w:spacing w:val="-2"/>
              </w:rPr>
              <w:t>promociju</w:t>
            </w:r>
          </w:p>
          <w:p w:rsidR="00463C46" w:rsidRDefault="00D37EA7">
            <w:pPr>
              <w:pStyle w:val="TableParagraph"/>
              <w:spacing w:line="253" w:lineRule="exact"/>
              <w:ind w:left="107"/>
            </w:pPr>
            <w:r>
              <w:t>Mjera</w:t>
            </w:r>
            <w:r>
              <w:rPr>
                <w:spacing w:val="-6"/>
              </w:rPr>
              <w:t xml:space="preserve"> </w:t>
            </w:r>
            <w:r>
              <w:t>1.3.2.</w:t>
            </w:r>
            <w:r>
              <w:rPr>
                <w:spacing w:val="-7"/>
              </w:rPr>
              <w:t xml:space="preserve"> </w:t>
            </w:r>
            <w:r>
              <w:t>Razvoj</w:t>
            </w:r>
            <w:r>
              <w:rPr>
                <w:spacing w:val="-6"/>
              </w:rPr>
              <w:t xml:space="preserve"> </w:t>
            </w:r>
            <w:r>
              <w:t>avanturističkog</w:t>
            </w:r>
            <w:r>
              <w:rPr>
                <w:spacing w:val="-6"/>
              </w:rPr>
              <w:t xml:space="preserve"> </w:t>
            </w:r>
            <w:r>
              <w:rPr>
                <w:spacing w:val="-2"/>
              </w:rPr>
              <w:t>turizma</w:t>
            </w:r>
          </w:p>
          <w:p w:rsidR="00463C46" w:rsidRDefault="00D37EA7">
            <w:pPr>
              <w:pStyle w:val="TableParagraph"/>
              <w:ind w:left="107"/>
            </w:pPr>
            <w:r>
              <w:t>Mjera</w:t>
            </w:r>
            <w:r>
              <w:rPr>
                <w:spacing w:val="-5"/>
              </w:rPr>
              <w:t xml:space="preserve"> </w:t>
            </w:r>
            <w:r>
              <w:t>1.3.3.</w:t>
            </w:r>
            <w:r>
              <w:rPr>
                <w:spacing w:val="-5"/>
              </w:rPr>
              <w:t xml:space="preserve"> </w:t>
            </w:r>
            <w:r>
              <w:t>Razvoj</w:t>
            </w:r>
            <w:r>
              <w:rPr>
                <w:spacing w:val="-3"/>
              </w:rPr>
              <w:t xml:space="preserve"> </w:t>
            </w:r>
            <w:r>
              <w:t>ruralnog</w:t>
            </w:r>
            <w:r>
              <w:rPr>
                <w:spacing w:val="-5"/>
              </w:rPr>
              <w:t xml:space="preserve"> </w:t>
            </w:r>
            <w:r>
              <w:t>turizma</w:t>
            </w:r>
            <w:r>
              <w:rPr>
                <w:spacing w:val="-5"/>
              </w:rPr>
              <w:t xml:space="preserve"> </w:t>
            </w:r>
            <w:r>
              <w:t>i</w:t>
            </w:r>
            <w:r>
              <w:rPr>
                <w:spacing w:val="-6"/>
              </w:rPr>
              <w:t xml:space="preserve"> </w:t>
            </w:r>
            <w:r>
              <w:t>podrška</w:t>
            </w:r>
            <w:r>
              <w:rPr>
                <w:spacing w:val="-5"/>
              </w:rPr>
              <w:t xml:space="preserve"> </w:t>
            </w:r>
            <w:r>
              <w:t xml:space="preserve">seoskim </w:t>
            </w:r>
            <w:r>
              <w:rPr>
                <w:spacing w:val="-2"/>
              </w:rPr>
              <w:t>domaćinstvima</w:t>
            </w:r>
          </w:p>
          <w:p w:rsidR="00463C46" w:rsidRDefault="00D37EA7">
            <w:pPr>
              <w:pStyle w:val="TableParagraph"/>
              <w:ind w:left="107" w:right="107"/>
            </w:pPr>
            <w:r>
              <w:t>Mjera</w:t>
            </w:r>
            <w:r>
              <w:rPr>
                <w:spacing w:val="-8"/>
              </w:rPr>
              <w:t xml:space="preserve"> </w:t>
            </w:r>
            <w:r>
              <w:t>1.3.4.</w:t>
            </w:r>
            <w:r>
              <w:rPr>
                <w:spacing w:val="-8"/>
              </w:rPr>
              <w:t xml:space="preserve"> </w:t>
            </w:r>
            <w:r>
              <w:t>Podrška</w:t>
            </w:r>
            <w:r>
              <w:rPr>
                <w:spacing w:val="-8"/>
              </w:rPr>
              <w:t xml:space="preserve"> </w:t>
            </w:r>
            <w:r>
              <w:t>i</w:t>
            </w:r>
            <w:r>
              <w:rPr>
                <w:spacing w:val="-8"/>
              </w:rPr>
              <w:t xml:space="preserve"> </w:t>
            </w:r>
            <w:r>
              <w:t>valorizacija</w:t>
            </w:r>
            <w:r>
              <w:rPr>
                <w:spacing w:val="-8"/>
              </w:rPr>
              <w:t xml:space="preserve"> </w:t>
            </w:r>
            <w:r>
              <w:t xml:space="preserve">turističkih </w:t>
            </w:r>
            <w:r>
              <w:rPr>
                <w:spacing w:val="-2"/>
              </w:rPr>
              <w:t>manifestacija</w:t>
            </w:r>
          </w:p>
          <w:p w:rsidR="00463C46" w:rsidRDefault="00463C46">
            <w:pPr>
              <w:pStyle w:val="TableParagraph"/>
            </w:pPr>
          </w:p>
          <w:p w:rsidR="00463C46" w:rsidRDefault="00463C46">
            <w:pPr>
              <w:pStyle w:val="TableParagraph"/>
            </w:pPr>
          </w:p>
          <w:p w:rsidR="00463C46" w:rsidRDefault="00463C46">
            <w:pPr>
              <w:pStyle w:val="TableParagraph"/>
              <w:spacing w:before="250"/>
            </w:pPr>
          </w:p>
          <w:p w:rsidR="00463C46" w:rsidRDefault="00D37EA7">
            <w:pPr>
              <w:pStyle w:val="TableParagraph"/>
              <w:ind w:left="107" w:right="107"/>
            </w:pPr>
            <w:r>
              <w:t>Prioritet</w:t>
            </w:r>
            <w:r>
              <w:rPr>
                <w:spacing w:val="40"/>
              </w:rPr>
              <w:t xml:space="preserve"> </w:t>
            </w:r>
            <w:r>
              <w:t>3.1. Obezbijeđeno održivo upravljanje vodnim</w:t>
            </w:r>
            <w:r>
              <w:rPr>
                <w:spacing w:val="-9"/>
              </w:rPr>
              <w:t xml:space="preserve"> </w:t>
            </w:r>
            <w:r>
              <w:t>resursima</w:t>
            </w:r>
            <w:r>
              <w:rPr>
                <w:spacing w:val="-8"/>
              </w:rPr>
              <w:t xml:space="preserve"> </w:t>
            </w:r>
            <w:r>
              <w:t>i</w:t>
            </w:r>
            <w:r>
              <w:rPr>
                <w:spacing w:val="-8"/>
              </w:rPr>
              <w:t xml:space="preserve"> </w:t>
            </w:r>
            <w:r>
              <w:t>infrastrukturom</w:t>
            </w:r>
            <w:r>
              <w:rPr>
                <w:spacing w:val="-8"/>
              </w:rPr>
              <w:t xml:space="preserve"> </w:t>
            </w:r>
            <w:r>
              <w:t>radi</w:t>
            </w:r>
            <w:r>
              <w:rPr>
                <w:spacing w:val="-8"/>
              </w:rPr>
              <w:t xml:space="preserve"> </w:t>
            </w:r>
            <w:r>
              <w:t>očuvanja životne sredine i poboljšanog kvaliteta života</w:t>
            </w:r>
          </w:p>
          <w:p w:rsidR="00463C46" w:rsidRDefault="00D37EA7">
            <w:pPr>
              <w:pStyle w:val="TableParagraph"/>
              <w:ind w:left="107" w:right="107"/>
            </w:pPr>
            <w:r>
              <w:t>3.1.1.: Unapređenje sistema vodosnabdijevanja i upravljanja</w:t>
            </w:r>
            <w:r>
              <w:rPr>
                <w:spacing w:val="-5"/>
              </w:rPr>
              <w:t xml:space="preserve"> </w:t>
            </w:r>
            <w:r>
              <w:t>otpadnim</w:t>
            </w:r>
            <w:r>
              <w:rPr>
                <w:spacing w:val="-6"/>
              </w:rPr>
              <w:t xml:space="preserve"> </w:t>
            </w:r>
            <w:r>
              <w:t>i</w:t>
            </w:r>
            <w:r>
              <w:rPr>
                <w:spacing w:val="-5"/>
              </w:rPr>
              <w:t xml:space="preserve"> </w:t>
            </w:r>
            <w:r>
              <w:t>oborinskim</w:t>
            </w:r>
            <w:r>
              <w:rPr>
                <w:spacing w:val="-6"/>
              </w:rPr>
              <w:t xml:space="preserve"> </w:t>
            </w:r>
            <w:r>
              <w:t>vodama</w:t>
            </w:r>
            <w:r>
              <w:rPr>
                <w:spacing w:val="-5"/>
              </w:rPr>
              <w:t xml:space="preserve"> </w:t>
            </w:r>
            <w:r>
              <w:t>u</w:t>
            </w:r>
            <w:r>
              <w:rPr>
                <w:spacing w:val="-8"/>
              </w:rPr>
              <w:t xml:space="preserve"> </w:t>
            </w:r>
            <w:r>
              <w:t>funkciji održivog razvoja grada</w:t>
            </w:r>
          </w:p>
          <w:p w:rsidR="00463C46" w:rsidRDefault="00D37EA7">
            <w:pPr>
              <w:pStyle w:val="TableParagraph"/>
              <w:ind w:left="107"/>
            </w:pPr>
            <w:r>
              <w:t>Prioritet</w:t>
            </w:r>
            <w:r>
              <w:rPr>
                <w:spacing w:val="44"/>
              </w:rPr>
              <w:t xml:space="preserve"> </w:t>
            </w:r>
            <w:r>
              <w:t>3.2.</w:t>
            </w:r>
            <w:r>
              <w:rPr>
                <w:spacing w:val="-5"/>
              </w:rPr>
              <w:t xml:space="preserve"> </w:t>
            </w:r>
            <w:r>
              <w:t>Ostvareno</w:t>
            </w:r>
            <w:r>
              <w:rPr>
                <w:spacing w:val="-5"/>
              </w:rPr>
              <w:t xml:space="preserve"> </w:t>
            </w:r>
            <w:r>
              <w:t>povećanje</w:t>
            </w:r>
            <w:r>
              <w:rPr>
                <w:spacing w:val="-5"/>
              </w:rPr>
              <w:t xml:space="preserve"> </w:t>
            </w:r>
            <w:r>
              <w:rPr>
                <w:spacing w:val="-2"/>
              </w:rPr>
              <w:t>energetske</w:t>
            </w:r>
          </w:p>
          <w:p w:rsidR="00463C46" w:rsidRDefault="00D37EA7">
            <w:pPr>
              <w:pStyle w:val="TableParagraph"/>
              <w:spacing w:before="1" w:line="252" w:lineRule="exact"/>
              <w:ind w:left="107"/>
            </w:pPr>
            <w:r>
              <w:t>efikasnosti</w:t>
            </w:r>
            <w:r>
              <w:rPr>
                <w:spacing w:val="-7"/>
              </w:rPr>
              <w:t xml:space="preserve"> </w:t>
            </w:r>
            <w:r>
              <w:t>i</w:t>
            </w:r>
            <w:r>
              <w:rPr>
                <w:spacing w:val="-5"/>
              </w:rPr>
              <w:t xml:space="preserve"> </w:t>
            </w:r>
            <w:r>
              <w:t>unaprijeđena</w:t>
            </w:r>
            <w:r>
              <w:rPr>
                <w:spacing w:val="-5"/>
              </w:rPr>
              <w:t xml:space="preserve"> </w:t>
            </w:r>
            <w:r>
              <w:t>upotreba</w:t>
            </w:r>
            <w:r>
              <w:rPr>
                <w:spacing w:val="-5"/>
              </w:rPr>
              <w:t xml:space="preserve"> </w:t>
            </w:r>
            <w:r>
              <w:rPr>
                <w:spacing w:val="-2"/>
              </w:rPr>
              <w:t>obnovljivih</w:t>
            </w:r>
          </w:p>
          <w:p w:rsidR="00463C46" w:rsidRDefault="00D37EA7">
            <w:pPr>
              <w:pStyle w:val="TableParagraph"/>
              <w:ind w:left="107"/>
            </w:pPr>
            <w:r>
              <w:t>izvora</w:t>
            </w:r>
            <w:r>
              <w:rPr>
                <w:spacing w:val="-5"/>
              </w:rPr>
              <w:t xml:space="preserve"> </w:t>
            </w:r>
            <w:r>
              <w:t>energije</w:t>
            </w:r>
            <w:r>
              <w:rPr>
                <w:spacing w:val="-7"/>
              </w:rPr>
              <w:t xml:space="preserve"> </w:t>
            </w:r>
            <w:r>
              <w:t>kao</w:t>
            </w:r>
            <w:r>
              <w:rPr>
                <w:spacing w:val="-5"/>
              </w:rPr>
              <w:t xml:space="preserve"> </w:t>
            </w:r>
            <w:r>
              <w:t>osnova</w:t>
            </w:r>
            <w:r>
              <w:rPr>
                <w:spacing w:val="-5"/>
              </w:rPr>
              <w:t xml:space="preserve"> </w:t>
            </w:r>
            <w:r>
              <w:t>za</w:t>
            </w:r>
            <w:r>
              <w:rPr>
                <w:spacing w:val="-5"/>
              </w:rPr>
              <w:t xml:space="preserve"> </w:t>
            </w:r>
            <w:r>
              <w:t>održivi</w:t>
            </w:r>
            <w:r>
              <w:rPr>
                <w:spacing w:val="-5"/>
              </w:rPr>
              <w:t xml:space="preserve"> </w:t>
            </w:r>
            <w:r>
              <w:t>razvoj</w:t>
            </w:r>
            <w:r>
              <w:rPr>
                <w:spacing w:val="-2"/>
              </w:rPr>
              <w:t xml:space="preserve"> </w:t>
            </w:r>
            <w:r>
              <w:t>i</w:t>
            </w:r>
            <w:r>
              <w:rPr>
                <w:spacing w:val="-7"/>
              </w:rPr>
              <w:t xml:space="preserve"> </w:t>
            </w:r>
            <w:r>
              <w:t>smanjenje emisija CO₂ u gradu Derventi</w:t>
            </w:r>
          </w:p>
          <w:p w:rsidR="00463C46" w:rsidRDefault="00D37EA7">
            <w:pPr>
              <w:pStyle w:val="TableParagraph"/>
              <w:ind w:left="107" w:right="107"/>
            </w:pPr>
            <w:r>
              <w:t>3.2.1.Povećanje energetske efikasnosti i unapređenje upotrebe</w:t>
            </w:r>
            <w:r>
              <w:rPr>
                <w:spacing w:val="-6"/>
              </w:rPr>
              <w:t xml:space="preserve"> </w:t>
            </w:r>
            <w:r>
              <w:t>obnovljivih</w:t>
            </w:r>
            <w:r>
              <w:rPr>
                <w:spacing w:val="-6"/>
              </w:rPr>
              <w:t xml:space="preserve"> </w:t>
            </w:r>
            <w:r>
              <w:t>izvora</w:t>
            </w:r>
            <w:r>
              <w:rPr>
                <w:spacing w:val="-6"/>
              </w:rPr>
              <w:t xml:space="preserve"> </w:t>
            </w:r>
            <w:r>
              <w:t>energije</w:t>
            </w:r>
            <w:r>
              <w:rPr>
                <w:spacing w:val="-6"/>
              </w:rPr>
              <w:t xml:space="preserve"> </w:t>
            </w:r>
            <w:r>
              <w:t>na</w:t>
            </w:r>
            <w:r>
              <w:rPr>
                <w:spacing w:val="-6"/>
              </w:rPr>
              <w:t xml:space="preserve"> </w:t>
            </w:r>
            <w:r>
              <w:t>području</w:t>
            </w:r>
            <w:r>
              <w:rPr>
                <w:spacing w:val="-9"/>
              </w:rPr>
              <w:t xml:space="preserve"> </w:t>
            </w:r>
            <w:r>
              <w:t xml:space="preserve">grada </w:t>
            </w:r>
            <w:r>
              <w:rPr>
                <w:spacing w:val="-2"/>
              </w:rPr>
              <w:t>Derventa</w:t>
            </w:r>
          </w:p>
          <w:p w:rsidR="00463C46" w:rsidRDefault="00D37EA7">
            <w:pPr>
              <w:pStyle w:val="TableParagraph"/>
              <w:ind w:left="107" w:right="107"/>
            </w:pPr>
            <w:r>
              <w:t>Prioritet</w:t>
            </w:r>
            <w:r>
              <w:rPr>
                <w:spacing w:val="40"/>
              </w:rPr>
              <w:t xml:space="preserve"> </w:t>
            </w:r>
            <w:r>
              <w:t>3.3.</w:t>
            </w:r>
            <w:r>
              <w:rPr>
                <w:spacing w:val="-8"/>
              </w:rPr>
              <w:t xml:space="preserve"> </w:t>
            </w:r>
            <w:r>
              <w:t>Ostvareno</w:t>
            </w:r>
            <w:r>
              <w:rPr>
                <w:spacing w:val="-8"/>
              </w:rPr>
              <w:t xml:space="preserve"> </w:t>
            </w:r>
            <w:r>
              <w:t>uspostavljanje</w:t>
            </w:r>
            <w:r>
              <w:rPr>
                <w:spacing w:val="-8"/>
              </w:rPr>
              <w:t xml:space="preserve"> </w:t>
            </w:r>
            <w:r>
              <w:t>integrisanog sistema upravljanja otpadom i razvijena cirkularna</w:t>
            </w:r>
          </w:p>
          <w:p w:rsidR="00463C46" w:rsidRDefault="00D37EA7">
            <w:pPr>
              <w:pStyle w:val="TableParagraph"/>
              <w:spacing w:line="238" w:lineRule="exact"/>
              <w:ind w:left="107"/>
            </w:pPr>
            <w:r>
              <w:t>ekonomija</w:t>
            </w:r>
            <w:r>
              <w:rPr>
                <w:spacing w:val="-6"/>
              </w:rPr>
              <w:t xml:space="preserve"> </w:t>
            </w:r>
            <w:r>
              <w:t>kao</w:t>
            </w:r>
            <w:r>
              <w:rPr>
                <w:spacing w:val="-5"/>
              </w:rPr>
              <w:t xml:space="preserve"> </w:t>
            </w:r>
            <w:r>
              <w:t>osnova</w:t>
            </w:r>
            <w:r>
              <w:rPr>
                <w:spacing w:val="-6"/>
              </w:rPr>
              <w:t xml:space="preserve"> </w:t>
            </w:r>
            <w:r>
              <w:t>održivog</w:t>
            </w:r>
            <w:r>
              <w:rPr>
                <w:spacing w:val="-5"/>
              </w:rPr>
              <w:t xml:space="preserve"> </w:t>
            </w:r>
            <w:r>
              <w:t>razvoja</w:t>
            </w:r>
            <w:r>
              <w:rPr>
                <w:spacing w:val="-6"/>
              </w:rPr>
              <w:t xml:space="preserve"> </w:t>
            </w:r>
            <w:r>
              <w:t>grada</w:t>
            </w:r>
            <w:r>
              <w:rPr>
                <w:spacing w:val="-5"/>
              </w:rPr>
              <w:t xml:space="preserve"> </w:t>
            </w:r>
            <w:r>
              <w:rPr>
                <w:spacing w:val="-2"/>
              </w:rPr>
              <w:t>Derventa</w:t>
            </w:r>
          </w:p>
        </w:tc>
      </w:tr>
    </w:tbl>
    <w:p w:rsidR="00463C46" w:rsidRDefault="00463C46">
      <w:pPr>
        <w:pStyle w:val="TableParagraph"/>
        <w:spacing w:line="238" w:lineRule="exact"/>
        <w:sectPr w:rsidR="00463C46">
          <w:type w:val="continuous"/>
          <w:pgSz w:w="11910" w:h="16840"/>
          <w:pgMar w:top="1380" w:right="566" w:bottom="1680" w:left="708" w:header="0" w:footer="1457" w:gutter="0"/>
          <w:cols w:space="720"/>
        </w:sectPr>
      </w:pPr>
    </w:p>
    <w:tbl>
      <w:tblPr>
        <w:tblStyle w:val="TableNormal"/>
        <w:tblW w:w="0" w:type="auto"/>
        <w:tblInd w:w="632" w:type="dxa"/>
        <w:tblLayout w:type="fixed"/>
        <w:tblLook w:val="01E0" w:firstRow="1" w:lastRow="1" w:firstColumn="1" w:lastColumn="1" w:noHBand="0" w:noVBand="0"/>
      </w:tblPr>
      <w:tblGrid>
        <w:gridCol w:w="3872"/>
        <w:gridCol w:w="5581"/>
      </w:tblGrid>
      <w:tr w:rsidR="00463C46">
        <w:trPr>
          <w:trHeight w:val="13662"/>
        </w:trPr>
        <w:tc>
          <w:tcPr>
            <w:tcW w:w="3872" w:type="dxa"/>
            <w:tcBorders>
              <w:left w:val="double" w:sz="4" w:space="0" w:color="000000"/>
              <w:right w:val="single" w:sz="4" w:space="0" w:color="000000"/>
            </w:tcBorders>
            <w:shd w:val="clear" w:color="auto" w:fill="9CC2E4"/>
          </w:tcPr>
          <w:p w:rsidR="00463C46" w:rsidRDefault="00D37EA7">
            <w:pPr>
              <w:pStyle w:val="TableParagraph"/>
              <w:spacing w:line="242" w:lineRule="auto"/>
              <w:ind w:left="100"/>
            </w:pPr>
            <w:r>
              <w:lastRenderedPageBreak/>
              <w:t>2)</w:t>
            </w:r>
            <w:r>
              <w:rPr>
                <w:spacing w:val="-7"/>
              </w:rPr>
              <w:t xml:space="preserve"> </w:t>
            </w:r>
            <w:r>
              <w:t>Ubrzani</w:t>
            </w:r>
            <w:r>
              <w:rPr>
                <w:spacing w:val="-10"/>
              </w:rPr>
              <w:t xml:space="preserve"> </w:t>
            </w:r>
            <w:r>
              <w:t>razvoj</w:t>
            </w:r>
            <w:r>
              <w:rPr>
                <w:spacing w:val="-5"/>
              </w:rPr>
              <w:t xml:space="preserve"> </w:t>
            </w:r>
            <w:r>
              <w:t>IK</w:t>
            </w:r>
            <w:r>
              <w:rPr>
                <w:spacing w:val="-8"/>
              </w:rPr>
              <w:t xml:space="preserve"> </w:t>
            </w:r>
            <w:r>
              <w:t>djelatnosti</w:t>
            </w:r>
            <w:r>
              <w:rPr>
                <w:spacing w:val="-8"/>
              </w:rPr>
              <w:t xml:space="preserve"> </w:t>
            </w:r>
            <w:r>
              <w:t>i digitalizacije privrede,</w:t>
            </w:r>
          </w:p>
          <w:p w:rsidR="00463C46" w:rsidRDefault="00463C46">
            <w:pPr>
              <w:pStyle w:val="TableParagraph"/>
              <w:spacing w:before="228"/>
            </w:pPr>
          </w:p>
          <w:p w:rsidR="00463C46" w:rsidRDefault="00D37EA7">
            <w:pPr>
              <w:pStyle w:val="TableParagraph"/>
              <w:ind w:left="100"/>
            </w:pPr>
            <w:r>
              <w:t>STRUKTURNA</w:t>
            </w:r>
            <w:r>
              <w:rPr>
                <w:spacing w:val="-9"/>
              </w:rPr>
              <w:t xml:space="preserve"> </w:t>
            </w:r>
            <w:r>
              <w:t>REFORMA</w:t>
            </w:r>
            <w:r>
              <w:rPr>
                <w:spacing w:val="-8"/>
              </w:rPr>
              <w:t xml:space="preserve"> </w:t>
            </w:r>
            <w:r>
              <w:rPr>
                <w:spacing w:val="-5"/>
              </w:rPr>
              <w:t>3:</w:t>
            </w:r>
          </w:p>
          <w:p w:rsidR="00463C46" w:rsidRDefault="00D37EA7">
            <w:pPr>
              <w:pStyle w:val="TableParagraph"/>
              <w:spacing w:before="38" w:line="276" w:lineRule="auto"/>
              <w:ind w:left="100"/>
            </w:pPr>
            <w:r>
              <w:t>Modernizacija i obnova transportne infrastrukture</w:t>
            </w:r>
            <w:r>
              <w:rPr>
                <w:spacing w:val="-9"/>
              </w:rPr>
              <w:t xml:space="preserve"> </w:t>
            </w:r>
            <w:r>
              <w:t>u</w:t>
            </w:r>
            <w:r>
              <w:rPr>
                <w:spacing w:val="-10"/>
              </w:rPr>
              <w:t xml:space="preserve"> </w:t>
            </w:r>
            <w:r>
              <w:t>skladu</w:t>
            </w:r>
            <w:r>
              <w:rPr>
                <w:spacing w:val="-10"/>
              </w:rPr>
              <w:t xml:space="preserve"> </w:t>
            </w:r>
            <w:r>
              <w:t>sa</w:t>
            </w:r>
            <w:r>
              <w:rPr>
                <w:spacing w:val="-9"/>
              </w:rPr>
              <w:t xml:space="preserve"> </w:t>
            </w:r>
            <w:r>
              <w:t>ciljevima Zelene agende</w:t>
            </w:r>
          </w:p>
          <w:p w:rsidR="00463C46" w:rsidRDefault="00D37EA7">
            <w:pPr>
              <w:pStyle w:val="TableParagraph"/>
              <w:spacing w:before="200"/>
              <w:ind w:left="100"/>
            </w:pPr>
            <w:r>
              <w:t>Reformska</w:t>
            </w:r>
            <w:r>
              <w:rPr>
                <w:spacing w:val="-7"/>
              </w:rPr>
              <w:t xml:space="preserve"> </w:t>
            </w:r>
            <w:r>
              <w:t>mjera:</w:t>
            </w:r>
            <w:r>
              <w:rPr>
                <w:spacing w:val="-4"/>
              </w:rPr>
              <w:t xml:space="preserve"> </w:t>
            </w:r>
            <w:r>
              <w:t>1)</w:t>
            </w:r>
            <w:r>
              <w:rPr>
                <w:spacing w:val="-5"/>
              </w:rPr>
              <w:t xml:space="preserve"> </w:t>
            </w:r>
            <w:r>
              <w:t>Izgradnja</w:t>
            </w:r>
            <w:r>
              <w:rPr>
                <w:spacing w:val="-4"/>
              </w:rPr>
              <w:t xml:space="preserve"> </w:t>
            </w:r>
            <w:r>
              <w:rPr>
                <w:spacing w:val="-10"/>
              </w:rPr>
              <w:t>i</w:t>
            </w:r>
          </w:p>
          <w:p w:rsidR="00463C46" w:rsidRDefault="00D37EA7">
            <w:pPr>
              <w:pStyle w:val="TableParagraph"/>
              <w:spacing w:before="40"/>
              <w:ind w:left="100"/>
            </w:pPr>
            <w:r>
              <w:t>modernizacija</w:t>
            </w:r>
            <w:r>
              <w:rPr>
                <w:spacing w:val="-11"/>
              </w:rPr>
              <w:t xml:space="preserve"> </w:t>
            </w:r>
            <w:r>
              <w:t>putne</w:t>
            </w:r>
            <w:r>
              <w:rPr>
                <w:spacing w:val="-8"/>
              </w:rPr>
              <w:t xml:space="preserve"> </w:t>
            </w:r>
            <w:r>
              <w:rPr>
                <w:spacing w:val="-2"/>
              </w:rPr>
              <w:t>infrastrukture.</w:t>
            </w:r>
          </w:p>
          <w:p w:rsidR="00463C46" w:rsidRDefault="00D37EA7">
            <w:pPr>
              <w:pStyle w:val="TableParagraph"/>
              <w:spacing w:before="236" w:line="278" w:lineRule="auto"/>
              <w:ind w:left="100"/>
            </w:pPr>
            <w:r>
              <w:t>OBLAST</w:t>
            </w:r>
            <w:r>
              <w:rPr>
                <w:spacing w:val="-9"/>
              </w:rPr>
              <w:t xml:space="preserve"> </w:t>
            </w:r>
            <w:r>
              <w:t>III:</w:t>
            </w:r>
            <w:r>
              <w:rPr>
                <w:spacing w:val="-10"/>
              </w:rPr>
              <w:t xml:space="preserve"> </w:t>
            </w:r>
            <w:r>
              <w:t>Ljudski</w:t>
            </w:r>
            <w:r>
              <w:rPr>
                <w:spacing w:val="-11"/>
              </w:rPr>
              <w:t xml:space="preserve"> </w:t>
            </w:r>
            <w:r>
              <w:t>kapital</w:t>
            </w:r>
            <w:r>
              <w:rPr>
                <w:spacing w:val="-11"/>
              </w:rPr>
              <w:t xml:space="preserve"> </w:t>
            </w:r>
            <w:r>
              <w:t>i socijalne politike</w:t>
            </w:r>
          </w:p>
          <w:p w:rsidR="00463C46" w:rsidRDefault="00D37EA7">
            <w:pPr>
              <w:pStyle w:val="TableParagraph"/>
              <w:spacing w:before="196"/>
              <w:ind w:left="100"/>
            </w:pPr>
            <w:r>
              <w:t>STRUKTURNA</w:t>
            </w:r>
            <w:r>
              <w:rPr>
                <w:spacing w:val="-9"/>
              </w:rPr>
              <w:t xml:space="preserve"> </w:t>
            </w:r>
            <w:r>
              <w:t>REFORMA</w:t>
            </w:r>
            <w:r>
              <w:rPr>
                <w:spacing w:val="-8"/>
              </w:rPr>
              <w:t xml:space="preserve"> </w:t>
            </w:r>
            <w:r>
              <w:rPr>
                <w:spacing w:val="-5"/>
              </w:rPr>
              <w:t>1:</w:t>
            </w:r>
          </w:p>
          <w:p w:rsidR="00463C46" w:rsidRDefault="00D37EA7">
            <w:pPr>
              <w:pStyle w:val="TableParagraph"/>
              <w:spacing w:before="38" w:line="276" w:lineRule="auto"/>
              <w:ind w:left="100" w:right="126"/>
            </w:pPr>
            <w:r>
              <w:t>Povećanje zapošljivosti kroz poboljšanje</w:t>
            </w:r>
            <w:r>
              <w:rPr>
                <w:spacing w:val="-14"/>
              </w:rPr>
              <w:t xml:space="preserve"> </w:t>
            </w:r>
            <w:r>
              <w:t>usklađenosti</w:t>
            </w:r>
            <w:r>
              <w:rPr>
                <w:spacing w:val="-14"/>
              </w:rPr>
              <w:t xml:space="preserve"> </w:t>
            </w:r>
            <w:r>
              <w:t>obrazovanja i razvoja praktičnih znanja i vještina na tržištu rada</w:t>
            </w:r>
          </w:p>
          <w:p w:rsidR="00463C46" w:rsidRDefault="00D37EA7">
            <w:pPr>
              <w:pStyle w:val="TableParagraph"/>
              <w:spacing w:before="202"/>
              <w:ind w:left="100"/>
            </w:pPr>
            <w:r>
              <w:t>Reformske</w:t>
            </w:r>
            <w:r>
              <w:rPr>
                <w:spacing w:val="-3"/>
              </w:rPr>
              <w:t xml:space="preserve"> </w:t>
            </w:r>
            <w:r>
              <w:rPr>
                <w:spacing w:val="-2"/>
              </w:rPr>
              <w:t>mjere:</w:t>
            </w:r>
          </w:p>
          <w:p w:rsidR="00463C46" w:rsidRDefault="00D37EA7">
            <w:pPr>
              <w:pStyle w:val="TableParagraph"/>
              <w:numPr>
                <w:ilvl w:val="0"/>
                <w:numId w:val="32"/>
              </w:numPr>
              <w:tabs>
                <w:tab w:val="left" w:pos="338"/>
              </w:tabs>
              <w:spacing w:before="239"/>
              <w:ind w:left="338" w:hanging="238"/>
            </w:pPr>
            <w:r>
              <w:t>Funkcionalnije</w:t>
            </w:r>
            <w:r>
              <w:rPr>
                <w:spacing w:val="-11"/>
              </w:rPr>
              <w:t xml:space="preserve"> </w:t>
            </w:r>
            <w:r>
              <w:t>tržište</w:t>
            </w:r>
            <w:r>
              <w:rPr>
                <w:spacing w:val="-10"/>
              </w:rPr>
              <w:t xml:space="preserve"> </w:t>
            </w:r>
            <w:r>
              <w:rPr>
                <w:spacing w:val="-2"/>
              </w:rPr>
              <w:t>rada,</w:t>
            </w:r>
          </w:p>
          <w:p w:rsidR="00463C46" w:rsidRDefault="00D37EA7">
            <w:pPr>
              <w:pStyle w:val="TableParagraph"/>
              <w:numPr>
                <w:ilvl w:val="0"/>
                <w:numId w:val="32"/>
              </w:numPr>
              <w:tabs>
                <w:tab w:val="left" w:pos="338"/>
              </w:tabs>
              <w:spacing w:before="234"/>
              <w:ind w:left="338" w:hanging="238"/>
            </w:pPr>
            <w:r>
              <w:t>Unapređenje</w:t>
            </w:r>
            <w:r>
              <w:rPr>
                <w:spacing w:val="-8"/>
              </w:rPr>
              <w:t xml:space="preserve"> </w:t>
            </w:r>
            <w:r>
              <w:rPr>
                <w:spacing w:val="-2"/>
              </w:rPr>
              <w:t>povezanosti</w:t>
            </w:r>
          </w:p>
          <w:p w:rsidR="00463C46" w:rsidRDefault="00D37EA7">
            <w:pPr>
              <w:pStyle w:val="TableParagraph"/>
              <w:spacing w:before="37" w:line="280" w:lineRule="auto"/>
              <w:ind w:left="100"/>
            </w:pPr>
            <w:r>
              <w:t>obrazovanja</w:t>
            </w:r>
            <w:r>
              <w:rPr>
                <w:spacing w:val="-7"/>
              </w:rPr>
              <w:t xml:space="preserve"> </w:t>
            </w:r>
            <w:r>
              <w:t>i</w:t>
            </w:r>
            <w:r>
              <w:rPr>
                <w:spacing w:val="-7"/>
              </w:rPr>
              <w:t xml:space="preserve"> </w:t>
            </w:r>
            <w:r>
              <w:t>tržišta</w:t>
            </w:r>
            <w:r>
              <w:rPr>
                <w:spacing w:val="-9"/>
              </w:rPr>
              <w:t xml:space="preserve"> </w:t>
            </w:r>
            <w:r>
              <w:t>rada</w:t>
            </w:r>
            <w:r>
              <w:rPr>
                <w:spacing w:val="-7"/>
              </w:rPr>
              <w:t xml:space="preserve"> </w:t>
            </w:r>
            <w:r>
              <w:t>i</w:t>
            </w:r>
            <w:r>
              <w:rPr>
                <w:spacing w:val="-9"/>
              </w:rPr>
              <w:t xml:space="preserve"> </w:t>
            </w:r>
            <w:r>
              <w:t>jačanje pristupa i kvaliteta obrazovanja.</w:t>
            </w:r>
          </w:p>
          <w:p w:rsidR="00463C46" w:rsidRDefault="00D37EA7">
            <w:pPr>
              <w:pStyle w:val="TableParagraph"/>
              <w:spacing w:before="191"/>
              <w:ind w:left="100"/>
            </w:pPr>
            <w:r>
              <w:t>STRUKTURNA</w:t>
            </w:r>
            <w:r>
              <w:rPr>
                <w:spacing w:val="-9"/>
              </w:rPr>
              <w:t xml:space="preserve"> </w:t>
            </w:r>
            <w:r>
              <w:t>REFORMA</w:t>
            </w:r>
            <w:r>
              <w:rPr>
                <w:spacing w:val="-8"/>
              </w:rPr>
              <w:t xml:space="preserve"> </w:t>
            </w:r>
            <w:r>
              <w:rPr>
                <w:spacing w:val="-5"/>
              </w:rPr>
              <w:t>2:</w:t>
            </w:r>
          </w:p>
          <w:p w:rsidR="00463C46" w:rsidRDefault="00D37EA7">
            <w:pPr>
              <w:pStyle w:val="TableParagraph"/>
              <w:spacing w:before="38" w:line="276" w:lineRule="auto"/>
              <w:ind w:left="100"/>
            </w:pPr>
            <w:r>
              <w:t>Unapređenje</w:t>
            </w:r>
            <w:r>
              <w:rPr>
                <w:spacing w:val="-11"/>
              </w:rPr>
              <w:t xml:space="preserve"> </w:t>
            </w:r>
            <w:r>
              <w:t>kvaliteta</w:t>
            </w:r>
            <w:r>
              <w:rPr>
                <w:spacing w:val="-11"/>
              </w:rPr>
              <w:t xml:space="preserve"> </w:t>
            </w:r>
            <w:r>
              <w:t>i</w:t>
            </w:r>
            <w:r>
              <w:rPr>
                <w:spacing w:val="-13"/>
              </w:rPr>
              <w:t xml:space="preserve"> </w:t>
            </w:r>
            <w:r>
              <w:t>efikasnosti institucionalnih mehanizama za pružanje usluga socijalne i</w:t>
            </w:r>
          </w:p>
          <w:p w:rsidR="00463C46" w:rsidRDefault="00D37EA7">
            <w:pPr>
              <w:pStyle w:val="TableParagraph"/>
              <w:spacing w:before="3"/>
              <w:ind w:left="100"/>
            </w:pPr>
            <w:r>
              <w:t>zdravstvene</w:t>
            </w:r>
            <w:r>
              <w:rPr>
                <w:spacing w:val="-7"/>
              </w:rPr>
              <w:t xml:space="preserve"> </w:t>
            </w:r>
            <w:r>
              <w:rPr>
                <w:spacing w:val="-2"/>
              </w:rPr>
              <w:t>zaštite</w:t>
            </w:r>
          </w:p>
          <w:p w:rsidR="00463C46" w:rsidRDefault="00D37EA7">
            <w:pPr>
              <w:pStyle w:val="TableParagraph"/>
              <w:spacing w:before="236" w:line="276" w:lineRule="auto"/>
              <w:ind w:left="100" w:right="171"/>
            </w:pPr>
            <w:r>
              <w:t>Reformske mjere: 1) Unaprijeđena socijalna i dječija zaštita uz odgovarajuću</w:t>
            </w:r>
            <w:r>
              <w:rPr>
                <w:spacing w:val="-14"/>
              </w:rPr>
              <w:t xml:space="preserve"> </w:t>
            </w:r>
            <w:r>
              <w:t>informacionu</w:t>
            </w:r>
            <w:r>
              <w:rPr>
                <w:spacing w:val="-14"/>
              </w:rPr>
              <w:t xml:space="preserve"> </w:t>
            </w:r>
            <w:r>
              <w:t xml:space="preserve">podršku i kvalitet pružanja usluga </w:t>
            </w:r>
            <w:r>
              <w:rPr>
                <w:spacing w:val="-2"/>
              </w:rPr>
              <w:t>korisnicima,</w:t>
            </w:r>
          </w:p>
          <w:p w:rsidR="00463C46" w:rsidRDefault="00D37EA7">
            <w:pPr>
              <w:pStyle w:val="TableParagraph"/>
              <w:spacing w:before="200" w:line="278" w:lineRule="auto"/>
              <w:ind w:left="100"/>
            </w:pPr>
            <w:r>
              <w:t>2)</w:t>
            </w:r>
            <w:r>
              <w:rPr>
                <w:spacing w:val="-10"/>
              </w:rPr>
              <w:t xml:space="preserve"> </w:t>
            </w:r>
            <w:r>
              <w:t>Kvalitetnije</w:t>
            </w:r>
            <w:r>
              <w:rPr>
                <w:spacing w:val="-10"/>
              </w:rPr>
              <w:t xml:space="preserve"> </w:t>
            </w:r>
            <w:r>
              <w:t>i</w:t>
            </w:r>
            <w:r>
              <w:rPr>
                <w:spacing w:val="-10"/>
              </w:rPr>
              <w:t xml:space="preserve"> </w:t>
            </w:r>
            <w:r>
              <w:t>dostupnije</w:t>
            </w:r>
            <w:r>
              <w:rPr>
                <w:spacing w:val="-10"/>
              </w:rPr>
              <w:t xml:space="preserve"> </w:t>
            </w:r>
            <w:r>
              <w:t>usluge zdravstvene zaštite.</w:t>
            </w:r>
          </w:p>
        </w:tc>
        <w:tc>
          <w:tcPr>
            <w:tcW w:w="5581" w:type="dxa"/>
            <w:tcBorders>
              <w:left w:val="single" w:sz="4" w:space="0" w:color="000000"/>
              <w:right w:val="double" w:sz="4" w:space="0" w:color="000000"/>
            </w:tcBorders>
            <w:shd w:val="clear" w:color="auto" w:fill="DEEAF6"/>
          </w:tcPr>
          <w:p w:rsidR="00463C46" w:rsidRDefault="00D37EA7">
            <w:pPr>
              <w:pStyle w:val="TableParagraph"/>
              <w:spacing w:line="242" w:lineRule="auto"/>
              <w:ind w:left="107" w:right="107"/>
            </w:pPr>
            <w:r>
              <w:t>3.3.1.:</w:t>
            </w:r>
            <w:r>
              <w:rPr>
                <w:spacing w:val="-9"/>
              </w:rPr>
              <w:t xml:space="preserve"> </w:t>
            </w:r>
            <w:r>
              <w:t>Uspostavljanje</w:t>
            </w:r>
            <w:r>
              <w:rPr>
                <w:spacing w:val="-10"/>
              </w:rPr>
              <w:t xml:space="preserve"> </w:t>
            </w:r>
            <w:r>
              <w:t>integrisanog</w:t>
            </w:r>
            <w:r>
              <w:rPr>
                <w:spacing w:val="-10"/>
              </w:rPr>
              <w:t xml:space="preserve"> </w:t>
            </w:r>
            <w:r>
              <w:t>sistema</w:t>
            </w:r>
            <w:r>
              <w:rPr>
                <w:spacing w:val="-10"/>
              </w:rPr>
              <w:t xml:space="preserve"> </w:t>
            </w:r>
            <w:r>
              <w:t>upravljanja otpadom i razvoj cirkularne ekonomije</w:t>
            </w:r>
          </w:p>
          <w:p w:rsidR="00463C46" w:rsidRDefault="00D37EA7">
            <w:pPr>
              <w:pStyle w:val="TableParagraph"/>
              <w:ind w:left="107" w:right="107"/>
            </w:pPr>
            <w:r>
              <w:t>Prioritet</w:t>
            </w:r>
            <w:r>
              <w:rPr>
                <w:spacing w:val="40"/>
              </w:rPr>
              <w:t xml:space="preserve"> </w:t>
            </w:r>
            <w:r>
              <w:t>3.4.</w:t>
            </w:r>
            <w:r>
              <w:rPr>
                <w:spacing w:val="-5"/>
              </w:rPr>
              <w:t xml:space="preserve"> </w:t>
            </w:r>
            <w:r>
              <w:t>Unaprijeđeni</w:t>
            </w:r>
            <w:r>
              <w:rPr>
                <w:spacing w:val="-6"/>
              </w:rPr>
              <w:t xml:space="preserve"> </w:t>
            </w:r>
            <w:r>
              <w:t>kapaciteti</w:t>
            </w:r>
            <w:r>
              <w:rPr>
                <w:spacing w:val="-6"/>
              </w:rPr>
              <w:t xml:space="preserve"> </w:t>
            </w:r>
            <w:r>
              <w:t>za</w:t>
            </w:r>
            <w:r>
              <w:rPr>
                <w:spacing w:val="-5"/>
              </w:rPr>
              <w:t xml:space="preserve"> </w:t>
            </w:r>
            <w:r>
              <w:t>zaštitu</w:t>
            </w:r>
            <w:r>
              <w:rPr>
                <w:spacing w:val="-8"/>
              </w:rPr>
              <w:t xml:space="preserve"> </w:t>
            </w:r>
            <w:r>
              <w:t>i spasavanje od elementarnih nepogoda radi povećane otpornosti lokalne zajednice</w:t>
            </w:r>
          </w:p>
          <w:p w:rsidR="00463C46" w:rsidRDefault="00D37EA7">
            <w:pPr>
              <w:pStyle w:val="TableParagraph"/>
              <w:ind w:left="107" w:right="107"/>
            </w:pPr>
            <w:r>
              <w:t>3.4.1.:</w:t>
            </w:r>
            <w:r>
              <w:rPr>
                <w:spacing w:val="-6"/>
              </w:rPr>
              <w:t xml:space="preserve"> </w:t>
            </w:r>
            <w:r>
              <w:t>Jačanje</w:t>
            </w:r>
            <w:r>
              <w:rPr>
                <w:spacing w:val="-6"/>
              </w:rPr>
              <w:t xml:space="preserve"> </w:t>
            </w:r>
            <w:r>
              <w:t>kapaciteta</w:t>
            </w:r>
            <w:r>
              <w:rPr>
                <w:spacing w:val="-6"/>
              </w:rPr>
              <w:t xml:space="preserve"> </w:t>
            </w:r>
            <w:r>
              <w:t>za</w:t>
            </w:r>
            <w:r>
              <w:rPr>
                <w:spacing w:val="-5"/>
              </w:rPr>
              <w:t xml:space="preserve"> </w:t>
            </w:r>
            <w:r>
              <w:t>zaštitu</w:t>
            </w:r>
            <w:r>
              <w:rPr>
                <w:spacing w:val="-7"/>
              </w:rPr>
              <w:t xml:space="preserve"> </w:t>
            </w:r>
            <w:r>
              <w:t>i</w:t>
            </w:r>
            <w:r>
              <w:rPr>
                <w:spacing w:val="-5"/>
              </w:rPr>
              <w:t xml:space="preserve"> </w:t>
            </w:r>
            <w:r>
              <w:t>spasavanje</w:t>
            </w:r>
            <w:r>
              <w:rPr>
                <w:spacing w:val="-5"/>
              </w:rPr>
              <w:t xml:space="preserve"> </w:t>
            </w:r>
            <w:r>
              <w:t>od elementarnih nepogoda u Gradu Derventa</w:t>
            </w: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spacing w:before="244"/>
            </w:pPr>
          </w:p>
          <w:p w:rsidR="00463C46" w:rsidRDefault="00D37EA7">
            <w:pPr>
              <w:pStyle w:val="TableParagraph"/>
              <w:ind w:left="107" w:right="107"/>
            </w:pPr>
            <w:r>
              <w:t>Prioritet</w:t>
            </w:r>
            <w:r>
              <w:rPr>
                <w:spacing w:val="40"/>
              </w:rPr>
              <w:t xml:space="preserve"> </w:t>
            </w:r>
            <w:r>
              <w:t>2.1. Modernizovana lokalna uprava i unapređena</w:t>
            </w:r>
            <w:r>
              <w:rPr>
                <w:spacing w:val="-7"/>
              </w:rPr>
              <w:t xml:space="preserve"> </w:t>
            </w:r>
            <w:r>
              <w:t>društvena</w:t>
            </w:r>
            <w:r>
              <w:rPr>
                <w:spacing w:val="-7"/>
              </w:rPr>
              <w:t xml:space="preserve"> </w:t>
            </w:r>
            <w:r>
              <w:t>i</w:t>
            </w:r>
            <w:r>
              <w:rPr>
                <w:spacing w:val="-10"/>
              </w:rPr>
              <w:t xml:space="preserve"> </w:t>
            </w:r>
            <w:r>
              <w:t>komunalna</w:t>
            </w:r>
            <w:r>
              <w:rPr>
                <w:spacing w:val="-7"/>
              </w:rPr>
              <w:t xml:space="preserve"> </w:t>
            </w:r>
            <w:r>
              <w:t>infrastruktura</w:t>
            </w:r>
            <w:r>
              <w:rPr>
                <w:spacing w:val="-7"/>
              </w:rPr>
              <w:t xml:space="preserve"> </w:t>
            </w:r>
            <w:r>
              <w:t>u funkciji kvalitetnijeg života građana</w:t>
            </w:r>
          </w:p>
          <w:p w:rsidR="00463C46" w:rsidRDefault="00D37EA7">
            <w:pPr>
              <w:pStyle w:val="TableParagraph"/>
              <w:ind w:left="107" w:right="107"/>
            </w:pPr>
            <w:r>
              <w:t>Mjera</w:t>
            </w:r>
            <w:r>
              <w:rPr>
                <w:spacing w:val="-6"/>
              </w:rPr>
              <w:t xml:space="preserve"> </w:t>
            </w:r>
            <w:r>
              <w:t>2.1.1.</w:t>
            </w:r>
            <w:r>
              <w:rPr>
                <w:spacing w:val="-9"/>
              </w:rPr>
              <w:t xml:space="preserve"> </w:t>
            </w:r>
            <w:r>
              <w:t>Jačanje</w:t>
            </w:r>
            <w:r>
              <w:rPr>
                <w:spacing w:val="-6"/>
              </w:rPr>
              <w:t xml:space="preserve"> </w:t>
            </w:r>
            <w:r>
              <w:t>mjesnih</w:t>
            </w:r>
            <w:r>
              <w:rPr>
                <w:spacing w:val="-6"/>
              </w:rPr>
              <w:t xml:space="preserve"> </w:t>
            </w:r>
            <w:r>
              <w:t>zajednica</w:t>
            </w:r>
            <w:r>
              <w:rPr>
                <w:spacing w:val="-6"/>
              </w:rPr>
              <w:t xml:space="preserve"> </w:t>
            </w:r>
            <w:r>
              <w:t>kroz</w:t>
            </w:r>
            <w:r>
              <w:rPr>
                <w:spacing w:val="-9"/>
              </w:rPr>
              <w:t xml:space="preserve"> </w:t>
            </w:r>
            <w:r>
              <w:t xml:space="preserve">društvenu </w:t>
            </w:r>
            <w:r>
              <w:rPr>
                <w:spacing w:val="-2"/>
              </w:rPr>
              <w:t>infrastrukturu</w:t>
            </w:r>
          </w:p>
          <w:p w:rsidR="00463C46" w:rsidRDefault="00D37EA7">
            <w:pPr>
              <w:pStyle w:val="TableParagraph"/>
              <w:ind w:left="107" w:right="107"/>
            </w:pPr>
            <w:r>
              <w:t>Mjera</w:t>
            </w:r>
            <w:r>
              <w:rPr>
                <w:spacing w:val="-7"/>
              </w:rPr>
              <w:t xml:space="preserve"> </w:t>
            </w:r>
            <w:r>
              <w:t>2.1.2.</w:t>
            </w:r>
            <w:r>
              <w:rPr>
                <w:spacing w:val="40"/>
              </w:rPr>
              <w:t xml:space="preserve"> </w:t>
            </w:r>
            <w:r>
              <w:t>Razvoj</w:t>
            </w:r>
            <w:r>
              <w:rPr>
                <w:spacing w:val="-5"/>
              </w:rPr>
              <w:t xml:space="preserve"> </w:t>
            </w:r>
            <w:r>
              <w:t>i</w:t>
            </w:r>
            <w:r>
              <w:rPr>
                <w:spacing w:val="-7"/>
              </w:rPr>
              <w:t xml:space="preserve"> </w:t>
            </w:r>
            <w:r>
              <w:t>modernizacija</w:t>
            </w:r>
            <w:r>
              <w:rPr>
                <w:spacing w:val="-7"/>
              </w:rPr>
              <w:t xml:space="preserve"> </w:t>
            </w:r>
            <w:r>
              <w:t xml:space="preserve">putne </w:t>
            </w:r>
            <w:r>
              <w:rPr>
                <w:spacing w:val="-2"/>
              </w:rPr>
              <w:t>infrastrukture</w:t>
            </w:r>
          </w:p>
          <w:p w:rsidR="00463C46" w:rsidRDefault="00D37EA7">
            <w:pPr>
              <w:pStyle w:val="TableParagraph"/>
              <w:ind w:left="107" w:right="107"/>
            </w:pPr>
            <w:r>
              <w:t>Mjera</w:t>
            </w:r>
            <w:r>
              <w:rPr>
                <w:spacing w:val="-8"/>
              </w:rPr>
              <w:t xml:space="preserve"> </w:t>
            </w:r>
            <w:r>
              <w:t>2.1.3.</w:t>
            </w:r>
            <w:r>
              <w:rPr>
                <w:spacing w:val="-8"/>
              </w:rPr>
              <w:t xml:space="preserve"> </w:t>
            </w:r>
            <w:r>
              <w:t>Unapređenje</w:t>
            </w:r>
            <w:r>
              <w:rPr>
                <w:spacing w:val="-10"/>
              </w:rPr>
              <w:t xml:space="preserve"> </w:t>
            </w:r>
            <w:r>
              <w:t>efikasnosti</w:t>
            </w:r>
            <w:r>
              <w:rPr>
                <w:spacing w:val="-12"/>
              </w:rPr>
              <w:t xml:space="preserve"> </w:t>
            </w:r>
            <w:r>
              <w:t>lokalne samouprave kroz digitalnu transformaciju</w:t>
            </w:r>
          </w:p>
          <w:p w:rsidR="00463C46" w:rsidRDefault="00463C46">
            <w:pPr>
              <w:pStyle w:val="TableParagraph"/>
            </w:pPr>
          </w:p>
          <w:p w:rsidR="00463C46" w:rsidRDefault="00D37EA7">
            <w:pPr>
              <w:pStyle w:val="TableParagraph"/>
              <w:ind w:left="107" w:right="107"/>
            </w:pPr>
            <w:r>
              <w:t>Prioritet</w:t>
            </w:r>
            <w:r>
              <w:rPr>
                <w:spacing w:val="40"/>
              </w:rPr>
              <w:t xml:space="preserve"> </w:t>
            </w:r>
            <w:r>
              <w:t>2.2.</w:t>
            </w:r>
            <w:r>
              <w:rPr>
                <w:spacing w:val="40"/>
              </w:rPr>
              <w:t xml:space="preserve"> </w:t>
            </w:r>
            <w:r>
              <w:t>Obezbijeđena inkluzivnost i ravnopravan</w:t>
            </w:r>
            <w:r>
              <w:rPr>
                <w:spacing w:val="-12"/>
              </w:rPr>
              <w:t xml:space="preserve"> </w:t>
            </w:r>
            <w:r>
              <w:t>pristup</w:t>
            </w:r>
            <w:r>
              <w:rPr>
                <w:spacing w:val="-12"/>
              </w:rPr>
              <w:t xml:space="preserve"> </w:t>
            </w:r>
            <w:r>
              <w:t>kvalitetnim</w:t>
            </w:r>
            <w:r>
              <w:rPr>
                <w:spacing w:val="-12"/>
              </w:rPr>
              <w:t xml:space="preserve"> </w:t>
            </w:r>
            <w:r>
              <w:t>obrazovnim, kulturnim i sportskim sadržajima, uz jačanje društvene kohezije</w:t>
            </w:r>
          </w:p>
          <w:p w:rsidR="00463C46" w:rsidRDefault="00D37EA7">
            <w:pPr>
              <w:pStyle w:val="TableParagraph"/>
              <w:ind w:left="107" w:right="107"/>
            </w:pPr>
            <w:r>
              <w:t>Mjera 2.2.1. Unapređenje obrazovne infrastrukture i kapaciteta</w:t>
            </w:r>
            <w:r>
              <w:rPr>
                <w:spacing w:val="-9"/>
              </w:rPr>
              <w:t xml:space="preserve"> </w:t>
            </w:r>
            <w:r>
              <w:t>kroz</w:t>
            </w:r>
            <w:r>
              <w:rPr>
                <w:spacing w:val="-7"/>
              </w:rPr>
              <w:t xml:space="preserve"> </w:t>
            </w:r>
            <w:r>
              <w:t>modernizaciju</w:t>
            </w:r>
            <w:r>
              <w:rPr>
                <w:spacing w:val="-9"/>
              </w:rPr>
              <w:t xml:space="preserve"> </w:t>
            </w:r>
            <w:r>
              <w:t>postojećih</w:t>
            </w:r>
            <w:r>
              <w:rPr>
                <w:spacing w:val="-5"/>
              </w:rPr>
              <w:t xml:space="preserve"> </w:t>
            </w:r>
            <w:r>
              <w:t>i</w:t>
            </w:r>
            <w:r>
              <w:rPr>
                <w:spacing w:val="-6"/>
              </w:rPr>
              <w:t xml:space="preserve"> </w:t>
            </w:r>
            <w:r>
              <w:t>izgradnju novih obrazovnih i kulturnih ustanova</w:t>
            </w:r>
          </w:p>
          <w:p w:rsidR="00463C46" w:rsidRDefault="00D37EA7">
            <w:pPr>
              <w:pStyle w:val="TableParagraph"/>
              <w:spacing w:before="1" w:line="252" w:lineRule="exact"/>
              <w:ind w:left="107"/>
            </w:pPr>
            <w:r>
              <w:t>Mjera</w:t>
            </w:r>
            <w:r>
              <w:rPr>
                <w:spacing w:val="-6"/>
              </w:rPr>
              <w:t xml:space="preserve"> </w:t>
            </w:r>
            <w:r>
              <w:t>2.2.2.:</w:t>
            </w:r>
            <w:r>
              <w:rPr>
                <w:spacing w:val="-5"/>
              </w:rPr>
              <w:t xml:space="preserve"> </w:t>
            </w:r>
            <w:r>
              <w:t>Razvoj</w:t>
            </w:r>
            <w:r>
              <w:rPr>
                <w:spacing w:val="-2"/>
              </w:rPr>
              <w:t xml:space="preserve"> </w:t>
            </w:r>
            <w:r>
              <w:t>inkluzivnog</w:t>
            </w:r>
            <w:r>
              <w:rPr>
                <w:spacing w:val="-6"/>
              </w:rPr>
              <w:t xml:space="preserve"> </w:t>
            </w:r>
            <w:r>
              <w:t>i</w:t>
            </w:r>
            <w:r>
              <w:rPr>
                <w:spacing w:val="-5"/>
              </w:rPr>
              <w:t xml:space="preserve"> </w:t>
            </w:r>
            <w:r>
              <w:rPr>
                <w:spacing w:val="-2"/>
              </w:rPr>
              <w:t>savremenog</w:t>
            </w:r>
          </w:p>
          <w:p w:rsidR="00463C46" w:rsidRDefault="00D37EA7">
            <w:pPr>
              <w:pStyle w:val="TableParagraph"/>
              <w:ind w:left="107" w:right="107"/>
            </w:pPr>
            <w:r>
              <w:t>obrazovanja</w:t>
            </w:r>
            <w:r>
              <w:rPr>
                <w:spacing w:val="-5"/>
              </w:rPr>
              <w:t xml:space="preserve"> </w:t>
            </w:r>
            <w:r>
              <w:t>u</w:t>
            </w:r>
            <w:r>
              <w:rPr>
                <w:spacing w:val="-7"/>
              </w:rPr>
              <w:t xml:space="preserve"> </w:t>
            </w:r>
            <w:r>
              <w:t>skladu</w:t>
            </w:r>
            <w:r>
              <w:rPr>
                <w:spacing w:val="-8"/>
              </w:rPr>
              <w:t xml:space="preserve"> </w:t>
            </w:r>
            <w:r>
              <w:t>sa</w:t>
            </w:r>
            <w:r>
              <w:rPr>
                <w:spacing w:val="-5"/>
              </w:rPr>
              <w:t xml:space="preserve"> </w:t>
            </w:r>
            <w:r>
              <w:t>zahtjevima</w:t>
            </w:r>
            <w:r>
              <w:rPr>
                <w:spacing w:val="-5"/>
              </w:rPr>
              <w:t xml:space="preserve"> </w:t>
            </w:r>
            <w:r>
              <w:t>društva</w:t>
            </w:r>
            <w:r>
              <w:rPr>
                <w:spacing w:val="-5"/>
              </w:rPr>
              <w:t xml:space="preserve"> </w:t>
            </w:r>
            <w:r>
              <w:t>i</w:t>
            </w:r>
            <w:r>
              <w:rPr>
                <w:spacing w:val="-5"/>
              </w:rPr>
              <w:t xml:space="preserve"> </w:t>
            </w:r>
            <w:r>
              <w:t>privrede Mjera 2.2.3.: Integralna zaštita i savremena prezentacija kulturnog nasljeđa</w:t>
            </w:r>
          </w:p>
          <w:p w:rsidR="00463C46" w:rsidRDefault="00D37EA7">
            <w:pPr>
              <w:pStyle w:val="TableParagraph"/>
              <w:ind w:left="107" w:right="150"/>
            </w:pPr>
            <w:r>
              <w:t>Mjera 2.2.4.: Jačanje kapaciteta kulturnog sektora Mjera 2.2.5. Unapređenje sporta kroz podršku klubovima</w:t>
            </w:r>
            <w:r>
              <w:rPr>
                <w:spacing w:val="-7"/>
              </w:rPr>
              <w:t xml:space="preserve"> </w:t>
            </w:r>
            <w:r>
              <w:t>i</w:t>
            </w:r>
            <w:r>
              <w:rPr>
                <w:spacing w:val="-8"/>
              </w:rPr>
              <w:t xml:space="preserve"> </w:t>
            </w:r>
            <w:r>
              <w:t>povećanje</w:t>
            </w:r>
            <w:r>
              <w:rPr>
                <w:spacing w:val="-9"/>
              </w:rPr>
              <w:t xml:space="preserve"> </w:t>
            </w:r>
            <w:r>
              <w:t>dostupnosti</w:t>
            </w:r>
            <w:r>
              <w:rPr>
                <w:spacing w:val="-7"/>
              </w:rPr>
              <w:t xml:space="preserve"> </w:t>
            </w:r>
            <w:r>
              <w:t>sportskih</w:t>
            </w:r>
            <w:r>
              <w:rPr>
                <w:spacing w:val="-9"/>
              </w:rPr>
              <w:t xml:space="preserve"> </w:t>
            </w:r>
            <w:r>
              <w:t>sadržaja Mjera 2.2.6.: Unapređenje sportske infrastrukture za dugoročni razvoj sporta</w:t>
            </w:r>
          </w:p>
          <w:p w:rsidR="00463C46" w:rsidRDefault="00D37EA7">
            <w:pPr>
              <w:pStyle w:val="TableParagraph"/>
              <w:ind w:left="107" w:right="107"/>
            </w:pPr>
            <w:r>
              <w:t>Prioritet</w:t>
            </w:r>
            <w:r>
              <w:rPr>
                <w:spacing w:val="40"/>
              </w:rPr>
              <w:t xml:space="preserve"> </w:t>
            </w:r>
            <w:r>
              <w:t>2.3.</w:t>
            </w:r>
            <w:r>
              <w:rPr>
                <w:spacing w:val="-5"/>
              </w:rPr>
              <w:t xml:space="preserve"> </w:t>
            </w:r>
            <w:r>
              <w:t>Razvijene</w:t>
            </w:r>
            <w:r>
              <w:rPr>
                <w:spacing w:val="-7"/>
              </w:rPr>
              <w:t xml:space="preserve"> </w:t>
            </w:r>
            <w:r>
              <w:t>i</w:t>
            </w:r>
            <w:r>
              <w:rPr>
                <w:spacing w:val="-5"/>
              </w:rPr>
              <w:t xml:space="preserve"> </w:t>
            </w:r>
            <w:r>
              <w:t>unapređene</w:t>
            </w:r>
            <w:r>
              <w:rPr>
                <w:spacing w:val="-5"/>
              </w:rPr>
              <w:t xml:space="preserve"> </w:t>
            </w:r>
            <w:r>
              <w:t>zdravstvene</w:t>
            </w:r>
            <w:r>
              <w:rPr>
                <w:spacing w:val="-5"/>
              </w:rPr>
              <w:t xml:space="preserve"> </w:t>
            </w:r>
            <w:r>
              <w:t>i socijalne usluge u zajednici</w:t>
            </w:r>
          </w:p>
          <w:p w:rsidR="00463C46" w:rsidRDefault="00D37EA7">
            <w:pPr>
              <w:pStyle w:val="TableParagraph"/>
              <w:ind w:left="107" w:right="107"/>
            </w:pPr>
            <w:r>
              <w:t>Mjera</w:t>
            </w:r>
            <w:r>
              <w:rPr>
                <w:spacing w:val="-9"/>
              </w:rPr>
              <w:t xml:space="preserve"> </w:t>
            </w:r>
            <w:r>
              <w:t>2.3.1.Integrisani</w:t>
            </w:r>
            <w:r>
              <w:rPr>
                <w:spacing w:val="-12"/>
              </w:rPr>
              <w:t xml:space="preserve"> </w:t>
            </w:r>
            <w:r>
              <w:t>pristup</w:t>
            </w:r>
            <w:r>
              <w:rPr>
                <w:spacing w:val="-9"/>
              </w:rPr>
              <w:t xml:space="preserve"> </w:t>
            </w:r>
            <w:r>
              <w:t>razvoju</w:t>
            </w:r>
            <w:r>
              <w:rPr>
                <w:spacing w:val="-12"/>
              </w:rPr>
              <w:t xml:space="preserve"> </w:t>
            </w:r>
            <w:r>
              <w:t xml:space="preserve">zdravstvenih </w:t>
            </w:r>
            <w:r>
              <w:rPr>
                <w:spacing w:val="-2"/>
              </w:rPr>
              <w:t>kapaciteta</w:t>
            </w:r>
          </w:p>
          <w:p w:rsidR="00463C46" w:rsidRDefault="00D37EA7">
            <w:pPr>
              <w:pStyle w:val="TableParagraph"/>
              <w:ind w:left="107" w:right="107"/>
            </w:pPr>
            <w:r>
              <w:t>Mjera</w:t>
            </w:r>
            <w:r>
              <w:rPr>
                <w:spacing w:val="-6"/>
              </w:rPr>
              <w:t xml:space="preserve"> </w:t>
            </w:r>
            <w:r>
              <w:t>2.3.2.:</w:t>
            </w:r>
            <w:r>
              <w:rPr>
                <w:spacing w:val="-5"/>
              </w:rPr>
              <w:t xml:space="preserve"> </w:t>
            </w:r>
            <w:r>
              <w:t>Podrška</w:t>
            </w:r>
            <w:r>
              <w:rPr>
                <w:spacing w:val="-6"/>
              </w:rPr>
              <w:t xml:space="preserve"> </w:t>
            </w:r>
            <w:r>
              <w:t>razvoju</w:t>
            </w:r>
            <w:r>
              <w:rPr>
                <w:spacing w:val="-9"/>
              </w:rPr>
              <w:t xml:space="preserve"> </w:t>
            </w:r>
            <w:r>
              <w:t>i</w:t>
            </w:r>
            <w:r>
              <w:rPr>
                <w:spacing w:val="-6"/>
              </w:rPr>
              <w:t xml:space="preserve"> </w:t>
            </w:r>
            <w:r>
              <w:t>unapređenju</w:t>
            </w:r>
            <w:r>
              <w:rPr>
                <w:spacing w:val="-9"/>
              </w:rPr>
              <w:t xml:space="preserve"> </w:t>
            </w:r>
            <w:r>
              <w:t>socijalnih usluga u zajednici</w:t>
            </w:r>
          </w:p>
          <w:p w:rsidR="00463C46" w:rsidRDefault="00D37EA7">
            <w:pPr>
              <w:pStyle w:val="TableParagraph"/>
              <w:ind w:left="107" w:right="107"/>
            </w:pPr>
            <w:r>
              <w:t>Prioritet</w:t>
            </w:r>
            <w:r>
              <w:rPr>
                <w:spacing w:val="-6"/>
              </w:rPr>
              <w:t xml:space="preserve"> </w:t>
            </w:r>
            <w:r>
              <w:t>2.4</w:t>
            </w:r>
            <w:r>
              <w:rPr>
                <w:spacing w:val="-6"/>
              </w:rPr>
              <w:t xml:space="preserve"> </w:t>
            </w:r>
            <w:r>
              <w:t>Podržan</w:t>
            </w:r>
            <w:r>
              <w:rPr>
                <w:spacing w:val="-9"/>
              </w:rPr>
              <w:t xml:space="preserve"> </w:t>
            </w:r>
            <w:r>
              <w:t>demografski</w:t>
            </w:r>
            <w:r>
              <w:rPr>
                <w:spacing w:val="-6"/>
              </w:rPr>
              <w:t xml:space="preserve"> </w:t>
            </w:r>
            <w:r>
              <w:t>razvoj</w:t>
            </w:r>
            <w:r>
              <w:rPr>
                <w:spacing w:val="-3"/>
              </w:rPr>
              <w:t xml:space="preserve"> </w:t>
            </w:r>
            <w:r>
              <w:t>i</w:t>
            </w:r>
            <w:r>
              <w:rPr>
                <w:spacing w:val="-9"/>
              </w:rPr>
              <w:t xml:space="preserve"> </w:t>
            </w:r>
            <w:r>
              <w:t>osnažena ekonomska uloga mladih</w:t>
            </w:r>
          </w:p>
          <w:p w:rsidR="00463C46" w:rsidRDefault="00D37EA7">
            <w:pPr>
              <w:pStyle w:val="TableParagraph"/>
              <w:spacing w:line="252" w:lineRule="exact"/>
              <w:ind w:left="107" w:right="107"/>
            </w:pPr>
            <w:r>
              <w:t>Mjera</w:t>
            </w:r>
            <w:r>
              <w:rPr>
                <w:spacing w:val="-4"/>
              </w:rPr>
              <w:t xml:space="preserve"> </w:t>
            </w:r>
            <w:r>
              <w:t>2.4.1.</w:t>
            </w:r>
            <w:r>
              <w:rPr>
                <w:spacing w:val="40"/>
              </w:rPr>
              <w:t xml:space="preserve"> </w:t>
            </w:r>
            <w:r>
              <w:t>Jačanje</w:t>
            </w:r>
            <w:r>
              <w:rPr>
                <w:spacing w:val="-4"/>
              </w:rPr>
              <w:t xml:space="preserve"> </w:t>
            </w:r>
            <w:r>
              <w:t>podrške</w:t>
            </w:r>
            <w:r>
              <w:rPr>
                <w:spacing w:val="-4"/>
              </w:rPr>
              <w:t xml:space="preserve"> </w:t>
            </w:r>
            <w:r>
              <w:t>mladima</w:t>
            </w:r>
            <w:r>
              <w:rPr>
                <w:spacing w:val="-4"/>
              </w:rPr>
              <w:t xml:space="preserve"> </w:t>
            </w:r>
            <w:r>
              <w:t>i</w:t>
            </w:r>
            <w:r>
              <w:rPr>
                <w:spacing w:val="-7"/>
              </w:rPr>
              <w:t xml:space="preserve"> </w:t>
            </w:r>
            <w:r>
              <w:t xml:space="preserve">mladim </w:t>
            </w:r>
            <w:r>
              <w:rPr>
                <w:spacing w:val="-2"/>
              </w:rPr>
              <w:t>porodicama</w:t>
            </w:r>
          </w:p>
        </w:tc>
      </w:tr>
    </w:tbl>
    <w:p w:rsidR="00463C46" w:rsidRDefault="00463C46">
      <w:pPr>
        <w:pStyle w:val="TableParagraph"/>
        <w:spacing w:line="252" w:lineRule="exact"/>
        <w:sectPr w:rsidR="00463C46">
          <w:type w:val="continuous"/>
          <w:pgSz w:w="11910" w:h="16840"/>
          <w:pgMar w:top="1380" w:right="566" w:bottom="1660" w:left="708" w:header="0" w:footer="1457" w:gutter="0"/>
          <w:cols w:space="720"/>
        </w:sectPr>
      </w:pPr>
    </w:p>
    <w:tbl>
      <w:tblPr>
        <w:tblStyle w:val="TableNormal"/>
        <w:tblW w:w="0" w:type="auto"/>
        <w:tblInd w:w="63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3872"/>
        <w:gridCol w:w="5581"/>
      </w:tblGrid>
      <w:tr w:rsidR="00463C46">
        <w:trPr>
          <w:trHeight w:val="2539"/>
        </w:trPr>
        <w:tc>
          <w:tcPr>
            <w:tcW w:w="3872" w:type="dxa"/>
            <w:tcBorders>
              <w:top w:val="nil"/>
              <w:bottom w:val="single" w:sz="4" w:space="0" w:color="000000"/>
              <w:right w:val="single" w:sz="4" w:space="0" w:color="000000"/>
            </w:tcBorders>
            <w:shd w:val="clear" w:color="auto" w:fill="9CC2E4"/>
          </w:tcPr>
          <w:p w:rsidR="00463C46" w:rsidRDefault="00463C46">
            <w:pPr>
              <w:pStyle w:val="TableParagraph"/>
            </w:pPr>
          </w:p>
        </w:tc>
        <w:tc>
          <w:tcPr>
            <w:tcW w:w="5581" w:type="dxa"/>
            <w:tcBorders>
              <w:top w:val="nil"/>
              <w:left w:val="single" w:sz="4" w:space="0" w:color="000000"/>
              <w:bottom w:val="single" w:sz="4" w:space="0" w:color="000000"/>
            </w:tcBorders>
            <w:shd w:val="clear" w:color="auto" w:fill="DEEAF6"/>
          </w:tcPr>
          <w:p w:rsidR="00463C46" w:rsidRDefault="00463C46">
            <w:pPr>
              <w:pStyle w:val="TableParagraph"/>
            </w:pPr>
          </w:p>
        </w:tc>
      </w:tr>
      <w:tr w:rsidR="00463C46">
        <w:trPr>
          <w:trHeight w:val="426"/>
        </w:trPr>
        <w:tc>
          <w:tcPr>
            <w:tcW w:w="9453" w:type="dxa"/>
            <w:gridSpan w:val="2"/>
            <w:tcBorders>
              <w:top w:val="single" w:sz="4" w:space="0" w:color="000000"/>
              <w:bottom w:val="single" w:sz="4" w:space="0" w:color="000000"/>
            </w:tcBorders>
            <w:shd w:val="clear" w:color="auto" w:fill="9CC2E4"/>
          </w:tcPr>
          <w:p w:rsidR="00463C46" w:rsidRDefault="00D37EA7">
            <w:pPr>
              <w:pStyle w:val="TableParagraph"/>
              <w:spacing w:before="173" w:line="233" w:lineRule="exact"/>
              <w:ind w:left="525"/>
              <w:rPr>
                <w:b/>
              </w:rPr>
            </w:pPr>
            <w:r>
              <w:rPr>
                <w:b/>
              </w:rPr>
              <w:t>Strategija</w:t>
            </w:r>
            <w:r>
              <w:rPr>
                <w:b/>
                <w:spacing w:val="-8"/>
              </w:rPr>
              <w:t xml:space="preserve"> </w:t>
            </w:r>
            <w:r>
              <w:rPr>
                <w:b/>
              </w:rPr>
              <w:t>razvoja</w:t>
            </w:r>
            <w:r>
              <w:rPr>
                <w:b/>
                <w:spacing w:val="-5"/>
              </w:rPr>
              <w:t xml:space="preserve"> </w:t>
            </w:r>
            <w:r>
              <w:rPr>
                <w:b/>
              </w:rPr>
              <w:t>malih</w:t>
            </w:r>
            <w:r>
              <w:rPr>
                <w:b/>
                <w:spacing w:val="-5"/>
              </w:rPr>
              <w:t xml:space="preserve"> </w:t>
            </w:r>
            <w:r>
              <w:rPr>
                <w:b/>
              </w:rPr>
              <w:t>i</w:t>
            </w:r>
            <w:r>
              <w:rPr>
                <w:b/>
                <w:spacing w:val="-2"/>
              </w:rPr>
              <w:t xml:space="preserve"> </w:t>
            </w:r>
            <w:r>
              <w:rPr>
                <w:b/>
              </w:rPr>
              <w:t>srednjih</w:t>
            </w:r>
            <w:r>
              <w:rPr>
                <w:b/>
                <w:spacing w:val="-5"/>
              </w:rPr>
              <w:t xml:space="preserve"> </w:t>
            </w:r>
            <w:r>
              <w:rPr>
                <w:b/>
              </w:rPr>
              <w:t>preduzeća</w:t>
            </w:r>
            <w:r>
              <w:rPr>
                <w:b/>
                <w:spacing w:val="-6"/>
              </w:rPr>
              <w:t xml:space="preserve"> </w:t>
            </w:r>
            <w:r>
              <w:rPr>
                <w:b/>
              </w:rPr>
              <w:t>Republike</w:t>
            </w:r>
            <w:r>
              <w:rPr>
                <w:b/>
                <w:spacing w:val="-2"/>
              </w:rPr>
              <w:t xml:space="preserve"> </w:t>
            </w:r>
            <w:r>
              <w:rPr>
                <w:b/>
              </w:rPr>
              <w:t>Srpske</w:t>
            </w:r>
            <w:r>
              <w:rPr>
                <w:b/>
                <w:spacing w:val="-2"/>
              </w:rPr>
              <w:t xml:space="preserve"> </w:t>
            </w:r>
            <w:r>
              <w:rPr>
                <w:b/>
              </w:rPr>
              <w:t>2021-2027.</w:t>
            </w:r>
            <w:r>
              <w:rPr>
                <w:b/>
                <w:spacing w:val="-2"/>
              </w:rPr>
              <w:t xml:space="preserve"> godine</w:t>
            </w:r>
          </w:p>
        </w:tc>
      </w:tr>
      <w:tr w:rsidR="00463C46">
        <w:trPr>
          <w:trHeight w:val="3890"/>
        </w:trPr>
        <w:tc>
          <w:tcPr>
            <w:tcW w:w="3872" w:type="dxa"/>
            <w:tcBorders>
              <w:top w:val="single" w:sz="4" w:space="0" w:color="000000"/>
              <w:bottom w:val="single" w:sz="4" w:space="0" w:color="000000"/>
              <w:right w:val="single" w:sz="4" w:space="0" w:color="000000"/>
            </w:tcBorders>
            <w:shd w:val="clear" w:color="auto" w:fill="9CC2E4"/>
          </w:tcPr>
          <w:p w:rsidR="00463C46" w:rsidRDefault="00463C46">
            <w:pPr>
              <w:pStyle w:val="TableParagraph"/>
              <w:spacing w:before="115"/>
            </w:pPr>
          </w:p>
          <w:p w:rsidR="00463C46" w:rsidRDefault="00D37EA7">
            <w:pPr>
              <w:pStyle w:val="TableParagraph"/>
              <w:ind w:left="100" w:right="250"/>
              <w:jc w:val="both"/>
            </w:pPr>
            <w:r>
              <w:t>Strateški</w:t>
            </w:r>
            <w:r>
              <w:rPr>
                <w:spacing w:val="-7"/>
              </w:rPr>
              <w:t xml:space="preserve"> </w:t>
            </w:r>
            <w:r>
              <w:t>cilj</w:t>
            </w:r>
            <w:r>
              <w:rPr>
                <w:spacing w:val="-7"/>
              </w:rPr>
              <w:t xml:space="preserve"> </w:t>
            </w:r>
            <w:r>
              <w:t>1.</w:t>
            </w:r>
            <w:r>
              <w:rPr>
                <w:spacing w:val="-7"/>
              </w:rPr>
              <w:t xml:space="preserve"> </w:t>
            </w:r>
            <w:r>
              <w:t>Obnavljanje</w:t>
            </w:r>
            <w:r>
              <w:rPr>
                <w:spacing w:val="-7"/>
              </w:rPr>
              <w:t xml:space="preserve"> </w:t>
            </w:r>
            <w:r>
              <w:t>i</w:t>
            </w:r>
            <w:r>
              <w:rPr>
                <w:spacing w:val="-8"/>
              </w:rPr>
              <w:t xml:space="preserve"> </w:t>
            </w:r>
            <w:r>
              <w:t>rast preduzetničke aktivnosti u RS, sa</w:t>
            </w:r>
          </w:p>
          <w:p w:rsidR="00463C46" w:rsidRDefault="00D37EA7">
            <w:pPr>
              <w:pStyle w:val="TableParagraph"/>
              <w:spacing w:before="1"/>
              <w:ind w:left="100" w:right="174"/>
              <w:jc w:val="both"/>
            </w:pPr>
            <w:r>
              <w:t>težištem</w:t>
            </w:r>
            <w:r>
              <w:rPr>
                <w:spacing w:val="-13"/>
              </w:rPr>
              <w:t xml:space="preserve"> </w:t>
            </w:r>
            <w:r>
              <w:t>na</w:t>
            </w:r>
            <w:r>
              <w:rPr>
                <w:spacing w:val="-12"/>
              </w:rPr>
              <w:t xml:space="preserve"> </w:t>
            </w:r>
            <w:r>
              <w:t>preduzetništvu</w:t>
            </w:r>
            <w:r>
              <w:rPr>
                <w:spacing w:val="-14"/>
              </w:rPr>
              <w:t xml:space="preserve"> </w:t>
            </w:r>
            <w:r>
              <w:t>mladih i preduzetništvu žena</w:t>
            </w:r>
          </w:p>
          <w:p w:rsidR="00463C46" w:rsidRDefault="00D37EA7">
            <w:pPr>
              <w:pStyle w:val="TableParagraph"/>
              <w:spacing w:before="120"/>
              <w:ind w:left="100" w:right="668"/>
              <w:jc w:val="both"/>
            </w:pPr>
            <w:r>
              <w:t>Strateški cilj 2. Obnavljanje i jačanje</w:t>
            </w:r>
            <w:r>
              <w:rPr>
                <w:spacing w:val="-14"/>
              </w:rPr>
              <w:t xml:space="preserve"> </w:t>
            </w:r>
            <w:r>
              <w:t>konkurentnosti</w:t>
            </w:r>
            <w:r>
              <w:rPr>
                <w:spacing w:val="-14"/>
              </w:rPr>
              <w:t xml:space="preserve"> </w:t>
            </w:r>
            <w:r>
              <w:t>MSP-a</w:t>
            </w:r>
            <w:r>
              <w:rPr>
                <w:spacing w:val="-12"/>
              </w:rPr>
              <w:t xml:space="preserve"> </w:t>
            </w:r>
            <w:r>
              <w:t>u globalnim</w:t>
            </w:r>
            <w:r>
              <w:rPr>
                <w:spacing w:val="-5"/>
              </w:rPr>
              <w:t xml:space="preserve"> </w:t>
            </w:r>
            <w:r>
              <w:t>lancima</w:t>
            </w:r>
            <w:r>
              <w:rPr>
                <w:spacing w:val="-5"/>
              </w:rPr>
              <w:t xml:space="preserve"> </w:t>
            </w:r>
            <w:r>
              <w:t>vrijednosti</w:t>
            </w:r>
          </w:p>
          <w:p w:rsidR="00463C46" w:rsidRDefault="00D37EA7">
            <w:pPr>
              <w:pStyle w:val="TableParagraph"/>
              <w:spacing w:before="120"/>
              <w:ind w:left="100"/>
            </w:pPr>
            <w:r>
              <w:t>Strateški</w:t>
            </w:r>
            <w:r>
              <w:rPr>
                <w:spacing w:val="-10"/>
              </w:rPr>
              <w:t xml:space="preserve"> </w:t>
            </w:r>
            <w:r>
              <w:t>cilj</w:t>
            </w:r>
            <w:r>
              <w:rPr>
                <w:spacing w:val="-10"/>
              </w:rPr>
              <w:t xml:space="preserve"> </w:t>
            </w:r>
            <w:r>
              <w:t>3.</w:t>
            </w:r>
            <w:r>
              <w:rPr>
                <w:spacing w:val="-10"/>
              </w:rPr>
              <w:t xml:space="preserve"> </w:t>
            </w:r>
            <w:r>
              <w:t>Rast</w:t>
            </w:r>
            <w:r>
              <w:rPr>
                <w:spacing w:val="-10"/>
              </w:rPr>
              <w:t xml:space="preserve"> </w:t>
            </w:r>
            <w:r>
              <w:t>učešća proizvoda, usluga, i sektora</w:t>
            </w:r>
          </w:p>
          <w:p w:rsidR="00463C46" w:rsidRDefault="00D37EA7">
            <w:pPr>
              <w:pStyle w:val="TableParagraph"/>
              <w:ind w:left="100"/>
            </w:pPr>
            <w:r>
              <w:t>zasnovanih</w:t>
            </w:r>
            <w:r>
              <w:rPr>
                <w:spacing w:val="-7"/>
              </w:rPr>
              <w:t xml:space="preserve"> </w:t>
            </w:r>
            <w:r>
              <w:t>na</w:t>
            </w:r>
            <w:r>
              <w:rPr>
                <w:spacing w:val="-7"/>
              </w:rPr>
              <w:t xml:space="preserve"> </w:t>
            </w:r>
            <w:r>
              <w:t>znanju</w:t>
            </w:r>
            <w:r>
              <w:rPr>
                <w:spacing w:val="-10"/>
              </w:rPr>
              <w:t xml:space="preserve"> </w:t>
            </w:r>
            <w:r>
              <w:t>i</w:t>
            </w:r>
            <w:r>
              <w:rPr>
                <w:spacing w:val="-7"/>
              </w:rPr>
              <w:t xml:space="preserve"> </w:t>
            </w:r>
            <w:r>
              <w:t>inovacijama</w:t>
            </w:r>
            <w:r>
              <w:rPr>
                <w:spacing w:val="-7"/>
              </w:rPr>
              <w:t xml:space="preserve"> </w:t>
            </w:r>
            <w:r>
              <w:t>u strukturi MSP</w:t>
            </w:r>
          </w:p>
        </w:tc>
        <w:tc>
          <w:tcPr>
            <w:tcW w:w="5581" w:type="dxa"/>
            <w:tcBorders>
              <w:top w:val="single" w:sz="4" w:space="0" w:color="000000"/>
              <w:left w:val="single" w:sz="4" w:space="0" w:color="000000"/>
              <w:bottom w:val="single" w:sz="4" w:space="0" w:color="000000"/>
            </w:tcBorders>
            <w:shd w:val="clear" w:color="auto" w:fill="DEEAF6"/>
          </w:tcPr>
          <w:p w:rsidR="00463C46" w:rsidRDefault="00463C46">
            <w:pPr>
              <w:pStyle w:val="TableParagraph"/>
              <w:spacing w:before="88"/>
            </w:pPr>
          </w:p>
          <w:p w:rsidR="00463C46" w:rsidRDefault="00D37EA7">
            <w:pPr>
              <w:pStyle w:val="TableParagraph"/>
              <w:ind w:left="107" w:right="107"/>
            </w:pPr>
            <w:r>
              <w:t>Prioritet</w:t>
            </w:r>
            <w:r>
              <w:rPr>
                <w:spacing w:val="-7"/>
              </w:rPr>
              <w:t xml:space="preserve"> </w:t>
            </w:r>
            <w:r>
              <w:t>1.1.</w:t>
            </w:r>
            <w:r>
              <w:rPr>
                <w:spacing w:val="-7"/>
              </w:rPr>
              <w:t xml:space="preserve"> </w:t>
            </w:r>
            <w:r>
              <w:t>Razvijeno</w:t>
            </w:r>
            <w:r>
              <w:rPr>
                <w:spacing w:val="-10"/>
              </w:rPr>
              <w:t xml:space="preserve"> </w:t>
            </w:r>
            <w:r>
              <w:t>preduzetništvo</w:t>
            </w:r>
            <w:r>
              <w:rPr>
                <w:spacing w:val="-7"/>
              </w:rPr>
              <w:t xml:space="preserve"> </w:t>
            </w:r>
            <w:r>
              <w:t>i</w:t>
            </w:r>
            <w:r>
              <w:rPr>
                <w:spacing w:val="-7"/>
              </w:rPr>
              <w:t xml:space="preserve"> </w:t>
            </w:r>
            <w:r>
              <w:t>poboljšan investicioni ambijent</w:t>
            </w:r>
          </w:p>
          <w:p w:rsidR="00463C46" w:rsidRDefault="00D37EA7">
            <w:pPr>
              <w:pStyle w:val="TableParagraph"/>
              <w:spacing w:before="1"/>
              <w:ind w:left="107" w:right="107"/>
            </w:pPr>
            <w:r>
              <w:t>Mjera</w:t>
            </w:r>
            <w:r>
              <w:rPr>
                <w:spacing w:val="-8"/>
              </w:rPr>
              <w:t xml:space="preserve"> </w:t>
            </w:r>
            <w:r>
              <w:t>1.1.1.</w:t>
            </w:r>
            <w:r>
              <w:rPr>
                <w:spacing w:val="-8"/>
              </w:rPr>
              <w:t xml:space="preserve"> </w:t>
            </w:r>
            <w:r>
              <w:t>Unapređenje</w:t>
            </w:r>
            <w:r>
              <w:rPr>
                <w:spacing w:val="-9"/>
              </w:rPr>
              <w:t xml:space="preserve"> </w:t>
            </w:r>
            <w:r>
              <w:t>poslovne</w:t>
            </w:r>
            <w:r>
              <w:rPr>
                <w:spacing w:val="-8"/>
              </w:rPr>
              <w:t xml:space="preserve"> </w:t>
            </w:r>
            <w:r>
              <w:t>infrastrukture</w:t>
            </w:r>
            <w:r>
              <w:rPr>
                <w:spacing w:val="-8"/>
              </w:rPr>
              <w:t xml:space="preserve"> </w:t>
            </w:r>
            <w:r>
              <w:t>i investicionog ambijenta</w:t>
            </w:r>
          </w:p>
          <w:p w:rsidR="00463C46" w:rsidRDefault="00D37EA7">
            <w:pPr>
              <w:pStyle w:val="TableParagraph"/>
              <w:spacing w:before="1"/>
              <w:ind w:left="107"/>
            </w:pPr>
            <w:r>
              <w:t>Mjera</w:t>
            </w:r>
            <w:r>
              <w:rPr>
                <w:spacing w:val="-3"/>
              </w:rPr>
              <w:t xml:space="preserve"> </w:t>
            </w:r>
            <w:r>
              <w:t>1.1.2.</w:t>
            </w:r>
            <w:r>
              <w:rPr>
                <w:spacing w:val="-3"/>
              </w:rPr>
              <w:t xml:space="preserve"> </w:t>
            </w:r>
            <w:r>
              <w:t>Podrška</w:t>
            </w:r>
            <w:r>
              <w:rPr>
                <w:spacing w:val="-4"/>
              </w:rPr>
              <w:t xml:space="preserve"> </w:t>
            </w:r>
            <w:r>
              <w:t>razvoju</w:t>
            </w:r>
            <w:r>
              <w:rPr>
                <w:spacing w:val="-5"/>
              </w:rPr>
              <w:t xml:space="preserve"> </w:t>
            </w:r>
            <w:r>
              <w:rPr>
                <w:spacing w:val="-2"/>
              </w:rPr>
              <w:t>preduzetništva</w:t>
            </w:r>
          </w:p>
        </w:tc>
      </w:tr>
      <w:tr w:rsidR="00463C46">
        <w:trPr>
          <w:trHeight w:val="400"/>
        </w:trPr>
        <w:tc>
          <w:tcPr>
            <w:tcW w:w="9453" w:type="dxa"/>
            <w:gridSpan w:val="2"/>
            <w:tcBorders>
              <w:top w:val="single" w:sz="4" w:space="0" w:color="000000"/>
              <w:bottom w:val="single" w:sz="4" w:space="0" w:color="000000"/>
            </w:tcBorders>
            <w:shd w:val="clear" w:color="auto" w:fill="9CC2E4"/>
          </w:tcPr>
          <w:p w:rsidR="00463C46" w:rsidRDefault="00D37EA7">
            <w:pPr>
              <w:pStyle w:val="TableParagraph"/>
              <w:spacing w:before="145" w:line="236" w:lineRule="exact"/>
              <w:ind w:left="501"/>
              <w:rPr>
                <w:b/>
              </w:rPr>
            </w:pPr>
            <w:r>
              <w:rPr>
                <w:b/>
              </w:rPr>
              <w:t>Strategija</w:t>
            </w:r>
            <w:r>
              <w:rPr>
                <w:b/>
                <w:spacing w:val="-9"/>
              </w:rPr>
              <w:t xml:space="preserve"> </w:t>
            </w:r>
            <w:r>
              <w:rPr>
                <w:b/>
              </w:rPr>
              <w:t>privlačenja</w:t>
            </w:r>
            <w:r>
              <w:rPr>
                <w:b/>
                <w:spacing w:val="-7"/>
              </w:rPr>
              <w:t xml:space="preserve"> </w:t>
            </w:r>
            <w:r>
              <w:rPr>
                <w:b/>
              </w:rPr>
              <w:t>stranih</w:t>
            </w:r>
            <w:r>
              <w:rPr>
                <w:b/>
                <w:spacing w:val="-7"/>
              </w:rPr>
              <w:t xml:space="preserve"> </w:t>
            </w:r>
            <w:r>
              <w:rPr>
                <w:b/>
              </w:rPr>
              <w:t>investicija</w:t>
            </w:r>
            <w:r>
              <w:rPr>
                <w:b/>
                <w:spacing w:val="-4"/>
              </w:rPr>
              <w:t xml:space="preserve"> </w:t>
            </w:r>
            <w:r>
              <w:rPr>
                <w:b/>
              </w:rPr>
              <w:t>u</w:t>
            </w:r>
            <w:r>
              <w:rPr>
                <w:b/>
                <w:spacing w:val="-7"/>
              </w:rPr>
              <w:t xml:space="preserve"> </w:t>
            </w:r>
            <w:r>
              <w:rPr>
                <w:b/>
              </w:rPr>
              <w:t>Republiku</w:t>
            </w:r>
            <w:r>
              <w:rPr>
                <w:b/>
                <w:spacing w:val="-4"/>
              </w:rPr>
              <w:t xml:space="preserve"> </w:t>
            </w:r>
            <w:r>
              <w:rPr>
                <w:b/>
              </w:rPr>
              <w:t>Srpsku</w:t>
            </w:r>
            <w:r>
              <w:rPr>
                <w:b/>
                <w:spacing w:val="-4"/>
              </w:rPr>
              <w:t xml:space="preserve"> </w:t>
            </w:r>
            <w:r>
              <w:rPr>
                <w:b/>
              </w:rPr>
              <w:t>2021-2027.</w:t>
            </w:r>
            <w:r>
              <w:rPr>
                <w:b/>
                <w:spacing w:val="-3"/>
              </w:rPr>
              <w:t xml:space="preserve"> </w:t>
            </w:r>
            <w:r>
              <w:rPr>
                <w:b/>
                <w:spacing w:val="-2"/>
              </w:rPr>
              <w:t>godine</w:t>
            </w:r>
          </w:p>
        </w:tc>
      </w:tr>
      <w:tr w:rsidR="00463C46">
        <w:trPr>
          <w:trHeight w:val="3035"/>
        </w:trPr>
        <w:tc>
          <w:tcPr>
            <w:tcW w:w="3872" w:type="dxa"/>
            <w:tcBorders>
              <w:top w:val="single" w:sz="4" w:space="0" w:color="000000"/>
              <w:bottom w:val="single" w:sz="4" w:space="0" w:color="000000"/>
              <w:right w:val="single" w:sz="4" w:space="0" w:color="000000"/>
            </w:tcBorders>
            <w:shd w:val="clear" w:color="auto" w:fill="9CC2E4"/>
          </w:tcPr>
          <w:p w:rsidR="00463C46" w:rsidRDefault="00463C46">
            <w:pPr>
              <w:pStyle w:val="TableParagraph"/>
              <w:spacing w:before="139"/>
            </w:pPr>
          </w:p>
          <w:p w:rsidR="00463C46" w:rsidRDefault="00D37EA7">
            <w:pPr>
              <w:pStyle w:val="TableParagraph"/>
              <w:ind w:left="100"/>
            </w:pPr>
            <w:r>
              <w:t>STRATEŠKI</w:t>
            </w:r>
            <w:r>
              <w:rPr>
                <w:spacing w:val="-6"/>
              </w:rPr>
              <w:t xml:space="preserve"> </w:t>
            </w:r>
            <w:r>
              <w:t>CILj</w:t>
            </w:r>
            <w:r>
              <w:rPr>
                <w:spacing w:val="-4"/>
              </w:rPr>
              <w:t xml:space="preserve"> </w:t>
            </w:r>
            <w:r>
              <w:rPr>
                <w:spacing w:val="-5"/>
              </w:rPr>
              <w:t>2.</w:t>
            </w:r>
          </w:p>
          <w:p w:rsidR="00463C46" w:rsidRDefault="00D37EA7">
            <w:pPr>
              <w:pStyle w:val="TableParagraph"/>
              <w:spacing w:before="119"/>
              <w:ind w:left="100" w:right="171"/>
            </w:pPr>
            <w:r>
              <w:t>Povećati učešće SDI u BDP-u Republike Srpske i broj novoosnovanih</w:t>
            </w:r>
            <w:r>
              <w:rPr>
                <w:spacing w:val="-12"/>
              </w:rPr>
              <w:t xml:space="preserve"> </w:t>
            </w:r>
            <w:r>
              <w:t>kompanija</w:t>
            </w:r>
            <w:r>
              <w:rPr>
                <w:spacing w:val="-13"/>
              </w:rPr>
              <w:t xml:space="preserve"> </w:t>
            </w:r>
            <w:r>
              <w:t>sa</w:t>
            </w:r>
            <w:r>
              <w:rPr>
                <w:spacing w:val="-12"/>
              </w:rPr>
              <w:t xml:space="preserve"> </w:t>
            </w:r>
            <w:r>
              <w:t xml:space="preserve">ino </w:t>
            </w:r>
            <w:r>
              <w:rPr>
                <w:spacing w:val="-2"/>
              </w:rPr>
              <w:t>kapitalom</w:t>
            </w:r>
          </w:p>
          <w:p w:rsidR="00463C46" w:rsidRDefault="00D37EA7">
            <w:pPr>
              <w:pStyle w:val="TableParagraph"/>
              <w:spacing w:before="121"/>
              <w:ind w:left="100" w:right="171"/>
            </w:pPr>
            <w:r>
              <w:t>STRATEŠKI CILj 3. Povećanje učešća SDI koja su motivisana unapređenjem</w:t>
            </w:r>
            <w:r>
              <w:rPr>
                <w:spacing w:val="-8"/>
              </w:rPr>
              <w:t xml:space="preserve"> </w:t>
            </w:r>
            <w:r>
              <w:t>efikasnosti,</w:t>
            </w:r>
            <w:r>
              <w:rPr>
                <w:spacing w:val="-8"/>
              </w:rPr>
              <w:t xml:space="preserve"> </w:t>
            </w:r>
            <w:r>
              <w:t>a</w:t>
            </w:r>
            <w:r>
              <w:rPr>
                <w:spacing w:val="-8"/>
              </w:rPr>
              <w:t xml:space="preserve"> </w:t>
            </w:r>
            <w:r>
              <w:t>u</w:t>
            </w:r>
            <w:r>
              <w:rPr>
                <w:spacing w:val="-11"/>
              </w:rPr>
              <w:t xml:space="preserve"> </w:t>
            </w:r>
            <w:r>
              <w:t>skladu sa ciljevima održivog razvoja</w:t>
            </w:r>
          </w:p>
        </w:tc>
        <w:tc>
          <w:tcPr>
            <w:tcW w:w="5581" w:type="dxa"/>
            <w:tcBorders>
              <w:top w:val="single" w:sz="4" w:space="0" w:color="000000"/>
              <w:left w:val="single" w:sz="4" w:space="0" w:color="000000"/>
              <w:bottom w:val="single" w:sz="4" w:space="0" w:color="000000"/>
            </w:tcBorders>
            <w:shd w:val="clear" w:color="auto" w:fill="DEEAF6"/>
          </w:tcPr>
          <w:p w:rsidR="00463C46" w:rsidRDefault="00D37EA7">
            <w:pPr>
              <w:pStyle w:val="TableParagraph"/>
              <w:ind w:left="107" w:right="107"/>
            </w:pPr>
            <w:r>
              <w:t>Prioritet</w:t>
            </w:r>
            <w:r>
              <w:rPr>
                <w:spacing w:val="-7"/>
              </w:rPr>
              <w:t xml:space="preserve"> </w:t>
            </w:r>
            <w:r>
              <w:t>1.1.</w:t>
            </w:r>
            <w:r>
              <w:rPr>
                <w:spacing w:val="-7"/>
              </w:rPr>
              <w:t xml:space="preserve"> </w:t>
            </w:r>
            <w:r>
              <w:t>Razvijeno</w:t>
            </w:r>
            <w:r>
              <w:rPr>
                <w:spacing w:val="-10"/>
              </w:rPr>
              <w:t xml:space="preserve"> </w:t>
            </w:r>
            <w:r>
              <w:t>preduzetništvo</w:t>
            </w:r>
            <w:r>
              <w:rPr>
                <w:spacing w:val="-7"/>
              </w:rPr>
              <w:t xml:space="preserve"> </w:t>
            </w:r>
            <w:r>
              <w:t>i</w:t>
            </w:r>
            <w:r>
              <w:rPr>
                <w:spacing w:val="-7"/>
              </w:rPr>
              <w:t xml:space="preserve"> </w:t>
            </w:r>
            <w:r>
              <w:t>poboljšan investicioni ambijent</w:t>
            </w:r>
          </w:p>
          <w:p w:rsidR="00463C46" w:rsidRDefault="00D37EA7">
            <w:pPr>
              <w:pStyle w:val="TableParagraph"/>
              <w:ind w:left="107" w:right="107"/>
            </w:pPr>
            <w:r>
              <w:t>Mjera</w:t>
            </w:r>
            <w:r>
              <w:rPr>
                <w:spacing w:val="-8"/>
              </w:rPr>
              <w:t xml:space="preserve"> </w:t>
            </w:r>
            <w:r>
              <w:t>1.1.1.</w:t>
            </w:r>
            <w:r>
              <w:rPr>
                <w:spacing w:val="-8"/>
              </w:rPr>
              <w:t xml:space="preserve"> </w:t>
            </w:r>
            <w:r>
              <w:t>Unapređenje</w:t>
            </w:r>
            <w:r>
              <w:rPr>
                <w:spacing w:val="-9"/>
              </w:rPr>
              <w:t xml:space="preserve"> </w:t>
            </w:r>
            <w:r>
              <w:t>poslovne</w:t>
            </w:r>
            <w:r>
              <w:rPr>
                <w:spacing w:val="-8"/>
              </w:rPr>
              <w:t xml:space="preserve"> </w:t>
            </w:r>
            <w:r>
              <w:t>infrastrukture</w:t>
            </w:r>
            <w:r>
              <w:rPr>
                <w:spacing w:val="-8"/>
              </w:rPr>
              <w:t xml:space="preserve"> </w:t>
            </w:r>
            <w:r>
              <w:t>i investicionog ambijenta</w:t>
            </w:r>
          </w:p>
          <w:p w:rsidR="00463C46" w:rsidRDefault="00D37EA7">
            <w:pPr>
              <w:pStyle w:val="TableParagraph"/>
              <w:spacing w:line="251" w:lineRule="exact"/>
              <w:ind w:left="107"/>
            </w:pPr>
            <w:r>
              <w:t>Mjera</w:t>
            </w:r>
            <w:r>
              <w:rPr>
                <w:spacing w:val="-3"/>
              </w:rPr>
              <w:t xml:space="preserve"> </w:t>
            </w:r>
            <w:r>
              <w:t>1.1.2.</w:t>
            </w:r>
            <w:r>
              <w:rPr>
                <w:spacing w:val="-3"/>
              </w:rPr>
              <w:t xml:space="preserve"> </w:t>
            </w:r>
            <w:r>
              <w:t>Podrška</w:t>
            </w:r>
            <w:r>
              <w:rPr>
                <w:spacing w:val="-4"/>
              </w:rPr>
              <w:t xml:space="preserve"> </w:t>
            </w:r>
            <w:r>
              <w:t>razvoju</w:t>
            </w:r>
            <w:r>
              <w:rPr>
                <w:spacing w:val="-5"/>
              </w:rPr>
              <w:t xml:space="preserve"> </w:t>
            </w:r>
            <w:r>
              <w:rPr>
                <w:spacing w:val="-2"/>
              </w:rPr>
              <w:t>preduzetništva</w:t>
            </w:r>
          </w:p>
        </w:tc>
      </w:tr>
      <w:tr w:rsidR="00463C46">
        <w:trPr>
          <w:trHeight w:val="426"/>
        </w:trPr>
        <w:tc>
          <w:tcPr>
            <w:tcW w:w="9453" w:type="dxa"/>
            <w:gridSpan w:val="2"/>
            <w:tcBorders>
              <w:top w:val="single" w:sz="4" w:space="0" w:color="000000"/>
              <w:bottom w:val="single" w:sz="4" w:space="0" w:color="000000"/>
            </w:tcBorders>
            <w:shd w:val="clear" w:color="auto" w:fill="9CC2E4"/>
          </w:tcPr>
          <w:p w:rsidR="00463C46" w:rsidRDefault="00D37EA7">
            <w:pPr>
              <w:pStyle w:val="TableParagraph"/>
              <w:spacing w:before="171" w:line="236" w:lineRule="exact"/>
              <w:ind w:left="100"/>
              <w:rPr>
                <w:b/>
              </w:rPr>
            </w:pPr>
            <w:r>
              <w:rPr>
                <w:b/>
              </w:rPr>
              <w:t>Strategija</w:t>
            </w:r>
            <w:r>
              <w:rPr>
                <w:b/>
                <w:spacing w:val="-9"/>
              </w:rPr>
              <w:t xml:space="preserve"> </w:t>
            </w:r>
            <w:r>
              <w:rPr>
                <w:b/>
              </w:rPr>
              <w:t>razvoja</w:t>
            </w:r>
            <w:r>
              <w:rPr>
                <w:b/>
                <w:spacing w:val="-3"/>
              </w:rPr>
              <w:t xml:space="preserve"> </w:t>
            </w:r>
            <w:r>
              <w:rPr>
                <w:b/>
              </w:rPr>
              <w:t>poljoprivrede</w:t>
            </w:r>
            <w:r>
              <w:rPr>
                <w:b/>
                <w:spacing w:val="-5"/>
              </w:rPr>
              <w:t xml:space="preserve"> </w:t>
            </w:r>
            <w:r>
              <w:rPr>
                <w:b/>
              </w:rPr>
              <w:t>i</w:t>
            </w:r>
            <w:r>
              <w:rPr>
                <w:b/>
                <w:spacing w:val="-4"/>
              </w:rPr>
              <w:t xml:space="preserve"> </w:t>
            </w:r>
            <w:r>
              <w:rPr>
                <w:b/>
              </w:rPr>
              <w:t>ruralnih</w:t>
            </w:r>
            <w:r>
              <w:rPr>
                <w:b/>
                <w:spacing w:val="-6"/>
              </w:rPr>
              <w:t xml:space="preserve"> </w:t>
            </w:r>
            <w:r>
              <w:rPr>
                <w:b/>
              </w:rPr>
              <w:t>područja</w:t>
            </w:r>
            <w:r>
              <w:rPr>
                <w:b/>
                <w:spacing w:val="-6"/>
              </w:rPr>
              <w:t xml:space="preserve"> </w:t>
            </w:r>
            <w:r>
              <w:rPr>
                <w:b/>
              </w:rPr>
              <w:t>Republike</w:t>
            </w:r>
            <w:r>
              <w:rPr>
                <w:b/>
                <w:spacing w:val="-4"/>
              </w:rPr>
              <w:t xml:space="preserve"> </w:t>
            </w:r>
            <w:r>
              <w:rPr>
                <w:b/>
              </w:rPr>
              <w:t>Srpske</w:t>
            </w:r>
            <w:r>
              <w:rPr>
                <w:b/>
                <w:spacing w:val="-3"/>
              </w:rPr>
              <w:t xml:space="preserve"> </w:t>
            </w:r>
            <w:r>
              <w:rPr>
                <w:b/>
              </w:rPr>
              <w:t>2021-2027.</w:t>
            </w:r>
            <w:r>
              <w:rPr>
                <w:b/>
                <w:spacing w:val="-6"/>
              </w:rPr>
              <w:t xml:space="preserve"> </w:t>
            </w:r>
            <w:r>
              <w:rPr>
                <w:b/>
                <w:spacing w:val="-2"/>
              </w:rPr>
              <w:t>godine</w:t>
            </w:r>
          </w:p>
        </w:tc>
      </w:tr>
      <w:tr w:rsidR="00463C46">
        <w:trPr>
          <w:trHeight w:val="2889"/>
        </w:trPr>
        <w:tc>
          <w:tcPr>
            <w:tcW w:w="3872" w:type="dxa"/>
            <w:tcBorders>
              <w:top w:val="single" w:sz="4" w:space="0" w:color="000000"/>
              <w:bottom w:val="single" w:sz="4" w:space="0" w:color="000000"/>
              <w:right w:val="single" w:sz="4" w:space="0" w:color="000000"/>
            </w:tcBorders>
            <w:shd w:val="clear" w:color="auto" w:fill="9CC2E4"/>
          </w:tcPr>
          <w:p w:rsidR="00463C46" w:rsidRDefault="00D37EA7">
            <w:pPr>
              <w:pStyle w:val="TableParagraph"/>
              <w:ind w:left="100"/>
            </w:pPr>
            <w:r>
              <w:t>Strateški</w:t>
            </w:r>
            <w:r>
              <w:rPr>
                <w:spacing w:val="-12"/>
              </w:rPr>
              <w:t xml:space="preserve"> </w:t>
            </w:r>
            <w:r>
              <w:t>cilj1.Povećanje</w:t>
            </w:r>
            <w:r>
              <w:rPr>
                <w:spacing w:val="-12"/>
              </w:rPr>
              <w:t xml:space="preserve"> </w:t>
            </w:r>
            <w:r>
              <w:t>obima</w:t>
            </w:r>
            <w:r>
              <w:rPr>
                <w:spacing w:val="-12"/>
              </w:rPr>
              <w:t xml:space="preserve"> </w:t>
            </w:r>
            <w:r>
              <w:t xml:space="preserve">i produktivnosti poljoprivredne </w:t>
            </w:r>
            <w:r>
              <w:rPr>
                <w:spacing w:val="-2"/>
              </w:rPr>
              <w:t>proizvodnje</w:t>
            </w:r>
          </w:p>
          <w:p w:rsidR="00463C46" w:rsidRDefault="00D37EA7">
            <w:pPr>
              <w:pStyle w:val="TableParagraph"/>
              <w:spacing w:before="113"/>
              <w:ind w:left="100"/>
            </w:pPr>
            <w:r>
              <w:t>1.3.</w:t>
            </w:r>
            <w:r>
              <w:rPr>
                <w:spacing w:val="-13"/>
              </w:rPr>
              <w:t xml:space="preserve"> </w:t>
            </w:r>
            <w:r>
              <w:t>Povećanje</w:t>
            </w:r>
            <w:r>
              <w:rPr>
                <w:spacing w:val="-13"/>
              </w:rPr>
              <w:t xml:space="preserve"> </w:t>
            </w:r>
            <w:r>
              <w:t>produktivnosti</w:t>
            </w:r>
            <w:r>
              <w:rPr>
                <w:spacing w:val="-14"/>
              </w:rPr>
              <w:t xml:space="preserve"> </w:t>
            </w:r>
            <w:r>
              <w:t>u poljoprivrednoj proizvodnji</w:t>
            </w:r>
          </w:p>
          <w:p w:rsidR="00463C46" w:rsidRDefault="00D37EA7">
            <w:pPr>
              <w:pStyle w:val="TableParagraph"/>
              <w:spacing w:before="121"/>
              <w:ind w:left="100"/>
            </w:pPr>
            <w:r>
              <w:t>1.5.</w:t>
            </w:r>
            <w:r>
              <w:rPr>
                <w:spacing w:val="-10"/>
              </w:rPr>
              <w:t xml:space="preserve"> </w:t>
            </w:r>
            <w:r>
              <w:t>Primjena</w:t>
            </w:r>
            <w:r>
              <w:rPr>
                <w:spacing w:val="-10"/>
              </w:rPr>
              <w:t xml:space="preserve"> </w:t>
            </w:r>
            <w:r>
              <w:t>novih</w:t>
            </w:r>
            <w:r>
              <w:rPr>
                <w:spacing w:val="-10"/>
              </w:rPr>
              <w:t xml:space="preserve"> </w:t>
            </w:r>
            <w:r>
              <w:t>tehnologija</w:t>
            </w:r>
            <w:r>
              <w:rPr>
                <w:spacing w:val="-10"/>
              </w:rPr>
              <w:t xml:space="preserve"> </w:t>
            </w:r>
            <w:r>
              <w:t>i naučnih dostignuća u</w:t>
            </w:r>
          </w:p>
          <w:p w:rsidR="00463C46" w:rsidRDefault="00D37EA7">
            <w:pPr>
              <w:pStyle w:val="TableParagraph"/>
              <w:ind w:left="100"/>
            </w:pPr>
            <w:r>
              <w:t>poljoprivrednoj</w:t>
            </w:r>
            <w:r>
              <w:rPr>
                <w:spacing w:val="-11"/>
              </w:rPr>
              <w:t xml:space="preserve"> </w:t>
            </w:r>
            <w:r>
              <w:rPr>
                <w:spacing w:val="-2"/>
              </w:rPr>
              <w:t>proizvodnji</w:t>
            </w:r>
          </w:p>
          <w:p w:rsidR="00463C46" w:rsidRDefault="00D37EA7">
            <w:pPr>
              <w:pStyle w:val="TableParagraph"/>
              <w:spacing w:before="106" w:line="250" w:lineRule="atLeast"/>
              <w:ind w:left="100"/>
            </w:pPr>
            <w:r>
              <w:t>Strateški cilj 2. Povećanje konkurentnosti</w:t>
            </w:r>
            <w:r>
              <w:rPr>
                <w:spacing w:val="-12"/>
              </w:rPr>
              <w:t xml:space="preserve"> </w:t>
            </w:r>
            <w:r>
              <w:t>i</w:t>
            </w:r>
            <w:r>
              <w:rPr>
                <w:spacing w:val="-12"/>
              </w:rPr>
              <w:t xml:space="preserve"> </w:t>
            </w:r>
            <w:r>
              <w:t>razvoj</w:t>
            </w:r>
            <w:r>
              <w:rPr>
                <w:spacing w:val="-13"/>
              </w:rPr>
              <w:t xml:space="preserve"> </w:t>
            </w:r>
            <w:r>
              <w:t>lanaca</w:t>
            </w:r>
          </w:p>
        </w:tc>
        <w:tc>
          <w:tcPr>
            <w:tcW w:w="5581" w:type="dxa"/>
            <w:tcBorders>
              <w:top w:val="single" w:sz="4" w:space="0" w:color="000000"/>
              <w:left w:val="single" w:sz="4" w:space="0" w:color="000000"/>
              <w:bottom w:val="single" w:sz="4" w:space="0" w:color="000000"/>
            </w:tcBorders>
            <w:shd w:val="clear" w:color="auto" w:fill="DEEAF6"/>
          </w:tcPr>
          <w:p w:rsidR="00463C46" w:rsidRDefault="00463C46">
            <w:pPr>
              <w:pStyle w:val="TableParagraph"/>
              <w:spacing w:before="101"/>
            </w:pPr>
          </w:p>
          <w:p w:rsidR="00463C46" w:rsidRDefault="00D37EA7">
            <w:pPr>
              <w:pStyle w:val="TableParagraph"/>
              <w:ind w:left="107" w:right="107"/>
            </w:pPr>
            <w:r>
              <w:t>Prioritet</w:t>
            </w:r>
            <w:r>
              <w:rPr>
                <w:spacing w:val="-8"/>
              </w:rPr>
              <w:t xml:space="preserve"> </w:t>
            </w:r>
            <w:r>
              <w:t>1.2.</w:t>
            </w:r>
            <w:r>
              <w:rPr>
                <w:spacing w:val="-8"/>
              </w:rPr>
              <w:t xml:space="preserve"> </w:t>
            </w:r>
            <w:r>
              <w:t>Unaprijeđena</w:t>
            </w:r>
            <w:r>
              <w:rPr>
                <w:spacing w:val="-8"/>
              </w:rPr>
              <w:t xml:space="preserve"> </w:t>
            </w:r>
            <w:r>
              <w:t>i</w:t>
            </w:r>
            <w:r>
              <w:rPr>
                <w:spacing w:val="-8"/>
              </w:rPr>
              <w:t xml:space="preserve"> </w:t>
            </w:r>
            <w:r>
              <w:t>osnažena</w:t>
            </w:r>
            <w:r>
              <w:rPr>
                <w:spacing w:val="-8"/>
              </w:rPr>
              <w:t xml:space="preserve"> </w:t>
            </w:r>
            <w:r>
              <w:t>poljoprivreda kao temelj održivog ruralnog</w:t>
            </w:r>
          </w:p>
          <w:p w:rsidR="00463C46" w:rsidRDefault="00D37EA7">
            <w:pPr>
              <w:pStyle w:val="TableParagraph"/>
              <w:spacing w:line="252" w:lineRule="exact"/>
              <w:ind w:left="107"/>
            </w:pPr>
            <w:r>
              <w:rPr>
                <w:spacing w:val="-2"/>
              </w:rPr>
              <w:t>razvoja</w:t>
            </w:r>
          </w:p>
          <w:p w:rsidR="00463C46" w:rsidRDefault="00D37EA7">
            <w:pPr>
              <w:pStyle w:val="TableParagraph"/>
              <w:ind w:left="107" w:right="107"/>
            </w:pPr>
            <w:r>
              <w:t>Mjera</w:t>
            </w:r>
            <w:r>
              <w:rPr>
                <w:spacing w:val="-7"/>
              </w:rPr>
              <w:t xml:space="preserve"> </w:t>
            </w:r>
            <w:r>
              <w:t>1.2.1.</w:t>
            </w:r>
            <w:r>
              <w:rPr>
                <w:spacing w:val="-7"/>
              </w:rPr>
              <w:t xml:space="preserve"> </w:t>
            </w:r>
            <w:r>
              <w:t>Podrška</w:t>
            </w:r>
            <w:r>
              <w:rPr>
                <w:spacing w:val="-9"/>
              </w:rPr>
              <w:t xml:space="preserve"> </w:t>
            </w:r>
            <w:r>
              <w:t>konkurentnosti</w:t>
            </w:r>
            <w:r>
              <w:rPr>
                <w:spacing w:val="-8"/>
              </w:rPr>
              <w:t xml:space="preserve"> </w:t>
            </w:r>
            <w:r>
              <w:t>i</w:t>
            </w:r>
            <w:r>
              <w:rPr>
                <w:spacing w:val="-7"/>
              </w:rPr>
              <w:t xml:space="preserve"> </w:t>
            </w:r>
            <w:r>
              <w:t>održivosti poljoprivrede proizvodnje</w:t>
            </w:r>
          </w:p>
        </w:tc>
      </w:tr>
    </w:tbl>
    <w:p w:rsidR="00463C46" w:rsidRDefault="00463C46">
      <w:pPr>
        <w:pStyle w:val="TableParagraph"/>
        <w:sectPr w:rsidR="00463C46">
          <w:type w:val="continuous"/>
          <w:pgSz w:w="11910" w:h="16840"/>
          <w:pgMar w:top="1380" w:right="566" w:bottom="1660" w:left="708" w:header="0" w:footer="1457" w:gutter="0"/>
          <w:cols w:space="720"/>
        </w:sectPr>
      </w:pPr>
    </w:p>
    <w:tbl>
      <w:tblPr>
        <w:tblStyle w:val="TableNormal"/>
        <w:tblW w:w="0" w:type="auto"/>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72"/>
        <w:gridCol w:w="5581"/>
      </w:tblGrid>
      <w:tr w:rsidR="00463C46">
        <w:trPr>
          <w:trHeight w:val="7647"/>
        </w:trPr>
        <w:tc>
          <w:tcPr>
            <w:tcW w:w="3872" w:type="dxa"/>
            <w:tcBorders>
              <w:left w:val="double" w:sz="4" w:space="0" w:color="000000"/>
            </w:tcBorders>
            <w:shd w:val="clear" w:color="auto" w:fill="9CC2E4"/>
          </w:tcPr>
          <w:p w:rsidR="00463C46" w:rsidRDefault="00D37EA7">
            <w:pPr>
              <w:pStyle w:val="TableParagraph"/>
              <w:spacing w:line="249" w:lineRule="exact"/>
              <w:ind w:left="100"/>
            </w:pPr>
            <w:r>
              <w:lastRenderedPageBreak/>
              <w:t>vrijednosti</w:t>
            </w:r>
            <w:r>
              <w:rPr>
                <w:spacing w:val="-8"/>
              </w:rPr>
              <w:t xml:space="preserve"> </w:t>
            </w:r>
            <w:r>
              <w:rPr>
                <w:spacing w:val="-10"/>
              </w:rPr>
              <w:t>u</w:t>
            </w:r>
          </w:p>
          <w:p w:rsidR="00463C46" w:rsidRDefault="00D37EA7">
            <w:pPr>
              <w:pStyle w:val="TableParagraph"/>
              <w:spacing w:line="253" w:lineRule="exact"/>
              <w:ind w:left="100"/>
            </w:pPr>
            <w:r>
              <w:rPr>
                <w:spacing w:val="-2"/>
              </w:rPr>
              <w:t>poljoprivrednoprehrambenom</w:t>
            </w:r>
            <w:r>
              <w:rPr>
                <w:spacing w:val="26"/>
              </w:rPr>
              <w:t xml:space="preserve"> </w:t>
            </w:r>
            <w:r>
              <w:rPr>
                <w:spacing w:val="-2"/>
              </w:rPr>
              <w:t>sektoru</w:t>
            </w:r>
          </w:p>
          <w:p w:rsidR="00463C46" w:rsidRDefault="00D37EA7">
            <w:pPr>
              <w:pStyle w:val="TableParagraph"/>
              <w:numPr>
                <w:ilvl w:val="1"/>
                <w:numId w:val="31"/>
              </w:numPr>
              <w:tabs>
                <w:tab w:val="left" w:pos="486"/>
              </w:tabs>
              <w:spacing w:before="119"/>
              <w:ind w:right="974" w:firstLine="0"/>
            </w:pPr>
            <w:r>
              <w:t>Podrška</w:t>
            </w:r>
            <w:r>
              <w:rPr>
                <w:spacing w:val="-14"/>
              </w:rPr>
              <w:t xml:space="preserve"> </w:t>
            </w:r>
            <w:r>
              <w:t>investicionim ulaganjima u modernizaciju poljoprivredne proizvodnje</w:t>
            </w:r>
          </w:p>
          <w:p w:rsidR="00463C46" w:rsidRDefault="00D37EA7">
            <w:pPr>
              <w:pStyle w:val="TableParagraph"/>
              <w:numPr>
                <w:ilvl w:val="1"/>
                <w:numId w:val="31"/>
              </w:numPr>
              <w:tabs>
                <w:tab w:val="left" w:pos="486"/>
              </w:tabs>
              <w:spacing w:before="122"/>
              <w:ind w:right="939" w:firstLine="0"/>
            </w:pPr>
            <w:r>
              <w:t>Podrška</w:t>
            </w:r>
            <w:r>
              <w:rPr>
                <w:spacing w:val="-14"/>
              </w:rPr>
              <w:t xml:space="preserve"> </w:t>
            </w:r>
            <w:r>
              <w:t>zaštiti</w:t>
            </w:r>
            <w:r>
              <w:rPr>
                <w:spacing w:val="-14"/>
              </w:rPr>
              <w:t xml:space="preserve"> </w:t>
            </w:r>
            <w:r>
              <w:t xml:space="preserve">domaće </w:t>
            </w:r>
            <w:r>
              <w:rPr>
                <w:spacing w:val="-2"/>
              </w:rPr>
              <w:t>proizvodnje</w:t>
            </w:r>
          </w:p>
          <w:p w:rsidR="00463C46" w:rsidRDefault="00D37EA7">
            <w:pPr>
              <w:pStyle w:val="TableParagraph"/>
              <w:numPr>
                <w:ilvl w:val="1"/>
                <w:numId w:val="31"/>
              </w:numPr>
              <w:tabs>
                <w:tab w:val="left" w:pos="486"/>
              </w:tabs>
              <w:spacing w:before="118"/>
              <w:ind w:right="111" w:firstLine="0"/>
            </w:pPr>
            <w:r>
              <w:t>Podrška</w:t>
            </w:r>
            <w:r>
              <w:rPr>
                <w:spacing w:val="-14"/>
              </w:rPr>
              <w:t xml:space="preserve"> </w:t>
            </w:r>
            <w:r>
              <w:t>unapređenju</w:t>
            </w:r>
            <w:r>
              <w:rPr>
                <w:spacing w:val="-14"/>
              </w:rPr>
              <w:t xml:space="preserve"> </w:t>
            </w:r>
            <w:r>
              <w:t>povezanosti između proizvođača, posrednika i</w:t>
            </w:r>
          </w:p>
          <w:p w:rsidR="00463C46" w:rsidRDefault="00D37EA7">
            <w:pPr>
              <w:pStyle w:val="TableParagraph"/>
              <w:ind w:left="100"/>
            </w:pPr>
            <w:r>
              <w:t>prerađivača</w:t>
            </w:r>
            <w:r>
              <w:rPr>
                <w:spacing w:val="-8"/>
              </w:rPr>
              <w:t xml:space="preserve"> </w:t>
            </w:r>
            <w:r>
              <w:t>primarnih</w:t>
            </w:r>
            <w:r>
              <w:rPr>
                <w:spacing w:val="-8"/>
              </w:rPr>
              <w:t xml:space="preserve"> </w:t>
            </w:r>
            <w:r>
              <w:rPr>
                <w:spacing w:val="-2"/>
              </w:rPr>
              <w:t>proizvoda</w:t>
            </w:r>
          </w:p>
          <w:p w:rsidR="00463C46" w:rsidRDefault="00D37EA7">
            <w:pPr>
              <w:pStyle w:val="TableParagraph"/>
              <w:numPr>
                <w:ilvl w:val="1"/>
                <w:numId w:val="31"/>
              </w:numPr>
              <w:tabs>
                <w:tab w:val="left" w:pos="486"/>
              </w:tabs>
              <w:spacing w:before="121" w:line="252" w:lineRule="exact"/>
              <w:ind w:left="486" w:hanging="386"/>
            </w:pPr>
            <w:r>
              <w:t>Podrška</w:t>
            </w:r>
            <w:r>
              <w:rPr>
                <w:spacing w:val="-7"/>
              </w:rPr>
              <w:t xml:space="preserve"> </w:t>
            </w:r>
            <w:r>
              <w:t>unapređenju</w:t>
            </w:r>
            <w:r>
              <w:rPr>
                <w:spacing w:val="-9"/>
              </w:rPr>
              <w:t xml:space="preserve"> </w:t>
            </w:r>
            <w:r>
              <w:rPr>
                <w:spacing w:val="-2"/>
              </w:rPr>
              <w:t>sistema</w:t>
            </w:r>
          </w:p>
          <w:p w:rsidR="00463C46" w:rsidRDefault="00D37EA7">
            <w:pPr>
              <w:pStyle w:val="TableParagraph"/>
              <w:spacing w:line="252" w:lineRule="exact"/>
              <w:ind w:left="100"/>
            </w:pPr>
            <w:r>
              <w:t>kvaliteta</w:t>
            </w:r>
            <w:r>
              <w:rPr>
                <w:spacing w:val="-8"/>
              </w:rPr>
              <w:t xml:space="preserve"> </w:t>
            </w:r>
            <w:r>
              <w:t>poljoprivrednih</w:t>
            </w:r>
            <w:r>
              <w:rPr>
                <w:spacing w:val="-8"/>
              </w:rPr>
              <w:t xml:space="preserve"> </w:t>
            </w:r>
            <w:r>
              <w:rPr>
                <w:spacing w:val="-2"/>
              </w:rPr>
              <w:t>proizvoda</w:t>
            </w:r>
          </w:p>
          <w:p w:rsidR="00463C46" w:rsidRDefault="00D37EA7">
            <w:pPr>
              <w:pStyle w:val="TableParagraph"/>
              <w:numPr>
                <w:ilvl w:val="1"/>
                <w:numId w:val="31"/>
              </w:numPr>
              <w:tabs>
                <w:tab w:val="left" w:pos="486"/>
              </w:tabs>
              <w:spacing w:before="120"/>
              <w:ind w:right="594" w:firstLine="0"/>
            </w:pPr>
            <w:r>
              <w:t>Podrška</w:t>
            </w:r>
            <w:r>
              <w:rPr>
                <w:spacing w:val="-12"/>
              </w:rPr>
              <w:t xml:space="preserve"> </w:t>
            </w:r>
            <w:r>
              <w:t>razvoju</w:t>
            </w:r>
            <w:r>
              <w:rPr>
                <w:spacing w:val="-14"/>
              </w:rPr>
              <w:t xml:space="preserve"> </w:t>
            </w:r>
            <w:r>
              <w:t>inovacija</w:t>
            </w:r>
            <w:r>
              <w:rPr>
                <w:spacing w:val="-12"/>
              </w:rPr>
              <w:t xml:space="preserve"> </w:t>
            </w:r>
            <w:r>
              <w:t xml:space="preserve">i preduzetničkih sposobnosti </w:t>
            </w:r>
            <w:r>
              <w:rPr>
                <w:spacing w:val="-2"/>
              </w:rPr>
              <w:t>proizvođača</w:t>
            </w:r>
          </w:p>
          <w:p w:rsidR="00463C46" w:rsidRDefault="00D37EA7">
            <w:pPr>
              <w:pStyle w:val="TableParagraph"/>
              <w:spacing w:before="122"/>
              <w:ind w:left="100"/>
            </w:pPr>
            <w:r>
              <w:t>Strateški</w:t>
            </w:r>
            <w:r>
              <w:rPr>
                <w:spacing w:val="-9"/>
              </w:rPr>
              <w:t xml:space="preserve"> </w:t>
            </w:r>
            <w:r>
              <w:t>cilj</w:t>
            </w:r>
            <w:r>
              <w:rPr>
                <w:spacing w:val="-9"/>
              </w:rPr>
              <w:t xml:space="preserve"> </w:t>
            </w:r>
            <w:r>
              <w:t>3.</w:t>
            </w:r>
            <w:r>
              <w:rPr>
                <w:spacing w:val="37"/>
              </w:rPr>
              <w:t xml:space="preserve"> </w:t>
            </w:r>
            <w:r>
              <w:t>Revitalizacija ruralnih područja</w:t>
            </w:r>
          </w:p>
          <w:p w:rsidR="00463C46" w:rsidRDefault="00D37EA7">
            <w:pPr>
              <w:pStyle w:val="TableParagraph"/>
              <w:numPr>
                <w:ilvl w:val="1"/>
                <w:numId w:val="30"/>
              </w:numPr>
              <w:tabs>
                <w:tab w:val="left" w:pos="486"/>
              </w:tabs>
              <w:spacing w:before="120"/>
              <w:ind w:right="858" w:firstLine="0"/>
            </w:pPr>
            <w:r>
              <w:t>Ekonomska</w:t>
            </w:r>
            <w:r>
              <w:rPr>
                <w:spacing w:val="-14"/>
              </w:rPr>
              <w:t xml:space="preserve"> </w:t>
            </w:r>
            <w:r>
              <w:t>revitalizacija ruralnih područja</w:t>
            </w:r>
          </w:p>
          <w:p w:rsidR="00463C46" w:rsidRDefault="00D37EA7">
            <w:pPr>
              <w:pStyle w:val="TableParagraph"/>
              <w:numPr>
                <w:ilvl w:val="1"/>
                <w:numId w:val="30"/>
              </w:numPr>
              <w:tabs>
                <w:tab w:val="left" w:pos="486"/>
              </w:tabs>
              <w:spacing w:before="118"/>
              <w:ind w:right="175" w:firstLine="0"/>
            </w:pPr>
            <w:r>
              <w:t>Revitalizacija</w:t>
            </w:r>
            <w:r>
              <w:rPr>
                <w:spacing w:val="-14"/>
              </w:rPr>
              <w:t xml:space="preserve"> </w:t>
            </w:r>
            <w:r>
              <w:t>infrastrukture</w:t>
            </w:r>
            <w:r>
              <w:rPr>
                <w:spacing w:val="-14"/>
              </w:rPr>
              <w:t xml:space="preserve"> </w:t>
            </w:r>
            <w:r>
              <w:t>i usluga u ruralnim područjima</w:t>
            </w:r>
          </w:p>
          <w:p w:rsidR="00463C46" w:rsidRDefault="00D37EA7">
            <w:pPr>
              <w:pStyle w:val="TableParagraph"/>
              <w:numPr>
                <w:ilvl w:val="1"/>
                <w:numId w:val="30"/>
              </w:numPr>
              <w:tabs>
                <w:tab w:val="left" w:pos="486"/>
              </w:tabs>
              <w:spacing w:before="121"/>
              <w:ind w:right="819" w:firstLine="0"/>
            </w:pPr>
            <w:r>
              <w:t>Revitalizacija</w:t>
            </w:r>
            <w:r>
              <w:rPr>
                <w:spacing w:val="-14"/>
              </w:rPr>
              <w:t xml:space="preserve"> </w:t>
            </w:r>
            <w:r>
              <w:t>identiteta ruralnih područja</w:t>
            </w:r>
          </w:p>
          <w:p w:rsidR="00463C46" w:rsidRDefault="00D37EA7">
            <w:pPr>
              <w:pStyle w:val="TableParagraph"/>
              <w:numPr>
                <w:ilvl w:val="1"/>
                <w:numId w:val="30"/>
              </w:numPr>
              <w:tabs>
                <w:tab w:val="left" w:pos="486"/>
              </w:tabs>
              <w:spacing w:before="120"/>
              <w:ind w:right="640" w:firstLine="0"/>
            </w:pPr>
            <w:r>
              <w:t>Demografska</w:t>
            </w:r>
            <w:r>
              <w:rPr>
                <w:spacing w:val="-14"/>
              </w:rPr>
              <w:t xml:space="preserve"> </w:t>
            </w:r>
            <w:r>
              <w:t>revitalizacija ruralnih područja</w:t>
            </w:r>
          </w:p>
        </w:tc>
        <w:tc>
          <w:tcPr>
            <w:tcW w:w="5581" w:type="dxa"/>
            <w:tcBorders>
              <w:right w:val="double" w:sz="4" w:space="0" w:color="000000"/>
            </w:tcBorders>
            <w:shd w:val="clear" w:color="auto" w:fill="DEEAF6"/>
          </w:tcPr>
          <w:p w:rsidR="00463C46" w:rsidRDefault="00463C46">
            <w:pPr>
              <w:pStyle w:val="TableParagraph"/>
            </w:pPr>
          </w:p>
        </w:tc>
      </w:tr>
      <w:tr w:rsidR="00463C46">
        <w:trPr>
          <w:trHeight w:val="431"/>
        </w:trPr>
        <w:tc>
          <w:tcPr>
            <w:tcW w:w="9453" w:type="dxa"/>
            <w:gridSpan w:val="2"/>
            <w:tcBorders>
              <w:left w:val="double" w:sz="4" w:space="0" w:color="000000"/>
              <w:right w:val="double" w:sz="4" w:space="0" w:color="000000"/>
            </w:tcBorders>
            <w:shd w:val="clear" w:color="auto" w:fill="9CC2E4"/>
          </w:tcPr>
          <w:p w:rsidR="00463C46" w:rsidRDefault="00D37EA7">
            <w:pPr>
              <w:pStyle w:val="TableParagraph"/>
              <w:spacing w:line="251" w:lineRule="exact"/>
              <w:ind w:left="983"/>
              <w:rPr>
                <w:b/>
              </w:rPr>
            </w:pPr>
            <w:r>
              <w:rPr>
                <w:b/>
              </w:rPr>
              <w:t>Strategija</w:t>
            </w:r>
            <w:r>
              <w:rPr>
                <w:b/>
                <w:spacing w:val="-8"/>
              </w:rPr>
              <w:t xml:space="preserve"> </w:t>
            </w:r>
            <w:r>
              <w:rPr>
                <w:b/>
              </w:rPr>
              <w:t>razvoja</w:t>
            </w:r>
            <w:r>
              <w:rPr>
                <w:b/>
                <w:spacing w:val="-6"/>
              </w:rPr>
              <w:t xml:space="preserve"> </w:t>
            </w:r>
            <w:r>
              <w:rPr>
                <w:b/>
              </w:rPr>
              <w:t>turizma</w:t>
            </w:r>
            <w:r>
              <w:rPr>
                <w:b/>
                <w:spacing w:val="-8"/>
              </w:rPr>
              <w:t xml:space="preserve"> </w:t>
            </w:r>
            <w:r>
              <w:rPr>
                <w:b/>
              </w:rPr>
              <w:t>Republike</w:t>
            </w:r>
            <w:r>
              <w:rPr>
                <w:b/>
                <w:spacing w:val="-8"/>
              </w:rPr>
              <w:t xml:space="preserve"> </w:t>
            </w:r>
            <w:r>
              <w:rPr>
                <w:b/>
              </w:rPr>
              <w:t>Srpske</w:t>
            </w:r>
            <w:r>
              <w:rPr>
                <w:b/>
                <w:spacing w:val="-6"/>
              </w:rPr>
              <w:t xml:space="preserve"> </w:t>
            </w:r>
            <w:r>
              <w:rPr>
                <w:b/>
              </w:rPr>
              <w:t>2021-2027.</w:t>
            </w:r>
            <w:r>
              <w:rPr>
                <w:b/>
                <w:spacing w:val="-5"/>
              </w:rPr>
              <w:t xml:space="preserve"> </w:t>
            </w:r>
            <w:r>
              <w:rPr>
                <w:b/>
                <w:spacing w:val="-2"/>
              </w:rPr>
              <w:t>godine</w:t>
            </w:r>
          </w:p>
        </w:tc>
      </w:tr>
      <w:tr w:rsidR="00463C46">
        <w:trPr>
          <w:trHeight w:val="3036"/>
        </w:trPr>
        <w:tc>
          <w:tcPr>
            <w:tcW w:w="3872" w:type="dxa"/>
            <w:tcBorders>
              <w:left w:val="double" w:sz="4" w:space="0" w:color="000000"/>
            </w:tcBorders>
            <w:shd w:val="clear" w:color="auto" w:fill="9CC2E4"/>
          </w:tcPr>
          <w:p w:rsidR="00463C46" w:rsidRDefault="00D37EA7">
            <w:pPr>
              <w:pStyle w:val="TableParagraph"/>
              <w:spacing w:before="34"/>
              <w:ind w:left="100"/>
            </w:pPr>
            <w:r>
              <w:t>Strateški</w:t>
            </w:r>
            <w:r>
              <w:rPr>
                <w:spacing w:val="-1"/>
              </w:rPr>
              <w:t xml:space="preserve"> </w:t>
            </w:r>
            <w:r>
              <w:rPr>
                <w:spacing w:val="-2"/>
              </w:rPr>
              <w:t>ciljevi:</w:t>
            </w:r>
          </w:p>
          <w:p w:rsidR="00463C46" w:rsidRDefault="00D37EA7">
            <w:pPr>
              <w:pStyle w:val="TableParagraph"/>
              <w:numPr>
                <w:ilvl w:val="0"/>
                <w:numId w:val="29"/>
              </w:numPr>
              <w:tabs>
                <w:tab w:val="left" w:pos="320"/>
              </w:tabs>
              <w:spacing w:before="119"/>
              <w:ind w:left="320" w:hanging="220"/>
            </w:pPr>
            <w:r>
              <w:t>Unaprijeđen</w:t>
            </w:r>
            <w:r>
              <w:rPr>
                <w:spacing w:val="-11"/>
              </w:rPr>
              <w:t xml:space="preserve"> </w:t>
            </w:r>
            <w:r>
              <w:t>turistički</w:t>
            </w:r>
            <w:r>
              <w:rPr>
                <w:spacing w:val="-11"/>
              </w:rPr>
              <w:t xml:space="preserve"> </w:t>
            </w:r>
            <w:r>
              <w:rPr>
                <w:spacing w:val="-2"/>
              </w:rPr>
              <w:t>proizvod,</w:t>
            </w:r>
          </w:p>
          <w:p w:rsidR="00463C46" w:rsidRDefault="00D37EA7">
            <w:pPr>
              <w:pStyle w:val="TableParagraph"/>
              <w:numPr>
                <w:ilvl w:val="0"/>
                <w:numId w:val="29"/>
              </w:numPr>
              <w:tabs>
                <w:tab w:val="left" w:pos="320"/>
              </w:tabs>
              <w:spacing w:before="122"/>
              <w:ind w:left="100" w:right="920" w:firstLine="0"/>
            </w:pPr>
            <w:r>
              <w:t>Unaprijeđen</w:t>
            </w:r>
            <w:r>
              <w:rPr>
                <w:spacing w:val="-14"/>
              </w:rPr>
              <w:t xml:space="preserve"> </w:t>
            </w:r>
            <w:r>
              <w:t xml:space="preserve">destinacijski </w:t>
            </w:r>
            <w:r>
              <w:rPr>
                <w:spacing w:val="-2"/>
              </w:rPr>
              <w:t>marketing,</w:t>
            </w:r>
          </w:p>
          <w:p w:rsidR="00463C46" w:rsidRDefault="00D37EA7">
            <w:pPr>
              <w:pStyle w:val="TableParagraph"/>
              <w:numPr>
                <w:ilvl w:val="0"/>
                <w:numId w:val="29"/>
              </w:numPr>
              <w:tabs>
                <w:tab w:val="left" w:pos="320"/>
              </w:tabs>
              <w:spacing w:before="118"/>
              <w:ind w:left="100" w:right="729" w:firstLine="0"/>
            </w:pPr>
            <w:r>
              <w:t>Razvijeni</w:t>
            </w:r>
            <w:r>
              <w:rPr>
                <w:spacing w:val="-14"/>
              </w:rPr>
              <w:t xml:space="preserve"> </w:t>
            </w:r>
            <w:r>
              <w:t>kvalitetni</w:t>
            </w:r>
            <w:r>
              <w:rPr>
                <w:spacing w:val="-14"/>
              </w:rPr>
              <w:t xml:space="preserve"> </w:t>
            </w:r>
            <w:r>
              <w:t xml:space="preserve">ljudski </w:t>
            </w:r>
            <w:r>
              <w:rPr>
                <w:spacing w:val="-2"/>
              </w:rPr>
              <w:t>resursi,</w:t>
            </w:r>
          </w:p>
          <w:p w:rsidR="00463C46" w:rsidRDefault="00D37EA7">
            <w:pPr>
              <w:pStyle w:val="TableParagraph"/>
              <w:numPr>
                <w:ilvl w:val="0"/>
                <w:numId w:val="29"/>
              </w:numPr>
              <w:tabs>
                <w:tab w:val="left" w:pos="320"/>
              </w:tabs>
              <w:spacing w:before="120"/>
              <w:ind w:left="100" w:right="1011" w:firstLine="0"/>
            </w:pPr>
            <w:r>
              <w:t>Unaprijeđeno</w:t>
            </w:r>
            <w:r>
              <w:rPr>
                <w:spacing w:val="-14"/>
              </w:rPr>
              <w:t xml:space="preserve"> </w:t>
            </w:r>
            <w:r>
              <w:t>podsticajno okruženje za razvoj turizma.</w:t>
            </w:r>
          </w:p>
        </w:tc>
        <w:tc>
          <w:tcPr>
            <w:tcW w:w="5581" w:type="dxa"/>
            <w:tcBorders>
              <w:right w:val="double" w:sz="4" w:space="0" w:color="000000"/>
            </w:tcBorders>
            <w:shd w:val="clear" w:color="auto" w:fill="DEEAF6"/>
          </w:tcPr>
          <w:p w:rsidR="00463C46" w:rsidRDefault="00D37EA7">
            <w:pPr>
              <w:pStyle w:val="TableParagraph"/>
              <w:ind w:left="107" w:right="107"/>
            </w:pPr>
            <w:r>
              <w:t>Prioritet</w:t>
            </w:r>
            <w:r>
              <w:rPr>
                <w:spacing w:val="40"/>
              </w:rPr>
              <w:t xml:space="preserve"> </w:t>
            </w:r>
            <w:r>
              <w:t>1.3. Izgrađen turistički identitet i afirmisana</w:t>
            </w:r>
            <w:r>
              <w:rPr>
                <w:spacing w:val="-9"/>
              </w:rPr>
              <w:t xml:space="preserve"> </w:t>
            </w:r>
            <w:r>
              <w:t>održiva</w:t>
            </w:r>
            <w:r>
              <w:rPr>
                <w:spacing w:val="-9"/>
              </w:rPr>
              <w:t xml:space="preserve"> </w:t>
            </w:r>
            <w:r>
              <w:t>i</w:t>
            </w:r>
            <w:r>
              <w:rPr>
                <w:spacing w:val="-9"/>
              </w:rPr>
              <w:t xml:space="preserve"> </w:t>
            </w:r>
            <w:r>
              <w:t>prepoznatljiva</w:t>
            </w:r>
            <w:r>
              <w:rPr>
                <w:spacing w:val="-9"/>
              </w:rPr>
              <w:t xml:space="preserve"> </w:t>
            </w:r>
            <w:r>
              <w:t xml:space="preserve">turistička </w:t>
            </w:r>
            <w:r>
              <w:rPr>
                <w:spacing w:val="-2"/>
              </w:rPr>
              <w:t>destinacija</w:t>
            </w:r>
          </w:p>
          <w:p w:rsidR="00463C46" w:rsidRDefault="00D37EA7">
            <w:pPr>
              <w:pStyle w:val="TableParagraph"/>
              <w:ind w:left="107" w:right="107"/>
            </w:pPr>
            <w:r>
              <w:t>Mjera</w:t>
            </w:r>
            <w:r>
              <w:rPr>
                <w:spacing w:val="-8"/>
              </w:rPr>
              <w:t xml:space="preserve"> </w:t>
            </w:r>
            <w:r>
              <w:t>1.3.1.</w:t>
            </w:r>
            <w:r>
              <w:rPr>
                <w:spacing w:val="-8"/>
              </w:rPr>
              <w:t xml:space="preserve"> </w:t>
            </w:r>
            <w:r>
              <w:t>Formiranje</w:t>
            </w:r>
            <w:r>
              <w:rPr>
                <w:spacing w:val="-8"/>
              </w:rPr>
              <w:t xml:space="preserve"> </w:t>
            </w:r>
            <w:r>
              <w:t>integrisanih</w:t>
            </w:r>
            <w:r>
              <w:rPr>
                <w:spacing w:val="-8"/>
              </w:rPr>
              <w:t xml:space="preserve"> </w:t>
            </w:r>
            <w:r>
              <w:t>turističkih</w:t>
            </w:r>
            <w:r>
              <w:rPr>
                <w:spacing w:val="-10"/>
              </w:rPr>
              <w:t xml:space="preserve"> </w:t>
            </w:r>
            <w:r>
              <w:t>ruta kroz mapiranje resursa i uspostavljanje digitalne</w:t>
            </w:r>
          </w:p>
          <w:p w:rsidR="00463C46" w:rsidRDefault="00D37EA7">
            <w:pPr>
              <w:pStyle w:val="TableParagraph"/>
              <w:spacing w:line="252" w:lineRule="exact"/>
              <w:ind w:left="107"/>
            </w:pPr>
            <w:r>
              <w:t>platforme</w:t>
            </w:r>
            <w:r>
              <w:rPr>
                <w:spacing w:val="-2"/>
              </w:rPr>
              <w:t xml:space="preserve"> </w:t>
            </w:r>
            <w:r>
              <w:t>za</w:t>
            </w:r>
            <w:r>
              <w:rPr>
                <w:spacing w:val="-1"/>
              </w:rPr>
              <w:t xml:space="preserve"> </w:t>
            </w:r>
            <w:r>
              <w:rPr>
                <w:spacing w:val="-2"/>
              </w:rPr>
              <w:t>promociju</w:t>
            </w:r>
          </w:p>
          <w:p w:rsidR="00463C46" w:rsidRDefault="00D37EA7">
            <w:pPr>
              <w:pStyle w:val="TableParagraph"/>
              <w:spacing w:line="252" w:lineRule="exact"/>
              <w:ind w:left="107"/>
            </w:pPr>
            <w:r>
              <w:t>Mjera</w:t>
            </w:r>
            <w:r>
              <w:rPr>
                <w:spacing w:val="-7"/>
              </w:rPr>
              <w:t xml:space="preserve"> </w:t>
            </w:r>
            <w:r>
              <w:t>1.3.2.</w:t>
            </w:r>
            <w:r>
              <w:rPr>
                <w:spacing w:val="-6"/>
              </w:rPr>
              <w:t xml:space="preserve"> </w:t>
            </w:r>
            <w:r>
              <w:t>Razvoj</w:t>
            </w:r>
            <w:r>
              <w:rPr>
                <w:spacing w:val="-6"/>
              </w:rPr>
              <w:t xml:space="preserve"> </w:t>
            </w:r>
            <w:r>
              <w:t>avanturističkog</w:t>
            </w:r>
            <w:r>
              <w:rPr>
                <w:spacing w:val="-6"/>
              </w:rPr>
              <w:t xml:space="preserve"> </w:t>
            </w:r>
            <w:r>
              <w:rPr>
                <w:spacing w:val="-2"/>
              </w:rPr>
              <w:t>turizma</w:t>
            </w:r>
          </w:p>
          <w:p w:rsidR="00463C46" w:rsidRDefault="00D37EA7">
            <w:pPr>
              <w:pStyle w:val="TableParagraph"/>
              <w:ind w:left="107"/>
            </w:pPr>
            <w:r>
              <w:t>Mjera</w:t>
            </w:r>
            <w:r>
              <w:rPr>
                <w:spacing w:val="-5"/>
              </w:rPr>
              <w:t xml:space="preserve"> </w:t>
            </w:r>
            <w:r>
              <w:t>1.3.3.</w:t>
            </w:r>
            <w:r>
              <w:rPr>
                <w:spacing w:val="-5"/>
              </w:rPr>
              <w:t xml:space="preserve"> </w:t>
            </w:r>
            <w:r>
              <w:t>Razvoj</w:t>
            </w:r>
            <w:r>
              <w:rPr>
                <w:spacing w:val="-3"/>
              </w:rPr>
              <w:t xml:space="preserve"> </w:t>
            </w:r>
            <w:r>
              <w:t>ruralnog</w:t>
            </w:r>
            <w:r>
              <w:rPr>
                <w:spacing w:val="-5"/>
              </w:rPr>
              <w:t xml:space="preserve"> </w:t>
            </w:r>
            <w:r>
              <w:t>turizma</w:t>
            </w:r>
            <w:r>
              <w:rPr>
                <w:spacing w:val="-5"/>
              </w:rPr>
              <w:t xml:space="preserve"> </w:t>
            </w:r>
            <w:r>
              <w:t>i</w:t>
            </w:r>
            <w:r>
              <w:rPr>
                <w:spacing w:val="-6"/>
              </w:rPr>
              <w:t xml:space="preserve"> </w:t>
            </w:r>
            <w:r>
              <w:t>podrška</w:t>
            </w:r>
            <w:r>
              <w:rPr>
                <w:spacing w:val="-5"/>
              </w:rPr>
              <w:t xml:space="preserve"> </w:t>
            </w:r>
            <w:r>
              <w:t xml:space="preserve">seoskim </w:t>
            </w:r>
            <w:r>
              <w:rPr>
                <w:spacing w:val="-2"/>
              </w:rPr>
              <w:t>domaćinstvima</w:t>
            </w:r>
          </w:p>
          <w:p w:rsidR="00463C46" w:rsidRDefault="00D37EA7">
            <w:pPr>
              <w:pStyle w:val="TableParagraph"/>
              <w:ind w:left="107" w:right="107"/>
            </w:pPr>
            <w:r>
              <w:t>Mjera</w:t>
            </w:r>
            <w:r>
              <w:rPr>
                <w:spacing w:val="-8"/>
              </w:rPr>
              <w:t xml:space="preserve"> </w:t>
            </w:r>
            <w:r>
              <w:t>1.3.4.</w:t>
            </w:r>
            <w:r>
              <w:rPr>
                <w:spacing w:val="-8"/>
              </w:rPr>
              <w:t xml:space="preserve"> </w:t>
            </w:r>
            <w:r>
              <w:t>Podrška</w:t>
            </w:r>
            <w:r>
              <w:rPr>
                <w:spacing w:val="-8"/>
              </w:rPr>
              <w:t xml:space="preserve"> </w:t>
            </w:r>
            <w:r>
              <w:t>i</w:t>
            </w:r>
            <w:r>
              <w:rPr>
                <w:spacing w:val="-8"/>
              </w:rPr>
              <w:t xml:space="preserve"> </w:t>
            </w:r>
            <w:r>
              <w:t>valorizacija</w:t>
            </w:r>
            <w:r>
              <w:rPr>
                <w:spacing w:val="-8"/>
              </w:rPr>
              <w:t xml:space="preserve"> </w:t>
            </w:r>
            <w:r>
              <w:t xml:space="preserve">turističkih </w:t>
            </w:r>
            <w:r>
              <w:rPr>
                <w:spacing w:val="-2"/>
              </w:rPr>
              <w:t>manifestacija</w:t>
            </w:r>
          </w:p>
        </w:tc>
      </w:tr>
      <w:tr w:rsidR="00463C46">
        <w:trPr>
          <w:trHeight w:val="481"/>
        </w:trPr>
        <w:tc>
          <w:tcPr>
            <w:tcW w:w="9453" w:type="dxa"/>
            <w:gridSpan w:val="2"/>
            <w:tcBorders>
              <w:left w:val="double" w:sz="4" w:space="0" w:color="000000"/>
              <w:right w:val="double" w:sz="4" w:space="0" w:color="000000"/>
            </w:tcBorders>
            <w:shd w:val="clear" w:color="auto" w:fill="9CC2E4"/>
          </w:tcPr>
          <w:p w:rsidR="00463C46" w:rsidRDefault="00D37EA7">
            <w:pPr>
              <w:pStyle w:val="TableParagraph"/>
              <w:spacing w:before="229" w:line="233" w:lineRule="exact"/>
              <w:ind w:left="872"/>
              <w:rPr>
                <w:b/>
              </w:rPr>
            </w:pPr>
            <w:r>
              <w:rPr>
                <w:b/>
              </w:rPr>
              <w:t>Strategija</w:t>
            </w:r>
            <w:r>
              <w:rPr>
                <w:b/>
                <w:spacing w:val="-7"/>
              </w:rPr>
              <w:t xml:space="preserve"> </w:t>
            </w:r>
            <w:r>
              <w:rPr>
                <w:b/>
              </w:rPr>
              <w:t>razvoja</w:t>
            </w:r>
            <w:r>
              <w:rPr>
                <w:b/>
                <w:spacing w:val="-4"/>
              </w:rPr>
              <w:t xml:space="preserve"> </w:t>
            </w:r>
            <w:r>
              <w:rPr>
                <w:b/>
              </w:rPr>
              <w:t>industrije</w:t>
            </w:r>
            <w:r>
              <w:rPr>
                <w:b/>
                <w:spacing w:val="-6"/>
              </w:rPr>
              <w:t xml:space="preserve"> </w:t>
            </w:r>
            <w:r>
              <w:rPr>
                <w:b/>
              </w:rPr>
              <w:t>Republike</w:t>
            </w:r>
            <w:r>
              <w:rPr>
                <w:b/>
                <w:spacing w:val="-4"/>
              </w:rPr>
              <w:t xml:space="preserve"> </w:t>
            </w:r>
            <w:r>
              <w:rPr>
                <w:b/>
              </w:rPr>
              <w:t>Srpake</w:t>
            </w:r>
            <w:r>
              <w:rPr>
                <w:b/>
                <w:spacing w:val="-4"/>
              </w:rPr>
              <w:t xml:space="preserve"> </w:t>
            </w:r>
            <w:r>
              <w:rPr>
                <w:b/>
              </w:rPr>
              <w:t>2021</w:t>
            </w:r>
            <w:r>
              <w:rPr>
                <w:b/>
                <w:spacing w:val="-4"/>
              </w:rPr>
              <w:t xml:space="preserve"> </w:t>
            </w:r>
            <w:r>
              <w:rPr>
                <w:b/>
              </w:rPr>
              <w:t>–</w:t>
            </w:r>
            <w:r>
              <w:rPr>
                <w:b/>
                <w:spacing w:val="-4"/>
              </w:rPr>
              <w:t xml:space="preserve"> </w:t>
            </w:r>
            <w:r>
              <w:rPr>
                <w:b/>
              </w:rPr>
              <w:t>2027</w:t>
            </w:r>
            <w:r>
              <w:rPr>
                <w:b/>
                <w:spacing w:val="-4"/>
              </w:rPr>
              <w:t xml:space="preserve"> </w:t>
            </w:r>
            <w:r>
              <w:rPr>
                <w:b/>
                <w:spacing w:val="-2"/>
              </w:rPr>
              <w:t>godine</w:t>
            </w:r>
          </w:p>
        </w:tc>
      </w:tr>
      <w:tr w:rsidR="00463C46">
        <w:trPr>
          <w:trHeight w:val="2025"/>
        </w:trPr>
        <w:tc>
          <w:tcPr>
            <w:tcW w:w="3872" w:type="dxa"/>
            <w:tcBorders>
              <w:left w:val="double" w:sz="4" w:space="0" w:color="000000"/>
            </w:tcBorders>
            <w:shd w:val="clear" w:color="auto" w:fill="9CC2E4"/>
          </w:tcPr>
          <w:p w:rsidR="00463C46" w:rsidRDefault="00D37EA7">
            <w:pPr>
              <w:pStyle w:val="TableParagraph"/>
              <w:spacing w:before="140"/>
              <w:ind w:left="100"/>
            </w:pPr>
            <w:r>
              <w:t>Strateški cilj: 4. POVEĆATI INVESTICIJE</w:t>
            </w:r>
            <w:r>
              <w:rPr>
                <w:spacing w:val="-14"/>
              </w:rPr>
              <w:t xml:space="preserve"> </w:t>
            </w:r>
            <w:r>
              <w:t>U</w:t>
            </w:r>
            <w:r>
              <w:rPr>
                <w:spacing w:val="-14"/>
              </w:rPr>
              <w:t xml:space="preserve"> </w:t>
            </w:r>
            <w:r>
              <w:t>INDUSTRIJU</w:t>
            </w:r>
          </w:p>
          <w:p w:rsidR="00463C46" w:rsidRDefault="00D37EA7">
            <w:pPr>
              <w:pStyle w:val="TableParagraph"/>
              <w:spacing w:before="120"/>
              <w:ind w:left="100"/>
            </w:pPr>
            <w:r>
              <w:t>Prioritet</w:t>
            </w:r>
            <w:r>
              <w:rPr>
                <w:spacing w:val="-13"/>
              </w:rPr>
              <w:t xml:space="preserve"> </w:t>
            </w:r>
            <w:r>
              <w:t>4.1.</w:t>
            </w:r>
            <w:r>
              <w:rPr>
                <w:spacing w:val="-13"/>
              </w:rPr>
              <w:t xml:space="preserve"> </w:t>
            </w:r>
            <w:r>
              <w:t>Poboljšanje</w:t>
            </w:r>
            <w:r>
              <w:rPr>
                <w:spacing w:val="-13"/>
              </w:rPr>
              <w:t xml:space="preserve"> </w:t>
            </w:r>
            <w:r>
              <w:t xml:space="preserve">poslovnog </w:t>
            </w:r>
            <w:r>
              <w:rPr>
                <w:spacing w:val="-2"/>
              </w:rPr>
              <w:t>ambijenta</w:t>
            </w:r>
          </w:p>
          <w:p w:rsidR="00463C46" w:rsidRDefault="00D37EA7">
            <w:pPr>
              <w:pStyle w:val="TableParagraph"/>
              <w:spacing w:before="121"/>
              <w:ind w:left="100" w:right="1129"/>
            </w:pPr>
            <w:r>
              <w:t>Prioritet</w:t>
            </w:r>
            <w:r>
              <w:rPr>
                <w:spacing w:val="-14"/>
              </w:rPr>
              <w:t xml:space="preserve"> </w:t>
            </w:r>
            <w:r>
              <w:t>4.2.</w:t>
            </w:r>
            <w:r>
              <w:rPr>
                <w:spacing w:val="-14"/>
              </w:rPr>
              <w:t xml:space="preserve"> </w:t>
            </w:r>
            <w:r>
              <w:t>Privlačenje investicija u industriju</w:t>
            </w:r>
          </w:p>
        </w:tc>
        <w:tc>
          <w:tcPr>
            <w:tcW w:w="5581" w:type="dxa"/>
            <w:tcBorders>
              <w:right w:val="double" w:sz="4" w:space="0" w:color="000000"/>
            </w:tcBorders>
            <w:shd w:val="clear" w:color="auto" w:fill="DEEAF6"/>
          </w:tcPr>
          <w:p w:rsidR="00463C46" w:rsidRDefault="00D37EA7">
            <w:pPr>
              <w:pStyle w:val="TableParagraph"/>
              <w:spacing w:line="242" w:lineRule="auto"/>
              <w:ind w:left="107" w:right="107"/>
            </w:pPr>
            <w:r>
              <w:t>Prioritet</w:t>
            </w:r>
            <w:r>
              <w:rPr>
                <w:spacing w:val="-7"/>
              </w:rPr>
              <w:t xml:space="preserve"> </w:t>
            </w:r>
            <w:r>
              <w:t>1.1.</w:t>
            </w:r>
            <w:r>
              <w:rPr>
                <w:spacing w:val="-7"/>
              </w:rPr>
              <w:t xml:space="preserve"> </w:t>
            </w:r>
            <w:r>
              <w:t>Razvijeno</w:t>
            </w:r>
            <w:r>
              <w:rPr>
                <w:spacing w:val="-10"/>
              </w:rPr>
              <w:t xml:space="preserve"> </w:t>
            </w:r>
            <w:r>
              <w:t>preduzetništvo</w:t>
            </w:r>
            <w:r>
              <w:rPr>
                <w:spacing w:val="-7"/>
              </w:rPr>
              <w:t xml:space="preserve"> </w:t>
            </w:r>
            <w:r>
              <w:t>i</w:t>
            </w:r>
            <w:r>
              <w:rPr>
                <w:spacing w:val="-7"/>
              </w:rPr>
              <w:t xml:space="preserve"> </w:t>
            </w:r>
            <w:r>
              <w:t>poboljšan investicioni ambijent</w:t>
            </w:r>
          </w:p>
          <w:p w:rsidR="00463C46" w:rsidRDefault="00D37EA7">
            <w:pPr>
              <w:pStyle w:val="TableParagraph"/>
              <w:ind w:left="107" w:right="107"/>
            </w:pPr>
            <w:r>
              <w:t>Mjera</w:t>
            </w:r>
            <w:r>
              <w:rPr>
                <w:spacing w:val="-7"/>
              </w:rPr>
              <w:t xml:space="preserve"> </w:t>
            </w:r>
            <w:r>
              <w:t>1.1.1.</w:t>
            </w:r>
            <w:r>
              <w:rPr>
                <w:spacing w:val="-8"/>
              </w:rPr>
              <w:t xml:space="preserve"> </w:t>
            </w:r>
            <w:r>
              <w:t>Unapređenje</w:t>
            </w:r>
            <w:r>
              <w:rPr>
                <w:spacing w:val="-9"/>
              </w:rPr>
              <w:t xml:space="preserve"> </w:t>
            </w:r>
            <w:r>
              <w:t>poslovne</w:t>
            </w:r>
            <w:r>
              <w:rPr>
                <w:spacing w:val="-8"/>
              </w:rPr>
              <w:t xml:space="preserve"> </w:t>
            </w:r>
            <w:r>
              <w:t>infrastrukture</w:t>
            </w:r>
            <w:r>
              <w:rPr>
                <w:spacing w:val="-8"/>
              </w:rPr>
              <w:t xml:space="preserve"> </w:t>
            </w:r>
            <w:r>
              <w:t>i investicionog ambijenta</w:t>
            </w:r>
          </w:p>
          <w:p w:rsidR="00463C46" w:rsidRDefault="00D37EA7">
            <w:pPr>
              <w:pStyle w:val="TableParagraph"/>
              <w:ind w:left="107"/>
            </w:pPr>
            <w:r>
              <w:t>Mjera</w:t>
            </w:r>
            <w:r>
              <w:rPr>
                <w:spacing w:val="-3"/>
              </w:rPr>
              <w:t xml:space="preserve"> </w:t>
            </w:r>
            <w:r>
              <w:t>1.1.2.</w:t>
            </w:r>
            <w:r>
              <w:rPr>
                <w:spacing w:val="-3"/>
              </w:rPr>
              <w:t xml:space="preserve"> </w:t>
            </w:r>
            <w:r>
              <w:t>Podrška</w:t>
            </w:r>
            <w:r>
              <w:rPr>
                <w:spacing w:val="-4"/>
              </w:rPr>
              <w:t xml:space="preserve"> </w:t>
            </w:r>
            <w:r>
              <w:t>razvoju</w:t>
            </w:r>
            <w:r>
              <w:rPr>
                <w:spacing w:val="-5"/>
              </w:rPr>
              <w:t xml:space="preserve"> </w:t>
            </w:r>
            <w:r>
              <w:rPr>
                <w:spacing w:val="-2"/>
              </w:rPr>
              <w:t>preduzetništva</w:t>
            </w:r>
          </w:p>
        </w:tc>
      </w:tr>
    </w:tbl>
    <w:p w:rsidR="00463C46" w:rsidRDefault="00463C46">
      <w:pPr>
        <w:pStyle w:val="TableParagraph"/>
        <w:sectPr w:rsidR="00463C46">
          <w:type w:val="continuous"/>
          <w:pgSz w:w="11910" w:h="16840"/>
          <w:pgMar w:top="1380" w:right="566" w:bottom="1660" w:left="708" w:header="0" w:footer="1457" w:gutter="0"/>
          <w:cols w:space="720"/>
        </w:sectPr>
      </w:pPr>
    </w:p>
    <w:tbl>
      <w:tblPr>
        <w:tblStyle w:val="TableNormal"/>
        <w:tblW w:w="0" w:type="auto"/>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72"/>
        <w:gridCol w:w="5581"/>
      </w:tblGrid>
      <w:tr w:rsidR="00463C46">
        <w:trPr>
          <w:trHeight w:val="2637"/>
        </w:trPr>
        <w:tc>
          <w:tcPr>
            <w:tcW w:w="3872" w:type="dxa"/>
            <w:tcBorders>
              <w:left w:val="double" w:sz="4" w:space="0" w:color="000000"/>
            </w:tcBorders>
            <w:shd w:val="clear" w:color="auto" w:fill="9CC2E4"/>
          </w:tcPr>
          <w:p w:rsidR="00463C46" w:rsidRDefault="00D37EA7">
            <w:pPr>
              <w:pStyle w:val="TableParagraph"/>
              <w:ind w:left="100"/>
            </w:pPr>
            <w:r>
              <w:lastRenderedPageBreak/>
              <w:t>Strateški cilj: 5.SMANjITI ŠTETNE</w:t>
            </w:r>
            <w:r>
              <w:rPr>
                <w:spacing w:val="-13"/>
              </w:rPr>
              <w:t xml:space="preserve"> </w:t>
            </w:r>
            <w:r>
              <w:t>UTICAJE</w:t>
            </w:r>
            <w:r>
              <w:rPr>
                <w:spacing w:val="-12"/>
              </w:rPr>
              <w:t xml:space="preserve"> </w:t>
            </w:r>
            <w:r>
              <w:t>NA</w:t>
            </w:r>
            <w:r>
              <w:rPr>
                <w:spacing w:val="-14"/>
              </w:rPr>
              <w:t xml:space="preserve"> </w:t>
            </w:r>
            <w:r>
              <w:t xml:space="preserve">ŽIVOTNU </w:t>
            </w:r>
            <w:r>
              <w:rPr>
                <w:spacing w:val="-2"/>
              </w:rPr>
              <w:t>SREDINU</w:t>
            </w:r>
          </w:p>
          <w:p w:rsidR="00463C46" w:rsidRDefault="00D37EA7">
            <w:pPr>
              <w:pStyle w:val="TableParagraph"/>
              <w:spacing w:before="116"/>
              <w:ind w:left="100" w:right="298"/>
              <w:jc w:val="both"/>
            </w:pPr>
            <w:r>
              <w:t>Prioritet</w:t>
            </w:r>
            <w:r>
              <w:rPr>
                <w:spacing w:val="-11"/>
              </w:rPr>
              <w:t xml:space="preserve"> </w:t>
            </w:r>
            <w:r>
              <w:t>5.1.</w:t>
            </w:r>
            <w:r>
              <w:rPr>
                <w:spacing w:val="-11"/>
              </w:rPr>
              <w:t xml:space="preserve"> </w:t>
            </w:r>
            <w:r>
              <w:t>Primjena</w:t>
            </w:r>
            <w:r>
              <w:rPr>
                <w:spacing w:val="-13"/>
              </w:rPr>
              <w:t xml:space="preserve"> </w:t>
            </w:r>
            <w:r>
              <w:t>ekoloških standarda</w:t>
            </w:r>
            <w:r>
              <w:rPr>
                <w:spacing w:val="-3"/>
              </w:rPr>
              <w:t xml:space="preserve"> </w:t>
            </w:r>
            <w:r>
              <w:t>u</w:t>
            </w:r>
            <w:r>
              <w:rPr>
                <w:spacing w:val="-6"/>
              </w:rPr>
              <w:t xml:space="preserve"> </w:t>
            </w:r>
            <w:r>
              <w:t>industriji</w:t>
            </w:r>
            <w:r>
              <w:rPr>
                <w:spacing w:val="-3"/>
              </w:rPr>
              <w:t xml:space="preserve"> </w:t>
            </w:r>
            <w:r>
              <w:t>(prelazak</w:t>
            </w:r>
            <w:r>
              <w:rPr>
                <w:spacing w:val="-3"/>
              </w:rPr>
              <w:t xml:space="preserve"> </w:t>
            </w:r>
            <w:r>
              <w:t>ka zelenoj ekonomiji)</w:t>
            </w:r>
          </w:p>
          <w:p w:rsidR="00463C46" w:rsidRDefault="00D37EA7">
            <w:pPr>
              <w:pStyle w:val="TableParagraph"/>
              <w:spacing w:before="119"/>
              <w:ind w:left="100"/>
            </w:pPr>
            <w:r>
              <w:t>Prioritet</w:t>
            </w:r>
            <w:r>
              <w:rPr>
                <w:spacing w:val="-13"/>
              </w:rPr>
              <w:t xml:space="preserve"> </w:t>
            </w:r>
            <w:r>
              <w:t>5.2.</w:t>
            </w:r>
            <w:r>
              <w:rPr>
                <w:spacing w:val="-12"/>
              </w:rPr>
              <w:t xml:space="preserve"> </w:t>
            </w:r>
            <w:r>
              <w:t>Efikasno</w:t>
            </w:r>
            <w:r>
              <w:rPr>
                <w:spacing w:val="-14"/>
              </w:rPr>
              <w:t xml:space="preserve"> </w:t>
            </w:r>
            <w:r>
              <w:t>korišćenje resursa u industriji (prelazak ka kružnoj ekonomiji)</w:t>
            </w:r>
          </w:p>
        </w:tc>
        <w:tc>
          <w:tcPr>
            <w:tcW w:w="5581" w:type="dxa"/>
            <w:tcBorders>
              <w:right w:val="double" w:sz="4" w:space="0" w:color="000000"/>
            </w:tcBorders>
            <w:shd w:val="clear" w:color="auto" w:fill="DEEAF6"/>
          </w:tcPr>
          <w:p w:rsidR="00463C46" w:rsidRDefault="00463C46">
            <w:pPr>
              <w:pStyle w:val="TableParagraph"/>
            </w:pPr>
          </w:p>
        </w:tc>
      </w:tr>
      <w:tr w:rsidR="00463C46">
        <w:trPr>
          <w:trHeight w:val="400"/>
        </w:trPr>
        <w:tc>
          <w:tcPr>
            <w:tcW w:w="9453" w:type="dxa"/>
            <w:gridSpan w:val="2"/>
            <w:tcBorders>
              <w:left w:val="double" w:sz="4" w:space="0" w:color="000000"/>
              <w:right w:val="double" w:sz="4" w:space="0" w:color="000000"/>
            </w:tcBorders>
            <w:shd w:val="clear" w:color="auto" w:fill="9CC2E4"/>
          </w:tcPr>
          <w:p w:rsidR="00463C46" w:rsidRDefault="00D37EA7">
            <w:pPr>
              <w:pStyle w:val="TableParagraph"/>
              <w:spacing w:before="147" w:line="233" w:lineRule="exact"/>
              <w:ind w:left="740"/>
              <w:rPr>
                <w:b/>
              </w:rPr>
            </w:pPr>
            <w:r>
              <w:rPr>
                <w:b/>
              </w:rPr>
              <w:t>Strategija</w:t>
            </w:r>
            <w:r>
              <w:rPr>
                <w:b/>
                <w:spacing w:val="-7"/>
              </w:rPr>
              <w:t xml:space="preserve"> </w:t>
            </w:r>
            <w:r>
              <w:rPr>
                <w:b/>
              </w:rPr>
              <w:t>razvoja</w:t>
            </w:r>
            <w:r>
              <w:rPr>
                <w:b/>
                <w:spacing w:val="-6"/>
              </w:rPr>
              <w:t xml:space="preserve"> </w:t>
            </w:r>
            <w:r>
              <w:rPr>
                <w:b/>
              </w:rPr>
              <w:t>lokalne</w:t>
            </w:r>
            <w:r>
              <w:rPr>
                <w:b/>
                <w:spacing w:val="-4"/>
              </w:rPr>
              <w:t xml:space="preserve"> </w:t>
            </w:r>
            <w:r>
              <w:rPr>
                <w:b/>
              </w:rPr>
              <w:t>samouprave</w:t>
            </w:r>
            <w:r>
              <w:rPr>
                <w:b/>
                <w:spacing w:val="-3"/>
              </w:rPr>
              <w:t xml:space="preserve"> </w:t>
            </w:r>
            <w:r>
              <w:rPr>
                <w:b/>
              </w:rPr>
              <w:t>u</w:t>
            </w:r>
            <w:r>
              <w:rPr>
                <w:b/>
                <w:spacing w:val="-5"/>
              </w:rPr>
              <w:t xml:space="preserve"> </w:t>
            </w:r>
            <w:r>
              <w:rPr>
                <w:b/>
              </w:rPr>
              <w:t>Republici</w:t>
            </w:r>
            <w:r>
              <w:rPr>
                <w:b/>
                <w:spacing w:val="-4"/>
              </w:rPr>
              <w:t xml:space="preserve"> </w:t>
            </w:r>
            <w:r>
              <w:rPr>
                <w:b/>
              </w:rPr>
              <w:t>Srpskoj</w:t>
            </w:r>
            <w:r>
              <w:rPr>
                <w:b/>
                <w:spacing w:val="-5"/>
              </w:rPr>
              <w:t xml:space="preserve"> </w:t>
            </w:r>
            <w:r>
              <w:rPr>
                <w:b/>
              </w:rPr>
              <w:t>2023-2029.</w:t>
            </w:r>
            <w:r>
              <w:rPr>
                <w:b/>
                <w:spacing w:val="-6"/>
              </w:rPr>
              <w:t xml:space="preserve"> </w:t>
            </w:r>
            <w:r>
              <w:rPr>
                <w:b/>
                <w:spacing w:val="-2"/>
              </w:rPr>
              <w:t>godine</w:t>
            </w:r>
          </w:p>
        </w:tc>
      </w:tr>
      <w:tr w:rsidR="00463C46">
        <w:trPr>
          <w:trHeight w:val="9109"/>
        </w:trPr>
        <w:tc>
          <w:tcPr>
            <w:tcW w:w="3872" w:type="dxa"/>
            <w:tcBorders>
              <w:left w:val="double" w:sz="4" w:space="0" w:color="000000"/>
            </w:tcBorders>
            <w:shd w:val="clear" w:color="auto" w:fill="9CC2E4"/>
          </w:tcPr>
          <w:p w:rsidR="00463C46" w:rsidRDefault="00463C46">
            <w:pPr>
              <w:pStyle w:val="TableParagraph"/>
            </w:pPr>
          </w:p>
          <w:p w:rsidR="00463C46" w:rsidRDefault="00463C46">
            <w:pPr>
              <w:pStyle w:val="TableParagraph"/>
            </w:pPr>
          </w:p>
          <w:p w:rsidR="00463C46" w:rsidRDefault="00463C46">
            <w:pPr>
              <w:pStyle w:val="TableParagraph"/>
            </w:pPr>
          </w:p>
          <w:p w:rsidR="00463C46" w:rsidRDefault="00463C46">
            <w:pPr>
              <w:pStyle w:val="TableParagraph"/>
              <w:spacing w:before="98"/>
            </w:pPr>
          </w:p>
          <w:p w:rsidR="00463C46" w:rsidRDefault="00D37EA7">
            <w:pPr>
              <w:pStyle w:val="TableParagraph"/>
              <w:ind w:left="100" w:right="785"/>
              <w:jc w:val="both"/>
            </w:pPr>
            <w:r>
              <w:t>Strateški</w:t>
            </w:r>
            <w:r>
              <w:rPr>
                <w:spacing w:val="-12"/>
              </w:rPr>
              <w:t xml:space="preserve"> </w:t>
            </w:r>
            <w:r>
              <w:t>cilj</w:t>
            </w:r>
            <w:r>
              <w:rPr>
                <w:spacing w:val="-12"/>
              </w:rPr>
              <w:t xml:space="preserve"> </w:t>
            </w:r>
            <w:r>
              <w:t>4.</w:t>
            </w:r>
            <w:r>
              <w:rPr>
                <w:spacing w:val="-12"/>
              </w:rPr>
              <w:t xml:space="preserve"> </w:t>
            </w:r>
            <w:r>
              <w:t>Unaprijeđen kvalitet</w:t>
            </w:r>
            <w:r>
              <w:rPr>
                <w:spacing w:val="-7"/>
              </w:rPr>
              <w:t xml:space="preserve"> </w:t>
            </w:r>
            <w:r>
              <w:t>i</w:t>
            </w:r>
            <w:r>
              <w:rPr>
                <w:spacing w:val="-8"/>
              </w:rPr>
              <w:t xml:space="preserve"> </w:t>
            </w:r>
            <w:r>
              <w:t>dostupnost</w:t>
            </w:r>
            <w:r>
              <w:rPr>
                <w:spacing w:val="-7"/>
              </w:rPr>
              <w:t xml:space="preserve"> </w:t>
            </w:r>
            <w:r>
              <w:t>usluga</w:t>
            </w:r>
            <w:r>
              <w:rPr>
                <w:spacing w:val="-7"/>
              </w:rPr>
              <w:t xml:space="preserve"> </w:t>
            </w:r>
            <w:r>
              <w:t>u nadležnosti</w:t>
            </w:r>
            <w:r>
              <w:rPr>
                <w:spacing w:val="-1"/>
              </w:rPr>
              <w:t xml:space="preserve"> </w:t>
            </w:r>
            <w:r>
              <w:t xml:space="preserve">jedinica lokalne </w:t>
            </w:r>
            <w:r>
              <w:rPr>
                <w:spacing w:val="-2"/>
              </w:rPr>
              <w:t>samouprave</w:t>
            </w:r>
          </w:p>
          <w:p w:rsidR="00463C46" w:rsidRDefault="00D37EA7">
            <w:pPr>
              <w:pStyle w:val="TableParagraph"/>
              <w:spacing w:before="121" w:line="252" w:lineRule="exact"/>
              <w:ind w:left="100"/>
              <w:jc w:val="both"/>
            </w:pPr>
            <w:r>
              <w:t>Prioritet</w:t>
            </w:r>
            <w:r>
              <w:rPr>
                <w:spacing w:val="-4"/>
              </w:rPr>
              <w:t xml:space="preserve"> </w:t>
            </w:r>
            <w:r>
              <w:t>4.1.</w:t>
            </w:r>
            <w:r>
              <w:rPr>
                <w:spacing w:val="-4"/>
              </w:rPr>
              <w:t xml:space="preserve"> </w:t>
            </w:r>
            <w:r>
              <w:rPr>
                <w:spacing w:val="-2"/>
              </w:rPr>
              <w:t>Unapređivanje</w:t>
            </w:r>
          </w:p>
          <w:p w:rsidR="00463C46" w:rsidRDefault="00D37EA7">
            <w:pPr>
              <w:pStyle w:val="TableParagraph"/>
              <w:ind w:left="100"/>
            </w:pPr>
            <w:r>
              <w:t>kvaliteta</w:t>
            </w:r>
            <w:r>
              <w:rPr>
                <w:spacing w:val="-14"/>
              </w:rPr>
              <w:t xml:space="preserve"> </w:t>
            </w:r>
            <w:r>
              <w:t>i</w:t>
            </w:r>
            <w:r>
              <w:rPr>
                <w:spacing w:val="-14"/>
              </w:rPr>
              <w:t xml:space="preserve"> </w:t>
            </w:r>
            <w:r>
              <w:t>dostupnosti</w:t>
            </w:r>
            <w:r>
              <w:rPr>
                <w:spacing w:val="-13"/>
              </w:rPr>
              <w:t xml:space="preserve"> </w:t>
            </w:r>
            <w:r>
              <w:t xml:space="preserve">upravnih </w:t>
            </w:r>
            <w:r>
              <w:rPr>
                <w:spacing w:val="-2"/>
              </w:rPr>
              <w:t>usluga</w:t>
            </w:r>
          </w:p>
          <w:p w:rsidR="00463C46" w:rsidRDefault="00D37EA7">
            <w:pPr>
              <w:pStyle w:val="TableParagraph"/>
              <w:spacing w:before="120" w:line="252" w:lineRule="exact"/>
              <w:ind w:left="100"/>
            </w:pPr>
            <w:r>
              <w:t>Prioritet</w:t>
            </w:r>
            <w:r>
              <w:rPr>
                <w:spacing w:val="-4"/>
              </w:rPr>
              <w:t xml:space="preserve"> </w:t>
            </w:r>
            <w:r>
              <w:t>4.2.</w:t>
            </w:r>
            <w:r>
              <w:rPr>
                <w:spacing w:val="-4"/>
              </w:rPr>
              <w:t xml:space="preserve"> </w:t>
            </w:r>
            <w:r>
              <w:rPr>
                <w:spacing w:val="-2"/>
              </w:rPr>
              <w:t>Unapređivanje</w:t>
            </w:r>
          </w:p>
          <w:p w:rsidR="00463C46" w:rsidRDefault="00D37EA7">
            <w:pPr>
              <w:pStyle w:val="TableParagraph"/>
              <w:ind w:left="100"/>
            </w:pPr>
            <w:r>
              <w:t>kvaliteta</w:t>
            </w:r>
            <w:r>
              <w:rPr>
                <w:spacing w:val="-12"/>
              </w:rPr>
              <w:t xml:space="preserve"> </w:t>
            </w:r>
            <w:r>
              <w:t>i</w:t>
            </w:r>
            <w:r>
              <w:rPr>
                <w:spacing w:val="-14"/>
              </w:rPr>
              <w:t xml:space="preserve"> </w:t>
            </w:r>
            <w:r>
              <w:t>dostupnosti</w:t>
            </w:r>
            <w:r>
              <w:rPr>
                <w:spacing w:val="-14"/>
              </w:rPr>
              <w:t xml:space="preserve"> </w:t>
            </w:r>
            <w:r>
              <w:t xml:space="preserve">komunalnih </w:t>
            </w:r>
            <w:r>
              <w:rPr>
                <w:spacing w:val="-2"/>
              </w:rPr>
              <w:t>usluga</w:t>
            </w:r>
          </w:p>
          <w:p w:rsidR="00463C46" w:rsidRDefault="00D37EA7">
            <w:pPr>
              <w:pStyle w:val="TableParagraph"/>
              <w:spacing w:before="120"/>
              <w:ind w:left="100"/>
            </w:pPr>
            <w:r>
              <w:t>Prioritet</w:t>
            </w:r>
            <w:r>
              <w:rPr>
                <w:spacing w:val="-12"/>
              </w:rPr>
              <w:t xml:space="preserve"> </w:t>
            </w:r>
            <w:r>
              <w:t>4.3.</w:t>
            </w:r>
            <w:r>
              <w:rPr>
                <w:spacing w:val="-12"/>
              </w:rPr>
              <w:t xml:space="preserve"> </w:t>
            </w:r>
            <w:r>
              <w:t>Unapređivanje</w:t>
            </w:r>
            <w:r>
              <w:rPr>
                <w:spacing w:val="-12"/>
              </w:rPr>
              <w:t xml:space="preserve"> </w:t>
            </w:r>
            <w:r>
              <w:t>usluga javnih ustanova</w:t>
            </w:r>
          </w:p>
        </w:tc>
        <w:tc>
          <w:tcPr>
            <w:tcW w:w="5581" w:type="dxa"/>
            <w:tcBorders>
              <w:right w:val="double" w:sz="4" w:space="0" w:color="000000"/>
            </w:tcBorders>
            <w:shd w:val="clear" w:color="auto" w:fill="DEEAF6"/>
          </w:tcPr>
          <w:p w:rsidR="00463C46" w:rsidRDefault="00D37EA7">
            <w:pPr>
              <w:pStyle w:val="TableParagraph"/>
              <w:spacing w:before="248"/>
              <w:ind w:left="107" w:right="107"/>
            </w:pPr>
            <w:r>
              <w:t>Prioritet</w:t>
            </w:r>
            <w:r>
              <w:rPr>
                <w:spacing w:val="40"/>
              </w:rPr>
              <w:t xml:space="preserve"> </w:t>
            </w:r>
            <w:r>
              <w:t>2.1. Modernizovana lokalna uprava i unapređena</w:t>
            </w:r>
            <w:r>
              <w:rPr>
                <w:spacing w:val="-8"/>
              </w:rPr>
              <w:t xml:space="preserve"> </w:t>
            </w:r>
            <w:r>
              <w:t>društvena</w:t>
            </w:r>
            <w:r>
              <w:rPr>
                <w:spacing w:val="-8"/>
              </w:rPr>
              <w:t xml:space="preserve"> </w:t>
            </w:r>
            <w:r>
              <w:t>i</w:t>
            </w:r>
            <w:r>
              <w:rPr>
                <w:spacing w:val="-10"/>
              </w:rPr>
              <w:t xml:space="preserve"> </w:t>
            </w:r>
            <w:r>
              <w:t>komunalna</w:t>
            </w:r>
            <w:r>
              <w:rPr>
                <w:spacing w:val="-8"/>
              </w:rPr>
              <w:t xml:space="preserve"> </w:t>
            </w:r>
            <w:r>
              <w:t>infrastruktura</w:t>
            </w:r>
            <w:r>
              <w:rPr>
                <w:spacing w:val="-8"/>
              </w:rPr>
              <w:t xml:space="preserve"> </w:t>
            </w:r>
            <w:r>
              <w:t>u funkciji kvalitetnijeg života građana</w:t>
            </w:r>
          </w:p>
          <w:p w:rsidR="00463C46" w:rsidRDefault="00D37EA7">
            <w:pPr>
              <w:pStyle w:val="TableParagraph"/>
              <w:ind w:left="107" w:right="107"/>
            </w:pPr>
            <w:r>
              <w:t>Mjera</w:t>
            </w:r>
            <w:r>
              <w:rPr>
                <w:spacing w:val="-6"/>
              </w:rPr>
              <w:t xml:space="preserve"> </w:t>
            </w:r>
            <w:r>
              <w:t>2.1.1.</w:t>
            </w:r>
            <w:r>
              <w:rPr>
                <w:spacing w:val="-9"/>
              </w:rPr>
              <w:t xml:space="preserve"> </w:t>
            </w:r>
            <w:r>
              <w:t>Jačanje</w:t>
            </w:r>
            <w:r>
              <w:rPr>
                <w:spacing w:val="-6"/>
              </w:rPr>
              <w:t xml:space="preserve"> </w:t>
            </w:r>
            <w:r>
              <w:t>mjesnih</w:t>
            </w:r>
            <w:r>
              <w:rPr>
                <w:spacing w:val="-6"/>
              </w:rPr>
              <w:t xml:space="preserve"> </w:t>
            </w:r>
            <w:r>
              <w:t>zajednica</w:t>
            </w:r>
            <w:r>
              <w:rPr>
                <w:spacing w:val="-6"/>
              </w:rPr>
              <w:t xml:space="preserve"> </w:t>
            </w:r>
            <w:r>
              <w:t>kroz</w:t>
            </w:r>
            <w:r>
              <w:rPr>
                <w:spacing w:val="-9"/>
              </w:rPr>
              <w:t xml:space="preserve"> </w:t>
            </w:r>
            <w:r>
              <w:t xml:space="preserve">društvenu </w:t>
            </w:r>
            <w:r>
              <w:rPr>
                <w:spacing w:val="-2"/>
              </w:rPr>
              <w:t>infrastrukturu</w:t>
            </w:r>
          </w:p>
          <w:p w:rsidR="00463C46" w:rsidRDefault="00D37EA7">
            <w:pPr>
              <w:pStyle w:val="TableParagraph"/>
              <w:ind w:left="107" w:right="107"/>
            </w:pPr>
            <w:r>
              <w:t>Mjera</w:t>
            </w:r>
            <w:r>
              <w:rPr>
                <w:spacing w:val="-7"/>
              </w:rPr>
              <w:t xml:space="preserve"> </w:t>
            </w:r>
            <w:r>
              <w:t>2.1.2.</w:t>
            </w:r>
            <w:r>
              <w:rPr>
                <w:spacing w:val="40"/>
              </w:rPr>
              <w:t xml:space="preserve"> </w:t>
            </w:r>
            <w:r>
              <w:t>Razvoj</w:t>
            </w:r>
            <w:r>
              <w:rPr>
                <w:spacing w:val="-5"/>
              </w:rPr>
              <w:t xml:space="preserve"> </w:t>
            </w:r>
            <w:r>
              <w:t>i</w:t>
            </w:r>
            <w:r>
              <w:rPr>
                <w:spacing w:val="-7"/>
              </w:rPr>
              <w:t xml:space="preserve"> </w:t>
            </w:r>
            <w:r>
              <w:t>modernizacija</w:t>
            </w:r>
            <w:r>
              <w:rPr>
                <w:spacing w:val="-7"/>
              </w:rPr>
              <w:t xml:space="preserve"> </w:t>
            </w:r>
            <w:r>
              <w:t xml:space="preserve">putne </w:t>
            </w:r>
            <w:r>
              <w:rPr>
                <w:spacing w:val="-2"/>
              </w:rPr>
              <w:t>infrastrukture</w:t>
            </w:r>
          </w:p>
          <w:p w:rsidR="00463C46" w:rsidRDefault="00D37EA7">
            <w:pPr>
              <w:pStyle w:val="TableParagraph"/>
              <w:spacing w:before="1"/>
              <w:ind w:left="107" w:right="107"/>
            </w:pPr>
            <w:r>
              <w:t>Mjera</w:t>
            </w:r>
            <w:r>
              <w:rPr>
                <w:spacing w:val="-8"/>
              </w:rPr>
              <w:t xml:space="preserve"> </w:t>
            </w:r>
            <w:r>
              <w:t>2.1.3.</w:t>
            </w:r>
            <w:r>
              <w:rPr>
                <w:spacing w:val="-8"/>
              </w:rPr>
              <w:t xml:space="preserve"> </w:t>
            </w:r>
            <w:r>
              <w:t>Unapređenje</w:t>
            </w:r>
            <w:r>
              <w:rPr>
                <w:spacing w:val="-10"/>
              </w:rPr>
              <w:t xml:space="preserve"> </w:t>
            </w:r>
            <w:r>
              <w:t>efikasnosti</w:t>
            </w:r>
            <w:r>
              <w:rPr>
                <w:spacing w:val="-12"/>
              </w:rPr>
              <w:t xml:space="preserve"> </w:t>
            </w:r>
            <w:r>
              <w:t>lokalne samouprave kroz digitalnu transformaciju</w:t>
            </w:r>
          </w:p>
          <w:p w:rsidR="00463C46" w:rsidRDefault="00D37EA7">
            <w:pPr>
              <w:pStyle w:val="TableParagraph"/>
              <w:spacing w:before="252"/>
              <w:ind w:left="107" w:right="107"/>
            </w:pPr>
            <w:r>
              <w:t>Prioritet</w:t>
            </w:r>
            <w:r>
              <w:rPr>
                <w:spacing w:val="40"/>
              </w:rPr>
              <w:t xml:space="preserve"> </w:t>
            </w:r>
            <w:r>
              <w:t>2.2.</w:t>
            </w:r>
            <w:r>
              <w:rPr>
                <w:spacing w:val="40"/>
              </w:rPr>
              <w:t xml:space="preserve"> </w:t>
            </w:r>
            <w:r>
              <w:t>Obezbijeđena inkluzivnost i ravnopravan</w:t>
            </w:r>
            <w:r>
              <w:rPr>
                <w:spacing w:val="-12"/>
              </w:rPr>
              <w:t xml:space="preserve"> </w:t>
            </w:r>
            <w:r>
              <w:t>pristup</w:t>
            </w:r>
            <w:r>
              <w:rPr>
                <w:spacing w:val="-12"/>
              </w:rPr>
              <w:t xml:space="preserve"> </w:t>
            </w:r>
            <w:r>
              <w:t>kvalitetnim</w:t>
            </w:r>
            <w:r>
              <w:rPr>
                <w:spacing w:val="-12"/>
              </w:rPr>
              <w:t xml:space="preserve"> </w:t>
            </w:r>
            <w:r>
              <w:t>obrazovnim, kulturnim i sportskim sadržajima, uz jačanje društvene kohezije</w:t>
            </w:r>
          </w:p>
          <w:p w:rsidR="00463C46" w:rsidRDefault="00D37EA7">
            <w:pPr>
              <w:pStyle w:val="TableParagraph"/>
              <w:ind w:left="107" w:right="107"/>
            </w:pPr>
            <w:r>
              <w:t>Mjera 2.2.1. Unapređenje obrazovne infrastrukture i kapaciteta</w:t>
            </w:r>
            <w:r>
              <w:rPr>
                <w:spacing w:val="-9"/>
              </w:rPr>
              <w:t xml:space="preserve"> </w:t>
            </w:r>
            <w:r>
              <w:t>kroz</w:t>
            </w:r>
            <w:r>
              <w:rPr>
                <w:spacing w:val="-7"/>
              </w:rPr>
              <w:t xml:space="preserve"> </w:t>
            </w:r>
            <w:r>
              <w:t>modernizaciju</w:t>
            </w:r>
            <w:r>
              <w:rPr>
                <w:spacing w:val="-9"/>
              </w:rPr>
              <w:t xml:space="preserve"> </w:t>
            </w:r>
            <w:r>
              <w:t>postojećih</w:t>
            </w:r>
            <w:r>
              <w:rPr>
                <w:spacing w:val="-6"/>
              </w:rPr>
              <w:t xml:space="preserve"> </w:t>
            </w:r>
            <w:r>
              <w:t>i</w:t>
            </w:r>
            <w:r>
              <w:rPr>
                <w:spacing w:val="-7"/>
              </w:rPr>
              <w:t xml:space="preserve"> </w:t>
            </w:r>
            <w:r>
              <w:t>izgradnju novih obrazovnih i kulturnih ustanova</w:t>
            </w:r>
          </w:p>
          <w:p w:rsidR="00463C46" w:rsidRDefault="00D37EA7">
            <w:pPr>
              <w:pStyle w:val="TableParagraph"/>
              <w:spacing w:before="1" w:line="252" w:lineRule="exact"/>
              <w:ind w:left="107"/>
            </w:pPr>
            <w:r>
              <w:t>Mjera</w:t>
            </w:r>
            <w:r>
              <w:rPr>
                <w:spacing w:val="-6"/>
              </w:rPr>
              <w:t xml:space="preserve"> </w:t>
            </w:r>
            <w:r>
              <w:t>2.2.2.:</w:t>
            </w:r>
            <w:r>
              <w:rPr>
                <w:spacing w:val="-5"/>
              </w:rPr>
              <w:t xml:space="preserve"> </w:t>
            </w:r>
            <w:r>
              <w:t>Razvoj</w:t>
            </w:r>
            <w:r>
              <w:rPr>
                <w:spacing w:val="-2"/>
              </w:rPr>
              <w:t xml:space="preserve"> </w:t>
            </w:r>
            <w:r>
              <w:t>inkluzivnog</w:t>
            </w:r>
            <w:r>
              <w:rPr>
                <w:spacing w:val="-6"/>
              </w:rPr>
              <w:t xml:space="preserve"> </w:t>
            </w:r>
            <w:r>
              <w:t>i</w:t>
            </w:r>
            <w:r>
              <w:rPr>
                <w:spacing w:val="-5"/>
              </w:rPr>
              <w:t xml:space="preserve"> </w:t>
            </w:r>
            <w:r>
              <w:rPr>
                <w:spacing w:val="-2"/>
              </w:rPr>
              <w:t>savremenog</w:t>
            </w:r>
          </w:p>
          <w:p w:rsidR="00463C46" w:rsidRDefault="00D37EA7">
            <w:pPr>
              <w:pStyle w:val="TableParagraph"/>
              <w:ind w:left="107" w:right="107"/>
            </w:pPr>
            <w:r>
              <w:t>obrazovanja</w:t>
            </w:r>
            <w:r>
              <w:rPr>
                <w:spacing w:val="-5"/>
              </w:rPr>
              <w:t xml:space="preserve"> </w:t>
            </w:r>
            <w:r>
              <w:t>u</w:t>
            </w:r>
            <w:r>
              <w:rPr>
                <w:spacing w:val="-7"/>
              </w:rPr>
              <w:t xml:space="preserve"> </w:t>
            </w:r>
            <w:r>
              <w:t>skladu</w:t>
            </w:r>
            <w:r>
              <w:rPr>
                <w:spacing w:val="-8"/>
              </w:rPr>
              <w:t xml:space="preserve"> </w:t>
            </w:r>
            <w:r>
              <w:t>sa</w:t>
            </w:r>
            <w:r>
              <w:rPr>
                <w:spacing w:val="-5"/>
              </w:rPr>
              <w:t xml:space="preserve"> </w:t>
            </w:r>
            <w:r>
              <w:t>zahtjevima</w:t>
            </w:r>
            <w:r>
              <w:rPr>
                <w:spacing w:val="-5"/>
              </w:rPr>
              <w:t xml:space="preserve"> </w:t>
            </w:r>
            <w:r>
              <w:t>društva</w:t>
            </w:r>
            <w:r>
              <w:rPr>
                <w:spacing w:val="-5"/>
              </w:rPr>
              <w:t xml:space="preserve"> </w:t>
            </w:r>
            <w:r>
              <w:t>i</w:t>
            </w:r>
            <w:r>
              <w:rPr>
                <w:spacing w:val="-5"/>
              </w:rPr>
              <w:t xml:space="preserve"> </w:t>
            </w:r>
            <w:r>
              <w:t>privrede Mjera 2.2.3.: Integralna zaštita i savremena prezentacija kulturnog nasljeđa</w:t>
            </w:r>
          </w:p>
          <w:p w:rsidR="00463C46" w:rsidRDefault="00D37EA7">
            <w:pPr>
              <w:pStyle w:val="TableParagraph"/>
              <w:ind w:left="107" w:right="150"/>
            </w:pPr>
            <w:r>
              <w:t>Mjera 2.2.4.: Jačanje kapaciteta kulturnog sektora Mjera 2.2.5. Unapređenje sporta kroz podršku klubovima</w:t>
            </w:r>
            <w:r>
              <w:rPr>
                <w:spacing w:val="-7"/>
              </w:rPr>
              <w:t xml:space="preserve"> </w:t>
            </w:r>
            <w:r>
              <w:t>i</w:t>
            </w:r>
            <w:r>
              <w:rPr>
                <w:spacing w:val="-8"/>
              </w:rPr>
              <w:t xml:space="preserve"> </w:t>
            </w:r>
            <w:r>
              <w:t>povećanje</w:t>
            </w:r>
            <w:r>
              <w:rPr>
                <w:spacing w:val="-9"/>
              </w:rPr>
              <w:t xml:space="preserve"> </w:t>
            </w:r>
            <w:r>
              <w:t>dostupnosti</w:t>
            </w:r>
            <w:r>
              <w:rPr>
                <w:spacing w:val="-7"/>
              </w:rPr>
              <w:t xml:space="preserve"> </w:t>
            </w:r>
            <w:r>
              <w:t>sportskih</w:t>
            </w:r>
            <w:r>
              <w:rPr>
                <w:spacing w:val="-9"/>
              </w:rPr>
              <w:t xml:space="preserve"> </w:t>
            </w:r>
            <w:r>
              <w:t>sadržaja Mjera 2.2.6.: Unapređenje sportske infrastrukture za dugoročni razvoj sporta</w:t>
            </w:r>
          </w:p>
          <w:p w:rsidR="00463C46" w:rsidRDefault="00D37EA7">
            <w:pPr>
              <w:pStyle w:val="TableParagraph"/>
              <w:ind w:left="107" w:right="107"/>
            </w:pPr>
            <w:r>
              <w:t>Prioritet</w:t>
            </w:r>
            <w:r>
              <w:rPr>
                <w:spacing w:val="40"/>
              </w:rPr>
              <w:t xml:space="preserve"> </w:t>
            </w:r>
            <w:r>
              <w:t>2.3.</w:t>
            </w:r>
            <w:r>
              <w:rPr>
                <w:spacing w:val="-5"/>
              </w:rPr>
              <w:t xml:space="preserve"> </w:t>
            </w:r>
            <w:r>
              <w:t>Razvijene</w:t>
            </w:r>
            <w:r>
              <w:rPr>
                <w:spacing w:val="-7"/>
              </w:rPr>
              <w:t xml:space="preserve"> </w:t>
            </w:r>
            <w:r>
              <w:t>i</w:t>
            </w:r>
            <w:r>
              <w:rPr>
                <w:spacing w:val="-5"/>
              </w:rPr>
              <w:t xml:space="preserve"> </w:t>
            </w:r>
            <w:r>
              <w:t>unapređene</w:t>
            </w:r>
            <w:r>
              <w:rPr>
                <w:spacing w:val="-5"/>
              </w:rPr>
              <w:t xml:space="preserve"> </w:t>
            </w:r>
            <w:r>
              <w:t>zdravstvene</w:t>
            </w:r>
            <w:r>
              <w:rPr>
                <w:spacing w:val="-5"/>
              </w:rPr>
              <w:t xml:space="preserve"> </w:t>
            </w:r>
            <w:r>
              <w:t>i socijalne usluge u zajednici</w:t>
            </w:r>
          </w:p>
          <w:p w:rsidR="00463C46" w:rsidRDefault="00D37EA7">
            <w:pPr>
              <w:pStyle w:val="TableParagraph"/>
              <w:ind w:left="107" w:right="107"/>
            </w:pPr>
            <w:r>
              <w:t>Mjera</w:t>
            </w:r>
            <w:r>
              <w:rPr>
                <w:spacing w:val="-9"/>
              </w:rPr>
              <w:t xml:space="preserve"> </w:t>
            </w:r>
            <w:r>
              <w:t>2.3.1.Integrisani</w:t>
            </w:r>
            <w:r>
              <w:rPr>
                <w:spacing w:val="-12"/>
              </w:rPr>
              <w:t xml:space="preserve"> </w:t>
            </w:r>
            <w:r>
              <w:t>pristup</w:t>
            </w:r>
            <w:r>
              <w:rPr>
                <w:spacing w:val="-9"/>
              </w:rPr>
              <w:t xml:space="preserve"> </w:t>
            </w:r>
            <w:r>
              <w:t>razvoju</w:t>
            </w:r>
            <w:r>
              <w:rPr>
                <w:spacing w:val="-12"/>
              </w:rPr>
              <w:t xml:space="preserve"> </w:t>
            </w:r>
            <w:r>
              <w:t xml:space="preserve">zdravstvenih </w:t>
            </w:r>
            <w:r>
              <w:rPr>
                <w:spacing w:val="-2"/>
              </w:rPr>
              <w:t>kapaciteta</w:t>
            </w:r>
          </w:p>
          <w:p w:rsidR="00463C46" w:rsidRDefault="00D37EA7">
            <w:pPr>
              <w:pStyle w:val="TableParagraph"/>
              <w:ind w:left="107" w:right="107"/>
            </w:pPr>
            <w:r>
              <w:t>Mjera</w:t>
            </w:r>
            <w:r>
              <w:rPr>
                <w:spacing w:val="-6"/>
              </w:rPr>
              <w:t xml:space="preserve"> </w:t>
            </w:r>
            <w:r>
              <w:t>2.3.2.:</w:t>
            </w:r>
            <w:r>
              <w:rPr>
                <w:spacing w:val="-5"/>
              </w:rPr>
              <w:t xml:space="preserve"> </w:t>
            </w:r>
            <w:r>
              <w:t>Podrška</w:t>
            </w:r>
            <w:r>
              <w:rPr>
                <w:spacing w:val="-6"/>
              </w:rPr>
              <w:t xml:space="preserve"> </w:t>
            </w:r>
            <w:r>
              <w:t>razvoju</w:t>
            </w:r>
            <w:r>
              <w:rPr>
                <w:spacing w:val="-9"/>
              </w:rPr>
              <w:t xml:space="preserve"> </w:t>
            </w:r>
            <w:r>
              <w:t>i</w:t>
            </w:r>
            <w:r>
              <w:rPr>
                <w:spacing w:val="-6"/>
              </w:rPr>
              <w:t xml:space="preserve"> </w:t>
            </w:r>
            <w:r>
              <w:t>unapređenju</w:t>
            </w:r>
            <w:r>
              <w:rPr>
                <w:spacing w:val="-9"/>
              </w:rPr>
              <w:t xml:space="preserve"> </w:t>
            </w:r>
            <w:r>
              <w:t>socijalnih usluga u zajednici</w:t>
            </w:r>
          </w:p>
        </w:tc>
      </w:tr>
      <w:tr w:rsidR="00463C46">
        <w:trPr>
          <w:trHeight w:val="373"/>
        </w:trPr>
        <w:tc>
          <w:tcPr>
            <w:tcW w:w="9453" w:type="dxa"/>
            <w:gridSpan w:val="2"/>
            <w:tcBorders>
              <w:left w:val="double" w:sz="4" w:space="0" w:color="000000"/>
              <w:right w:val="double" w:sz="4" w:space="0" w:color="000000"/>
            </w:tcBorders>
            <w:shd w:val="clear" w:color="auto" w:fill="9CC2E4"/>
          </w:tcPr>
          <w:p w:rsidR="00463C46" w:rsidRDefault="00D37EA7">
            <w:pPr>
              <w:pStyle w:val="TableParagraph"/>
              <w:spacing w:before="118" w:line="236" w:lineRule="exact"/>
              <w:ind w:left="628"/>
              <w:rPr>
                <w:b/>
              </w:rPr>
            </w:pPr>
            <w:r>
              <w:rPr>
                <w:b/>
              </w:rPr>
              <w:t>Strategija</w:t>
            </w:r>
            <w:r>
              <w:rPr>
                <w:b/>
                <w:spacing w:val="-6"/>
              </w:rPr>
              <w:t xml:space="preserve"> </w:t>
            </w:r>
            <w:r>
              <w:rPr>
                <w:b/>
              </w:rPr>
              <w:t>upravljanja</w:t>
            </w:r>
            <w:r>
              <w:rPr>
                <w:b/>
                <w:spacing w:val="-6"/>
              </w:rPr>
              <w:t xml:space="preserve"> </w:t>
            </w:r>
            <w:r>
              <w:rPr>
                <w:b/>
              </w:rPr>
              <w:t>otpadom</w:t>
            </w:r>
            <w:r>
              <w:rPr>
                <w:b/>
                <w:spacing w:val="-3"/>
              </w:rPr>
              <w:t xml:space="preserve"> </w:t>
            </w:r>
            <w:r>
              <w:rPr>
                <w:b/>
              </w:rPr>
              <w:t>u</w:t>
            </w:r>
            <w:r>
              <w:rPr>
                <w:b/>
                <w:spacing w:val="-6"/>
              </w:rPr>
              <w:t xml:space="preserve"> </w:t>
            </w:r>
            <w:r>
              <w:rPr>
                <w:b/>
              </w:rPr>
              <w:t>Republici</w:t>
            </w:r>
            <w:r>
              <w:rPr>
                <w:b/>
                <w:spacing w:val="-3"/>
              </w:rPr>
              <w:t xml:space="preserve"> </w:t>
            </w:r>
            <w:r>
              <w:rPr>
                <w:b/>
              </w:rPr>
              <w:t>Srpskoj</w:t>
            </w:r>
            <w:r>
              <w:rPr>
                <w:b/>
                <w:spacing w:val="-5"/>
              </w:rPr>
              <w:t xml:space="preserve"> </w:t>
            </w:r>
            <w:r>
              <w:rPr>
                <w:b/>
              </w:rPr>
              <w:t>za</w:t>
            </w:r>
            <w:r>
              <w:rPr>
                <w:b/>
                <w:spacing w:val="-3"/>
              </w:rPr>
              <w:t xml:space="preserve"> </w:t>
            </w:r>
            <w:r>
              <w:rPr>
                <w:b/>
              </w:rPr>
              <w:t>period</w:t>
            </w:r>
            <w:r>
              <w:rPr>
                <w:b/>
                <w:spacing w:val="-5"/>
              </w:rPr>
              <w:t xml:space="preserve"> </w:t>
            </w:r>
            <w:r>
              <w:rPr>
                <w:b/>
              </w:rPr>
              <w:t>2017-2026.</w:t>
            </w:r>
            <w:r>
              <w:rPr>
                <w:b/>
                <w:spacing w:val="-3"/>
              </w:rPr>
              <w:t xml:space="preserve"> </w:t>
            </w:r>
            <w:r>
              <w:rPr>
                <w:b/>
                <w:spacing w:val="-2"/>
              </w:rPr>
              <w:t>godine</w:t>
            </w:r>
          </w:p>
        </w:tc>
      </w:tr>
      <w:tr w:rsidR="00463C46">
        <w:trPr>
          <w:trHeight w:val="1072"/>
        </w:trPr>
        <w:tc>
          <w:tcPr>
            <w:tcW w:w="3872" w:type="dxa"/>
            <w:tcBorders>
              <w:left w:val="double" w:sz="4" w:space="0" w:color="000000"/>
            </w:tcBorders>
            <w:shd w:val="clear" w:color="auto" w:fill="9CC2E4"/>
          </w:tcPr>
          <w:p w:rsidR="00463C46" w:rsidRDefault="00D37EA7">
            <w:pPr>
              <w:pStyle w:val="TableParagraph"/>
              <w:spacing w:before="185"/>
              <w:ind w:left="100" w:right="171"/>
            </w:pPr>
            <w:r>
              <w:t>Strateški</w:t>
            </w:r>
            <w:r>
              <w:rPr>
                <w:spacing w:val="-12"/>
              </w:rPr>
              <w:t xml:space="preserve"> </w:t>
            </w:r>
            <w:r>
              <w:t>cilj</w:t>
            </w:r>
            <w:r>
              <w:rPr>
                <w:spacing w:val="-12"/>
              </w:rPr>
              <w:t xml:space="preserve"> </w:t>
            </w:r>
            <w:r>
              <w:t>4:</w:t>
            </w:r>
            <w:r>
              <w:rPr>
                <w:spacing w:val="-13"/>
              </w:rPr>
              <w:t xml:space="preserve"> </w:t>
            </w:r>
            <w:r>
              <w:t xml:space="preserve">Unapređivanje sistema sakupljanja komunalnog </w:t>
            </w:r>
            <w:r>
              <w:rPr>
                <w:spacing w:val="-2"/>
              </w:rPr>
              <w:t>otpada</w:t>
            </w:r>
          </w:p>
        </w:tc>
        <w:tc>
          <w:tcPr>
            <w:tcW w:w="5581" w:type="dxa"/>
            <w:tcBorders>
              <w:right w:val="double" w:sz="4" w:space="0" w:color="000000"/>
            </w:tcBorders>
            <w:shd w:val="clear" w:color="auto" w:fill="DEEAF6"/>
          </w:tcPr>
          <w:p w:rsidR="00463C46" w:rsidRDefault="00D37EA7">
            <w:pPr>
              <w:pStyle w:val="TableParagraph"/>
              <w:spacing w:line="276" w:lineRule="auto"/>
              <w:ind w:left="107" w:right="107"/>
            </w:pPr>
            <w:r>
              <w:t>Prioritet</w:t>
            </w:r>
            <w:r>
              <w:rPr>
                <w:spacing w:val="40"/>
              </w:rPr>
              <w:t xml:space="preserve"> </w:t>
            </w:r>
            <w:r>
              <w:t>3.3.</w:t>
            </w:r>
            <w:r>
              <w:rPr>
                <w:spacing w:val="-8"/>
              </w:rPr>
              <w:t xml:space="preserve"> </w:t>
            </w:r>
            <w:r>
              <w:t>Ostvareno</w:t>
            </w:r>
            <w:r>
              <w:rPr>
                <w:spacing w:val="-8"/>
              </w:rPr>
              <w:t xml:space="preserve"> </w:t>
            </w:r>
            <w:r>
              <w:t>uspostavljanje</w:t>
            </w:r>
            <w:r>
              <w:rPr>
                <w:spacing w:val="-8"/>
              </w:rPr>
              <w:t xml:space="preserve"> </w:t>
            </w:r>
            <w:r>
              <w:t>integrisanog sistema upravljanja otpadom i razvijena cirkularna</w:t>
            </w:r>
          </w:p>
          <w:p w:rsidR="00463C46" w:rsidRDefault="00D37EA7">
            <w:pPr>
              <w:pStyle w:val="TableParagraph"/>
              <w:ind w:left="107"/>
            </w:pPr>
            <w:r>
              <w:t>ekonomija</w:t>
            </w:r>
            <w:r>
              <w:rPr>
                <w:spacing w:val="-6"/>
              </w:rPr>
              <w:t xml:space="preserve"> </w:t>
            </w:r>
            <w:r>
              <w:t>kao</w:t>
            </w:r>
            <w:r>
              <w:rPr>
                <w:spacing w:val="-5"/>
              </w:rPr>
              <w:t xml:space="preserve"> </w:t>
            </w:r>
            <w:r>
              <w:t>osnova</w:t>
            </w:r>
            <w:r>
              <w:rPr>
                <w:spacing w:val="-6"/>
              </w:rPr>
              <w:t xml:space="preserve"> </w:t>
            </w:r>
            <w:r>
              <w:t>održivog</w:t>
            </w:r>
            <w:r>
              <w:rPr>
                <w:spacing w:val="-5"/>
              </w:rPr>
              <w:t xml:space="preserve"> </w:t>
            </w:r>
            <w:r>
              <w:t>razvoja</w:t>
            </w:r>
            <w:r>
              <w:rPr>
                <w:spacing w:val="-6"/>
              </w:rPr>
              <w:t xml:space="preserve"> </w:t>
            </w:r>
            <w:r>
              <w:t>grada</w:t>
            </w:r>
            <w:r>
              <w:rPr>
                <w:spacing w:val="-5"/>
              </w:rPr>
              <w:t xml:space="preserve"> </w:t>
            </w:r>
            <w:r>
              <w:rPr>
                <w:spacing w:val="-2"/>
              </w:rPr>
              <w:t>Derventa</w:t>
            </w:r>
          </w:p>
        </w:tc>
      </w:tr>
    </w:tbl>
    <w:p w:rsidR="00463C46" w:rsidRDefault="00463C46">
      <w:pPr>
        <w:pStyle w:val="TableParagraph"/>
        <w:sectPr w:rsidR="00463C46">
          <w:type w:val="continuous"/>
          <w:pgSz w:w="11910" w:h="16840"/>
          <w:pgMar w:top="1380" w:right="566" w:bottom="1680" w:left="708" w:header="0" w:footer="1457" w:gutter="0"/>
          <w:cols w:space="720"/>
        </w:sectPr>
      </w:pPr>
    </w:p>
    <w:tbl>
      <w:tblPr>
        <w:tblStyle w:val="TableNormal"/>
        <w:tblW w:w="0" w:type="auto"/>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72"/>
        <w:gridCol w:w="5581"/>
      </w:tblGrid>
      <w:tr w:rsidR="00463C46">
        <w:trPr>
          <w:trHeight w:val="1036"/>
        </w:trPr>
        <w:tc>
          <w:tcPr>
            <w:tcW w:w="3872" w:type="dxa"/>
            <w:tcBorders>
              <w:left w:val="double" w:sz="4" w:space="0" w:color="000000"/>
            </w:tcBorders>
            <w:shd w:val="clear" w:color="auto" w:fill="9CC2E4"/>
          </w:tcPr>
          <w:p w:rsidR="00463C46" w:rsidRDefault="00D37EA7">
            <w:pPr>
              <w:pStyle w:val="TableParagraph"/>
              <w:ind w:left="100"/>
            </w:pPr>
            <w:r>
              <w:lastRenderedPageBreak/>
              <w:t>Mjera: Povećavati obuhvaćenost stanovništva</w:t>
            </w:r>
            <w:r>
              <w:rPr>
                <w:spacing w:val="-14"/>
              </w:rPr>
              <w:t xml:space="preserve"> </w:t>
            </w:r>
            <w:r>
              <w:t>uslugom</w:t>
            </w:r>
            <w:r>
              <w:rPr>
                <w:spacing w:val="-14"/>
              </w:rPr>
              <w:t xml:space="preserve"> </w:t>
            </w:r>
            <w:r>
              <w:t>organizovanog sakupljanja komunalnog otpada</w:t>
            </w:r>
          </w:p>
        </w:tc>
        <w:tc>
          <w:tcPr>
            <w:tcW w:w="5581" w:type="dxa"/>
            <w:tcBorders>
              <w:right w:val="double" w:sz="4" w:space="0" w:color="000000"/>
            </w:tcBorders>
            <w:shd w:val="clear" w:color="auto" w:fill="DEEAF6"/>
          </w:tcPr>
          <w:p w:rsidR="00463C46" w:rsidRDefault="00D37EA7">
            <w:pPr>
              <w:pStyle w:val="TableParagraph"/>
              <w:spacing w:line="278" w:lineRule="auto"/>
              <w:ind w:left="107" w:right="107"/>
            </w:pPr>
            <w:r>
              <w:t>3.3.1.:</w:t>
            </w:r>
            <w:r>
              <w:rPr>
                <w:spacing w:val="-9"/>
              </w:rPr>
              <w:t xml:space="preserve"> </w:t>
            </w:r>
            <w:r>
              <w:t>Uspostavljanje</w:t>
            </w:r>
            <w:r>
              <w:rPr>
                <w:spacing w:val="-10"/>
              </w:rPr>
              <w:t xml:space="preserve"> </w:t>
            </w:r>
            <w:r>
              <w:t>integrisanog</w:t>
            </w:r>
            <w:r>
              <w:rPr>
                <w:spacing w:val="-10"/>
              </w:rPr>
              <w:t xml:space="preserve"> </w:t>
            </w:r>
            <w:r>
              <w:t>sistema</w:t>
            </w:r>
            <w:r>
              <w:rPr>
                <w:spacing w:val="-10"/>
              </w:rPr>
              <w:t xml:space="preserve"> </w:t>
            </w:r>
            <w:r>
              <w:t>upravljanja otpadom i razvoj cirkularne ekonomije</w:t>
            </w:r>
          </w:p>
        </w:tc>
      </w:tr>
      <w:tr w:rsidR="00463C46">
        <w:trPr>
          <w:trHeight w:val="479"/>
        </w:trPr>
        <w:tc>
          <w:tcPr>
            <w:tcW w:w="9453" w:type="dxa"/>
            <w:gridSpan w:val="2"/>
            <w:tcBorders>
              <w:left w:val="double" w:sz="4" w:space="0" w:color="000000"/>
              <w:right w:val="double" w:sz="4" w:space="0" w:color="000000"/>
            </w:tcBorders>
            <w:shd w:val="clear" w:color="auto" w:fill="9CC2E4"/>
          </w:tcPr>
          <w:p w:rsidR="00463C46" w:rsidRDefault="00D37EA7">
            <w:pPr>
              <w:pStyle w:val="TableParagraph"/>
              <w:spacing w:before="226" w:line="233" w:lineRule="exact"/>
              <w:ind w:left="12"/>
              <w:jc w:val="center"/>
              <w:rPr>
                <w:b/>
              </w:rPr>
            </w:pPr>
            <w:r>
              <w:rPr>
                <w:b/>
              </w:rPr>
              <w:t>Strategija</w:t>
            </w:r>
            <w:r>
              <w:rPr>
                <w:b/>
                <w:spacing w:val="-6"/>
              </w:rPr>
              <w:t xml:space="preserve"> </w:t>
            </w:r>
            <w:r>
              <w:rPr>
                <w:b/>
              </w:rPr>
              <w:t>razvoja</w:t>
            </w:r>
            <w:r>
              <w:rPr>
                <w:b/>
                <w:spacing w:val="-6"/>
              </w:rPr>
              <w:t xml:space="preserve"> </w:t>
            </w:r>
            <w:r>
              <w:rPr>
                <w:b/>
              </w:rPr>
              <w:t>energetike</w:t>
            </w:r>
            <w:r>
              <w:rPr>
                <w:b/>
                <w:spacing w:val="-5"/>
              </w:rPr>
              <w:t xml:space="preserve"> </w:t>
            </w:r>
            <w:r>
              <w:rPr>
                <w:b/>
              </w:rPr>
              <w:t>Republike</w:t>
            </w:r>
            <w:r>
              <w:rPr>
                <w:b/>
                <w:spacing w:val="-5"/>
              </w:rPr>
              <w:t xml:space="preserve"> </w:t>
            </w:r>
            <w:r>
              <w:rPr>
                <w:b/>
              </w:rPr>
              <w:t>Srpske</w:t>
            </w:r>
            <w:r>
              <w:rPr>
                <w:b/>
                <w:spacing w:val="-3"/>
              </w:rPr>
              <w:t xml:space="preserve"> </w:t>
            </w:r>
            <w:r>
              <w:rPr>
                <w:b/>
              </w:rPr>
              <w:t>do</w:t>
            </w:r>
            <w:r>
              <w:rPr>
                <w:b/>
                <w:spacing w:val="-3"/>
              </w:rPr>
              <w:t xml:space="preserve"> </w:t>
            </w:r>
            <w:r>
              <w:rPr>
                <w:b/>
              </w:rPr>
              <w:t>2035.</w:t>
            </w:r>
            <w:r>
              <w:rPr>
                <w:b/>
                <w:spacing w:val="-2"/>
              </w:rPr>
              <w:t xml:space="preserve"> godine</w:t>
            </w:r>
          </w:p>
        </w:tc>
      </w:tr>
      <w:tr w:rsidR="00463C46">
        <w:trPr>
          <w:trHeight w:val="5819"/>
        </w:trPr>
        <w:tc>
          <w:tcPr>
            <w:tcW w:w="3872" w:type="dxa"/>
            <w:tcBorders>
              <w:left w:val="double" w:sz="4" w:space="0" w:color="000000"/>
              <w:bottom w:val="double" w:sz="4" w:space="0" w:color="000000"/>
            </w:tcBorders>
            <w:shd w:val="clear" w:color="auto" w:fill="9CC2E4"/>
          </w:tcPr>
          <w:p w:rsidR="00463C46" w:rsidRDefault="00463C46">
            <w:pPr>
              <w:pStyle w:val="TableParagraph"/>
              <w:spacing w:before="71"/>
            </w:pPr>
          </w:p>
          <w:p w:rsidR="00463C46" w:rsidRDefault="00D37EA7">
            <w:pPr>
              <w:pStyle w:val="TableParagraph"/>
              <w:spacing w:before="1"/>
              <w:ind w:left="100"/>
            </w:pPr>
            <w:r>
              <w:t>Strateški</w:t>
            </w:r>
            <w:r>
              <w:rPr>
                <w:spacing w:val="-3"/>
              </w:rPr>
              <w:t xml:space="preserve"> </w:t>
            </w:r>
            <w:r>
              <w:rPr>
                <w:spacing w:val="-4"/>
              </w:rPr>
              <w:t>cilj:</w:t>
            </w:r>
          </w:p>
          <w:p w:rsidR="00463C46" w:rsidRDefault="00D37EA7">
            <w:pPr>
              <w:pStyle w:val="TableParagraph"/>
              <w:spacing w:before="121"/>
              <w:ind w:left="100"/>
            </w:pPr>
            <w:r>
              <w:t>P1.</w:t>
            </w:r>
            <w:r>
              <w:rPr>
                <w:spacing w:val="-14"/>
              </w:rPr>
              <w:t xml:space="preserve"> </w:t>
            </w:r>
            <w:r>
              <w:t>Efikasno</w:t>
            </w:r>
            <w:r>
              <w:rPr>
                <w:spacing w:val="-14"/>
              </w:rPr>
              <w:t xml:space="preserve"> </w:t>
            </w:r>
            <w:r>
              <w:t>korišćenje (eksploatacija) resursa;</w:t>
            </w:r>
          </w:p>
          <w:p w:rsidR="00463C46" w:rsidRDefault="00D37EA7">
            <w:pPr>
              <w:pStyle w:val="TableParagraph"/>
              <w:spacing w:before="120" w:line="352" w:lineRule="auto"/>
              <w:ind w:left="100"/>
            </w:pPr>
            <w:r>
              <w:t>P2.</w:t>
            </w:r>
            <w:r>
              <w:rPr>
                <w:spacing w:val="-10"/>
              </w:rPr>
              <w:t xml:space="preserve"> </w:t>
            </w:r>
            <w:r>
              <w:t>Sigurna</w:t>
            </w:r>
            <w:r>
              <w:rPr>
                <w:spacing w:val="-10"/>
              </w:rPr>
              <w:t xml:space="preserve"> </w:t>
            </w:r>
            <w:r>
              <w:t>i</w:t>
            </w:r>
            <w:r>
              <w:rPr>
                <w:spacing w:val="-10"/>
              </w:rPr>
              <w:t xml:space="preserve"> </w:t>
            </w:r>
            <w:r>
              <w:t>pristupačna</w:t>
            </w:r>
            <w:r>
              <w:rPr>
                <w:spacing w:val="-10"/>
              </w:rPr>
              <w:t xml:space="preserve"> </w:t>
            </w:r>
            <w:r>
              <w:t>energija; P3.</w:t>
            </w:r>
            <w:r>
              <w:rPr>
                <w:spacing w:val="40"/>
              </w:rPr>
              <w:t xml:space="preserve"> </w:t>
            </w:r>
            <w:r>
              <w:t>Efikasno korišćenje energije;</w:t>
            </w:r>
          </w:p>
          <w:p w:rsidR="00463C46" w:rsidRDefault="00D37EA7">
            <w:pPr>
              <w:pStyle w:val="TableParagraph"/>
              <w:spacing w:before="1"/>
              <w:ind w:left="100"/>
            </w:pPr>
            <w:r>
              <w:t>P4. Energetska tranzicija i odgovornost</w:t>
            </w:r>
            <w:r>
              <w:rPr>
                <w:spacing w:val="-13"/>
              </w:rPr>
              <w:t xml:space="preserve"> </w:t>
            </w:r>
            <w:r>
              <w:t>prema</w:t>
            </w:r>
            <w:r>
              <w:rPr>
                <w:spacing w:val="-14"/>
              </w:rPr>
              <w:t xml:space="preserve"> </w:t>
            </w:r>
            <w:r>
              <w:t>životnoj</w:t>
            </w:r>
            <w:r>
              <w:rPr>
                <w:spacing w:val="-10"/>
              </w:rPr>
              <w:t xml:space="preserve"> </w:t>
            </w:r>
            <w:r>
              <w:t>sredini;</w:t>
            </w:r>
          </w:p>
          <w:p w:rsidR="00463C46" w:rsidRDefault="00D37EA7">
            <w:pPr>
              <w:pStyle w:val="TableParagraph"/>
              <w:spacing w:before="121"/>
              <w:ind w:left="100" w:right="775"/>
            </w:pPr>
            <w:r>
              <w:t xml:space="preserve">P5. Razvoj i usklađivanje </w:t>
            </w:r>
            <w:r>
              <w:rPr>
                <w:spacing w:val="-2"/>
              </w:rPr>
              <w:t>regulatorno-institucionalnog okvira.</w:t>
            </w:r>
          </w:p>
        </w:tc>
        <w:tc>
          <w:tcPr>
            <w:tcW w:w="5581" w:type="dxa"/>
            <w:tcBorders>
              <w:bottom w:val="double" w:sz="4" w:space="0" w:color="000000"/>
              <w:right w:val="double" w:sz="4" w:space="0" w:color="000000"/>
            </w:tcBorders>
            <w:shd w:val="clear" w:color="auto" w:fill="DEEAF6"/>
          </w:tcPr>
          <w:p w:rsidR="00463C46" w:rsidRDefault="00D37EA7">
            <w:pPr>
              <w:pStyle w:val="TableParagraph"/>
              <w:ind w:left="107" w:right="107"/>
            </w:pPr>
            <w:r>
              <w:t>Prioritet</w:t>
            </w:r>
            <w:r>
              <w:rPr>
                <w:spacing w:val="40"/>
              </w:rPr>
              <w:t xml:space="preserve"> </w:t>
            </w:r>
            <w:r>
              <w:t>3.1. Obezbijeđeno održivo upravljanje vodnim</w:t>
            </w:r>
            <w:r>
              <w:rPr>
                <w:spacing w:val="-9"/>
              </w:rPr>
              <w:t xml:space="preserve"> </w:t>
            </w:r>
            <w:r>
              <w:t>resursima</w:t>
            </w:r>
            <w:r>
              <w:rPr>
                <w:spacing w:val="-8"/>
              </w:rPr>
              <w:t xml:space="preserve"> </w:t>
            </w:r>
            <w:r>
              <w:t>i</w:t>
            </w:r>
            <w:r>
              <w:rPr>
                <w:spacing w:val="-8"/>
              </w:rPr>
              <w:t xml:space="preserve"> </w:t>
            </w:r>
            <w:r>
              <w:t>infrastrukturom</w:t>
            </w:r>
            <w:r>
              <w:rPr>
                <w:spacing w:val="-8"/>
              </w:rPr>
              <w:t xml:space="preserve"> </w:t>
            </w:r>
            <w:r>
              <w:t>radi</w:t>
            </w:r>
            <w:r>
              <w:rPr>
                <w:spacing w:val="-8"/>
              </w:rPr>
              <w:t xml:space="preserve"> </w:t>
            </w:r>
            <w:r>
              <w:t>očuvanja životne sredine i poboljšanog kvaliteta života</w:t>
            </w:r>
          </w:p>
          <w:p w:rsidR="00463C46" w:rsidRDefault="00D37EA7">
            <w:pPr>
              <w:pStyle w:val="TableParagraph"/>
              <w:ind w:left="107" w:right="107"/>
            </w:pPr>
            <w:r>
              <w:t>3.1.1.: Unapređenje sistema vodosnabdijevanja i upravljanja</w:t>
            </w:r>
            <w:r>
              <w:rPr>
                <w:spacing w:val="-5"/>
              </w:rPr>
              <w:t xml:space="preserve"> </w:t>
            </w:r>
            <w:r>
              <w:t>otpadnim</w:t>
            </w:r>
            <w:r>
              <w:rPr>
                <w:spacing w:val="-6"/>
              </w:rPr>
              <w:t xml:space="preserve"> </w:t>
            </w:r>
            <w:r>
              <w:t>i</w:t>
            </w:r>
            <w:r>
              <w:rPr>
                <w:spacing w:val="-5"/>
              </w:rPr>
              <w:t xml:space="preserve"> </w:t>
            </w:r>
            <w:r>
              <w:t>oborinskim</w:t>
            </w:r>
            <w:r>
              <w:rPr>
                <w:spacing w:val="-6"/>
              </w:rPr>
              <w:t xml:space="preserve"> </w:t>
            </w:r>
            <w:r>
              <w:t>vodama</w:t>
            </w:r>
            <w:r>
              <w:rPr>
                <w:spacing w:val="-5"/>
              </w:rPr>
              <w:t xml:space="preserve"> </w:t>
            </w:r>
            <w:r>
              <w:t>u</w:t>
            </w:r>
            <w:r>
              <w:rPr>
                <w:spacing w:val="-8"/>
              </w:rPr>
              <w:t xml:space="preserve"> </w:t>
            </w:r>
            <w:r>
              <w:t>funkciji održivog razvoja grada</w:t>
            </w:r>
          </w:p>
          <w:p w:rsidR="00463C46" w:rsidRDefault="00D37EA7">
            <w:pPr>
              <w:pStyle w:val="TableParagraph"/>
              <w:spacing w:line="252" w:lineRule="exact"/>
              <w:ind w:left="107"/>
            </w:pPr>
            <w:r>
              <w:t>Prioritet</w:t>
            </w:r>
            <w:r>
              <w:rPr>
                <w:spacing w:val="44"/>
              </w:rPr>
              <w:t xml:space="preserve"> </w:t>
            </w:r>
            <w:r>
              <w:t>3.2.</w:t>
            </w:r>
            <w:r>
              <w:rPr>
                <w:spacing w:val="-5"/>
              </w:rPr>
              <w:t xml:space="preserve"> </w:t>
            </w:r>
            <w:r>
              <w:t>Ostvareno</w:t>
            </w:r>
            <w:r>
              <w:rPr>
                <w:spacing w:val="-5"/>
              </w:rPr>
              <w:t xml:space="preserve"> </w:t>
            </w:r>
            <w:r>
              <w:t>povećanje</w:t>
            </w:r>
            <w:r>
              <w:rPr>
                <w:spacing w:val="-5"/>
              </w:rPr>
              <w:t xml:space="preserve"> </w:t>
            </w:r>
            <w:r>
              <w:rPr>
                <w:spacing w:val="-2"/>
              </w:rPr>
              <w:t>energetske</w:t>
            </w:r>
          </w:p>
          <w:p w:rsidR="00463C46" w:rsidRDefault="00D37EA7">
            <w:pPr>
              <w:pStyle w:val="TableParagraph"/>
              <w:spacing w:line="252" w:lineRule="exact"/>
              <w:ind w:left="107"/>
            </w:pPr>
            <w:r>
              <w:t>efikasnosti</w:t>
            </w:r>
            <w:r>
              <w:rPr>
                <w:spacing w:val="-7"/>
              </w:rPr>
              <w:t xml:space="preserve"> </w:t>
            </w:r>
            <w:r>
              <w:t>i</w:t>
            </w:r>
            <w:r>
              <w:rPr>
                <w:spacing w:val="-5"/>
              </w:rPr>
              <w:t xml:space="preserve"> </w:t>
            </w:r>
            <w:r>
              <w:t>unaprijeđena</w:t>
            </w:r>
            <w:r>
              <w:rPr>
                <w:spacing w:val="-6"/>
              </w:rPr>
              <w:t xml:space="preserve"> </w:t>
            </w:r>
            <w:r>
              <w:t>upotreba</w:t>
            </w:r>
            <w:r>
              <w:rPr>
                <w:spacing w:val="-5"/>
              </w:rPr>
              <w:t xml:space="preserve"> </w:t>
            </w:r>
            <w:r>
              <w:rPr>
                <w:spacing w:val="-2"/>
              </w:rPr>
              <w:t>obnovljivih</w:t>
            </w:r>
          </w:p>
          <w:p w:rsidR="00463C46" w:rsidRDefault="00D37EA7">
            <w:pPr>
              <w:pStyle w:val="TableParagraph"/>
              <w:ind w:left="107"/>
            </w:pPr>
            <w:r>
              <w:t>izvora</w:t>
            </w:r>
            <w:r>
              <w:rPr>
                <w:spacing w:val="-5"/>
              </w:rPr>
              <w:t xml:space="preserve"> </w:t>
            </w:r>
            <w:r>
              <w:t>energije</w:t>
            </w:r>
            <w:r>
              <w:rPr>
                <w:spacing w:val="-7"/>
              </w:rPr>
              <w:t xml:space="preserve"> </w:t>
            </w:r>
            <w:r>
              <w:t>kao</w:t>
            </w:r>
            <w:r>
              <w:rPr>
                <w:spacing w:val="-5"/>
              </w:rPr>
              <w:t xml:space="preserve"> </w:t>
            </w:r>
            <w:r>
              <w:t>osnova</w:t>
            </w:r>
            <w:r>
              <w:rPr>
                <w:spacing w:val="-5"/>
              </w:rPr>
              <w:t xml:space="preserve"> </w:t>
            </w:r>
            <w:r>
              <w:t>za</w:t>
            </w:r>
            <w:r>
              <w:rPr>
                <w:spacing w:val="-5"/>
              </w:rPr>
              <w:t xml:space="preserve"> </w:t>
            </w:r>
            <w:r>
              <w:t>održivi</w:t>
            </w:r>
            <w:r>
              <w:rPr>
                <w:spacing w:val="-5"/>
              </w:rPr>
              <w:t xml:space="preserve"> </w:t>
            </w:r>
            <w:r>
              <w:t>razvoj</w:t>
            </w:r>
            <w:r>
              <w:rPr>
                <w:spacing w:val="-2"/>
              </w:rPr>
              <w:t xml:space="preserve"> </w:t>
            </w:r>
            <w:r>
              <w:t>i</w:t>
            </w:r>
            <w:r>
              <w:rPr>
                <w:spacing w:val="-7"/>
              </w:rPr>
              <w:t xml:space="preserve"> </w:t>
            </w:r>
            <w:r>
              <w:t>smanjenje emisija CO₂ u gradu Derventi</w:t>
            </w:r>
          </w:p>
          <w:p w:rsidR="00463C46" w:rsidRDefault="00D37EA7">
            <w:pPr>
              <w:pStyle w:val="TableParagraph"/>
              <w:ind w:left="107" w:right="107"/>
            </w:pPr>
            <w:r>
              <w:t>3.2.1.Povećanje energetske efikasnosti i unapređenje upotrebe</w:t>
            </w:r>
            <w:r>
              <w:rPr>
                <w:spacing w:val="-6"/>
              </w:rPr>
              <w:t xml:space="preserve"> </w:t>
            </w:r>
            <w:r>
              <w:t>obnovljivih</w:t>
            </w:r>
            <w:r>
              <w:rPr>
                <w:spacing w:val="-6"/>
              </w:rPr>
              <w:t xml:space="preserve"> </w:t>
            </w:r>
            <w:r>
              <w:t>izvora</w:t>
            </w:r>
            <w:r>
              <w:rPr>
                <w:spacing w:val="-6"/>
              </w:rPr>
              <w:t xml:space="preserve"> </w:t>
            </w:r>
            <w:r>
              <w:t>energije</w:t>
            </w:r>
            <w:r>
              <w:rPr>
                <w:spacing w:val="-6"/>
              </w:rPr>
              <w:t xml:space="preserve"> </w:t>
            </w:r>
            <w:r>
              <w:t>na</w:t>
            </w:r>
            <w:r>
              <w:rPr>
                <w:spacing w:val="-6"/>
              </w:rPr>
              <w:t xml:space="preserve"> </w:t>
            </w:r>
            <w:r>
              <w:t>području</w:t>
            </w:r>
            <w:r>
              <w:rPr>
                <w:spacing w:val="-9"/>
              </w:rPr>
              <w:t xml:space="preserve"> </w:t>
            </w:r>
            <w:r>
              <w:t xml:space="preserve">grada </w:t>
            </w:r>
            <w:r>
              <w:rPr>
                <w:spacing w:val="-2"/>
              </w:rPr>
              <w:t>Derventa</w:t>
            </w:r>
          </w:p>
          <w:p w:rsidR="00463C46" w:rsidRDefault="00D37EA7">
            <w:pPr>
              <w:pStyle w:val="TableParagraph"/>
              <w:ind w:left="107" w:right="107"/>
            </w:pPr>
            <w:r>
              <w:t>Prioritet</w:t>
            </w:r>
            <w:r>
              <w:rPr>
                <w:spacing w:val="39"/>
              </w:rPr>
              <w:t xml:space="preserve"> </w:t>
            </w:r>
            <w:r>
              <w:t>3.3.</w:t>
            </w:r>
            <w:r>
              <w:rPr>
                <w:spacing w:val="-8"/>
              </w:rPr>
              <w:t xml:space="preserve"> </w:t>
            </w:r>
            <w:r>
              <w:t>Ostvareno</w:t>
            </w:r>
            <w:r>
              <w:rPr>
                <w:spacing w:val="-8"/>
              </w:rPr>
              <w:t xml:space="preserve"> </w:t>
            </w:r>
            <w:r>
              <w:t>uspostavljanje</w:t>
            </w:r>
            <w:r>
              <w:rPr>
                <w:spacing w:val="-8"/>
              </w:rPr>
              <w:t xml:space="preserve"> </w:t>
            </w:r>
            <w:r>
              <w:t>integrisanog sistema upravljanja otpadom i razvijena cirkularna</w:t>
            </w:r>
          </w:p>
          <w:p w:rsidR="00463C46" w:rsidRDefault="00D37EA7">
            <w:pPr>
              <w:pStyle w:val="TableParagraph"/>
              <w:spacing w:line="252" w:lineRule="exact"/>
              <w:ind w:left="107"/>
            </w:pPr>
            <w:r>
              <w:t>ekonomija</w:t>
            </w:r>
            <w:r>
              <w:rPr>
                <w:spacing w:val="-6"/>
              </w:rPr>
              <w:t xml:space="preserve"> </w:t>
            </w:r>
            <w:r>
              <w:t>kao</w:t>
            </w:r>
            <w:r>
              <w:rPr>
                <w:spacing w:val="-5"/>
              </w:rPr>
              <w:t xml:space="preserve"> </w:t>
            </w:r>
            <w:r>
              <w:t>osnova</w:t>
            </w:r>
            <w:r>
              <w:rPr>
                <w:spacing w:val="-6"/>
              </w:rPr>
              <w:t xml:space="preserve"> </w:t>
            </w:r>
            <w:r>
              <w:t>održivog</w:t>
            </w:r>
            <w:r>
              <w:rPr>
                <w:spacing w:val="-5"/>
              </w:rPr>
              <w:t xml:space="preserve"> </w:t>
            </w:r>
            <w:r>
              <w:t>razvoja</w:t>
            </w:r>
            <w:r>
              <w:rPr>
                <w:spacing w:val="-6"/>
              </w:rPr>
              <w:t xml:space="preserve"> </w:t>
            </w:r>
            <w:r>
              <w:t>grada</w:t>
            </w:r>
            <w:r>
              <w:rPr>
                <w:spacing w:val="-5"/>
              </w:rPr>
              <w:t xml:space="preserve"> </w:t>
            </w:r>
            <w:r>
              <w:rPr>
                <w:spacing w:val="-2"/>
              </w:rPr>
              <w:t>Derventa</w:t>
            </w:r>
          </w:p>
          <w:p w:rsidR="00463C46" w:rsidRDefault="00D37EA7">
            <w:pPr>
              <w:pStyle w:val="TableParagraph"/>
              <w:ind w:left="107" w:right="107"/>
            </w:pPr>
            <w:r>
              <w:t>3.3.1.:</w:t>
            </w:r>
            <w:r>
              <w:rPr>
                <w:spacing w:val="-9"/>
              </w:rPr>
              <w:t xml:space="preserve"> </w:t>
            </w:r>
            <w:r>
              <w:t>Uspostavljanje</w:t>
            </w:r>
            <w:r>
              <w:rPr>
                <w:spacing w:val="-10"/>
              </w:rPr>
              <w:t xml:space="preserve"> </w:t>
            </w:r>
            <w:r>
              <w:t>integrisanog</w:t>
            </w:r>
            <w:r>
              <w:rPr>
                <w:spacing w:val="-10"/>
              </w:rPr>
              <w:t xml:space="preserve"> </w:t>
            </w:r>
            <w:r>
              <w:t>sistema</w:t>
            </w:r>
            <w:r>
              <w:rPr>
                <w:spacing w:val="-10"/>
              </w:rPr>
              <w:t xml:space="preserve"> </w:t>
            </w:r>
            <w:r>
              <w:t>upravljanja otpadom i razvoj cirkularne ekonomije</w:t>
            </w:r>
          </w:p>
          <w:p w:rsidR="00463C46" w:rsidRDefault="00D37EA7">
            <w:pPr>
              <w:pStyle w:val="TableParagraph"/>
              <w:ind w:left="107" w:right="107"/>
            </w:pPr>
            <w:r>
              <w:t>Prioritet</w:t>
            </w:r>
            <w:r>
              <w:rPr>
                <w:spacing w:val="40"/>
              </w:rPr>
              <w:t xml:space="preserve"> </w:t>
            </w:r>
            <w:r>
              <w:t>3.4.</w:t>
            </w:r>
            <w:r>
              <w:rPr>
                <w:spacing w:val="-5"/>
              </w:rPr>
              <w:t xml:space="preserve"> </w:t>
            </w:r>
            <w:r>
              <w:t>Unaprijeđeni</w:t>
            </w:r>
            <w:r>
              <w:rPr>
                <w:spacing w:val="-6"/>
              </w:rPr>
              <w:t xml:space="preserve"> </w:t>
            </w:r>
            <w:r>
              <w:t>kapaciteti</w:t>
            </w:r>
            <w:r>
              <w:rPr>
                <w:spacing w:val="-6"/>
              </w:rPr>
              <w:t xml:space="preserve"> </w:t>
            </w:r>
            <w:r>
              <w:t>za</w:t>
            </w:r>
            <w:r>
              <w:rPr>
                <w:spacing w:val="-5"/>
              </w:rPr>
              <w:t xml:space="preserve"> </w:t>
            </w:r>
            <w:r>
              <w:t>zaštitu</w:t>
            </w:r>
            <w:r>
              <w:rPr>
                <w:spacing w:val="-8"/>
              </w:rPr>
              <w:t xml:space="preserve"> </w:t>
            </w:r>
            <w:r>
              <w:t>i spasavanje od elementarnih nepogoda radi povećane otpornosti lokalne zajednice</w:t>
            </w:r>
          </w:p>
          <w:p w:rsidR="00463C46" w:rsidRDefault="00D37EA7">
            <w:pPr>
              <w:pStyle w:val="TableParagraph"/>
              <w:spacing w:line="252" w:lineRule="exact"/>
              <w:ind w:left="107" w:right="107"/>
            </w:pPr>
            <w:r>
              <w:t>3.4.1.:</w:t>
            </w:r>
            <w:r>
              <w:rPr>
                <w:spacing w:val="-6"/>
              </w:rPr>
              <w:t xml:space="preserve"> </w:t>
            </w:r>
            <w:r>
              <w:t>Jačanje</w:t>
            </w:r>
            <w:r>
              <w:rPr>
                <w:spacing w:val="-6"/>
              </w:rPr>
              <w:t xml:space="preserve"> </w:t>
            </w:r>
            <w:r>
              <w:t>kapaciteta</w:t>
            </w:r>
            <w:r>
              <w:rPr>
                <w:spacing w:val="-6"/>
              </w:rPr>
              <w:t xml:space="preserve"> </w:t>
            </w:r>
            <w:r>
              <w:t>za</w:t>
            </w:r>
            <w:r>
              <w:rPr>
                <w:spacing w:val="-5"/>
              </w:rPr>
              <w:t xml:space="preserve"> </w:t>
            </w:r>
            <w:r>
              <w:t>zaštitu</w:t>
            </w:r>
            <w:r>
              <w:rPr>
                <w:spacing w:val="-7"/>
              </w:rPr>
              <w:t xml:space="preserve"> </w:t>
            </w:r>
            <w:r>
              <w:t>i</w:t>
            </w:r>
            <w:r>
              <w:rPr>
                <w:spacing w:val="-5"/>
              </w:rPr>
              <w:t xml:space="preserve"> </w:t>
            </w:r>
            <w:r>
              <w:t>spasavanje</w:t>
            </w:r>
            <w:r>
              <w:rPr>
                <w:spacing w:val="-5"/>
              </w:rPr>
              <w:t xml:space="preserve"> </w:t>
            </w:r>
            <w:r>
              <w:t>od elementarnih nepogoda u Gradu Derventa</w:t>
            </w:r>
          </w:p>
        </w:tc>
      </w:tr>
    </w:tbl>
    <w:p w:rsidR="00463C46" w:rsidRDefault="00463C46">
      <w:pPr>
        <w:pStyle w:val="TableParagraph"/>
        <w:spacing w:line="252" w:lineRule="exact"/>
        <w:sectPr w:rsidR="00463C46">
          <w:type w:val="continuous"/>
          <w:pgSz w:w="11910" w:h="16840"/>
          <w:pgMar w:top="1380" w:right="566" w:bottom="1680" w:left="708" w:header="0" w:footer="1457" w:gutter="0"/>
          <w:cols w:space="720"/>
        </w:sectPr>
      </w:pPr>
    </w:p>
    <w:p w:rsidR="00463C46" w:rsidRDefault="00D37EA7">
      <w:pPr>
        <w:pStyle w:val="Naslov3"/>
        <w:numPr>
          <w:ilvl w:val="0"/>
          <w:numId w:val="47"/>
        </w:numPr>
        <w:tabs>
          <w:tab w:val="left" w:pos="380"/>
        </w:tabs>
        <w:spacing w:before="110"/>
        <w:ind w:left="380"/>
        <w:jc w:val="left"/>
      </w:pPr>
      <w:bookmarkStart w:id="76" w:name="5._ОКВИРНИ_ФИНАНСИЈСКИ_ПЛАН"/>
      <w:bookmarkStart w:id="77" w:name="_bookmark29"/>
      <w:bookmarkEnd w:id="76"/>
      <w:bookmarkEnd w:id="77"/>
      <w:r>
        <w:lastRenderedPageBreak/>
        <w:t>OKVIRNI</w:t>
      </w:r>
      <w:r>
        <w:rPr>
          <w:spacing w:val="-5"/>
        </w:rPr>
        <w:t xml:space="preserve"> </w:t>
      </w:r>
      <w:r>
        <w:t>FINANSIJSKI</w:t>
      </w:r>
      <w:r>
        <w:rPr>
          <w:spacing w:val="-5"/>
        </w:rPr>
        <w:t xml:space="preserve"> </w:t>
      </w:r>
      <w:r>
        <w:rPr>
          <w:spacing w:val="-4"/>
        </w:rPr>
        <w:t>PLAN</w:t>
      </w:r>
    </w:p>
    <w:p w:rsidR="00463C46" w:rsidRDefault="00463C46">
      <w:pPr>
        <w:pStyle w:val="Tijeloteksta"/>
        <w:spacing w:before="1"/>
        <w:rPr>
          <w:b/>
          <w:sz w:val="10"/>
        </w:rPr>
      </w:pPr>
    </w:p>
    <w:tbl>
      <w:tblPr>
        <w:tblStyle w:val="TableNormal"/>
        <w:tblW w:w="0" w:type="auto"/>
        <w:tblInd w:w="13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881"/>
        <w:gridCol w:w="1546"/>
        <w:gridCol w:w="1802"/>
        <w:gridCol w:w="1747"/>
        <w:gridCol w:w="1634"/>
        <w:gridCol w:w="2330"/>
      </w:tblGrid>
      <w:tr w:rsidR="00463C46">
        <w:trPr>
          <w:trHeight w:val="421"/>
        </w:trPr>
        <w:tc>
          <w:tcPr>
            <w:tcW w:w="14940" w:type="dxa"/>
            <w:gridSpan w:val="6"/>
            <w:tcBorders>
              <w:bottom w:val="single" w:sz="4" w:space="0" w:color="000000"/>
            </w:tcBorders>
            <w:shd w:val="clear" w:color="auto" w:fill="C5D9F0"/>
          </w:tcPr>
          <w:p w:rsidR="00463C46" w:rsidRDefault="00D37EA7">
            <w:pPr>
              <w:pStyle w:val="TableParagraph"/>
              <w:spacing w:before="168" w:line="233" w:lineRule="exact"/>
              <w:ind w:left="20" w:right="2"/>
              <w:jc w:val="center"/>
              <w:rPr>
                <w:b/>
              </w:rPr>
            </w:pPr>
            <w:r>
              <w:rPr>
                <w:b/>
              </w:rPr>
              <w:t>OKVIRNI</w:t>
            </w:r>
            <w:r>
              <w:rPr>
                <w:b/>
                <w:spacing w:val="-11"/>
              </w:rPr>
              <w:t xml:space="preserve"> </w:t>
            </w:r>
            <w:r>
              <w:rPr>
                <w:b/>
              </w:rPr>
              <w:t>FINANSIJSKI</w:t>
            </w:r>
            <w:r>
              <w:rPr>
                <w:b/>
                <w:spacing w:val="-12"/>
              </w:rPr>
              <w:t xml:space="preserve"> </w:t>
            </w:r>
            <w:r>
              <w:rPr>
                <w:b/>
                <w:spacing w:val="-4"/>
              </w:rPr>
              <w:t>PLAN</w:t>
            </w:r>
          </w:p>
        </w:tc>
      </w:tr>
      <w:tr w:rsidR="00463C46">
        <w:trPr>
          <w:trHeight w:val="287"/>
        </w:trPr>
        <w:tc>
          <w:tcPr>
            <w:tcW w:w="14940" w:type="dxa"/>
            <w:gridSpan w:val="6"/>
            <w:tcBorders>
              <w:top w:val="single" w:sz="4" w:space="0" w:color="000000"/>
              <w:bottom w:val="single" w:sz="4" w:space="0" w:color="000000"/>
            </w:tcBorders>
            <w:shd w:val="clear" w:color="auto" w:fill="C5D9F0"/>
          </w:tcPr>
          <w:p w:rsidR="00463C46" w:rsidRDefault="00D37EA7">
            <w:pPr>
              <w:pStyle w:val="TableParagraph"/>
              <w:spacing w:before="17" w:line="250" w:lineRule="exact"/>
              <w:ind w:left="20"/>
              <w:jc w:val="center"/>
              <w:rPr>
                <w:b/>
              </w:rPr>
            </w:pPr>
            <w:r>
              <w:rPr>
                <w:b/>
              </w:rPr>
              <w:t>Okvirni</w:t>
            </w:r>
            <w:r>
              <w:rPr>
                <w:b/>
                <w:spacing w:val="-8"/>
              </w:rPr>
              <w:t xml:space="preserve"> </w:t>
            </w:r>
            <w:r>
              <w:rPr>
                <w:b/>
              </w:rPr>
              <w:t>finansijski</w:t>
            </w:r>
            <w:r>
              <w:rPr>
                <w:b/>
                <w:spacing w:val="-5"/>
              </w:rPr>
              <w:t xml:space="preserve"> </w:t>
            </w:r>
            <w:r>
              <w:rPr>
                <w:b/>
              </w:rPr>
              <w:t>plan</w:t>
            </w:r>
            <w:r>
              <w:rPr>
                <w:b/>
                <w:spacing w:val="-5"/>
              </w:rPr>
              <w:t xml:space="preserve"> </w:t>
            </w:r>
            <w:r>
              <w:rPr>
                <w:b/>
              </w:rPr>
              <w:t>za</w:t>
            </w:r>
            <w:r>
              <w:rPr>
                <w:b/>
                <w:spacing w:val="-8"/>
              </w:rPr>
              <w:t xml:space="preserve"> </w:t>
            </w:r>
            <w:r>
              <w:rPr>
                <w:b/>
              </w:rPr>
              <w:t>period</w:t>
            </w:r>
            <w:r>
              <w:rPr>
                <w:b/>
                <w:spacing w:val="-5"/>
              </w:rPr>
              <w:t xml:space="preserve"> </w:t>
            </w:r>
            <w:r>
              <w:rPr>
                <w:b/>
              </w:rPr>
              <w:t>važenja</w:t>
            </w:r>
            <w:r>
              <w:rPr>
                <w:b/>
                <w:spacing w:val="-5"/>
              </w:rPr>
              <w:t xml:space="preserve"> </w:t>
            </w:r>
            <w:r>
              <w:rPr>
                <w:b/>
              </w:rPr>
              <w:t>strateškog</w:t>
            </w:r>
            <w:r>
              <w:rPr>
                <w:b/>
                <w:spacing w:val="-5"/>
              </w:rPr>
              <w:t xml:space="preserve"> </w:t>
            </w:r>
            <w:r>
              <w:rPr>
                <w:b/>
                <w:spacing w:val="-2"/>
              </w:rPr>
              <w:t>dokumenta</w:t>
            </w:r>
          </w:p>
        </w:tc>
      </w:tr>
      <w:tr w:rsidR="00463C46">
        <w:trPr>
          <w:trHeight w:val="419"/>
        </w:trPr>
        <w:tc>
          <w:tcPr>
            <w:tcW w:w="5881" w:type="dxa"/>
            <w:vMerge w:val="restart"/>
            <w:tcBorders>
              <w:top w:val="single" w:sz="4" w:space="0" w:color="000000"/>
              <w:bottom w:val="single" w:sz="4" w:space="0" w:color="000000"/>
              <w:right w:val="single" w:sz="4" w:space="0" w:color="000000"/>
            </w:tcBorders>
            <w:shd w:val="clear" w:color="auto" w:fill="C5D9F0"/>
          </w:tcPr>
          <w:p w:rsidR="00463C46" w:rsidRDefault="00463C46">
            <w:pPr>
              <w:pStyle w:val="TableParagraph"/>
              <w:spacing w:before="223"/>
              <w:rPr>
                <w:b/>
                <w:sz w:val="20"/>
              </w:rPr>
            </w:pPr>
          </w:p>
          <w:p w:rsidR="00463C46" w:rsidRDefault="00D37EA7">
            <w:pPr>
              <w:pStyle w:val="TableParagraph"/>
              <w:spacing w:before="1"/>
              <w:ind w:left="1" w:right="1"/>
              <w:jc w:val="center"/>
              <w:rPr>
                <w:b/>
                <w:sz w:val="20"/>
              </w:rPr>
            </w:pPr>
            <w:r>
              <w:rPr>
                <w:b/>
                <w:sz w:val="20"/>
              </w:rPr>
              <w:t>Redni</w:t>
            </w:r>
            <w:r>
              <w:rPr>
                <w:b/>
                <w:spacing w:val="-4"/>
                <w:sz w:val="20"/>
              </w:rPr>
              <w:t xml:space="preserve"> </w:t>
            </w:r>
            <w:r>
              <w:rPr>
                <w:b/>
                <w:sz w:val="20"/>
              </w:rPr>
              <w:t>broj</w:t>
            </w:r>
            <w:r>
              <w:rPr>
                <w:b/>
                <w:spacing w:val="-4"/>
                <w:sz w:val="20"/>
              </w:rPr>
              <w:t xml:space="preserve"> </w:t>
            </w:r>
            <w:r>
              <w:rPr>
                <w:b/>
                <w:sz w:val="20"/>
              </w:rPr>
              <w:t>i</w:t>
            </w:r>
            <w:r>
              <w:rPr>
                <w:b/>
                <w:spacing w:val="-4"/>
                <w:sz w:val="20"/>
              </w:rPr>
              <w:t xml:space="preserve"> </w:t>
            </w:r>
            <w:r>
              <w:rPr>
                <w:b/>
                <w:spacing w:val="-2"/>
                <w:sz w:val="20"/>
              </w:rPr>
              <w:t>oznaka</w:t>
            </w:r>
          </w:p>
        </w:tc>
        <w:tc>
          <w:tcPr>
            <w:tcW w:w="1546"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23"/>
              <w:ind w:left="146" w:right="131" w:firstLine="2"/>
              <w:jc w:val="center"/>
              <w:rPr>
                <w:b/>
                <w:sz w:val="20"/>
              </w:rPr>
            </w:pPr>
            <w:r>
              <w:rPr>
                <w:b/>
                <w:spacing w:val="-2"/>
                <w:sz w:val="20"/>
              </w:rPr>
              <w:t xml:space="preserve">Struktura finansiranja </w:t>
            </w:r>
            <w:r>
              <w:rPr>
                <w:b/>
                <w:spacing w:val="-4"/>
                <w:sz w:val="20"/>
              </w:rPr>
              <w:t>(%)</w:t>
            </w:r>
          </w:p>
        </w:tc>
        <w:tc>
          <w:tcPr>
            <w:tcW w:w="1802"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spacing w:before="108"/>
              <w:rPr>
                <w:b/>
                <w:sz w:val="20"/>
              </w:rPr>
            </w:pPr>
          </w:p>
          <w:p w:rsidR="00463C46" w:rsidRDefault="00D37EA7">
            <w:pPr>
              <w:pStyle w:val="TableParagraph"/>
              <w:ind w:left="664" w:right="533" w:hanging="106"/>
              <w:rPr>
                <w:b/>
                <w:sz w:val="20"/>
              </w:rPr>
            </w:pPr>
            <w:r>
              <w:rPr>
                <w:b/>
                <w:spacing w:val="-2"/>
                <w:sz w:val="20"/>
              </w:rPr>
              <w:t xml:space="preserve">Ukupno </w:t>
            </w:r>
            <w:r>
              <w:rPr>
                <w:b/>
                <w:spacing w:val="-4"/>
                <w:sz w:val="20"/>
              </w:rPr>
              <w:t>(KM)</w:t>
            </w:r>
          </w:p>
        </w:tc>
        <w:tc>
          <w:tcPr>
            <w:tcW w:w="1747"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23"/>
              <w:ind w:left="316" w:right="300" w:hanging="5"/>
              <w:jc w:val="center"/>
              <w:rPr>
                <w:b/>
                <w:sz w:val="20"/>
              </w:rPr>
            </w:pPr>
            <w:r>
              <w:rPr>
                <w:b/>
                <w:spacing w:val="-2"/>
                <w:sz w:val="20"/>
              </w:rPr>
              <w:t xml:space="preserve">Budžet institucije </w:t>
            </w:r>
            <w:r>
              <w:rPr>
                <w:b/>
                <w:spacing w:val="-4"/>
                <w:sz w:val="20"/>
              </w:rPr>
              <w:t>(KM)</w:t>
            </w:r>
          </w:p>
        </w:tc>
        <w:tc>
          <w:tcPr>
            <w:tcW w:w="3964" w:type="dxa"/>
            <w:gridSpan w:val="2"/>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90" w:line="210" w:lineRule="exact"/>
              <w:ind w:left="1311"/>
              <w:rPr>
                <w:b/>
                <w:sz w:val="20"/>
              </w:rPr>
            </w:pPr>
            <w:r>
              <w:rPr>
                <w:b/>
                <w:sz w:val="20"/>
              </w:rPr>
              <w:t>Ostali</w:t>
            </w:r>
            <w:r>
              <w:rPr>
                <w:b/>
                <w:spacing w:val="-6"/>
                <w:sz w:val="20"/>
              </w:rPr>
              <w:t xml:space="preserve"> </w:t>
            </w:r>
            <w:r>
              <w:rPr>
                <w:b/>
                <w:spacing w:val="-2"/>
                <w:sz w:val="20"/>
              </w:rPr>
              <w:t>izvori</w:t>
            </w:r>
          </w:p>
        </w:tc>
      </w:tr>
      <w:tr w:rsidR="00463C46">
        <w:trPr>
          <w:trHeight w:val="708"/>
        </w:trPr>
        <w:tc>
          <w:tcPr>
            <w:tcW w:w="5881" w:type="dxa"/>
            <w:vMerge/>
            <w:tcBorders>
              <w:top w:val="nil"/>
              <w:bottom w:val="single" w:sz="4" w:space="0" w:color="000000"/>
              <w:right w:val="single" w:sz="4" w:space="0" w:color="000000"/>
            </w:tcBorders>
            <w:shd w:val="clear" w:color="auto" w:fill="C5D9F0"/>
          </w:tcPr>
          <w:p w:rsidR="00463C46" w:rsidRDefault="00463C46">
            <w:pPr>
              <w:rPr>
                <w:sz w:val="2"/>
                <w:szCs w:val="2"/>
              </w:rPr>
            </w:pPr>
          </w:p>
        </w:tc>
        <w:tc>
          <w:tcPr>
            <w:tcW w:w="1546"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1802"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1747"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1634"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463C46">
            <w:pPr>
              <w:pStyle w:val="TableParagraph"/>
              <w:spacing w:before="10"/>
              <w:rPr>
                <w:b/>
                <w:sz w:val="20"/>
              </w:rPr>
            </w:pPr>
          </w:p>
          <w:p w:rsidR="00463C46" w:rsidRDefault="00D37EA7">
            <w:pPr>
              <w:pStyle w:val="TableParagraph"/>
              <w:ind w:left="15"/>
              <w:jc w:val="center"/>
              <w:rPr>
                <w:b/>
                <w:sz w:val="20"/>
              </w:rPr>
            </w:pPr>
            <w:r>
              <w:rPr>
                <w:b/>
                <w:spacing w:val="-5"/>
                <w:sz w:val="20"/>
              </w:rPr>
              <w:t>KM</w:t>
            </w:r>
          </w:p>
        </w:tc>
        <w:tc>
          <w:tcPr>
            <w:tcW w:w="2330"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5"/>
              <w:ind w:left="207" w:right="156" w:hanging="10"/>
              <w:rPr>
                <w:b/>
                <w:sz w:val="20"/>
              </w:rPr>
            </w:pPr>
            <w:r>
              <w:rPr>
                <w:b/>
                <w:sz w:val="20"/>
              </w:rPr>
              <w:t>Naziv</w:t>
            </w:r>
            <w:r>
              <w:rPr>
                <w:b/>
                <w:spacing w:val="-13"/>
                <w:sz w:val="20"/>
              </w:rPr>
              <w:t xml:space="preserve"> </w:t>
            </w:r>
            <w:r>
              <w:rPr>
                <w:b/>
                <w:sz w:val="20"/>
              </w:rPr>
              <w:t>potencijalnog izvora</w:t>
            </w:r>
            <w:r>
              <w:rPr>
                <w:b/>
                <w:spacing w:val="-6"/>
                <w:sz w:val="20"/>
              </w:rPr>
              <w:t xml:space="preserve"> </w:t>
            </w:r>
            <w:r>
              <w:rPr>
                <w:b/>
                <w:spacing w:val="-2"/>
                <w:sz w:val="20"/>
              </w:rPr>
              <w:t>finansiranja</w:t>
            </w:r>
          </w:p>
        </w:tc>
      </w:tr>
      <w:tr w:rsidR="00463C46">
        <w:trPr>
          <w:trHeight w:val="1199"/>
        </w:trPr>
        <w:tc>
          <w:tcPr>
            <w:tcW w:w="5881" w:type="dxa"/>
            <w:tcBorders>
              <w:top w:val="single" w:sz="4" w:space="0" w:color="000000"/>
              <w:bottom w:val="single" w:sz="4" w:space="0" w:color="000000"/>
              <w:right w:val="single" w:sz="4" w:space="0" w:color="000000"/>
            </w:tcBorders>
            <w:shd w:val="clear" w:color="auto" w:fill="8DB4E1"/>
          </w:tcPr>
          <w:p w:rsidR="00463C46" w:rsidRDefault="00D37EA7">
            <w:pPr>
              <w:pStyle w:val="TableParagraph"/>
              <w:spacing w:before="42"/>
              <w:ind w:left="95"/>
              <w:rPr>
                <w:sz w:val="24"/>
              </w:rPr>
            </w:pPr>
            <w:r>
              <w:rPr>
                <w:sz w:val="24"/>
              </w:rPr>
              <w:t>Sttrateški</w:t>
            </w:r>
            <w:r>
              <w:rPr>
                <w:spacing w:val="-9"/>
                <w:sz w:val="24"/>
              </w:rPr>
              <w:t xml:space="preserve"> </w:t>
            </w:r>
            <w:r>
              <w:rPr>
                <w:sz w:val="24"/>
              </w:rPr>
              <w:t>cilj</w:t>
            </w:r>
            <w:r>
              <w:rPr>
                <w:spacing w:val="-8"/>
                <w:sz w:val="24"/>
              </w:rPr>
              <w:t xml:space="preserve"> </w:t>
            </w:r>
            <w:r>
              <w:rPr>
                <w:sz w:val="24"/>
              </w:rPr>
              <w:t>1:</w:t>
            </w:r>
            <w:r>
              <w:rPr>
                <w:spacing w:val="-8"/>
                <w:sz w:val="24"/>
              </w:rPr>
              <w:t xml:space="preserve"> </w:t>
            </w:r>
            <w:r>
              <w:rPr>
                <w:sz w:val="24"/>
              </w:rPr>
              <w:t>Razvoj</w:t>
            </w:r>
            <w:r>
              <w:rPr>
                <w:spacing w:val="-8"/>
                <w:sz w:val="24"/>
              </w:rPr>
              <w:t xml:space="preserve"> </w:t>
            </w:r>
            <w:r>
              <w:rPr>
                <w:sz w:val="24"/>
              </w:rPr>
              <w:t>konkurentne</w:t>
            </w:r>
            <w:r>
              <w:rPr>
                <w:spacing w:val="-9"/>
                <w:sz w:val="24"/>
              </w:rPr>
              <w:t xml:space="preserve"> </w:t>
            </w:r>
            <w:r>
              <w:rPr>
                <w:sz w:val="24"/>
              </w:rPr>
              <w:t>lokalne ekonomije kroz unapređenje preduzetništva,</w:t>
            </w:r>
          </w:p>
          <w:p w:rsidR="00463C46" w:rsidRDefault="00D37EA7">
            <w:pPr>
              <w:pStyle w:val="TableParagraph"/>
              <w:ind w:left="95"/>
              <w:rPr>
                <w:sz w:val="24"/>
              </w:rPr>
            </w:pPr>
            <w:r>
              <w:rPr>
                <w:sz w:val="24"/>
              </w:rPr>
              <w:t>modernizaciju</w:t>
            </w:r>
            <w:r>
              <w:rPr>
                <w:spacing w:val="-15"/>
                <w:sz w:val="24"/>
              </w:rPr>
              <w:t xml:space="preserve"> </w:t>
            </w:r>
            <w:r>
              <w:rPr>
                <w:sz w:val="24"/>
              </w:rPr>
              <w:t>poljoprivrede</w:t>
            </w:r>
            <w:r>
              <w:rPr>
                <w:spacing w:val="-9"/>
                <w:sz w:val="24"/>
              </w:rPr>
              <w:t xml:space="preserve"> </w:t>
            </w:r>
            <w:r>
              <w:rPr>
                <w:sz w:val="24"/>
              </w:rPr>
              <w:t>i</w:t>
            </w:r>
            <w:r>
              <w:rPr>
                <w:spacing w:val="-8"/>
                <w:sz w:val="24"/>
              </w:rPr>
              <w:t xml:space="preserve"> </w:t>
            </w:r>
            <w:r>
              <w:rPr>
                <w:sz w:val="24"/>
              </w:rPr>
              <w:t>jačanje</w:t>
            </w:r>
            <w:r>
              <w:rPr>
                <w:spacing w:val="-9"/>
                <w:sz w:val="24"/>
              </w:rPr>
              <w:t xml:space="preserve"> </w:t>
            </w:r>
            <w:r>
              <w:rPr>
                <w:sz w:val="24"/>
              </w:rPr>
              <w:t xml:space="preserve">turističkog </w:t>
            </w:r>
            <w:r>
              <w:rPr>
                <w:spacing w:val="-2"/>
                <w:sz w:val="24"/>
              </w:rPr>
              <w:t>identiteta</w:t>
            </w:r>
          </w:p>
        </w:tc>
        <w:tc>
          <w:tcPr>
            <w:tcW w:w="1546"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rPr>
                <w:b/>
              </w:rPr>
            </w:pPr>
          </w:p>
          <w:p w:rsidR="00463C46" w:rsidRDefault="00463C46">
            <w:pPr>
              <w:pStyle w:val="TableParagraph"/>
              <w:spacing w:before="184"/>
              <w:rPr>
                <w:b/>
              </w:rPr>
            </w:pPr>
          </w:p>
          <w:p w:rsidR="00463C46" w:rsidRDefault="00D37EA7">
            <w:pPr>
              <w:pStyle w:val="TableParagraph"/>
              <w:ind w:left="17"/>
              <w:jc w:val="center"/>
              <w:rPr>
                <w:rFonts w:ascii="Calibri"/>
                <w:b/>
              </w:rPr>
            </w:pPr>
            <w:r>
              <w:rPr>
                <w:rFonts w:ascii="Calibri"/>
                <w:b/>
                <w:spacing w:val="-4"/>
              </w:rPr>
              <w:t>45,5</w:t>
            </w:r>
          </w:p>
        </w:tc>
        <w:tc>
          <w:tcPr>
            <w:tcW w:w="1802"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95"/>
              <w:rPr>
                <w:b/>
                <w:sz w:val="24"/>
              </w:rPr>
            </w:pPr>
          </w:p>
          <w:p w:rsidR="00463C46" w:rsidRDefault="00D37EA7">
            <w:pPr>
              <w:pStyle w:val="TableParagraph"/>
              <w:spacing w:line="257" w:lineRule="exact"/>
              <w:ind w:right="92"/>
              <w:jc w:val="right"/>
              <w:rPr>
                <w:b/>
                <w:sz w:val="24"/>
              </w:rPr>
            </w:pPr>
            <w:r>
              <w:rPr>
                <w:b/>
                <w:spacing w:val="-2"/>
                <w:sz w:val="24"/>
              </w:rPr>
              <w:t>48.270.000,00</w:t>
            </w:r>
          </w:p>
        </w:tc>
        <w:tc>
          <w:tcPr>
            <w:tcW w:w="1747"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95"/>
              <w:rPr>
                <w:b/>
                <w:sz w:val="24"/>
              </w:rPr>
            </w:pPr>
          </w:p>
          <w:p w:rsidR="00463C46" w:rsidRDefault="00D37EA7">
            <w:pPr>
              <w:pStyle w:val="TableParagraph"/>
              <w:spacing w:line="257" w:lineRule="exact"/>
              <w:ind w:right="93"/>
              <w:jc w:val="right"/>
              <w:rPr>
                <w:b/>
                <w:sz w:val="24"/>
              </w:rPr>
            </w:pPr>
            <w:r>
              <w:rPr>
                <w:b/>
                <w:spacing w:val="-2"/>
                <w:sz w:val="24"/>
              </w:rPr>
              <w:t>5.330.000,00</w:t>
            </w:r>
          </w:p>
        </w:tc>
        <w:tc>
          <w:tcPr>
            <w:tcW w:w="1634"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rPr>
                <w:b/>
                <w:sz w:val="24"/>
              </w:rPr>
            </w:pPr>
          </w:p>
          <w:p w:rsidR="00463C46" w:rsidRDefault="00463C46">
            <w:pPr>
              <w:pStyle w:val="TableParagraph"/>
              <w:rPr>
                <w:b/>
                <w:sz w:val="24"/>
              </w:rPr>
            </w:pPr>
          </w:p>
          <w:p w:rsidR="00463C46" w:rsidRDefault="00463C46">
            <w:pPr>
              <w:pStyle w:val="TableParagraph"/>
              <w:spacing w:before="95"/>
              <w:rPr>
                <w:b/>
                <w:sz w:val="24"/>
              </w:rPr>
            </w:pPr>
          </w:p>
          <w:p w:rsidR="00463C46" w:rsidRDefault="00D37EA7">
            <w:pPr>
              <w:pStyle w:val="TableParagraph"/>
              <w:spacing w:line="257" w:lineRule="exact"/>
              <w:ind w:right="92"/>
              <w:jc w:val="right"/>
              <w:rPr>
                <w:b/>
                <w:sz w:val="24"/>
              </w:rPr>
            </w:pPr>
            <w:r>
              <w:rPr>
                <w:b/>
                <w:spacing w:val="-2"/>
                <w:sz w:val="24"/>
              </w:rPr>
              <w:t>42.940.000,00</w:t>
            </w:r>
          </w:p>
        </w:tc>
        <w:tc>
          <w:tcPr>
            <w:tcW w:w="2330" w:type="dxa"/>
            <w:tcBorders>
              <w:top w:val="single" w:sz="4" w:space="0" w:color="000000"/>
              <w:left w:val="single" w:sz="4" w:space="0" w:color="000000"/>
              <w:bottom w:val="single" w:sz="4" w:space="0" w:color="000000"/>
            </w:tcBorders>
            <w:shd w:val="clear" w:color="auto" w:fill="8DB4E1"/>
          </w:tcPr>
          <w:p w:rsidR="00463C46" w:rsidRDefault="00463C46">
            <w:pPr>
              <w:pStyle w:val="TableParagraph"/>
            </w:pPr>
          </w:p>
        </w:tc>
      </w:tr>
      <w:tr w:rsidR="00463C46">
        <w:trPr>
          <w:trHeight w:val="647"/>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before="75" w:line="270" w:lineRule="atLeast"/>
              <w:ind w:left="95"/>
              <w:rPr>
                <w:sz w:val="24"/>
              </w:rPr>
            </w:pPr>
            <w:r>
              <w:rPr>
                <w:sz w:val="24"/>
              </w:rPr>
              <w:t>P1.1.</w:t>
            </w:r>
            <w:r>
              <w:rPr>
                <w:spacing w:val="-10"/>
                <w:sz w:val="24"/>
              </w:rPr>
              <w:t xml:space="preserve"> </w:t>
            </w:r>
            <w:r>
              <w:rPr>
                <w:sz w:val="24"/>
              </w:rPr>
              <w:t>Razvijeno</w:t>
            </w:r>
            <w:r>
              <w:rPr>
                <w:spacing w:val="-10"/>
                <w:sz w:val="24"/>
              </w:rPr>
              <w:t xml:space="preserve"> </w:t>
            </w:r>
            <w:r>
              <w:rPr>
                <w:sz w:val="24"/>
              </w:rPr>
              <w:t>preduzetništvo</w:t>
            </w:r>
            <w:r>
              <w:rPr>
                <w:spacing w:val="-10"/>
                <w:sz w:val="24"/>
              </w:rPr>
              <w:t xml:space="preserve"> </w:t>
            </w:r>
            <w:r>
              <w:rPr>
                <w:sz w:val="24"/>
              </w:rPr>
              <w:t>i</w:t>
            </w:r>
            <w:r>
              <w:rPr>
                <w:spacing w:val="-10"/>
                <w:sz w:val="24"/>
              </w:rPr>
              <w:t xml:space="preserve"> </w:t>
            </w:r>
            <w:r>
              <w:rPr>
                <w:sz w:val="24"/>
              </w:rPr>
              <w:t>poboljšan investicioni ambijent</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before="138"/>
              <w:ind w:left="17"/>
              <w:jc w:val="center"/>
              <w:rPr>
                <w:rFonts w:ascii="Calibri"/>
                <w:b/>
              </w:rPr>
            </w:pPr>
            <w:r>
              <w:rPr>
                <w:rFonts w:ascii="Calibri"/>
                <w:b/>
                <w:spacing w:val="-5"/>
              </w:rPr>
              <w:t>5,8</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94"/>
              <w:rPr>
                <w:b/>
                <w:sz w:val="24"/>
              </w:rPr>
            </w:pPr>
          </w:p>
          <w:p w:rsidR="00463C46" w:rsidRDefault="00D37EA7">
            <w:pPr>
              <w:pStyle w:val="TableParagraph"/>
              <w:spacing w:before="1" w:line="257" w:lineRule="exact"/>
              <w:ind w:right="92"/>
              <w:jc w:val="right"/>
              <w:rPr>
                <w:b/>
                <w:sz w:val="24"/>
              </w:rPr>
            </w:pPr>
            <w:r>
              <w:rPr>
                <w:b/>
                <w:spacing w:val="-2"/>
                <w:sz w:val="24"/>
              </w:rPr>
              <w:t>6.200.000,00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94"/>
              <w:rPr>
                <w:b/>
                <w:sz w:val="24"/>
              </w:rPr>
            </w:pPr>
          </w:p>
          <w:p w:rsidR="00463C46" w:rsidRDefault="00D37EA7">
            <w:pPr>
              <w:pStyle w:val="TableParagraph"/>
              <w:spacing w:before="1" w:line="257" w:lineRule="exact"/>
              <w:ind w:right="93"/>
              <w:jc w:val="right"/>
              <w:rPr>
                <w:b/>
                <w:sz w:val="24"/>
              </w:rPr>
            </w:pPr>
            <w:r>
              <w:rPr>
                <w:b/>
                <w:spacing w:val="-2"/>
                <w:sz w:val="24"/>
              </w:rPr>
              <w:t>1.060.000,00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94"/>
              <w:rPr>
                <w:b/>
                <w:sz w:val="24"/>
              </w:rPr>
            </w:pPr>
          </w:p>
          <w:p w:rsidR="00463C46" w:rsidRDefault="00D37EA7">
            <w:pPr>
              <w:pStyle w:val="TableParagraph"/>
              <w:spacing w:before="1" w:line="257" w:lineRule="exact"/>
              <w:ind w:right="92"/>
              <w:jc w:val="right"/>
              <w:rPr>
                <w:b/>
                <w:sz w:val="24"/>
              </w:rPr>
            </w:pPr>
            <w:r>
              <w:rPr>
                <w:b/>
                <w:spacing w:val="-2"/>
                <w:sz w:val="24"/>
              </w:rPr>
              <w:t>5.140.000,00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828"/>
        </w:trPr>
        <w:tc>
          <w:tcPr>
            <w:tcW w:w="5881" w:type="dxa"/>
            <w:tcBorders>
              <w:top w:val="single" w:sz="4" w:space="0" w:color="000000"/>
              <w:bottom w:val="single" w:sz="4" w:space="0" w:color="000000"/>
              <w:right w:val="single" w:sz="4" w:space="0" w:color="000000"/>
            </w:tcBorders>
          </w:tcPr>
          <w:p w:rsidR="00463C46" w:rsidRDefault="00D37EA7">
            <w:pPr>
              <w:pStyle w:val="TableParagraph"/>
              <w:ind w:left="95"/>
              <w:rPr>
                <w:sz w:val="24"/>
              </w:rPr>
            </w:pPr>
            <w:r>
              <w:rPr>
                <w:sz w:val="24"/>
              </w:rPr>
              <w:t>M1.1.1.</w:t>
            </w:r>
            <w:r>
              <w:rPr>
                <w:spacing w:val="-11"/>
                <w:sz w:val="24"/>
              </w:rPr>
              <w:t xml:space="preserve"> </w:t>
            </w:r>
            <w:r>
              <w:rPr>
                <w:sz w:val="24"/>
              </w:rPr>
              <w:t>Unapređenje</w:t>
            </w:r>
            <w:r>
              <w:rPr>
                <w:spacing w:val="-12"/>
                <w:sz w:val="24"/>
              </w:rPr>
              <w:t xml:space="preserve"> </w:t>
            </w:r>
            <w:r>
              <w:rPr>
                <w:sz w:val="24"/>
              </w:rPr>
              <w:t>poslovne</w:t>
            </w:r>
            <w:r>
              <w:rPr>
                <w:spacing w:val="-12"/>
                <w:sz w:val="24"/>
              </w:rPr>
              <w:t xml:space="preserve"> </w:t>
            </w:r>
            <w:r>
              <w:rPr>
                <w:sz w:val="24"/>
              </w:rPr>
              <w:t>infrastrukture</w:t>
            </w:r>
            <w:r>
              <w:rPr>
                <w:spacing w:val="-10"/>
                <w:sz w:val="24"/>
              </w:rPr>
              <w:t xml:space="preserve"> </w:t>
            </w:r>
            <w:r>
              <w:rPr>
                <w:sz w:val="24"/>
              </w:rPr>
              <w:t>i investicionog ambijenta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5,2</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5.500.000.00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850.000.00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4.650.000.00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ind w:left="95"/>
              <w:rPr>
                <w:sz w:val="24"/>
              </w:rPr>
            </w:pPr>
            <w:r>
              <w:rPr>
                <w:sz w:val="24"/>
              </w:rPr>
              <w:t>1.1.1.1.</w:t>
            </w:r>
            <w:r>
              <w:rPr>
                <w:spacing w:val="-9"/>
                <w:sz w:val="24"/>
              </w:rPr>
              <w:t xml:space="preserve"> </w:t>
            </w:r>
            <w:r>
              <w:rPr>
                <w:sz w:val="24"/>
              </w:rPr>
              <w:t>Strateški</w:t>
            </w:r>
            <w:r>
              <w:rPr>
                <w:spacing w:val="-8"/>
                <w:sz w:val="24"/>
              </w:rPr>
              <w:t xml:space="preserve"> </w:t>
            </w:r>
            <w:r>
              <w:rPr>
                <w:sz w:val="24"/>
              </w:rPr>
              <w:t>projekat</w:t>
            </w:r>
            <w:r>
              <w:rPr>
                <w:spacing w:val="-9"/>
                <w:sz w:val="24"/>
              </w:rPr>
              <w:t xml:space="preserve"> </w:t>
            </w:r>
            <w:r>
              <w:rPr>
                <w:sz w:val="24"/>
              </w:rPr>
              <w:t>„Osnivanje</w:t>
            </w:r>
            <w:r>
              <w:rPr>
                <w:spacing w:val="-10"/>
                <w:sz w:val="24"/>
              </w:rPr>
              <w:t xml:space="preserve"> </w:t>
            </w:r>
            <w:r>
              <w:rPr>
                <w:sz w:val="24"/>
              </w:rPr>
              <w:t>i</w:t>
            </w:r>
            <w:r>
              <w:rPr>
                <w:spacing w:val="-9"/>
                <w:sz w:val="24"/>
              </w:rPr>
              <w:t xml:space="preserve"> </w:t>
            </w:r>
            <w:r>
              <w:rPr>
                <w:sz w:val="24"/>
              </w:rPr>
              <w:t>izgradnja poslovnih zona“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4,7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5.000.000.00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500.000.00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4.500.000.00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left="95"/>
              <w:rPr>
                <w:sz w:val="24"/>
              </w:rPr>
            </w:pPr>
            <w:r>
              <w:rPr>
                <w:sz w:val="24"/>
              </w:rPr>
              <w:t>M1.1.2.</w:t>
            </w:r>
            <w:r>
              <w:rPr>
                <w:spacing w:val="-1"/>
                <w:sz w:val="24"/>
              </w:rPr>
              <w:t xml:space="preserve"> </w:t>
            </w:r>
            <w:r>
              <w:rPr>
                <w:sz w:val="24"/>
              </w:rPr>
              <w:t>Podrška</w:t>
            </w:r>
            <w:r>
              <w:rPr>
                <w:spacing w:val="-1"/>
                <w:sz w:val="24"/>
              </w:rPr>
              <w:t xml:space="preserve"> </w:t>
            </w:r>
            <w:r>
              <w:rPr>
                <w:sz w:val="24"/>
              </w:rPr>
              <w:t>razvoju</w:t>
            </w:r>
            <w:r>
              <w:rPr>
                <w:spacing w:val="-3"/>
                <w:sz w:val="24"/>
              </w:rPr>
              <w:t xml:space="preserve"> </w:t>
            </w:r>
            <w:r>
              <w:rPr>
                <w:spacing w:val="-2"/>
                <w:sz w:val="24"/>
              </w:rPr>
              <w:t>preduzetništva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700.000,00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210.000,00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490.000,00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37" w:lineRule="auto"/>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614"/>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before="42" w:line="270" w:lineRule="atLeast"/>
              <w:ind w:left="95" w:right="209"/>
              <w:rPr>
                <w:sz w:val="24"/>
              </w:rPr>
            </w:pPr>
            <w:r>
              <w:rPr>
                <w:sz w:val="24"/>
              </w:rPr>
              <w:t>P1.2.</w:t>
            </w:r>
            <w:r>
              <w:rPr>
                <w:spacing w:val="-8"/>
                <w:sz w:val="24"/>
              </w:rPr>
              <w:t xml:space="preserve"> </w:t>
            </w:r>
            <w:r>
              <w:rPr>
                <w:sz w:val="24"/>
              </w:rPr>
              <w:t>Unaprijeđena</w:t>
            </w:r>
            <w:r>
              <w:rPr>
                <w:spacing w:val="-9"/>
                <w:sz w:val="24"/>
              </w:rPr>
              <w:t xml:space="preserve"> </w:t>
            </w:r>
            <w:r>
              <w:rPr>
                <w:sz w:val="24"/>
              </w:rPr>
              <w:t>i</w:t>
            </w:r>
            <w:r>
              <w:rPr>
                <w:spacing w:val="-8"/>
                <w:sz w:val="24"/>
              </w:rPr>
              <w:t xml:space="preserve"> </w:t>
            </w:r>
            <w:r>
              <w:rPr>
                <w:sz w:val="24"/>
              </w:rPr>
              <w:t>osnažena</w:t>
            </w:r>
            <w:r>
              <w:rPr>
                <w:spacing w:val="-9"/>
                <w:sz w:val="24"/>
              </w:rPr>
              <w:t xml:space="preserve"> </w:t>
            </w:r>
            <w:r>
              <w:rPr>
                <w:sz w:val="24"/>
              </w:rPr>
              <w:t>poljoprivreda</w:t>
            </w:r>
            <w:r>
              <w:rPr>
                <w:spacing w:val="-9"/>
                <w:sz w:val="24"/>
              </w:rPr>
              <w:t xml:space="preserve"> </w:t>
            </w:r>
            <w:r>
              <w:rPr>
                <w:sz w:val="24"/>
              </w:rPr>
              <w:t>kao temelj održivog ruralnog razvoja</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before="104"/>
              <w:ind w:left="17"/>
              <w:jc w:val="center"/>
              <w:rPr>
                <w:rFonts w:ascii="Calibri"/>
                <w:b/>
              </w:rPr>
            </w:pPr>
            <w:r>
              <w:rPr>
                <w:rFonts w:ascii="Calibri"/>
                <w:b/>
                <w:spacing w:val="-4"/>
              </w:rPr>
              <w:t>37,7</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1"/>
              <w:rPr>
                <w:b/>
                <w:sz w:val="24"/>
              </w:rPr>
            </w:pPr>
          </w:p>
          <w:p w:rsidR="00463C46" w:rsidRDefault="00D37EA7">
            <w:pPr>
              <w:pStyle w:val="TableParagraph"/>
              <w:spacing w:line="257" w:lineRule="exact"/>
              <w:ind w:right="92"/>
              <w:jc w:val="right"/>
              <w:rPr>
                <w:b/>
                <w:sz w:val="24"/>
              </w:rPr>
            </w:pPr>
            <w:r>
              <w:rPr>
                <w:b/>
                <w:spacing w:val="-2"/>
                <w:sz w:val="24"/>
              </w:rPr>
              <w:t>40.000.000.00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1"/>
              <w:rPr>
                <w:b/>
                <w:sz w:val="24"/>
              </w:rPr>
            </w:pPr>
          </w:p>
          <w:p w:rsidR="00463C46" w:rsidRDefault="00D37EA7">
            <w:pPr>
              <w:pStyle w:val="TableParagraph"/>
              <w:spacing w:line="257" w:lineRule="exact"/>
              <w:ind w:right="93"/>
              <w:jc w:val="right"/>
              <w:rPr>
                <w:b/>
                <w:sz w:val="24"/>
              </w:rPr>
            </w:pPr>
            <w:r>
              <w:rPr>
                <w:b/>
                <w:spacing w:val="-2"/>
                <w:sz w:val="24"/>
              </w:rPr>
              <w:t>3.500.000.00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1"/>
              <w:rPr>
                <w:b/>
                <w:sz w:val="24"/>
              </w:rPr>
            </w:pPr>
          </w:p>
          <w:p w:rsidR="00463C46" w:rsidRDefault="00D37EA7">
            <w:pPr>
              <w:pStyle w:val="TableParagraph"/>
              <w:spacing w:line="257" w:lineRule="exact"/>
              <w:ind w:right="92"/>
              <w:jc w:val="right"/>
              <w:rPr>
                <w:b/>
                <w:sz w:val="24"/>
              </w:rPr>
            </w:pPr>
            <w:r>
              <w:rPr>
                <w:b/>
                <w:spacing w:val="-2"/>
                <w:sz w:val="24"/>
              </w:rPr>
              <w:t>36.500.000.00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131"/>
              <w:ind w:left="95"/>
              <w:rPr>
                <w:sz w:val="24"/>
              </w:rPr>
            </w:pPr>
            <w:r>
              <w:rPr>
                <w:sz w:val="24"/>
              </w:rPr>
              <w:t>M1.2.1.</w:t>
            </w:r>
            <w:r>
              <w:rPr>
                <w:spacing w:val="-10"/>
                <w:sz w:val="24"/>
              </w:rPr>
              <w:t xml:space="preserve"> </w:t>
            </w:r>
            <w:r>
              <w:rPr>
                <w:sz w:val="24"/>
              </w:rPr>
              <w:t>Podrška</w:t>
            </w:r>
            <w:r>
              <w:rPr>
                <w:spacing w:val="-11"/>
                <w:sz w:val="24"/>
              </w:rPr>
              <w:t xml:space="preserve"> </w:t>
            </w:r>
            <w:r>
              <w:rPr>
                <w:sz w:val="24"/>
              </w:rPr>
              <w:t>konkurentnosti</w:t>
            </w:r>
            <w:r>
              <w:rPr>
                <w:spacing w:val="-11"/>
                <w:sz w:val="24"/>
              </w:rPr>
              <w:t xml:space="preserve"> </w:t>
            </w:r>
            <w:r>
              <w:rPr>
                <w:sz w:val="24"/>
              </w:rPr>
              <w:t>i</w:t>
            </w:r>
            <w:r>
              <w:rPr>
                <w:spacing w:val="-10"/>
                <w:sz w:val="24"/>
              </w:rPr>
              <w:t xml:space="preserve"> </w:t>
            </w:r>
            <w:r>
              <w:rPr>
                <w:sz w:val="24"/>
              </w:rPr>
              <w:t>održivosti poljoprivrede proizvodnje</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4"/>
              </w:rPr>
              <w:t>37,7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40.000.000.00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3.500.000.00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36.500.000.00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bl>
    <w:p w:rsidR="00463C46" w:rsidRDefault="00463C46">
      <w:pPr>
        <w:pStyle w:val="TableParagraph"/>
        <w:spacing w:line="270" w:lineRule="atLeast"/>
        <w:rPr>
          <w:sz w:val="24"/>
        </w:rPr>
        <w:sectPr w:rsidR="00463C46">
          <w:footerReference w:type="default" r:id="rId70"/>
          <w:pgSz w:w="16840" w:h="11910" w:orient="landscape"/>
          <w:pgMar w:top="1340" w:right="425" w:bottom="1640" w:left="1275" w:header="0" w:footer="1456" w:gutter="0"/>
          <w:cols w:space="720"/>
        </w:sectPr>
      </w:pPr>
    </w:p>
    <w:p w:rsidR="00463C46" w:rsidRDefault="00463C46">
      <w:pPr>
        <w:pStyle w:val="Tijeloteksta"/>
        <w:spacing w:before="7"/>
        <w:rPr>
          <w:b/>
          <w:sz w:val="5"/>
        </w:rPr>
      </w:pPr>
    </w:p>
    <w:tbl>
      <w:tblPr>
        <w:tblStyle w:val="TableNormal"/>
        <w:tblW w:w="0" w:type="auto"/>
        <w:tblInd w:w="13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881"/>
        <w:gridCol w:w="1546"/>
        <w:gridCol w:w="1802"/>
        <w:gridCol w:w="1747"/>
        <w:gridCol w:w="1634"/>
        <w:gridCol w:w="2330"/>
      </w:tblGrid>
      <w:tr w:rsidR="00463C46">
        <w:trPr>
          <w:trHeight w:val="623"/>
        </w:trPr>
        <w:tc>
          <w:tcPr>
            <w:tcW w:w="5881" w:type="dxa"/>
            <w:tcBorders>
              <w:top w:val="nil"/>
              <w:bottom w:val="single" w:sz="4" w:space="0" w:color="000000"/>
              <w:right w:val="single" w:sz="4" w:space="0" w:color="000000"/>
            </w:tcBorders>
            <w:shd w:val="clear" w:color="auto" w:fill="DCE6F0"/>
          </w:tcPr>
          <w:p w:rsidR="00463C46" w:rsidRDefault="00D37EA7">
            <w:pPr>
              <w:pStyle w:val="TableParagraph"/>
              <w:spacing w:before="52" w:line="270" w:lineRule="atLeast"/>
              <w:ind w:left="95"/>
              <w:rPr>
                <w:sz w:val="24"/>
              </w:rPr>
            </w:pPr>
            <w:r>
              <w:rPr>
                <w:sz w:val="24"/>
              </w:rPr>
              <w:t>P1.3.</w:t>
            </w:r>
            <w:r>
              <w:rPr>
                <w:spacing w:val="-8"/>
                <w:sz w:val="24"/>
              </w:rPr>
              <w:t xml:space="preserve"> </w:t>
            </w:r>
            <w:r>
              <w:rPr>
                <w:sz w:val="24"/>
              </w:rPr>
              <w:t>Izgrađen</w:t>
            </w:r>
            <w:r>
              <w:rPr>
                <w:spacing w:val="-8"/>
                <w:sz w:val="24"/>
              </w:rPr>
              <w:t xml:space="preserve"> </w:t>
            </w:r>
            <w:r>
              <w:rPr>
                <w:sz w:val="24"/>
              </w:rPr>
              <w:t>turistički</w:t>
            </w:r>
            <w:r>
              <w:rPr>
                <w:spacing w:val="-8"/>
                <w:sz w:val="24"/>
              </w:rPr>
              <w:t xml:space="preserve"> </w:t>
            </w:r>
            <w:r>
              <w:rPr>
                <w:sz w:val="24"/>
              </w:rPr>
              <w:t>identitet</w:t>
            </w:r>
            <w:r>
              <w:rPr>
                <w:spacing w:val="-10"/>
                <w:sz w:val="24"/>
              </w:rPr>
              <w:t xml:space="preserve"> </w:t>
            </w:r>
            <w:r>
              <w:rPr>
                <w:sz w:val="24"/>
              </w:rPr>
              <w:t>i</w:t>
            </w:r>
            <w:r>
              <w:rPr>
                <w:spacing w:val="-8"/>
                <w:sz w:val="24"/>
              </w:rPr>
              <w:t xml:space="preserve"> </w:t>
            </w:r>
            <w:r>
              <w:rPr>
                <w:sz w:val="24"/>
              </w:rPr>
              <w:t>afirmisana održiva i prepoznatljiva turistička destinacija</w:t>
            </w:r>
          </w:p>
        </w:tc>
        <w:tc>
          <w:tcPr>
            <w:tcW w:w="1546" w:type="dxa"/>
            <w:tcBorders>
              <w:top w:val="nil"/>
              <w:left w:val="single" w:sz="4" w:space="0" w:color="000000"/>
              <w:bottom w:val="single" w:sz="4" w:space="0" w:color="000000"/>
              <w:right w:val="single" w:sz="4" w:space="0" w:color="000000"/>
            </w:tcBorders>
            <w:shd w:val="clear" w:color="auto" w:fill="DCE6F0"/>
          </w:tcPr>
          <w:p w:rsidR="00463C46" w:rsidRDefault="00D37EA7">
            <w:pPr>
              <w:pStyle w:val="TableParagraph"/>
              <w:spacing w:before="114"/>
              <w:ind w:left="17"/>
              <w:jc w:val="center"/>
              <w:rPr>
                <w:rFonts w:ascii="Calibri"/>
                <w:b/>
              </w:rPr>
            </w:pPr>
            <w:r>
              <w:rPr>
                <w:rFonts w:ascii="Calibri"/>
                <w:b/>
                <w:spacing w:val="-5"/>
              </w:rPr>
              <w:t>2,0</w:t>
            </w:r>
          </w:p>
        </w:tc>
        <w:tc>
          <w:tcPr>
            <w:tcW w:w="1802"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spacing w:before="71"/>
              <w:rPr>
                <w:b/>
                <w:sz w:val="24"/>
              </w:rPr>
            </w:pPr>
          </w:p>
          <w:p w:rsidR="00463C46" w:rsidRDefault="00D37EA7">
            <w:pPr>
              <w:pStyle w:val="TableParagraph"/>
              <w:spacing w:line="257" w:lineRule="exact"/>
              <w:ind w:right="92"/>
              <w:jc w:val="right"/>
              <w:rPr>
                <w:b/>
                <w:sz w:val="24"/>
              </w:rPr>
            </w:pPr>
            <w:r>
              <w:rPr>
                <w:b/>
                <w:spacing w:val="-2"/>
                <w:sz w:val="24"/>
              </w:rPr>
              <w:t>2.070.000,00</w:t>
            </w:r>
          </w:p>
        </w:tc>
        <w:tc>
          <w:tcPr>
            <w:tcW w:w="1747"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spacing w:before="71"/>
              <w:rPr>
                <w:b/>
                <w:sz w:val="24"/>
              </w:rPr>
            </w:pPr>
          </w:p>
          <w:p w:rsidR="00463C46" w:rsidRDefault="00D37EA7">
            <w:pPr>
              <w:pStyle w:val="TableParagraph"/>
              <w:spacing w:line="257" w:lineRule="exact"/>
              <w:ind w:right="93"/>
              <w:jc w:val="right"/>
              <w:rPr>
                <w:b/>
                <w:sz w:val="24"/>
              </w:rPr>
            </w:pPr>
            <w:r>
              <w:rPr>
                <w:b/>
                <w:spacing w:val="-2"/>
                <w:sz w:val="24"/>
              </w:rPr>
              <w:t>770.000,00</w:t>
            </w:r>
          </w:p>
        </w:tc>
        <w:tc>
          <w:tcPr>
            <w:tcW w:w="1634"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spacing w:before="71"/>
              <w:rPr>
                <w:b/>
                <w:sz w:val="24"/>
              </w:rPr>
            </w:pPr>
          </w:p>
          <w:p w:rsidR="00463C46" w:rsidRDefault="00D37EA7">
            <w:pPr>
              <w:pStyle w:val="TableParagraph"/>
              <w:spacing w:line="257" w:lineRule="exact"/>
              <w:ind w:right="92"/>
              <w:jc w:val="right"/>
              <w:rPr>
                <w:b/>
                <w:sz w:val="24"/>
              </w:rPr>
            </w:pPr>
            <w:r>
              <w:rPr>
                <w:b/>
                <w:spacing w:val="-2"/>
                <w:sz w:val="24"/>
              </w:rPr>
              <w:t>1.300.000,00</w:t>
            </w:r>
          </w:p>
        </w:tc>
        <w:tc>
          <w:tcPr>
            <w:tcW w:w="2330" w:type="dxa"/>
            <w:tcBorders>
              <w:top w:val="nil"/>
              <w:left w:val="single" w:sz="4" w:space="0" w:color="000000"/>
              <w:bottom w:val="single" w:sz="4" w:space="0" w:color="000000"/>
            </w:tcBorders>
            <w:shd w:val="clear" w:color="auto" w:fill="DCE6F0"/>
          </w:tcPr>
          <w:p w:rsidR="00463C46" w:rsidRDefault="00463C46">
            <w:pPr>
              <w:pStyle w:val="TableParagraph"/>
            </w:pPr>
          </w:p>
        </w:tc>
      </w:tr>
      <w:tr w:rsidR="00463C46">
        <w:trPr>
          <w:trHeight w:val="1070"/>
        </w:trPr>
        <w:tc>
          <w:tcPr>
            <w:tcW w:w="5881" w:type="dxa"/>
            <w:tcBorders>
              <w:top w:val="single" w:sz="4" w:space="0" w:color="000000"/>
              <w:bottom w:val="single" w:sz="4" w:space="0" w:color="000000"/>
              <w:right w:val="single" w:sz="4" w:space="0" w:color="000000"/>
            </w:tcBorders>
          </w:tcPr>
          <w:p w:rsidR="00463C46" w:rsidRDefault="00D37EA7">
            <w:pPr>
              <w:pStyle w:val="TableParagraph"/>
              <w:ind w:left="95" w:right="209"/>
              <w:rPr>
                <w:sz w:val="24"/>
              </w:rPr>
            </w:pPr>
            <w:r>
              <w:rPr>
                <w:sz w:val="24"/>
              </w:rPr>
              <w:t>M1.3.1.</w:t>
            </w:r>
            <w:r>
              <w:rPr>
                <w:spacing w:val="-11"/>
                <w:sz w:val="24"/>
              </w:rPr>
              <w:t xml:space="preserve"> </w:t>
            </w:r>
            <w:r>
              <w:rPr>
                <w:sz w:val="24"/>
              </w:rPr>
              <w:t>Formiranje</w:t>
            </w:r>
            <w:r>
              <w:rPr>
                <w:spacing w:val="-11"/>
                <w:sz w:val="24"/>
              </w:rPr>
              <w:t xml:space="preserve"> </w:t>
            </w:r>
            <w:r>
              <w:rPr>
                <w:sz w:val="24"/>
              </w:rPr>
              <w:t>integrisanih</w:t>
            </w:r>
            <w:r>
              <w:rPr>
                <w:spacing w:val="-11"/>
                <w:sz w:val="24"/>
              </w:rPr>
              <w:t xml:space="preserve"> </w:t>
            </w:r>
            <w:r>
              <w:rPr>
                <w:sz w:val="24"/>
              </w:rPr>
              <w:t>turističkih</w:t>
            </w:r>
            <w:r>
              <w:rPr>
                <w:spacing w:val="-11"/>
                <w:sz w:val="24"/>
              </w:rPr>
              <w:t xml:space="preserve"> </w:t>
            </w:r>
            <w:r>
              <w:rPr>
                <w:sz w:val="24"/>
              </w:rPr>
              <w:t>ruta kroz mapiranje resursa i uspostavljanje digitalne platforme za promociju</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rPr>
            </w:pPr>
          </w:p>
          <w:p w:rsidR="00463C46" w:rsidRDefault="00463C46">
            <w:pPr>
              <w:pStyle w:val="TableParagraph"/>
              <w:spacing w:before="54"/>
              <w:rPr>
                <w:b/>
              </w:rPr>
            </w:pPr>
          </w:p>
          <w:p w:rsidR="00463C46" w:rsidRDefault="00D37EA7">
            <w:pPr>
              <w:pStyle w:val="TableParagraph"/>
              <w:ind w:left="17"/>
              <w:jc w:val="center"/>
              <w:rPr>
                <w:rFonts w:ascii="Calibri"/>
                <w:b/>
              </w:rPr>
            </w:pPr>
            <w:r>
              <w:rPr>
                <w:rFonts w:ascii="Calibri"/>
                <w:b/>
                <w:spacing w:val="-5"/>
              </w:rPr>
              <w:t>0,2</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236"/>
              <w:rPr>
                <w:b/>
                <w:sz w:val="24"/>
              </w:rPr>
            </w:pPr>
          </w:p>
          <w:p w:rsidR="00463C46" w:rsidRDefault="00D37EA7">
            <w:pPr>
              <w:pStyle w:val="TableParagraph"/>
              <w:spacing w:line="261" w:lineRule="exact"/>
              <w:ind w:right="92"/>
              <w:jc w:val="right"/>
              <w:rPr>
                <w:sz w:val="24"/>
              </w:rPr>
            </w:pPr>
            <w:r>
              <w:rPr>
                <w:spacing w:val="-2"/>
                <w:sz w:val="24"/>
              </w:rPr>
              <w:t>220.000.00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236"/>
              <w:rPr>
                <w:b/>
                <w:sz w:val="24"/>
              </w:rPr>
            </w:pPr>
          </w:p>
          <w:p w:rsidR="00463C46" w:rsidRDefault="00D37EA7">
            <w:pPr>
              <w:pStyle w:val="TableParagraph"/>
              <w:spacing w:line="261" w:lineRule="exact"/>
              <w:ind w:right="93"/>
              <w:jc w:val="right"/>
              <w:rPr>
                <w:sz w:val="24"/>
              </w:rPr>
            </w:pPr>
            <w:r>
              <w:rPr>
                <w:spacing w:val="-2"/>
                <w:sz w:val="24"/>
              </w:rPr>
              <w:t>70.000.00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236"/>
              <w:rPr>
                <w:b/>
                <w:sz w:val="24"/>
              </w:rPr>
            </w:pPr>
          </w:p>
          <w:p w:rsidR="00463C46" w:rsidRDefault="00D37EA7">
            <w:pPr>
              <w:pStyle w:val="TableParagraph"/>
              <w:spacing w:line="261" w:lineRule="exact"/>
              <w:ind w:right="92"/>
              <w:jc w:val="right"/>
              <w:rPr>
                <w:sz w:val="24"/>
              </w:rPr>
            </w:pPr>
            <w:r>
              <w:rPr>
                <w:spacing w:val="-2"/>
                <w:sz w:val="24"/>
              </w:rPr>
              <w:t>150.000.00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before="222" w:line="270" w:lineRule="atLeast"/>
              <w:ind w:left="111" w:right="427"/>
              <w:rPr>
                <w:sz w:val="24"/>
              </w:rPr>
            </w:pPr>
            <w:r>
              <w:rPr>
                <w:sz w:val="24"/>
              </w:rPr>
              <w:t>Vlada</w:t>
            </w:r>
            <w:r>
              <w:rPr>
                <w:spacing w:val="-15"/>
                <w:sz w:val="24"/>
              </w:rPr>
              <w:t xml:space="preserve"> </w:t>
            </w:r>
            <w:r>
              <w:rPr>
                <w:sz w:val="24"/>
              </w:rPr>
              <w:t>Republike srpske, strani i domaći</w:t>
            </w:r>
            <w:r>
              <w:rPr>
                <w:spacing w:val="-15"/>
                <w:sz w:val="24"/>
              </w:rPr>
              <w:t xml:space="preserve"> </w:t>
            </w:r>
            <w:r>
              <w:rPr>
                <w:sz w:val="24"/>
              </w:rPr>
              <w:t>donatori</w:t>
            </w:r>
          </w:p>
        </w:tc>
      </w:tr>
      <w:tr w:rsidR="00463C46">
        <w:trPr>
          <w:trHeight w:val="828"/>
        </w:trPr>
        <w:tc>
          <w:tcPr>
            <w:tcW w:w="5881" w:type="dxa"/>
            <w:tcBorders>
              <w:top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left="95"/>
              <w:rPr>
                <w:sz w:val="24"/>
              </w:rPr>
            </w:pPr>
            <w:r>
              <w:rPr>
                <w:sz w:val="24"/>
              </w:rPr>
              <w:t>M1.3.2.</w:t>
            </w:r>
            <w:r>
              <w:rPr>
                <w:spacing w:val="-4"/>
                <w:sz w:val="24"/>
              </w:rPr>
              <w:t xml:space="preserve"> </w:t>
            </w:r>
            <w:r>
              <w:rPr>
                <w:sz w:val="24"/>
              </w:rPr>
              <w:t>Razvoj</w:t>
            </w:r>
            <w:r>
              <w:rPr>
                <w:spacing w:val="-4"/>
                <w:sz w:val="24"/>
              </w:rPr>
              <w:t xml:space="preserve"> </w:t>
            </w:r>
            <w:r>
              <w:rPr>
                <w:sz w:val="24"/>
              </w:rPr>
              <w:t>avanturističkog</w:t>
            </w:r>
            <w:r>
              <w:rPr>
                <w:spacing w:val="-4"/>
                <w:sz w:val="24"/>
              </w:rPr>
              <w:t xml:space="preserve"> </w:t>
            </w:r>
            <w:r>
              <w:rPr>
                <w:spacing w:val="-2"/>
                <w:sz w:val="24"/>
              </w:rPr>
              <w:t>turizma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0,4</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450.000,00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140.000.00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310.000.00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5" w:line="270" w:lineRule="atLeast"/>
              <w:ind w:left="95"/>
              <w:rPr>
                <w:sz w:val="24"/>
              </w:rPr>
            </w:pPr>
            <w:r>
              <w:rPr>
                <w:sz w:val="24"/>
              </w:rPr>
              <w:t>M1.3.3.</w:t>
            </w:r>
            <w:r>
              <w:rPr>
                <w:spacing w:val="-7"/>
                <w:sz w:val="24"/>
              </w:rPr>
              <w:t xml:space="preserve"> </w:t>
            </w:r>
            <w:r>
              <w:rPr>
                <w:sz w:val="24"/>
              </w:rPr>
              <w:t>Razvoj</w:t>
            </w:r>
            <w:r>
              <w:rPr>
                <w:spacing w:val="-7"/>
                <w:sz w:val="24"/>
              </w:rPr>
              <w:t xml:space="preserve"> </w:t>
            </w:r>
            <w:r>
              <w:rPr>
                <w:sz w:val="24"/>
              </w:rPr>
              <w:t>ruralnog</w:t>
            </w:r>
            <w:r>
              <w:rPr>
                <w:spacing w:val="-8"/>
                <w:sz w:val="24"/>
              </w:rPr>
              <w:t xml:space="preserve"> </w:t>
            </w:r>
            <w:r>
              <w:rPr>
                <w:sz w:val="24"/>
              </w:rPr>
              <w:t>turizma</w:t>
            </w:r>
            <w:r>
              <w:rPr>
                <w:spacing w:val="-8"/>
                <w:sz w:val="24"/>
              </w:rPr>
              <w:t xml:space="preserve"> </w:t>
            </w:r>
            <w:r>
              <w:rPr>
                <w:sz w:val="24"/>
              </w:rPr>
              <w:t>i</w:t>
            </w:r>
            <w:r>
              <w:rPr>
                <w:spacing w:val="-7"/>
                <w:sz w:val="24"/>
              </w:rPr>
              <w:t xml:space="preserve"> </w:t>
            </w:r>
            <w:r>
              <w:rPr>
                <w:sz w:val="24"/>
              </w:rPr>
              <w:t>podrška</w:t>
            </w:r>
            <w:r>
              <w:rPr>
                <w:spacing w:val="-8"/>
                <w:sz w:val="24"/>
              </w:rPr>
              <w:t xml:space="preserve"> </w:t>
            </w:r>
            <w:r>
              <w:rPr>
                <w:sz w:val="24"/>
              </w:rPr>
              <w:t xml:space="preserve">seoskim </w:t>
            </w:r>
            <w:r>
              <w:rPr>
                <w:spacing w:val="-2"/>
                <w:sz w:val="24"/>
              </w:rPr>
              <w:t>domaćinstvima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700.000,00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210.000,00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490.000,00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ind w:left="95"/>
              <w:rPr>
                <w:sz w:val="24"/>
              </w:rPr>
            </w:pPr>
            <w:r>
              <w:rPr>
                <w:sz w:val="24"/>
              </w:rPr>
              <w:t>M1.3.4.</w:t>
            </w:r>
            <w:r>
              <w:rPr>
                <w:spacing w:val="-10"/>
                <w:sz w:val="24"/>
              </w:rPr>
              <w:t xml:space="preserve"> </w:t>
            </w:r>
            <w:r>
              <w:rPr>
                <w:sz w:val="24"/>
              </w:rPr>
              <w:t>Podrška</w:t>
            </w:r>
            <w:r>
              <w:rPr>
                <w:spacing w:val="-11"/>
                <w:sz w:val="24"/>
              </w:rPr>
              <w:t xml:space="preserve"> </w:t>
            </w:r>
            <w:r>
              <w:rPr>
                <w:sz w:val="24"/>
              </w:rPr>
              <w:t>i</w:t>
            </w:r>
            <w:r>
              <w:rPr>
                <w:spacing w:val="-10"/>
                <w:sz w:val="24"/>
              </w:rPr>
              <w:t xml:space="preserve"> </w:t>
            </w:r>
            <w:r>
              <w:rPr>
                <w:sz w:val="24"/>
              </w:rPr>
              <w:t>valorizacija</w:t>
            </w:r>
            <w:r>
              <w:rPr>
                <w:spacing w:val="-10"/>
                <w:sz w:val="24"/>
              </w:rPr>
              <w:t xml:space="preserve"> </w:t>
            </w:r>
            <w:r>
              <w:rPr>
                <w:sz w:val="24"/>
              </w:rPr>
              <w:t xml:space="preserve">turističkih </w:t>
            </w:r>
            <w:r>
              <w:rPr>
                <w:spacing w:val="-2"/>
                <w:sz w:val="24"/>
              </w:rPr>
              <w:t>manifestacija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700.000.00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350.000.00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350.000.00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13"/>
        </w:trPr>
        <w:tc>
          <w:tcPr>
            <w:tcW w:w="5881" w:type="dxa"/>
            <w:tcBorders>
              <w:top w:val="single" w:sz="4" w:space="0" w:color="000000"/>
              <w:bottom w:val="single" w:sz="4" w:space="0" w:color="000000"/>
              <w:right w:val="single" w:sz="4" w:space="0" w:color="000000"/>
            </w:tcBorders>
            <w:shd w:val="clear" w:color="auto" w:fill="8DB4E1"/>
          </w:tcPr>
          <w:p w:rsidR="00463C46" w:rsidRDefault="00D37EA7">
            <w:pPr>
              <w:pStyle w:val="TableParagraph"/>
              <w:spacing w:before="126"/>
              <w:ind w:left="95" w:right="209"/>
              <w:rPr>
                <w:sz w:val="24"/>
              </w:rPr>
            </w:pPr>
            <w:r>
              <w:rPr>
                <w:sz w:val="24"/>
              </w:rPr>
              <w:t>Sttrateški cilj 2: Unaprijeđena inkluzivna i održiva</w:t>
            </w:r>
            <w:r>
              <w:rPr>
                <w:spacing w:val="-10"/>
                <w:sz w:val="24"/>
              </w:rPr>
              <w:t xml:space="preserve"> </w:t>
            </w:r>
            <w:r>
              <w:rPr>
                <w:sz w:val="24"/>
              </w:rPr>
              <w:t>sredina</w:t>
            </w:r>
            <w:r>
              <w:rPr>
                <w:spacing w:val="-9"/>
                <w:sz w:val="24"/>
              </w:rPr>
              <w:t xml:space="preserve"> </w:t>
            </w:r>
            <w:r>
              <w:rPr>
                <w:sz w:val="24"/>
              </w:rPr>
              <w:t>koja</w:t>
            </w:r>
            <w:r>
              <w:rPr>
                <w:spacing w:val="-8"/>
                <w:sz w:val="24"/>
              </w:rPr>
              <w:t xml:space="preserve"> </w:t>
            </w:r>
            <w:r>
              <w:rPr>
                <w:sz w:val="24"/>
              </w:rPr>
              <w:t>obezbjeđuje</w:t>
            </w:r>
            <w:r>
              <w:rPr>
                <w:spacing w:val="-8"/>
                <w:sz w:val="24"/>
              </w:rPr>
              <w:t xml:space="preserve"> </w:t>
            </w:r>
            <w:r>
              <w:rPr>
                <w:sz w:val="24"/>
              </w:rPr>
              <w:t>kvalitet</w:t>
            </w:r>
            <w:r>
              <w:rPr>
                <w:spacing w:val="-8"/>
                <w:sz w:val="24"/>
              </w:rPr>
              <w:t xml:space="preserve"> </w:t>
            </w:r>
            <w:r>
              <w:rPr>
                <w:sz w:val="24"/>
              </w:rPr>
              <w:t>života</w:t>
            </w:r>
          </w:p>
        </w:tc>
        <w:tc>
          <w:tcPr>
            <w:tcW w:w="1546"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50"/>
              <w:rPr>
                <w:b/>
              </w:rPr>
            </w:pPr>
          </w:p>
          <w:p w:rsidR="00463C46" w:rsidRDefault="00D37EA7">
            <w:pPr>
              <w:pStyle w:val="TableParagraph"/>
              <w:spacing w:before="1"/>
              <w:ind w:left="17"/>
              <w:jc w:val="center"/>
              <w:rPr>
                <w:rFonts w:ascii="Calibri"/>
                <w:b/>
              </w:rPr>
            </w:pPr>
            <w:r>
              <w:rPr>
                <w:rFonts w:ascii="Calibri"/>
                <w:b/>
                <w:spacing w:val="-4"/>
              </w:rPr>
              <w:t>28,9</w:t>
            </w:r>
          </w:p>
        </w:tc>
        <w:tc>
          <w:tcPr>
            <w:tcW w:w="1802"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22"/>
              <w:rPr>
                <w:b/>
                <w:sz w:val="24"/>
              </w:rPr>
            </w:pPr>
          </w:p>
          <w:p w:rsidR="00463C46" w:rsidRDefault="00D37EA7">
            <w:pPr>
              <w:pStyle w:val="TableParagraph"/>
              <w:spacing w:before="1"/>
              <w:ind w:right="92"/>
              <w:jc w:val="right"/>
              <w:rPr>
                <w:b/>
                <w:sz w:val="24"/>
              </w:rPr>
            </w:pPr>
            <w:r>
              <w:rPr>
                <w:b/>
                <w:spacing w:val="-2"/>
                <w:sz w:val="24"/>
              </w:rPr>
              <w:t>30.655.000,00</w:t>
            </w:r>
          </w:p>
        </w:tc>
        <w:tc>
          <w:tcPr>
            <w:tcW w:w="1747"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22"/>
              <w:rPr>
                <w:b/>
                <w:sz w:val="24"/>
              </w:rPr>
            </w:pPr>
          </w:p>
          <w:p w:rsidR="00463C46" w:rsidRDefault="00D37EA7">
            <w:pPr>
              <w:pStyle w:val="TableParagraph"/>
              <w:spacing w:before="1"/>
              <w:ind w:right="93"/>
              <w:jc w:val="right"/>
              <w:rPr>
                <w:b/>
                <w:sz w:val="24"/>
              </w:rPr>
            </w:pPr>
            <w:r>
              <w:rPr>
                <w:b/>
                <w:spacing w:val="-2"/>
                <w:sz w:val="24"/>
              </w:rPr>
              <w:t>17.115.000,00</w:t>
            </w:r>
          </w:p>
        </w:tc>
        <w:tc>
          <w:tcPr>
            <w:tcW w:w="1634"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22"/>
              <w:rPr>
                <w:b/>
                <w:sz w:val="24"/>
              </w:rPr>
            </w:pPr>
          </w:p>
          <w:p w:rsidR="00463C46" w:rsidRDefault="00D37EA7">
            <w:pPr>
              <w:pStyle w:val="TableParagraph"/>
              <w:spacing w:before="1"/>
              <w:ind w:right="92"/>
              <w:jc w:val="right"/>
              <w:rPr>
                <w:b/>
                <w:sz w:val="24"/>
              </w:rPr>
            </w:pPr>
            <w:r>
              <w:rPr>
                <w:b/>
                <w:spacing w:val="-2"/>
                <w:sz w:val="24"/>
              </w:rPr>
              <w:t>13.540.000,00</w:t>
            </w:r>
          </w:p>
        </w:tc>
        <w:tc>
          <w:tcPr>
            <w:tcW w:w="2330" w:type="dxa"/>
            <w:tcBorders>
              <w:top w:val="single" w:sz="4" w:space="0" w:color="000000"/>
              <w:left w:val="single" w:sz="4" w:space="0" w:color="000000"/>
              <w:bottom w:val="single" w:sz="4" w:space="0" w:color="000000"/>
            </w:tcBorders>
            <w:shd w:val="clear" w:color="auto" w:fill="8DB4E1"/>
          </w:tcPr>
          <w:p w:rsidR="00463C46" w:rsidRDefault="00463C46">
            <w:pPr>
              <w:pStyle w:val="TableParagraph"/>
            </w:pPr>
          </w:p>
        </w:tc>
      </w:tr>
      <w:tr w:rsidR="00463C46">
        <w:trPr>
          <w:trHeight w:val="1000"/>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ind w:left="95"/>
              <w:rPr>
                <w:sz w:val="24"/>
              </w:rPr>
            </w:pPr>
            <w:r>
              <w:rPr>
                <w:sz w:val="24"/>
              </w:rPr>
              <w:t>P2.1.Modernizovana lokalna uprava i unapređena društvena</w:t>
            </w:r>
            <w:r>
              <w:rPr>
                <w:spacing w:val="-9"/>
                <w:sz w:val="24"/>
              </w:rPr>
              <w:t xml:space="preserve"> </w:t>
            </w:r>
            <w:r>
              <w:rPr>
                <w:sz w:val="24"/>
              </w:rPr>
              <w:t>i</w:t>
            </w:r>
            <w:r>
              <w:rPr>
                <w:spacing w:val="-8"/>
                <w:sz w:val="24"/>
              </w:rPr>
              <w:t xml:space="preserve"> </w:t>
            </w:r>
            <w:r>
              <w:rPr>
                <w:sz w:val="24"/>
              </w:rPr>
              <w:t>komunalna</w:t>
            </w:r>
            <w:r>
              <w:rPr>
                <w:spacing w:val="-8"/>
                <w:sz w:val="24"/>
              </w:rPr>
              <w:t xml:space="preserve"> </w:t>
            </w:r>
            <w:r>
              <w:rPr>
                <w:sz w:val="24"/>
              </w:rPr>
              <w:t>infrastruktura</w:t>
            </w:r>
            <w:r>
              <w:rPr>
                <w:spacing w:val="-6"/>
                <w:sz w:val="24"/>
              </w:rPr>
              <w:t xml:space="preserve"> </w:t>
            </w:r>
            <w:r>
              <w:rPr>
                <w:sz w:val="24"/>
              </w:rPr>
              <w:t>u</w:t>
            </w:r>
            <w:r>
              <w:rPr>
                <w:spacing w:val="-13"/>
                <w:sz w:val="24"/>
              </w:rPr>
              <w:t xml:space="preserve"> </w:t>
            </w:r>
            <w:r>
              <w:rPr>
                <w:sz w:val="24"/>
              </w:rPr>
              <w:t>funkciji kvalitetnijeg života građana</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38"/>
              <w:rPr>
                <w:b/>
              </w:rPr>
            </w:pPr>
          </w:p>
          <w:p w:rsidR="00463C46" w:rsidRDefault="00D37EA7">
            <w:pPr>
              <w:pStyle w:val="TableParagraph"/>
              <w:ind w:left="17"/>
              <w:jc w:val="center"/>
              <w:rPr>
                <w:rFonts w:ascii="Calibri"/>
                <w:b/>
              </w:rPr>
            </w:pPr>
            <w:r>
              <w:rPr>
                <w:rFonts w:ascii="Calibri"/>
                <w:b/>
                <w:spacing w:val="-5"/>
              </w:rPr>
              <w:t>3,5</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71"/>
              <w:rPr>
                <w:b/>
                <w:sz w:val="24"/>
              </w:rPr>
            </w:pPr>
          </w:p>
          <w:p w:rsidR="00463C46" w:rsidRDefault="00D37EA7">
            <w:pPr>
              <w:pStyle w:val="TableParagraph"/>
              <w:spacing w:line="257" w:lineRule="exact"/>
              <w:ind w:right="92"/>
              <w:jc w:val="right"/>
              <w:rPr>
                <w:b/>
                <w:sz w:val="24"/>
              </w:rPr>
            </w:pPr>
            <w:r>
              <w:rPr>
                <w:b/>
                <w:spacing w:val="-2"/>
                <w:sz w:val="24"/>
              </w:rPr>
              <w:t>3.700.000,00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71"/>
              <w:rPr>
                <w:b/>
                <w:sz w:val="24"/>
              </w:rPr>
            </w:pPr>
          </w:p>
          <w:p w:rsidR="00463C46" w:rsidRDefault="00D37EA7">
            <w:pPr>
              <w:pStyle w:val="TableParagraph"/>
              <w:spacing w:line="257" w:lineRule="exact"/>
              <w:ind w:right="93"/>
              <w:jc w:val="right"/>
              <w:rPr>
                <w:b/>
                <w:sz w:val="24"/>
              </w:rPr>
            </w:pPr>
            <w:r>
              <w:rPr>
                <w:b/>
                <w:spacing w:val="-2"/>
                <w:sz w:val="24"/>
              </w:rPr>
              <w:t>950.000,00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71"/>
              <w:rPr>
                <w:b/>
                <w:sz w:val="24"/>
              </w:rPr>
            </w:pPr>
          </w:p>
          <w:p w:rsidR="00463C46" w:rsidRDefault="00D37EA7">
            <w:pPr>
              <w:pStyle w:val="TableParagraph"/>
              <w:spacing w:line="257" w:lineRule="exact"/>
              <w:ind w:right="92"/>
              <w:jc w:val="right"/>
              <w:rPr>
                <w:b/>
                <w:sz w:val="24"/>
              </w:rPr>
            </w:pPr>
            <w:r>
              <w:rPr>
                <w:b/>
                <w:spacing w:val="-2"/>
                <w:sz w:val="24"/>
              </w:rPr>
              <w:t>2.750.000,00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5" w:line="270" w:lineRule="atLeast"/>
              <w:ind w:left="95"/>
              <w:rPr>
                <w:sz w:val="24"/>
              </w:rPr>
            </w:pPr>
            <w:r>
              <w:rPr>
                <w:sz w:val="24"/>
              </w:rPr>
              <w:t>M2.1.1.</w:t>
            </w:r>
            <w:r>
              <w:rPr>
                <w:spacing w:val="-7"/>
                <w:sz w:val="24"/>
              </w:rPr>
              <w:t xml:space="preserve"> </w:t>
            </w:r>
            <w:r>
              <w:rPr>
                <w:sz w:val="24"/>
              </w:rPr>
              <w:t>Jačanje</w:t>
            </w:r>
            <w:r>
              <w:rPr>
                <w:spacing w:val="-8"/>
                <w:sz w:val="24"/>
              </w:rPr>
              <w:t xml:space="preserve"> </w:t>
            </w:r>
            <w:r>
              <w:rPr>
                <w:sz w:val="24"/>
              </w:rPr>
              <w:t>mjesnih</w:t>
            </w:r>
            <w:r>
              <w:rPr>
                <w:spacing w:val="-6"/>
                <w:sz w:val="24"/>
              </w:rPr>
              <w:t xml:space="preserve"> </w:t>
            </w:r>
            <w:r>
              <w:rPr>
                <w:sz w:val="24"/>
              </w:rPr>
              <w:t>zajednica</w:t>
            </w:r>
            <w:r>
              <w:rPr>
                <w:spacing w:val="-11"/>
                <w:sz w:val="24"/>
              </w:rPr>
              <w:t xml:space="preserve"> </w:t>
            </w:r>
            <w:r>
              <w:rPr>
                <w:sz w:val="24"/>
              </w:rPr>
              <w:t>kroz</w:t>
            </w:r>
            <w:r>
              <w:rPr>
                <w:spacing w:val="-7"/>
                <w:sz w:val="24"/>
              </w:rPr>
              <w:t xml:space="preserve"> </w:t>
            </w:r>
            <w:r>
              <w:rPr>
                <w:sz w:val="24"/>
              </w:rPr>
              <w:t xml:space="preserve">društvenu </w:t>
            </w:r>
            <w:r>
              <w:rPr>
                <w:spacing w:val="-2"/>
                <w:sz w:val="24"/>
              </w:rPr>
              <w:t>infrastrukturu</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2,1</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2.200.000.00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650.000.00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1.550.000.00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1020"/>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186"/>
              <w:ind w:left="95"/>
              <w:rPr>
                <w:sz w:val="24"/>
              </w:rPr>
            </w:pPr>
            <w:r>
              <w:rPr>
                <w:sz w:val="24"/>
              </w:rPr>
              <w:t>2.1.1.1.Ključni</w:t>
            </w:r>
            <w:r>
              <w:rPr>
                <w:spacing w:val="-5"/>
                <w:sz w:val="24"/>
              </w:rPr>
              <w:t xml:space="preserve"> </w:t>
            </w:r>
            <w:r>
              <w:rPr>
                <w:sz w:val="24"/>
              </w:rPr>
              <w:t>strateški</w:t>
            </w:r>
            <w:r>
              <w:rPr>
                <w:spacing w:val="-5"/>
                <w:sz w:val="24"/>
              </w:rPr>
              <w:t xml:space="preserve"> </w:t>
            </w:r>
            <w:r>
              <w:rPr>
                <w:sz w:val="24"/>
              </w:rPr>
              <w:t>projekat:</w:t>
            </w:r>
            <w:r>
              <w:rPr>
                <w:spacing w:val="-4"/>
                <w:sz w:val="24"/>
              </w:rPr>
              <w:t xml:space="preserve"> </w:t>
            </w:r>
            <w:r>
              <w:rPr>
                <w:spacing w:val="-2"/>
                <w:sz w:val="24"/>
              </w:rPr>
              <w:t>„Izgradnja</w:t>
            </w:r>
          </w:p>
          <w:p w:rsidR="00463C46" w:rsidRDefault="00D37EA7">
            <w:pPr>
              <w:pStyle w:val="TableParagraph"/>
              <w:spacing w:line="270" w:lineRule="atLeast"/>
              <w:ind w:left="95"/>
              <w:rPr>
                <w:sz w:val="24"/>
              </w:rPr>
            </w:pPr>
            <w:r>
              <w:rPr>
                <w:sz w:val="24"/>
              </w:rPr>
              <w:t>Sportsko-rekreativne</w:t>
            </w:r>
            <w:r>
              <w:rPr>
                <w:spacing w:val="-11"/>
                <w:sz w:val="24"/>
              </w:rPr>
              <w:t xml:space="preserve"> </w:t>
            </w:r>
            <w:r>
              <w:rPr>
                <w:sz w:val="24"/>
              </w:rPr>
              <w:t>zone</w:t>
            </w:r>
            <w:r>
              <w:rPr>
                <w:spacing w:val="-9"/>
                <w:sz w:val="24"/>
              </w:rPr>
              <w:t xml:space="preserve"> </w:t>
            </w:r>
            <w:r>
              <w:rPr>
                <w:sz w:val="24"/>
              </w:rPr>
              <w:t>na</w:t>
            </w:r>
            <w:r>
              <w:rPr>
                <w:spacing w:val="-9"/>
                <w:sz w:val="24"/>
              </w:rPr>
              <w:t xml:space="preserve"> </w:t>
            </w:r>
            <w:r>
              <w:rPr>
                <w:sz w:val="24"/>
              </w:rPr>
              <w:t>prostoru</w:t>
            </w:r>
            <w:r>
              <w:rPr>
                <w:spacing w:val="-15"/>
                <w:sz w:val="24"/>
              </w:rPr>
              <w:t xml:space="preserve"> </w:t>
            </w:r>
            <w:r>
              <w:rPr>
                <w:sz w:val="24"/>
              </w:rPr>
              <w:t>nekadašnje kasarne Zdravko Čelar“</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rPr>
            </w:pPr>
          </w:p>
          <w:p w:rsidR="00463C46" w:rsidRDefault="00463C46">
            <w:pPr>
              <w:pStyle w:val="TableParagraph"/>
              <w:spacing w:before="4"/>
              <w:rPr>
                <w:b/>
              </w:rPr>
            </w:pPr>
          </w:p>
          <w:p w:rsidR="00463C46" w:rsidRDefault="00D37EA7">
            <w:pPr>
              <w:pStyle w:val="TableParagraph"/>
              <w:spacing w:before="1"/>
              <w:ind w:left="17"/>
              <w:jc w:val="center"/>
              <w:rPr>
                <w:rFonts w:ascii="Calibri"/>
                <w:b/>
              </w:rPr>
            </w:pPr>
            <w:r>
              <w:rPr>
                <w:rFonts w:ascii="Calibri"/>
                <w:b/>
                <w:spacing w:val="-5"/>
              </w:rPr>
              <w:t>1,4</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86"/>
              <w:rPr>
                <w:b/>
                <w:sz w:val="24"/>
              </w:rPr>
            </w:pPr>
          </w:p>
          <w:p w:rsidR="00463C46" w:rsidRDefault="00D37EA7">
            <w:pPr>
              <w:pStyle w:val="TableParagraph"/>
              <w:spacing w:line="261" w:lineRule="exact"/>
              <w:ind w:right="92"/>
              <w:jc w:val="right"/>
              <w:rPr>
                <w:sz w:val="24"/>
              </w:rPr>
            </w:pPr>
            <w:r>
              <w:rPr>
                <w:spacing w:val="-2"/>
                <w:sz w:val="24"/>
              </w:rPr>
              <w:t>1.500.000,00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86"/>
              <w:rPr>
                <w:b/>
                <w:sz w:val="24"/>
              </w:rPr>
            </w:pPr>
          </w:p>
          <w:p w:rsidR="00463C46" w:rsidRDefault="00D37EA7">
            <w:pPr>
              <w:pStyle w:val="TableParagraph"/>
              <w:spacing w:line="261" w:lineRule="exact"/>
              <w:ind w:right="93"/>
              <w:jc w:val="right"/>
              <w:rPr>
                <w:sz w:val="24"/>
              </w:rPr>
            </w:pPr>
            <w:r>
              <w:rPr>
                <w:spacing w:val="-2"/>
                <w:sz w:val="24"/>
              </w:rPr>
              <w:t>300.000,00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86"/>
              <w:rPr>
                <w:b/>
                <w:sz w:val="24"/>
              </w:rPr>
            </w:pPr>
          </w:p>
          <w:p w:rsidR="00463C46" w:rsidRDefault="00D37EA7">
            <w:pPr>
              <w:pStyle w:val="TableParagraph"/>
              <w:spacing w:line="261" w:lineRule="exact"/>
              <w:ind w:right="92"/>
              <w:jc w:val="right"/>
              <w:rPr>
                <w:sz w:val="24"/>
              </w:rPr>
            </w:pPr>
            <w:r>
              <w:rPr>
                <w:spacing w:val="-2"/>
                <w:sz w:val="24"/>
              </w:rPr>
              <w:t>1.200.000,00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before="186"/>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r w:rsidR="00463C46">
        <w:trPr>
          <w:trHeight w:val="616"/>
        </w:trPr>
        <w:tc>
          <w:tcPr>
            <w:tcW w:w="5881" w:type="dxa"/>
            <w:tcBorders>
              <w:top w:val="single" w:sz="4" w:space="0" w:color="000000"/>
              <w:bottom w:val="single" w:sz="4" w:space="0" w:color="000000"/>
              <w:right w:val="single" w:sz="4" w:space="0" w:color="000000"/>
            </w:tcBorders>
            <w:shd w:val="clear" w:color="auto" w:fill="DCE6F0"/>
          </w:tcPr>
          <w:p w:rsidR="00463C46" w:rsidRDefault="00463C46">
            <w:pPr>
              <w:pStyle w:val="TableParagraph"/>
              <w:spacing w:before="56"/>
              <w:rPr>
                <w:b/>
                <w:sz w:val="24"/>
              </w:rPr>
            </w:pPr>
          </w:p>
          <w:p w:rsidR="00463C46" w:rsidRDefault="00D37EA7">
            <w:pPr>
              <w:pStyle w:val="TableParagraph"/>
              <w:spacing w:line="264" w:lineRule="exact"/>
              <w:ind w:left="95"/>
              <w:rPr>
                <w:sz w:val="24"/>
              </w:rPr>
            </w:pPr>
            <w:r>
              <w:rPr>
                <w:sz w:val="24"/>
              </w:rPr>
              <w:t>P2.1.2.</w:t>
            </w:r>
            <w:r>
              <w:rPr>
                <w:spacing w:val="54"/>
                <w:sz w:val="24"/>
              </w:rPr>
              <w:t xml:space="preserve"> </w:t>
            </w:r>
            <w:r>
              <w:rPr>
                <w:sz w:val="24"/>
              </w:rPr>
              <w:t>Razvoj</w:t>
            </w:r>
            <w:r>
              <w:rPr>
                <w:spacing w:val="-2"/>
                <w:sz w:val="24"/>
              </w:rPr>
              <w:t xml:space="preserve"> </w:t>
            </w:r>
            <w:r>
              <w:rPr>
                <w:sz w:val="24"/>
              </w:rPr>
              <w:t>i</w:t>
            </w:r>
            <w:r>
              <w:rPr>
                <w:spacing w:val="-1"/>
                <w:sz w:val="24"/>
              </w:rPr>
              <w:t xml:space="preserve"> </w:t>
            </w:r>
            <w:r>
              <w:rPr>
                <w:sz w:val="24"/>
              </w:rPr>
              <w:t>modernizacija</w:t>
            </w:r>
            <w:r>
              <w:rPr>
                <w:spacing w:val="-2"/>
                <w:sz w:val="24"/>
              </w:rPr>
              <w:t xml:space="preserve"> </w:t>
            </w:r>
            <w:r>
              <w:rPr>
                <w:sz w:val="24"/>
              </w:rPr>
              <w:t>putne</w:t>
            </w:r>
            <w:r>
              <w:rPr>
                <w:spacing w:val="-2"/>
                <w:sz w:val="24"/>
              </w:rPr>
              <w:t xml:space="preserve"> infrastrukture</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before="104"/>
              <w:ind w:left="17"/>
              <w:jc w:val="center"/>
              <w:rPr>
                <w:rFonts w:ascii="Calibri"/>
                <w:b/>
              </w:rPr>
            </w:pPr>
            <w:r>
              <w:rPr>
                <w:rFonts w:ascii="Calibri"/>
                <w:b/>
                <w:spacing w:val="-5"/>
              </w:rPr>
              <w:t>6,6</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1"/>
              <w:rPr>
                <w:b/>
                <w:sz w:val="24"/>
              </w:rPr>
            </w:pPr>
          </w:p>
          <w:p w:rsidR="00463C46" w:rsidRDefault="00D37EA7">
            <w:pPr>
              <w:pStyle w:val="TableParagraph"/>
              <w:spacing w:line="259" w:lineRule="exact"/>
              <w:ind w:right="92"/>
              <w:jc w:val="right"/>
              <w:rPr>
                <w:b/>
                <w:sz w:val="24"/>
              </w:rPr>
            </w:pPr>
            <w:r>
              <w:rPr>
                <w:b/>
                <w:spacing w:val="-2"/>
                <w:sz w:val="24"/>
              </w:rPr>
              <w:t>7.000.000.00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1"/>
              <w:rPr>
                <w:b/>
                <w:sz w:val="24"/>
              </w:rPr>
            </w:pPr>
          </w:p>
          <w:p w:rsidR="00463C46" w:rsidRDefault="00D37EA7">
            <w:pPr>
              <w:pStyle w:val="TableParagraph"/>
              <w:spacing w:line="259" w:lineRule="exact"/>
              <w:ind w:right="93"/>
              <w:jc w:val="right"/>
              <w:rPr>
                <w:b/>
                <w:sz w:val="24"/>
              </w:rPr>
            </w:pPr>
            <w:r>
              <w:rPr>
                <w:b/>
                <w:spacing w:val="-2"/>
                <w:sz w:val="24"/>
              </w:rPr>
              <w:t>3.500.000.00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1"/>
              <w:rPr>
                <w:b/>
                <w:sz w:val="24"/>
              </w:rPr>
            </w:pPr>
          </w:p>
          <w:p w:rsidR="00463C46" w:rsidRDefault="00D37EA7">
            <w:pPr>
              <w:pStyle w:val="TableParagraph"/>
              <w:spacing w:line="259" w:lineRule="exact"/>
              <w:ind w:right="92"/>
              <w:jc w:val="right"/>
              <w:rPr>
                <w:b/>
                <w:sz w:val="24"/>
              </w:rPr>
            </w:pPr>
            <w:r>
              <w:rPr>
                <w:b/>
                <w:spacing w:val="-2"/>
                <w:sz w:val="24"/>
              </w:rPr>
              <w:t>3.500.000.00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bl>
    <w:p w:rsidR="00463C46" w:rsidRDefault="00463C46">
      <w:pPr>
        <w:pStyle w:val="TableParagraph"/>
        <w:sectPr w:rsidR="00463C46">
          <w:pgSz w:w="16840" w:h="11910" w:orient="landscape"/>
          <w:pgMar w:top="1340" w:right="425" w:bottom="1680" w:left="1275" w:header="0" w:footer="1456" w:gutter="0"/>
          <w:cols w:space="720"/>
        </w:sectPr>
      </w:pPr>
    </w:p>
    <w:p w:rsidR="00463C46" w:rsidRDefault="00463C46">
      <w:pPr>
        <w:pStyle w:val="Tijeloteksta"/>
        <w:spacing w:before="7"/>
        <w:rPr>
          <w:b/>
          <w:sz w:val="5"/>
        </w:rPr>
      </w:pPr>
    </w:p>
    <w:tbl>
      <w:tblPr>
        <w:tblStyle w:val="TableNormal"/>
        <w:tblW w:w="0" w:type="auto"/>
        <w:tblInd w:w="13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881"/>
        <w:gridCol w:w="1546"/>
        <w:gridCol w:w="1802"/>
        <w:gridCol w:w="1747"/>
        <w:gridCol w:w="1634"/>
        <w:gridCol w:w="2330"/>
      </w:tblGrid>
      <w:tr w:rsidR="00463C46">
        <w:trPr>
          <w:trHeight w:val="827"/>
        </w:trPr>
        <w:tc>
          <w:tcPr>
            <w:tcW w:w="5881" w:type="dxa"/>
            <w:tcBorders>
              <w:top w:val="nil"/>
              <w:bottom w:val="single" w:sz="4" w:space="0" w:color="000000"/>
              <w:right w:val="single" w:sz="4" w:space="0" w:color="000000"/>
            </w:tcBorders>
          </w:tcPr>
          <w:p w:rsidR="00463C46" w:rsidRDefault="00D37EA7">
            <w:pPr>
              <w:pStyle w:val="TableParagraph"/>
              <w:spacing w:before="256" w:line="270" w:lineRule="atLeast"/>
              <w:ind w:left="95"/>
              <w:rPr>
                <w:sz w:val="24"/>
              </w:rPr>
            </w:pPr>
            <w:r>
              <w:rPr>
                <w:sz w:val="24"/>
              </w:rPr>
              <w:t>M2.1.3.</w:t>
            </w:r>
            <w:r>
              <w:rPr>
                <w:spacing w:val="-10"/>
                <w:sz w:val="24"/>
              </w:rPr>
              <w:t xml:space="preserve"> </w:t>
            </w:r>
            <w:r>
              <w:rPr>
                <w:sz w:val="24"/>
              </w:rPr>
              <w:t>Unapređenje</w:t>
            </w:r>
            <w:r>
              <w:rPr>
                <w:spacing w:val="-11"/>
                <w:sz w:val="24"/>
              </w:rPr>
              <w:t xml:space="preserve"> </w:t>
            </w:r>
            <w:r>
              <w:rPr>
                <w:sz w:val="24"/>
              </w:rPr>
              <w:t>efikasnosti</w:t>
            </w:r>
            <w:r>
              <w:rPr>
                <w:spacing w:val="-9"/>
                <w:sz w:val="24"/>
              </w:rPr>
              <w:t xml:space="preserve"> </w:t>
            </w:r>
            <w:r>
              <w:rPr>
                <w:sz w:val="24"/>
              </w:rPr>
              <w:t>lokalne</w:t>
            </w:r>
            <w:r>
              <w:rPr>
                <w:spacing w:val="-11"/>
                <w:sz w:val="24"/>
              </w:rPr>
              <w:t xml:space="preserve"> </w:t>
            </w:r>
            <w:r>
              <w:rPr>
                <w:sz w:val="24"/>
              </w:rPr>
              <w:t>samouprave kroz digitalnu transformaciju</w:t>
            </w:r>
          </w:p>
        </w:tc>
        <w:tc>
          <w:tcPr>
            <w:tcW w:w="1546" w:type="dxa"/>
            <w:tcBorders>
              <w:top w:val="nil"/>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0,4</w:t>
            </w:r>
          </w:p>
        </w:tc>
        <w:tc>
          <w:tcPr>
            <w:tcW w:w="1802" w:type="dxa"/>
            <w:tcBorders>
              <w:top w:val="nil"/>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450.000.00</w:t>
            </w:r>
          </w:p>
        </w:tc>
        <w:tc>
          <w:tcPr>
            <w:tcW w:w="1747" w:type="dxa"/>
            <w:tcBorders>
              <w:top w:val="nil"/>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140.000.00</w:t>
            </w:r>
          </w:p>
        </w:tc>
        <w:tc>
          <w:tcPr>
            <w:tcW w:w="1634" w:type="dxa"/>
            <w:tcBorders>
              <w:top w:val="nil"/>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310.000.00</w:t>
            </w:r>
          </w:p>
        </w:tc>
        <w:tc>
          <w:tcPr>
            <w:tcW w:w="2330" w:type="dxa"/>
            <w:tcBorders>
              <w:top w:val="nil"/>
              <w:left w:val="single" w:sz="4" w:space="0" w:color="000000"/>
              <w:bottom w:val="single" w:sz="4" w:space="0" w:color="000000"/>
            </w:tcBorders>
          </w:tcPr>
          <w:p w:rsidR="00463C46" w:rsidRDefault="00D37EA7">
            <w:pPr>
              <w:pStyle w:val="TableParagraph"/>
              <w:spacing w:line="270" w:lineRule="exact"/>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r w:rsidR="00463C46">
        <w:trPr>
          <w:trHeight w:val="1057"/>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before="109"/>
              <w:ind w:left="95"/>
              <w:rPr>
                <w:sz w:val="24"/>
              </w:rPr>
            </w:pPr>
            <w:r>
              <w:rPr>
                <w:sz w:val="24"/>
              </w:rPr>
              <w:t>P2.2.</w:t>
            </w:r>
            <w:r>
              <w:rPr>
                <w:spacing w:val="40"/>
                <w:sz w:val="24"/>
              </w:rPr>
              <w:t xml:space="preserve"> </w:t>
            </w:r>
            <w:r>
              <w:rPr>
                <w:sz w:val="24"/>
              </w:rPr>
              <w:t>Obezbijeđena inkluzivnost i ravnopravan pristup kvalitetnim obrazovnim, kulturnim i sportskim</w:t>
            </w:r>
            <w:r>
              <w:rPr>
                <w:spacing w:val="-9"/>
                <w:sz w:val="24"/>
              </w:rPr>
              <w:t xml:space="preserve"> </w:t>
            </w:r>
            <w:r>
              <w:rPr>
                <w:sz w:val="24"/>
              </w:rPr>
              <w:t>sadržajima,</w:t>
            </w:r>
            <w:r>
              <w:rPr>
                <w:spacing w:val="-7"/>
                <w:sz w:val="24"/>
              </w:rPr>
              <w:t xml:space="preserve"> </w:t>
            </w:r>
            <w:r>
              <w:rPr>
                <w:sz w:val="24"/>
              </w:rPr>
              <w:t>uz</w:t>
            </w:r>
            <w:r>
              <w:rPr>
                <w:spacing w:val="-6"/>
                <w:sz w:val="24"/>
              </w:rPr>
              <w:t xml:space="preserve"> </w:t>
            </w:r>
            <w:r>
              <w:rPr>
                <w:sz w:val="24"/>
              </w:rPr>
              <w:t>jačanje</w:t>
            </w:r>
            <w:r>
              <w:rPr>
                <w:spacing w:val="-9"/>
                <w:sz w:val="24"/>
              </w:rPr>
              <w:t xml:space="preserve"> </w:t>
            </w:r>
            <w:r>
              <w:rPr>
                <w:sz w:val="24"/>
              </w:rPr>
              <w:t>društvene</w:t>
            </w:r>
            <w:r>
              <w:rPr>
                <w:spacing w:val="-9"/>
                <w:sz w:val="24"/>
              </w:rPr>
              <w:t xml:space="preserve"> </w:t>
            </w:r>
            <w:r>
              <w:rPr>
                <w:sz w:val="24"/>
              </w:rPr>
              <w:t>kohezije</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rPr>
            </w:pPr>
          </w:p>
          <w:p w:rsidR="00463C46" w:rsidRDefault="00463C46">
            <w:pPr>
              <w:pStyle w:val="TableParagraph"/>
              <w:spacing w:before="42"/>
              <w:rPr>
                <w:b/>
              </w:rPr>
            </w:pPr>
          </w:p>
          <w:p w:rsidR="00463C46" w:rsidRDefault="00D37EA7">
            <w:pPr>
              <w:pStyle w:val="TableParagraph"/>
              <w:ind w:left="17"/>
              <w:jc w:val="center"/>
              <w:rPr>
                <w:rFonts w:ascii="Calibri"/>
                <w:b/>
              </w:rPr>
            </w:pPr>
            <w:r>
              <w:rPr>
                <w:rFonts w:ascii="Calibri"/>
                <w:b/>
                <w:spacing w:val="-4"/>
              </w:rPr>
              <w:t>12,0</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229"/>
              <w:rPr>
                <w:b/>
                <w:sz w:val="24"/>
              </w:rPr>
            </w:pPr>
          </w:p>
          <w:p w:rsidR="00463C46" w:rsidRDefault="00D37EA7">
            <w:pPr>
              <w:pStyle w:val="TableParagraph"/>
              <w:spacing w:line="257" w:lineRule="exact"/>
              <w:ind w:right="92"/>
              <w:jc w:val="right"/>
              <w:rPr>
                <w:b/>
                <w:sz w:val="24"/>
              </w:rPr>
            </w:pPr>
            <w:r>
              <w:rPr>
                <w:b/>
                <w:spacing w:val="-2"/>
                <w:sz w:val="24"/>
              </w:rPr>
              <w:t>12.755.000,00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229"/>
              <w:rPr>
                <w:b/>
                <w:sz w:val="24"/>
              </w:rPr>
            </w:pPr>
          </w:p>
          <w:p w:rsidR="00463C46" w:rsidRDefault="00D37EA7">
            <w:pPr>
              <w:pStyle w:val="TableParagraph"/>
              <w:spacing w:line="257" w:lineRule="exact"/>
              <w:ind w:right="93"/>
              <w:jc w:val="right"/>
              <w:rPr>
                <w:b/>
                <w:sz w:val="24"/>
              </w:rPr>
            </w:pPr>
            <w:r>
              <w:rPr>
                <w:b/>
                <w:spacing w:val="-2"/>
                <w:sz w:val="24"/>
              </w:rPr>
              <w:t>6.715.000,00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229"/>
              <w:rPr>
                <w:b/>
                <w:sz w:val="24"/>
              </w:rPr>
            </w:pPr>
          </w:p>
          <w:p w:rsidR="00463C46" w:rsidRDefault="00D37EA7">
            <w:pPr>
              <w:pStyle w:val="TableParagraph"/>
              <w:spacing w:line="257" w:lineRule="exact"/>
              <w:ind w:right="92"/>
              <w:jc w:val="right"/>
              <w:rPr>
                <w:b/>
                <w:sz w:val="24"/>
              </w:rPr>
            </w:pPr>
            <w:r>
              <w:rPr>
                <w:b/>
                <w:spacing w:val="-2"/>
                <w:sz w:val="24"/>
              </w:rPr>
              <w:t>6.040.000,00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936"/>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102"/>
              <w:ind w:left="95"/>
              <w:rPr>
                <w:sz w:val="24"/>
              </w:rPr>
            </w:pPr>
            <w:r>
              <w:rPr>
                <w:sz w:val="24"/>
              </w:rPr>
              <w:t>M2.2.1.</w:t>
            </w:r>
            <w:r>
              <w:rPr>
                <w:spacing w:val="-6"/>
                <w:sz w:val="24"/>
              </w:rPr>
              <w:t xml:space="preserve"> </w:t>
            </w:r>
            <w:r>
              <w:rPr>
                <w:sz w:val="24"/>
              </w:rPr>
              <w:t>Unapređenje</w:t>
            </w:r>
            <w:r>
              <w:rPr>
                <w:spacing w:val="-4"/>
                <w:sz w:val="24"/>
              </w:rPr>
              <w:t xml:space="preserve"> </w:t>
            </w:r>
            <w:r>
              <w:rPr>
                <w:sz w:val="24"/>
              </w:rPr>
              <w:t>obrazovne</w:t>
            </w:r>
            <w:r>
              <w:rPr>
                <w:spacing w:val="-4"/>
                <w:sz w:val="24"/>
              </w:rPr>
              <w:t xml:space="preserve"> </w:t>
            </w:r>
            <w:r>
              <w:rPr>
                <w:sz w:val="24"/>
              </w:rPr>
              <w:t>infrastrukture</w:t>
            </w:r>
            <w:r>
              <w:rPr>
                <w:spacing w:val="-3"/>
                <w:sz w:val="24"/>
              </w:rPr>
              <w:t xml:space="preserve"> </w:t>
            </w:r>
            <w:r>
              <w:rPr>
                <w:spacing w:val="-10"/>
                <w:sz w:val="24"/>
              </w:rPr>
              <w:t>i</w:t>
            </w:r>
          </w:p>
          <w:p w:rsidR="00463C46" w:rsidRDefault="00D37EA7">
            <w:pPr>
              <w:pStyle w:val="TableParagraph"/>
              <w:spacing w:line="270" w:lineRule="atLeast"/>
              <w:ind w:left="95"/>
              <w:rPr>
                <w:sz w:val="24"/>
              </w:rPr>
            </w:pPr>
            <w:r>
              <w:rPr>
                <w:sz w:val="24"/>
              </w:rPr>
              <w:t>kapaciteta</w:t>
            </w:r>
            <w:r>
              <w:rPr>
                <w:spacing w:val="-6"/>
                <w:sz w:val="24"/>
              </w:rPr>
              <w:t xml:space="preserve"> </w:t>
            </w:r>
            <w:r>
              <w:rPr>
                <w:sz w:val="24"/>
              </w:rPr>
              <w:t>kroz</w:t>
            </w:r>
            <w:r>
              <w:rPr>
                <w:spacing w:val="-6"/>
                <w:sz w:val="24"/>
              </w:rPr>
              <w:t xml:space="preserve"> </w:t>
            </w:r>
            <w:r>
              <w:rPr>
                <w:sz w:val="24"/>
              </w:rPr>
              <w:t>modernizaciju</w:t>
            </w:r>
            <w:r>
              <w:rPr>
                <w:spacing w:val="-14"/>
                <w:sz w:val="24"/>
              </w:rPr>
              <w:t xml:space="preserve"> </w:t>
            </w:r>
            <w:r>
              <w:rPr>
                <w:sz w:val="24"/>
              </w:rPr>
              <w:t>postojećih</w:t>
            </w:r>
            <w:r>
              <w:rPr>
                <w:spacing w:val="-5"/>
                <w:sz w:val="24"/>
              </w:rPr>
              <w:t xml:space="preserve"> </w:t>
            </w:r>
            <w:r>
              <w:rPr>
                <w:sz w:val="24"/>
              </w:rPr>
              <w:t>i</w:t>
            </w:r>
            <w:r>
              <w:rPr>
                <w:spacing w:val="-4"/>
                <w:sz w:val="24"/>
              </w:rPr>
              <w:t xml:space="preserve"> </w:t>
            </w:r>
            <w:r>
              <w:rPr>
                <w:sz w:val="24"/>
              </w:rPr>
              <w:t>izgradnju novih obrazovnih i kulturnih ustanova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73"/>
              <w:rPr>
                <w:b/>
              </w:rPr>
            </w:pPr>
          </w:p>
          <w:p w:rsidR="00463C46" w:rsidRDefault="00D37EA7">
            <w:pPr>
              <w:pStyle w:val="TableParagraph"/>
              <w:spacing w:before="1"/>
              <w:ind w:left="17"/>
              <w:jc w:val="center"/>
              <w:rPr>
                <w:rFonts w:ascii="Calibri"/>
                <w:b/>
              </w:rPr>
            </w:pPr>
            <w:r>
              <w:rPr>
                <w:rFonts w:ascii="Calibri"/>
                <w:b/>
                <w:spacing w:val="-5"/>
              </w:rPr>
              <w:t>3,0</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2"/>
              <w:jc w:val="right"/>
              <w:rPr>
                <w:sz w:val="24"/>
              </w:rPr>
            </w:pPr>
            <w:r>
              <w:rPr>
                <w:spacing w:val="-2"/>
                <w:sz w:val="24"/>
              </w:rPr>
              <w:t>3.200.000.00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3"/>
              <w:jc w:val="right"/>
              <w:rPr>
                <w:sz w:val="24"/>
              </w:rPr>
            </w:pPr>
            <w:r>
              <w:rPr>
                <w:spacing w:val="-2"/>
                <w:sz w:val="24"/>
              </w:rPr>
              <w:t>1.000.000.00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2"/>
              <w:jc w:val="right"/>
              <w:rPr>
                <w:sz w:val="24"/>
              </w:rPr>
            </w:pPr>
            <w:r>
              <w:rPr>
                <w:spacing w:val="-2"/>
                <w:sz w:val="24"/>
              </w:rPr>
              <w:t>2.200.000.00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before="102"/>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ind w:left="95"/>
              <w:rPr>
                <w:sz w:val="24"/>
              </w:rPr>
            </w:pPr>
            <w:r>
              <w:rPr>
                <w:sz w:val="24"/>
              </w:rPr>
              <w:t>2.2.1.1.</w:t>
            </w:r>
            <w:r>
              <w:rPr>
                <w:spacing w:val="-9"/>
                <w:sz w:val="24"/>
              </w:rPr>
              <w:t xml:space="preserve"> </w:t>
            </w:r>
            <w:r>
              <w:rPr>
                <w:sz w:val="24"/>
              </w:rPr>
              <w:t>Ključni</w:t>
            </w:r>
            <w:r>
              <w:rPr>
                <w:spacing w:val="-9"/>
                <w:sz w:val="24"/>
              </w:rPr>
              <w:t xml:space="preserve"> </w:t>
            </w:r>
            <w:r>
              <w:rPr>
                <w:sz w:val="24"/>
              </w:rPr>
              <w:t>strateški</w:t>
            </w:r>
            <w:r>
              <w:rPr>
                <w:spacing w:val="-8"/>
                <w:sz w:val="24"/>
              </w:rPr>
              <w:t xml:space="preserve"> </w:t>
            </w:r>
            <w:r>
              <w:rPr>
                <w:sz w:val="24"/>
              </w:rPr>
              <w:t>projekat:</w:t>
            </w:r>
            <w:r>
              <w:rPr>
                <w:spacing w:val="-9"/>
                <w:sz w:val="24"/>
              </w:rPr>
              <w:t xml:space="preserve"> </w:t>
            </w:r>
            <w:r>
              <w:rPr>
                <w:sz w:val="24"/>
              </w:rPr>
              <w:t>„Osnivanje</w:t>
            </w:r>
            <w:r>
              <w:rPr>
                <w:spacing w:val="-10"/>
                <w:sz w:val="24"/>
              </w:rPr>
              <w:t xml:space="preserve"> </w:t>
            </w:r>
            <w:r>
              <w:rPr>
                <w:sz w:val="24"/>
              </w:rPr>
              <w:t>i tehničko opremanje samostalne muzičke škole u</w:t>
            </w:r>
          </w:p>
          <w:p w:rsidR="00463C46" w:rsidRDefault="00D37EA7">
            <w:pPr>
              <w:pStyle w:val="TableParagraph"/>
              <w:spacing w:line="261" w:lineRule="exact"/>
              <w:ind w:left="95"/>
              <w:rPr>
                <w:sz w:val="24"/>
              </w:rPr>
            </w:pPr>
            <w:r>
              <w:rPr>
                <w:spacing w:val="-2"/>
                <w:sz w:val="24"/>
              </w:rPr>
              <w:t>Derventi“</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1,4</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1.500.000,00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300.000,00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1.200.000,00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5" w:line="270" w:lineRule="atLeast"/>
              <w:ind w:left="95" w:right="209"/>
              <w:rPr>
                <w:sz w:val="24"/>
              </w:rPr>
            </w:pPr>
            <w:r>
              <w:rPr>
                <w:sz w:val="24"/>
              </w:rPr>
              <w:t>M2.2.2.:</w:t>
            </w:r>
            <w:r>
              <w:rPr>
                <w:spacing w:val="-8"/>
                <w:sz w:val="24"/>
              </w:rPr>
              <w:t xml:space="preserve"> </w:t>
            </w:r>
            <w:r>
              <w:rPr>
                <w:sz w:val="24"/>
              </w:rPr>
              <w:t>Razvoj</w:t>
            </w:r>
            <w:r>
              <w:rPr>
                <w:spacing w:val="-8"/>
                <w:sz w:val="24"/>
              </w:rPr>
              <w:t xml:space="preserve"> </w:t>
            </w:r>
            <w:r>
              <w:rPr>
                <w:sz w:val="24"/>
              </w:rPr>
              <w:t>inkluzivnog</w:t>
            </w:r>
            <w:r>
              <w:rPr>
                <w:spacing w:val="-9"/>
                <w:sz w:val="24"/>
              </w:rPr>
              <w:t xml:space="preserve"> </w:t>
            </w:r>
            <w:r>
              <w:rPr>
                <w:sz w:val="24"/>
              </w:rPr>
              <w:t>i</w:t>
            </w:r>
            <w:r>
              <w:rPr>
                <w:spacing w:val="-8"/>
                <w:sz w:val="24"/>
              </w:rPr>
              <w:t xml:space="preserve"> </w:t>
            </w:r>
            <w:r>
              <w:rPr>
                <w:sz w:val="24"/>
              </w:rPr>
              <w:t>savremenog</w:t>
            </w:r>
            <w:r>
              <w:rPr>
                <w:spacing w:val="-9"/>
                <w:sz w:val="24"/>
              </w:rPr>
              <w:t xml:space="preserve"> </w:t>
            </w:r>
            <w:r>
              <w:rPr>
                <w:sz w:val="24"/>
              </w:rPr>
              <w:t>obrazovanja u skladu sa zahtjevima društva i privrede</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700.000.00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210.000.00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490.000.00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30"/>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8" w:line="270" w:lineRule="atLeast"/>
              <w:ind w:left="95"/>
              <w:rPr>
                <w:sz w:val="24"/>
              </w:rPr>
            </w:pPr>
            <w:r>
              <w:rPr>
                <w:sz w:val="24"/>
              </w:rPr>
              <w:t>M2.2.3.:</w:t>
            </w:r>
            <w:r>
              <w:rPr>
                <w:spacing w:val="-8"/>
                <w:sz w:val="24"/>
              </w:rPr>
              <w:t xml:space="preserve"> </w:t>
            </w:r>
            <w:r>
              <w:rPr>
                <w:sz w:val="24"/>
              </w:rPr>
              <w:t>Integralna</w:t>
            </w:r>
            <w:r>
              <w:rPr>
                <w:spacing w:val="-8"/>
                <w:sz w:val="24"/>
              </w:rPr>
              <w:t xml:space="preserve"> </w:t>
            </w:r>
            <w:r>
              <w:rPr>
                <w:sz w:val="24"/>
              </w:rPr>
              <w:t>zaštita</w:t>
            </w:r>
            <w:r>
              <w:rPr>
                <w:spacing w:val="-8"/>
                <w:sz w:val="24"/>
              </w:rPr>
              <w:t xml:space="preserve"> </w:t>
            </w:r>
            <w:r>
              <w:rPr>
                <w:sz w:val="24"/>
              </w:rPr>
              <w:t>i</w:t>
            </w:r>
            <w:r>
              <w:rPr>
                <w:spacing w:val="-8"/>
                <w:sz w:val="24"/>
              </w:rPr>
              <w:t xml:space="preserve"> </w:t>
            </w:r>
            <w:r>
              <w:rPr>
                <w:sz w:val="24"/>
              </w:rPr>
              <w:t>savremena</w:t>
            </w:r>
            <w:r>
              <w:rPr>
                <w:spacing w:val="-8"/>
                <w:sz w:val="24"/>
              </w:rPr>
              <w:t xml:space="preserve"> </w:t>
            </w:r>
            <w:r>
              <w:rPr>
                <w:sz w:val="24"/>
              </w:rPr>
              <w:t>prezentacija kulturnog nasljeđa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8"/>
              <w:rPr>
                <w:b/>
              </w:rPr>
            </w:pPr>
          </w:p>
          <w:p w:rsidR="00463C46" w:rsidRDefault="00D37EA7">
            <w:pPr>
              <w:pStyle w:val="TableParagraph"/>
              <w:ind w:left="17"/>
              <w:jc w:val="center"/>
              <w:rPr>
                <w:rFonts w:ascii="Calibri"/>
                <w:b/>
              </w:rPr>
            </w:pPr>
            <w:r>
              <w:rPr>
                <w:rFonts w:ascii="Calibri"/>
                <w:b/>
                <w:spacing w:val="-5"/>
              </w:rPr>
              <w:t>0,3</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before="1" w:line="261" w:lineRule="exact"/>
              <w:ind w:right="92"/>
              <w:jc w:val="right"/>
              <w:rPr>
                <w:sz w:val="24"/>
              </w:rPr>
            </w:pPr>
            <w:r>
              <w:rPr>
                <w:spacing w:val="-2"/>
                <w:sz w:val="24"/>
              </w:rPr>
              <w:t>355.000.00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before="1" w:line="261" w:lineRule="exact"/>
              <w:ind w:right="93"/>
              <w:jc w:val="right"/>
              <w:rPr>
                <w:sz w:val="24"/>
              </w:rPr>
            </w:pPr>
            <w:r>
              <w:rPr>
                <w:spacing w:val="-2"/>
                <w:sz w:val="24"/>
              </w:rPr>
              <w:t>105.000.00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before="1" w:line="261" w:lineRule="exact"/>
              <w:ind w:right="92"/>
              <w:jc w:val="right"/>
              <w:rPr>
                <w:sz w:val="24"/>
              </w:rPr>
            </w:pPr>
            <w:r>
              <w:rPr>
                <w:spacing w:val="-2"/>
                <w:sz w:val="24"/>
              </w:rPr>
              <w:t>250.000.00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73" w:lineRule="exact"/>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left="95"/>
              <w:rPr>
                <w:sz w:val="24"/>
              </w:rPr>
            </w:pPr>
            <w:r>
              <w:rPr>
                <w:sz w:val="24"/>
              </w:rPr>
              <w:t>M2.2.4.:</w:t>
            </w:r>
            <w:r>
              <w:rPr>
                <w:spacing w:val="-4"/>
                <w:sz w:val="24"/>
              </w:rPr>
              <w:t xml:space="preserve"> </w:t>
            </w:r>
            <w:r>
              <w:rPr>
                <w:sz w:val="24"/>
              </w:rPr>
              <w:t>Jačanje</w:t>
            </w:r>
            <w:r>
              <w:rPr>
                <w:spacing w:val="-4"/>
                <w:sz w:val="24"/>
              </w:rPr>
              <w:t xml:space="preserve"> </w:t>
            </w:r>
            <w:r>
              <w:rPr>
                <w:sz w:val="24"/>
              </w:rPr>
              <w:t>kapaciteta</w:t>
            </w:r>
            <w:r>
              <w:rPr>
                <w:spacing w:val="-3"/>
                <w:sz w:val="24"/>
              </w:rPr>
              <w:t xml:space="preserve"> </w:t>
            </w:r>
            <w:r>
              <w:rPr>
                <w:sz w:val="24"/>
              </w:rPr>
              <w:t>kulturnog</w:t>
            </w:r>
            <w:r>
              <w:rPr>
                <w:spacing w:val="-4"/>
                <w:sz w:val="24"/>
              </w:rPr>
              <w:t xml:space="preserve"> </w:t>
            </w:r>
            <w:r>
              <w:rPr>
                <w:spacing w:val="-2"/>
                <w:sz w:val="24"/>
              </w:rPr>
              <w:t>sektora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0,8</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850.000.00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350.000.00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500.000.00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5" w:line="270" w:lineRule="atLeast"/>
              <w:ind w:left="95"/>
              <w:rPr>
                <w:sz w:val="24"/>
              </w:rPr>
            </w:pPr>
            <w:r>
              <w:rPr>
                <w:sz w:val="24"/>
              </w:rPr>
              <w:t>M2.2.5.</w:t>
            </w:r>
            <w:r>
              <w:rPr>
                <w:spacing w:val="-6"/>
                <w:sz w:val="24"/>
              </w:rPr>
              <w:t xml:space="preserve"> </w:t>
            </w:r>
            <w:r>
              <w:rPr>
                <w:sz w:val="24"/>
              </w:rPr>
              <w:t>Unapređenje</w:t>
            </w:r>
            <w:r>
              <w:rPr>
                <w:spacing w:val="-7"/>
                <w:sz w:val="24"/>
              </w:rPr>
              <w:t xml:space="preserve"> </w:t>
            </w:r>
            <w:r>
              <w:rPr>
                <w:sz w:val="24"/>
              </w:rPr>
              <w:t>sporta</w:t>
            </w:r>
            <w:r>
              <w:rPr>
                <w:spacing w:val="-6"/>
                <w:sz w:val="24"/>
              </w:rPr>
              <w:t xml:space="preserve"> </w:t>
            </w:r>
            <w:r>
              <w:rPr>
                <w:sz w:val="24"/>
              </w:rPr>
              <w:t>kroz</w:t>
            </w:r>
            <w:r>
              <w:rPr>
                <w:spacing w:val="-5"/>
                <w:sz w:val="24"/>
              </w:rPr>
              <w:t xml:space="preserve"> </w:t>
            </w:r>
            <w:r>
              <w:rPr>
                <w:sz w:val="24"/>
              </w:rPr>
              <w:t>podršku</w:t>
            </w:r>
            <w:r>
              <w:rPr>
                <w:spacing w:val="-13"/>
                <w:sz w:val="24"/>
              </w:rPr>
              <w:t xml:space="preserve"> </w:t>
            </w:r>
            <w:r>
              <w:rPr>
                <w:sz w:val="24"/>
              </w:rPr>
              <w:t>klubovima</w:t>
            </w:r>
            <w:r>
              <w:rPr>
                <w:spacing w:val="-7"/>
                <w:sz w:val="24"/>
              </w:rPr>
              <w:t xml:space="preserve"> </w:t>
            </w:r>
            <w:r>
              <w:rPr>
                <w:sz w:val="24"/>
              </w:rPr>
              <w:t>i povećanje dostupnosti sportskih sadržaja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4,2</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4.500.000.00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4.200.000.00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300.000.00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8"/>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6" w:line="270" w:lineRule="atLeast"/>
              <w:ind w:left="95"/>
              <w:rPr>
                <w:sz w:val="24"/>
              </w:rPr>
            </w:pPr>
            <w:r>
              <w:rPr>
                <w:sz w:val="24"/>
              </w:rPr>
              <w:t>M2.2.6.:</w:t>
            </w:r>
            <w:r>
              <w:rPr>
                <w:spacing w:val="-9"/>
                <w:sz w:val="24"/>
              </w:rPr>
              <w:t xml:space="preserve"> </w:t>
            </w:r>
            <w:r>
              <w:rPr>
                <w:sz w:val="24"/>
              </w:rPr>
              <w:t>Unapređenje</w:t>
            </w:r>
            <w:r>
              <w:rPr>
                <w:spacing w:val="-10"/>
                <w:sz w:val="24"/>
              </w:rPr>
              <w:t xml:space="preserve"> </w:t>
            </w:r>
            <w:r>
              <w:rPr>
                <w:sz w:val="24"/>
              </w:rPr>
              <w:t>sportske</w:t>
            </w:r>
            <w:r>
              <w:rPr>
                <w:spacing w:val="-9"/>
                <w:sz w:val="24"/>
              </w:rPr>
              <w:t xml:space="preserve"> </w:t>
            </w:r>
            <w:r>
              <w:rPr>
                <w:sz w:val="24"/>
              </w:rPr>
              <w:t>infrastrukture</w:t>
            </w:r>
            <w:r>
              <w:rPr>
                <w:spacing w:val="-8"/>
                <w:sz w:val="24"/>
              </w:rPr>
              <w:t xml:space="preserve"> </w:t>
            </w:r>
            <w:r>
              <w:rPr>
                <w:sz w:val="24"/>
              </w:rPr>
              <w:t>za dugoročni razvoj sporta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spacing w:before="1"/>
              <w:ind w:left="17"/>
              <w:jc w:val="center"/>
              <w:rPr>
                <w:rFonts w:ascii="Calibri"/>
                <w:b/>
              </w:rPr>
            </w:pPr>
            <w:r>
              <w:rPr>
                <w:rFonts w:ascii="Calibri"/>
                <w:b/>
                <w:spacing w:val="-5"/>
              </w:rPr>
              <w:t>3,0</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3.150.000.00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850.000.00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2.300.000.00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5" w:line="270" w:lineRule="atLeast"/>
              <w:ind w:left="95"/>
              <w:rPr>
                <w:sz w:val="24"/>
              </w:rPr>
            </w:pPr>
            <w:r>
              <w:rPr>
                <w:sz w:val="24"/>
              </w:rPr>
              <w:t>2.2.6.1.</w:t>
            </w:r>
            <w:r>
              <w:rPr>
                <w:spacing w:val="-8"/>
                <w:sz w:val="24"/>
              </w:rPr>
              <w:t xml:space="preserve"> </w:t>
            </w:r>
            <w:r>
              <w:rPr>
                <w:sz w:val="24"/>
              </w:rPr>
              <w:t>Ključni</w:t>
            </w:r>
            <w:r>
              <w:rPr>
                <w:spacing w:val="-8"/>
                <w:sz w:val="24"/>
              </w:rPr>
              <w:t xml:space="preserve"> </w:t>
            </w:r>
            <w:r>
              <w:rPr>
                <w:sz w:val="24"/>
              </w:rPr>
              <w:t>strateški</w:t>
            </w:r>
            <w:r>
              <w:rPr>
                <w:spacing w:val="-7"/>
                <w:sz w:val="24"/>
              </w:rPr>
              <w:t xml:space="preserve"> </w:t>
            </w:r>
            <w:r>
              <w:rPr>
                <w:sz w:val="24"/>
              </w:rPr>
              <w:t>projekat:</w:t>
            </w:r>
            <w:r>
              <w:rPr>
                <w:spacing w:val="-8"/>
                <w:sz w:val="24"/>
              </w:rPr>
              <w:t xml:space="preserve"> </w:t>
            </w:r>
            <w:r>
              <w:rPr>
                <w:sz w:val="24"/>
              </w:rPr>
              <w:t>„Sanacija</w:t>
            </w:r>
            <w:r>
              <w:rPr>
                <w:spacing w:val="-9"/>
                <w:sz w:val="24"/>
              </w:rPr>
              <w:t xml:space="preserve"> </w:t>
            </w:r>
            <w:r>
              <w:rPr>
                <w:sz w:val="24"/>
              </w:rPr>
              <w:t>i opremanje</w:t>
            </w:r>
            <w:r>
              <w:rPr>
                <w:spacing w:val="-4"/>
                <w:sz w:val="24"/>
              </w:rPr>
              <w:t xml:space="preserve"> </w:t>
            </w:r>
            <w:r>
              <w:rPr>
                <w:sz w:val="24"/>
              </w:rPr>
              <w:t>dvorane</w:t>
            </w:r>
            <w:r>
              <w:rPr>
                <w:spacing w:val="-3"/>
                <w:sz w:val="24"/>
              </w:rPr>
              <w:t xml:space="preserve"> </w:t>
            </w:r>
            <w:r>
              <w:rPr>
                <w:sz w:val="24"/>
              </w:rPr>
              <w:t>JU</w:t>
            </w:r>
            <w:r>
              <w:rPr>
                <w:spacing w:val="-2"/>
                <w:sz w:val="24"/>
              </w:rPr>
              <w:t xml:space="preserve"> </w:t>
            </w:r>
            <w:r>
              <w:rPr>
                <w:sz w:val="24"/>
              </w:rPr>
              <w:t>Sportski</w:t>
            </w:r>
            <w:r>
              <w:rPr>
                <w:spacing w:val="-3"/>
                <w:sz w:val="24"/>
              </w:rPr>
              <w:t xml:space="preserve"> </w:t>
            </w:r>
            <w:r>
              <w:rPr>
                <w:sz w:val="24"/>
              </w:rPr>
              <w:t>centr</w:t>
            </w:r>
            <w:r>
              <w:rPr>
                <w:spacing w:val="1"/>
                <w:sz w:val="24"/>
              </w:rPr>
              <w:t xml:space="preserve"> </w:t>
            </w:r>
            <w:r>
              <w:rPr>
                <w:spacing w:val="-2"/>
                <w:sz w:val="24"/>
              </w:rPr>
              <w:t>Derventa“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1,9</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2.000.000,00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500.000,00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1.500.000,00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bl>
    <w:p w:rsidR="00463C46" w:rsidRDefault="00463C46">
      <w:pPr>
        <w:pStyle w:val="TableParagraph"/>
        <w:spacing w:line="270" w:lineRule="atLeast"/>
        <w:rPr>
          <w:sz w:val="24"/>
        </w:rPr>
        <w:sectPr w:rsidR="00463C46">
          <w:pgSz w:w="16840" w:h="11910" w:orient="landscape"/>
          <w:pgMar w:top="1340" w:right="425" w:bottom="1680" w:left="1275" w:header="0" w:footer="1456" w:gutter="0"/>
          <w:cols w:space="720"/>
        </w:sectPr>
      </w:pPr>
    </w:p>
    <w:p w:rsidR="00463C46" w:rsidRDefault="00463C46">
      <w:pPr>
        <w:pStyle w:val="Tijeloteksta"/>
        <w:spacing w:before="7"/>
        <w:rPr>
          <w:b/>
          <w:sz w:val="5"/>
        </w:rPr>
      </w:pPr>
    </w:p>
    <w:tbl>
      <w:tblPr>
        <w:tblStyle w:val="TableNormal"/>
        <w:tblW w:w="0" w:type="auto"/>
        <w:tblInd w:w="13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881"/>
        <w:gridCol w:w="1546"/>
        <w:gridCol w:w="1802"/>
        <w:gridCol w:w="1747"/>
        <w:gridCol w:w="1634"/>
        <w:gridCol w:w="2330"/>
      </w:tblGrid>
      <w:tr w:rsidR="00463C46">
        <w:trPr>
          <w:trHeight w:val="551"/>
        </w:trPr>
        <w:tc>
          <w:tcPr>
            <w:tcW w:w="5881" w:type="dxa"/>
            <w:tcBorders>
              <w:top w:val="nil"/>
              <w:bottom w:val="single" w:sz="4" w:space="0" w:color="000000"/>
              <w:right w:val="single" w:sz="4" w:space="0" w:color="000000"/>
            </w:tcBorders>
            <w:shd w:val="clear" w:color="auto" w:fill="DCE6F0"/>
          </w:tcPr>
          <w:p w:rsidR="00463C46" w:rsidRDefault="00D37EA7">
            <w:pPr>
              <w:pStyle w:val="TableParagraph"/>
              <w:spacing w:line="270" w:lineRule="exact"/>
              <w:ind w:left="95"/>
              <w:rPr>
                <w:sz w:val="24"/>
              </w:rPr>
            </w:pPr>
            <w:r>
              <w:rPr>
                <w:sz w:val="24"/>
              </w:rPr>
              <w:t>P2.3.</w:t>
            </w:r>
            <w:r>
              <w:rPr>
                <w:spacing w:val="-5"/>
                <w:sz w:val="24"/>
              </w:rPr>
              <w:t xml:space="preserve"> </w:t>
            </w:r>
            <w:r>
              <w:rPr>
                <w:sz w:val="24"/>
              </w:rPr>
              <w:t>Razvijene</w:t>
            </w:r>
            <w:r>
              <w:rPr>
                <w:spacing w:val="-4"/>
                <w:sz w:val="24"/>
              </w:rPr>
              <w:t xml:space="preserve"> </w:t>
            </w:r>
            <w:r>
              <w:rPr>
                <w:sz w:val="24"/>
              </w:rPr>
              <w:t>i unapređene</w:t>
            </w:r>
            <w:r>
              <w:rPr>
                <w:spacing w:val="-3"/>
                <w:sz w:val="24"/>
              </w:rPr>
              <w:t xml:space="preserve"> </w:t>
            </w:r>
            <w:r>
              <w:rPr>
                <w:sz w:val="24"/>
              </w:rPr>
              <w:t>zdravstvene</w:t>
            </w:r>
            <w:r>
              <w:rPr>
                <w:spacing w:val="-4"/>
                <w:sz w:val="24"/>
              </w:rPr>
              <w:t xml:space="preserve"> </w:t>
            </w:r>
            <w:r>
              <w:rPr>
                <w:sz w:val="24"/>
              </w:rPr>
              <w:t>i</w:t>
            </w:r>
            <w:r>
              <w:rPr>
                <w:spacing w:val="-2"/>
                <w:sz w:val="24"/>
              </w:rPr>
              <w:t xml:space="preserve"> socijalne</w:t>
            </w:r>
          </w:p>
          <w:p w:rsidR="00463C46" w:rsidRDefault="00D37EA7">
            <w:pPr>
              <w:pStyle w:val="TableParagraph"/>
              <w:spacing w:line="261" w:lineRule="exact"/>
              <w:ind w:left="95"/>
              <w:rPr>
                <w:sz w:val="24"/>
              </w:rPr>
            </w:pPr>
            <w:r>
              <w:rPr>
                <w:sz w:val="24"/>
              </w:rPr>
              <w:t>usluge</w:t>
            </w:r>
            <w:r>
              <w:rPr>
                <w:spacing w:val="1"/>
                <w:sz w:val="24"/>
              </w:rPr>
              <w:t xml:space="preserve"> </w:t>
            </w:r>
            <w:r>
              <w:rPr>
                <w:sz w:val="24"/>
              </w:rPr>
              <w:t>u</w:t>
            </w:r>
            <w:r>
              <w:rPr>
                <w:spacing w:val="-6"/>
                <w:sz w:val="24"/>
              </w:rPr>
              <w:t xml:space="preserve"> </w:t>
            </w:r>
            <w:r>
              <w:rPr>
                <w:spacing w:val="-2"/>
                <w:sz w:val="24"/>
              </w:rPr>
              <w:t>zajednici</w:t>
            </w:r>
          </w:p>
        </w:tc>
        <w:tc>
          <w:tcPr>
            <w:tcW w:w="1546" w:type="dxa"/>
            <w:tcBorders>
              <w:top w:val="nil"/>
              <w:left w:val="single" w:sz="4" w:space="0" w:color="000000"/>
              <w:bottom w:val="single" w:sz="4" w:space="0" w:color="000000"/>
              <w:right w:val="single" w:sz="4" w:space="0" w:color="000000"/>
            </w:tcBorders>
            <w:shd w:val="clear" w:color="auto" w:fill="DCE6F0"/>
          </w:tcPr>
          <w:p w:rsidR="00463C46" w:rsidRDefault="00D37EA7">
            <w:pPr>
              <w:pStyle w:val="TableParagraph"/>
              <w:spacing w:before="42"/>
              <w:ind w:left="17"/>
              <w:jc w:val="center"/>
              <w:rPr>
                <w:rFonts w:ascii="Calibri"/>
                <w:b/>
              </w:rPr>
            </w:pPr>
            <w:r>
              <w:rPr>
                <w:rFonts w:ascii="Calibri"/>
                <w:b/>
                <w:spacing w:val="-5"/>
              </w:rPr>
              <w:t>2,8</w:t>
            </w:r>
          </w:p>
        </w:tc>
        <w:tc>
          <w:tcPr>
            <w:tcW w:w="1802" w:type="dxa"/>
            <w:tcBorders>
              <w:top w:val="nil"/>
              <w:left w:val="single" w:sz="4" w:space="0" w:color="000000"/>
              <w:bottom w:val="single" w:sz="4" w:space="0" w:color="000000"/>
              <w:right w:val="single" w:sz="4" w:space="0" w:color="000000"/>
            </w:tcBorders>
            <w:shd w:val="clear" w:color="auto" w:fill="DCE6F0"/>
          </w:tcPr>
          <w:p w:rsidR="00463C46" w:rsidRDefault="00D37EA7">
            <w:pPr>
              <w:pStyle w:val="TableParagraph"/>
              <w:spacing w:before="275" w:line="257" w:lineRule="exact"/>
              <w:ind w:right="92"/>
              <w:jc w:val="right"/>
              <w:rPr>
                <w:b/>
                <w:sz w:val="24"/>
              </w:rPr>
            </w:pPr>
            <w:r>
              <w:rPr>
                <w:b/>
                <w:spacing w:val="-2"/>
                <w:sz w:val="24"/>
              </w:rPr>
              <w:t>3.000,000,00</w:t>
            </w:r>
          </w:p>
        </w:tc>
        <w:tc>
          <w:tcPr>
            <w:tcW w:w="1747" w:type="dxa"/>
            <w:tcBorders>
              <w:top w:val="nil"/>
              <w:left w:val="single" w:sz="4" w:space="0" w:color="000000"/>
              <w:bottom w:val="single" w:sz="4" w:space="0" w:color="000000"/>
              <w:right w:val="single" w:sz="4" w:space="0" w:color="000000"/>
            </w:tcBorders>
            <w:shd w:val="clear" w:color="auto" w:fill="DCE6F0"/>
          </w:tcPr>
          <w:p w:rsidR="00463C46" w:rsidRDefault="00D37EA7">
            <w:pPr>
              <w:pStyle w:val="TableParagraph"/>
              <w:spacing w:before="275" w:line="257" w:lineRule="exact"/>
              <w:ind w:right="93"/>
              <w:jc w:val="right"/>
              <w:rPr>
                <w:b/>
                <w:sz w:val="24"/>
              </w:rPr>
            </w:pPr>
            <w:r>
              <w:rPr>
                <w:b/>
                <w:spacing w:val="-2"/>
                <w:sz w:val="24"/>
              </w:rPr>
              <w:t>1,750.000,00</w:t>
            </w:r>
          </w:p>
        </w:tc>
        <w:tc>
          <w:tcPr>
            <w:tcW w:w="1634" w:type="dxa"/>
            <w:tcBorders>
              <w:top w:val="nil"/>
              <w:left w:val="single" w:sz="4" w:space="0" w:color="000000"/>
              <w:bottom w:val="single" w:sz="4" w:space="0" w:color="000000"/>
              <w:right w:val="single" w:sz="4" w:space="0" w:color="000000"/>
            </w:tcBorders>
            <w:shd w:val="clear" w:color="auto" w:fill="DCE6F0"/>
          </w:tcPr>
          <w:p w:rsidR="00463C46" w:rsidRDefault="00D37EA7">
            <w:pPr>
              <w:pStyle w:val="TableParagraph"/>
              <w:spacing w:before="275" w:line="257" w:lineRule="exact"/>
              <w:ind w:right="92"/>
              <w:jc w:val="right"/>
              <w:rPr>
                <w:b/>
                <w:sz w:val="24"/>
              </w:rPr>
            </w:pPr>
            <w:r>
              <w:rPr>
                <w:b/>
                <w:spacing w:val="-2"/>
                <w:sz w:val="24"/>
              </w:rPr>
              <w:t>1.250.000,00</w:t>
            </w:r>
          </w:p>
        </w:tc>
        <w:tc>
          <w:tcPr>
            <w:tcW w:w="2330" w:type="dxa"/>
            <w:tcBorders>
              <w:top w:val="nil"/>
              <w:left w:val="single" w:sz="4" w:space="0" w:color="000000"/>
              <w:bottom w:val="single" w:sz="4" w:space="0" w:color="000000"/>
            </w:tcBorders>
            <w:shd w:val="clear" w:color="auto" w:fill="DCE6F0"/>
          </w:tcPr>
          <w:p w:rsidR="00463C46" w:rsidRDefault="00463C46">
            <w:pPr>
              <w:pStyle w:val="TableParagraph"/>
            </w:pPr>
          </w:p>
        </w:tc>
      </w:tr>
      <w:tr w:rsidR="00463C46">
        <w:trPr>
          <w:trHeight w:val="829"/>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8" w:line="270" w:lineRule="atLeast"/>
              <w:ind w:left="95"/>
              <w:rPr>
                <w:sz w:val="24"/>
              </w:rPr>
            </w:pPr>
            <w:r>
              <w:rPr>
                <w:sz w:val="24"/>
              </w:rPr>
              <w:t>M2.3.1.Integrisani</w:t>
            </w:r>
            <w:r>
              <w:rPr>
                <w:spacing w:val="-13"/>
                <w:sz w:val="24"/>
              </w:rPr>
              <w:t xml:space="preserve"> </w:t>
            </w:r>
            <w:r>
              <w:rPr>
                <w:sz w:val="24"/>
              </w:rPr>
              <w:t>pristup</w:t>
            </w:r>
            <w:r>
              <w:rPr>
                <w:spacing w:val="-12"/>
                <w:sz w:val="24"/>
              </w:rPr>
              <w:t xml:space="preserve"> </w:t>
            </w:r>
            <w:r>
              <w:rPr>
                <w:sz w:val="24"/>
              </w:rPr>
              <w:t>razvoju</w:t>
            </w:r>
            <w:r>
              <w:rPr>
                <w:spacing w:val="-15"/>
                <w:sz w:val="24"/>
              </w:rPr>
              <w:t xml:space="preserve"> </w:t>
            </w:r>
            <w:r>
              <w:rPr>
                <w:sz w:val="24"/>
              </w:rPr>
              <w:t xml:space="preserve">zdravstvenih </w:t>
            </w:r>
            <w:r>
              <w:rPr>
                <w:spacing w:val="-2"/>
                <w:sz w:val="24"/>
              </w:rPr>
              <w:t>kapaciteta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7"/>
              <w:rPr>
                <w:b/>
              </w:rPr>
            </w:pPr>
          </w:p>
          <w:p w:rsidR="00463C46" w:rsidRDefault="00D37EA7">
            <w:pPr>
              <w:pStyle w:val="TableParagraph"/>
              <w:ind w:left="17"/>
              <w:jc w:val="center"/>
              <w:rPr>
                <w:rFonts w:ascii="Calibri"/>
                <w:b/>
              </w:rPr>
            </w:pPr>
            <w:r>
              <w:rPr>
                <w:rFonts w:ascii="Calibri"/>
                <w:b/>
                <w:spacing w:val="-5"/>
              </w:rPr>
              <w:t>1,6</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line="261" w:lineRule="exact"/>
              <w:ind w:right="92"/>
              <w:jc w:val="right"/>
              <w:rPr>
                <w:sz w:val="24"/>
              </w:rPr>
            </w:pPr>
            <w:r>
              <w:rPr>
                <w:spacing w:val="-2"/>
                <w:sz w:val="24"/>
              </w:rPr>
              <w:t>1.700.000.00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line="261" w:lineRule="exact"/>
              <w:ind w:right="93"/>
              <w:jc w:val="right"/>
              <w:rPr>
                <w:sz w:val="24"/>
              </w:rPr>
            </w:pPr>
            <w:r>
              <w:rPr>
                <w:spacing w:val="-2"/>
                <w:sz w:val="24"/>
              </w:rPr>
              <w:t>700.000,00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line="261" w:lineRule="exact"/>
              <w:ind w:right="92"/>
              <w:jc w:val="right"/>
              <w:rPr>
                <w:sz w:val="24"/>
              </w:rPr>
            </w:pPr>
            <w:r>
              <w:rPr>
                <w:spacing w:val="-2"/>
                <w:sz w:val="24"/>
              </w:rPr>
              <w:t>1.000.000,00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73" w:lineRule="exact"/>
              <w:ind w:left="111"/>
              <w:rPr>
                <w:sz w:val="24"/>
              </w:rPr>
            </w:pPr>
            <w:r>
              <w:rPr>
                <w:sz w:val="24"/>
              </w:rPr>
              <w:t>Vlada</w:t>
            </w:r>
            <w:r>
              <w:rPr>
                <w:spacing w:val="-4"/>
                <w:sz w:val="24"/>
              </w:rPr>
              <w:t xml:space="preserve"> </w:t>
            </w:r>
            <w:r>
              <w:rPr>
                <w:spacing w:val="-2"/>
                <w:sz w:val="24"/>
              </w:rPr>
              <w:t>Republike</w:t>
            </w:r>
          </w:p>
          <w:p w:rsidR="00463C46" w:rsidRDefault="00D37EA7">
            <w:pPr>
              <w:pStyle w:val="TableParagraph"/>
              <w:spacing w:line="270" w:lineRule="atLeast"/>
              <w:ind w:left="111" w:right="427"/>
              <w:rPr>
                <w:sz w:val="24"/>
              </w:rPr>
            </w:pPr>
            <w:r>
              <w:rPr>
                <w:sz w:val="24"/>
              </w:rPr>
              <w:t>srpske, strani i domaći</w:t>
            </w:r>
            <w:r>
              <w:rPr>
                <w:spacing w:val="-15"/>
                <w:sz w:val="24"/>
              </w:rPr>
              <w:t xml:space="preserve"> </w:t>
            </w:r>
            <w:r>
              <w:rPr>
                <w:sz w:val="24"/>
              </w:rPr>
              <w:t>donatori</w:t>
            </w: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5" w:line="270" w:lineRule="atLeast"/>
              <w:ind w:left="95"/>
              <w:rPr>
                <w:sz w:val="24"/>
              </w:rPr>
            </w:pPr>
            <w:r>
              <w:rPr>
                <w:sz w:val="24"/>
              </w:rPr>
              <w:t>M2.3.2.:</w:t>
            </w:r>
            <w:r>
              <w:rPr>
                <w:spacing w:val="-7"/>
                <w:sz w:val="24"/>
              </w:rPr>
              <w:t xml:space="preserve"> </w:t>
            </w:r>
            <w:r>
              <w:rPr>
                <w:sz w:val="24"/>
              </w:rPr>
              <w:t>Podrška</w:t>
            </w:r>
            <w:r>
              <w:rPr>
                <w:spacing w:val="-8"/>
                <w:sz w:val="24"/>
              </w:rPr>
              <w:t xml:space="preserve"> </w:t>
            </w:r>
            <w:r>
              <w:rPr>
                <w:sz w:val="24"/>
              </w:rPr>
              <w:t>razvoju</w:t>
            </w:r>
            <w:r>
              <w:rPr>
                <w:spacing w:val="-12"/>
                <w:sz w:val="24"/>
              </w:rPr>
              <w:t xml:space="preserve"> </w:t>
            </w:r>
            <w:r>
              <w:rPr>
                <w:sz w:val="24"/>
              </w:rPr>
              <w:t>i</w:t>
            </w:r>
            <w:r>
              <w:rPr>
                <w:spacing w:val="-5"/>
                <w:sz w:val="24"/>
              </w:rPr>
              <w:t xml:space="preserve"> </w:t>
            </w:r>
            <w:r>
              <w:rPr>
                <w:sz w:val="24"/>
              </w:rPr>
              <w:t>unapređenju</w:t>
            </w:r>
            <w:r>
              <w:rPr>
                <w:spacing w:val="-10"/>
                <w:sz w:val="24"/>
              </w:rPr>
              <w:t xml:space="preserve"> </w:t>
            </w:r>
            <w:r>
              <w:rPr>
                <w:sz w:val="24"/>
              </w:rPr>
              <w:t>socijalnih usluga u zajednici</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1,2</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1.300.000,00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1.050.000,00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250.000,00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624"/>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before="52" w:line="270" w:lineRule="atLeast"/>
              <w:ind w:left="95"/>
              <w:rPr>
                <w:sz w:val="24"/>
              </w:rPr>
            </w:pPr>
            <w:r>
              <w:rPr>
                <w:sz w:val="24"/>
              </w:rPr>
              <w:t>P2.4</w:t>
            </w:r>
            <w:r>
              <w:rPr>
                <w:spacing w:val="-8"/>
                <w:sz w:val="24"/>
              </w:rPr>
              <w:t xml:space="preserve"> </w:t>
            </w:r>
            <w:r>
              <w:rPr>
                <w:sz w:val="24"/>
              </w:rPr>
              <w:t>Podržan</w:t>
            </w:r>
            <w:r>
              <w:rPr>
                <w:spacing w:val="-8"/>
                <w:sz w:val="24"/>
              </w:rPr>
              <w:t xml:space="preserve"> </w:t>
            </w:r>
            <w:r>
              <w:rPr>
                <w:sz w:val="24"/>
              </w:rPr>
              <w:t>demografski</w:t>
            </w:r>
            <w:r>
              <w:rPr>
                <w:spacing w:val="-7"/>
                <w:sz w:val="24"/>
              </w:rPr>
              <w:t xml:space="preserve"> </w:t>
            </w:r>
            <w:r>
              <w:rPr>
                <w:sz w:val="24"/>
              </w:rPr>
              <w:t>razvoj</w:t>
            </w:r>
            <w:r>
              <w:rPr>
                <w:spacing w:val="-8"/>
                <w:sz w:val="24"/>
              </w:rPr>
              <w:t xml:space="preserve"> </w:t>
            </w:r>
            <w:r>
              <w:rPr>
                <w:sz w:val="24"/>
              </w:rPr>
              <w:t>i</w:t>
            </w:r>
            <w:r>
              <w:rPr>
                <w:spacing w:val="-7"/>
                <w:sz w:val="24"/>
              </w:rPr>
              <w:t xml:space="preserve"> </w:t>
            </w:r>
            <w:r>
              <w:rPr>
                <w:sz w:val="24"/>
              </w:rPr>
              <w:t>osnažena ekonomska uloga mladih</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before="115"/>
              <w:ind w:left="17"/>
              <w:jc w:val="center"/>
              <w:rPr>
                <w:rFonts w:ascii="Calibri"/>
                <w:b/>
              </w:rPr>
            </w:pPr>
            <w:r>
              <w:rPr>
                <w:rFonts w:ascii="Calibri"/>
                <w:b/>
                <w:spacing w:val="-5"/>
              </w:rPr>
              <w:t>4,0</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71"/>
              <w:rPr>
                <w:b/>
                <w:sz w:val="24"/>
              </w:rPr>
            </w:pPr>
          </w:p>
          <w:p w:rsidR="00463C46" w:rsidRDefault="00D37EA7">
            <w:pPr>
              <w:pStyle w:val="TableParagraph"/>
              <w:spacing w:line="257" w:lineRule="exact"/>
              <w:ind w:right="92"/>
              <w:jc w:val="right"/>
              <w:rPr>
                <w:b/>
                <w:sz w:val="24"/>
              </w:rPr>
            </w:pPr>
            <w:r>
              <w:rPr>
                <w:b/>
                <w:spacing w:val="-2"/>
                <w:sz w:val="24"/>
              </w:rPr>
              <w:t>4.200.000..00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71"/>
              <w:rPr>
                <w:b/>
                <w:sz w:val="24"/>
              </w:rPr>
            </w:pPr>
          </w:p>
          <w:p w:rsidR="00463C46" w:rsidRDefault="00D37EA7">
            <w:pPr>
              <w:pStyle w:val="TableParagraph"/>
              <w:spacing w:line="257" w:lineRule="exact"/>
              <w:ind w:right="93"/>
              <w:jc w:val="right"/>
              <w:rPr>
                <w:b/>
                <w:sz w:val="24"/>
              </w:rPr>
            </w:pPr>
            <w:r>
              <w:rPr>
                <w:b/>
                <w:spacing w:val="-2"/>
                <w:sz w:val="24"/>
              </w:rPr>
              <w:t>4.200.000,00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71"/>
              <w:rPr>
                <w:b/>
                <w:sz w:val="24"/>
              </w:rPr>
            </w:pPr>
          </w:p>
          <w:p w:rsidR="00463C46" w:rsidRDefault="00D37EA7">
            <w:pPr>
              <w:pStyle w:val="TableParagraph"/>
              <w:spacing w:line="257" w:lineRule="exact"/>
              <w:ind w:right="92"/>
              <w:jc w:val="right"/>
              <w:rPr>
                <w:b/>
                <w:sz w:val="24"/>
              </w:rPr>
            </w:pPr>
            <w:r>
              <w:rPr>
                <w:b/>
                <w:spacing w:val="-4"/>
                <w:sz w:val="24"/>
              </w:rPr>
              <w:t>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551"/>
        </w:trPr>
        <w:tc>
          <w:tcPr>
            <w:tcW w:w="5881" w:type="dxa"/>
            <w:tcBorders>
              <w:top w:val="single" w:sz="4" w:space="0" w:color="000000"/>
              <w:bottom w:val="single" w:sz="4" w:space="0" w:color="000000"/>
              <w:right w:val="single" w:sz="4" w:space="0" w:color="000000"/>
            </w:tcBorders>
          </w:tcPr>
          <w:p w:rsidR="00463C46" w:rsidRDefault="00D37EA7">
            <w:pPr>
              <w:pStyle w:val="TableParagraph"/>
              <w:spacing w:line="270" w:lineRule="exact"/>
              <w:ind w:left="95"/>
              <w:rPr>
                <w:sz w:val="24"/>
              </w:rPr>
            </w:pPr>
            <w:r>
              <w:rPr>
                <w:sz w:val="24"/>
              </w:rPr>
              <w:t>M2.4.1.</w:t>
            </w:r>
            <w:r>
              <w:rPr>
                <w:spacing w:val="58"/>
                <w:sz w:val="24"/>
              </w:rPr>
              <w:t xml:space="preserve"> </w:t>
            </w:r>
            <w:r>
              <w:rPr>
                <w:sz w:val="24"/>
              </w:rPr>
              <w:t>Jačanje</w:t>
            </w:r>
            <w:r>
              <w:rPr>
                <w:spacing w:val="-1"/>
                <w:sz w:val="24"/>
              </w:rPr>
              <w:t xml:space="preserve"> </w:t>
            </w:r>
            <w:r>
              <w:rPr>
                <w:sz w:val="24"/>
              </w:rPr>
              <w:t>podrške</w:t>
            </w:r>
            <w:r>
              <w:rPr>
                <w:spacing w:val="-2"/>
                <w:sz w:val="24"/>
              </w:rPr>
              <w:t xml:space="preserve"> </w:t>
            </w:r>
            <w:r>
              <w:rPr>
                <w:sz w:val="24"/>
              </w:rPr>
              <w:t>mladima</w:t>
            </w:r>
            <w:r>
              <w:rPr>
                <w:spacing w:val="-2"/>
                <w:sz w:val="24"/>
              </w:rPr>
              <w:t xml:space="preserve"> </w:t>
            </w:r>
            <w:r>
              <w:rPr>
                <w:sz w:val="24"/>
              </w:rPr>
              <w:t xml:space="preserve">i </w:t>
            </w:r>
            <w:r>
              <w:rPr>
                <w:spacing w:val="-2"/>
                <w:sz w:val="24"/>
              </w:rPr>
              <w:t>mladim</w:t>
            </w:r>
          </w:p>
          <w:p w:rsidR="00463C46" w:rsidRDefault="00D37EA7">
            <w:pPr>
              <w:pStyle w:val="TableParagraph"/>
              <w:spacing w:line="261" w:lineRule="exact"/>
              <w:ind w:left="95"/>
              <w:rPr>
                <w:sz w:val="24"/>
              </w:rPr>
            </w:pPr>
            <w:r>
              <w:rPr>
                <w:spacing w:val="-2"/>
                <w:sz w:val="24"/>
              </w:rPr>
              <w:t>porodicama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2"/>
              <w:ind w:left="17"/>
              <w:jc w:val="center"/>
              <w:rPr>
                <w:rFonts w:ascii="Calibri"/>
                <w:b/>
              </w:rPr>
            </w:pPr>
            <w:r>
              <w:rPr>
                <w:rFonts w:ascii="Calibri"/>
                <w:b/>
                <w:spacing w:val="-5"/>
              </w:rPr>
              <w:t>4,0</w:t>
            </w:r>
          </w:p>
        </w:tc>
        <w:tc>
          <w:tcPr>
            <w:tcW w:w="180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5" w:line="257" w:lineRule="exact"/>
              <w:ind w:right="92"/>
              <w:jc w:val="right"/>
              <w:rPr>
                <w:b/>
                <w:sz w:val="24"/>
              </w:rPr>
            </w:pPr>
            <w:r>
              <w:rPr>
                <w:b/>
                <w:spacing w:val="-2"/>
                <w:sz w:val="24"/>
              </w:rPr>
              <w:t>4.200.000..00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5" w:line="257" w:lineRule="exact"/>
              <w:ind w:right="93"/>
              <w:jc w:val="right"/>
              <w:rPr>
                <w:b/>
                <w:sz w:val="24"/>
              </w:rPr>
            </w:pPr>
            <w:r>
              <w:rPr>
                <w:b/>
                <w:spacing w:val="-2"/>
                <w:sz w:val="24"/>
              </w:rPr>
              <w:t>4.200.000,00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5" w:line="257" w:lineRule="exact"/>
              <w:ind w:right="92"/>
              <w:jc w:val="right"/>
              <w:rPr>
                <w:b/>
                <w:sz w:val="24"/>
              </w:rPr>
            </w:pPr>
            <w:r>
              <w:rPr>
                <w:b/>
                <w:spacing w:val="-4"/>
                <w:sz w:val="24"/>
              </w:rPr>
              <w:t>0,00</w:t>
            </w:r>
          </w:p>
        </w:tc>
        <w:tc>
          <w:tcPr>
            <w:tcW w:w="2330" w:type="dxa"/>
            <w:tcBorders>
              <w:top w:val="single" w:sz="4" w:space="0" w:color="000000"/>
              <w:left w:val="single" w:sz="4" w:space="0" w:color="000000"/>
              <w:bottom w:val="single" w:sz="4" w:space="0" w:color="000000"/>
            </w:tcBorders>
          </w:tcPr>
          <w:p w:rsidR="00463C46" w:rsidRDefault="00463C46">
            <w:pPr>
              <w:pStyle w:val="TableParagraph"/>
            </w:pP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ind w:left="95" w:right="209"/>
              <w:rPr>
                <w:sz w:val="24"/>
              </w:rPr>
            </w:pPr>
            <w:r>
              <w:rPr>
                <w:sz w:val="24"/>
              </w:rPr>
              <w:t>2.4.1.1.</w:t>
            </w:r>
            <w:r>
              <w:rPr>
                <w:spacing w:val="-2"/>
                <w:sz w:val="24"/>
              </w:rPr>
              <w:t xml:space="preserve"> </w:t>
            </w:r>
            <w:r>
              <w:rPr>
                <w:sz w:val="24"/>
              </w:rPr>
              <w:t>Ključni</w:t>
            </w:r>
            <w:r>
              <w:rPr>
                <w:spacing w:val="-2"/>
                <w:sz w:val="24"/>
              </w:rPr>
              <w:t xml:space="preserve"> </w:t>
            </w:r>
            <w:r>
              <w:rPr>
                <w:sz w:val="24"/>
              </w:rPr>
              <w:t>strateški</w:t>
            </w:r>
            <w:r>
              <w:rPr>
                <w:spacing w:val="-1"/>
                <w:sz w:val="24"/>
              </w:rPr>
              <w:t xml:space="preserve"> </w:t>
            </w:r>
            <w:r>
              <w:rPr>
                <w:sz w:val="24"/>
              </w:rPr>
              <w:t>projekat:</w:t>
            </w:r>
            <w:r>
              <w:rPr>
                <w:spacing w:val="-2"/>
                <w:sz w:val="24"/>
              </w:rPr>
              <w:t xml:space="preserve"> </w:t>
            </w:r>
            <w:r>
              <w:rPr>
                <w:sz w:val="24"/>
              </w:rPr>
              <w:t>„Podrška mladim</w:t>
            </w:r>
            <w:r>
              <w:rPr>
                <w:spacing w:val="-4"/>
                <w:sz w:val="24"/>
              </w:rPr>
              <w:t xml:space="preserve"> </w:t>
            </w:r>
            <w:r>
              <w:rPr>
                <w:sz w:val="24"/>
              </w:rPr>
              <w:t>porodicama</w:t>
            </w:r>
            <w:r>
              <w:rPr>
                <w:spacing w:val="-3"/>
                <w:sz w:val="24"/>
              </w:rPr>
              <w:t xml:space="preserve"> </w:t>
            </w:r>
            <w:r>
              <w:rPr>
                <w:sz w:val="24"/>
              </w:rPr>
              <w:t>za</w:t>
            </w:r>
            <w:r>
              <w:rPr>
                <w:spacing w:val="-3"/>
                <w:sz w:val="24"/>
              </w:rPr>
              <w:t xml:space="preserve"> </w:t>
            </w:r>
            <w:r>
              <w:rPr>
                <w:sz w:val="24"/>
              </w:rPr>
              <w:t>kupovinu</w:t>
            </w:r>
            <w:r>
              <w:rPr>
                <w:spacing w:val="-7"/>
                <w:sz w:val="24"/>
              </w:rPr>
              <w:t xml:space="preserve"> </w:t>
            </w:r>
            <w:r>
              <w:rPr>
                <w:sz w:val="24"/>
              </w:rPr>
              <w:t>prve</w:t>
            </w:r>
            <w:r>
              <w:rPr>
                <w:spacing w:val="-3"/>
                <w:sz w:val="24"/>
              </w:rPr>
              <w:t xml:space="preserve"> </w:t>
            </w:r>
            <w:r>
              <w:rPr>
                <w:spacing w:val="-2"/>
                <w:sz w:val="24"/>
              </w:rPr>
              <w:t>stambene</w:t>
            </w:r>
          </w:p>
          <w:p w:rsidR="00463C46" w:rsidRDefault="00D37EA7">
            <w:pPr>
              <w:pStyle w:val="TableParagraph"/>
              <w:spacing w:line="261" w:lineRule="exact"/>
              <w:ind w:left="95"/>
              <w:rPr>
                <w:sz w:val="24"/>
              </w:rPr>
            </w:pPr>
            <w:r>
              <w:rPr>
                <w:spacing w:val="-2"/>
                <w:sz w:val="24"/>
              </w:rPr>
              <w:t>jedinice“</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0,7</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4"/>
              <w:rPr>
                <w:b/>
                <w:sz w:val="24"/>
              </w:rPr>
            </w:pPr>
          </w:p>
          <w:p w:rsidR="00463C46" w:rsidRDefault="00D37EA7">
            <w:pPr>
              <w:pStyle w:val="TableParagraph"/>
              <w:spacing w:before="1" w:line="257" w:lineRule="exact"/>
              <w:ind w:right="92"/>
              <w:jc w:val="right"/>
              <w:rPr>
                <w:b/>
                <w:sz w:val="24"/>
              </w:rPr>
            </w:pPr>
            <w:r>
              <w:rPr>
                <w:b/>
                <w:spacing w:val="-2"/>
                <w:sz w:val="24"/>
              </w:rPr>
              <w:t>700.000,00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4"/>
              <w:rPr>
                <w:b/>
                <w:sz w:val="24"/>
              </w:rPr>
            </w:pPr>
          </w:p>
          <w:p w:rsidR="00463C46" w:rsidRDefault="00D37EA7">
            <w:pPr>
              <w:pStyle w:val="TableParagraph"/>
              <w:spacing w:before="1" w:line="257" w:lineRule="exact"/>
              <w:ind w:right="93"/>
              <w:jc w:val="right"/>
              <w:rPr>
                <w:b/>
                <w:sz w:val="24"/>
              </w:rPr>
            </w:pPr>
            <w:r>
              <w:rPr>
                <w:b/>
                <w:spacing w:val="-2"/>
                <w:sz w:val="24"/>
              </w:rPr>
              <w:t>700.000,00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4"/>
              <w:rPr>
                <w:b/>
                <w:sz w:val="24"/>
              </w:rPr>
            </w:pPr>
          </w:p>
          <w:p w:rsidR="00463C46" w:rsidRDefault="00D37EA7">
            <w:pPr>
              <w:pStyle w:val="TableParagraph"/>
              <w:spacing w:before="1" w:line="257" w:lineRule="exact"/>
              <w:ind w:right="92"/>
              <w:jc w:val="right"/>
              <w:rPr>
                <w:b/>
                <w:sz w:val="24"/>
              </w:rPr>
            </w:pPr>
            <w:r>
              <w:rPr>
                <w:b/>
                <w:spacing w:val="-4"/>
                <w:sz w:val="24"/>
              </w:rPr>
              <w:t>0,00</w:t>
            </w:r>
          </w:p>
        </w:tc>
        <w:tc>
          <w:tcPr>
            <w:tcW w:w="2330" w:type="dxa"/>
            <w:tcBorders>
              <w:top w:val="single" w:sz="4" w:space="0" w:color="000000"/>
              <w:left w:val="single" w:sz="4" w:space="0" w:color="000000"/>
              <w:bottom w:val="single" w:sz="4" w:space="0" w:color="000000"/>
            </w:tcBorders>
          </w:tcPr>
          <w:p w:rsidR="00463C46" w:rsidRDefault="00463C46">
            <w:pPr>
              <w:pStyle w:val="TableParagraph"/>
            </w:pPr>
          </w:p>
        </w:tc>
      </w:tr>
      <w:tr w:rsidR="00463C46">
        <w:trPr>
          <w:trHeight w:val="1034"/>
        </w:trPr>
        <w:tc>
          <w:tcPr>
            <w:tcW w:w="5881" w:type="dxa"/>
            <w:tcBorders>
              <w:top w:val="single" w:sz="4" w:space="0" w:color="000000"/>
              <w:bottom w:val="single" w:sz="4" w:space="0" w:color="000000"/>
              <w:right w:val="single" w:sz="4" w:space="0" w:color="000000"/>
            </w:tcBorders>
            <w:shd w:val="clear" w:color="auto" w:fill="8DB4E1"/>
          </w:tcPr>
          <w:p w:rsidR="00463C46" w:rsidRDefault="00D37EA7">
            <w:pPr>
              <w:pStyle w:val="TableParagraph"/>
              <w:spacing w:before="236"/>
              <w:ind w:left="95"/>
              <w:rPr>
                <w:sz w:val="24"/>
              </w:rPr>
            </w:pPr>
            <w:r>
              <w:rPr>
                <w:sz w:val="24"/>
              </w:rPr>
              <w:t>Sttrateški</w:t>
            </w:r>
            <w:r>
              <w:rPr>
                <w:spacing w:val="-10"/>
                <w:sz w:val="24"/>
              </w:rPr>
              <w:t xml:space="preserve"> </w:t>
            </w:r>
            <w:r>
              <w:rPr>
                <w:sz w:val="24"/>
              </w:rPr>
              <w:t>cilj</w:t>
            </w:r>
            <w:r>
              <w:rPr>
                <w:spacing w:val="-9"/>
                <w:sz w:val="24"/>
              </w:rPr>
              <w:t xml:space="preserve"> </w:t>
            </w:r>
            <w:r>
              <w:rPr>
                <w:sz w:val="24"/>
              </w:rPr>
              <w:t>3:</w:t>
            </w:r>
            <w:r>
              <w:rPr>
                <w:spacing w:val="-9"/>
                <w:sz w:val="24"/>
              </w:rPr>
              <w:t xml:space="preserve"> </w:t>
            </w:r>
            <w:r>
              <w:rPr>
                <w:sz w:val="24"/>
              </w:rPr>
              <w:t>Unaprijeđena</w:t>
            </w:r>
            <w:r>
              <w:rPr>
                <w:spacing w:val="-10"/>
                <w:sz w:val="24"/>
              </w:rPr>
              <w:t xml:space="preserve"> </w:t>
            </w:r>
            <w:r>
              <w:rPr>
                <w:sz w:val="24"/>
              </w:rPr>
              <w:t>infrastruktura</w:t>
            </w:r>
            <w:r>
              <w:rPr>
                <w:spacing w:val="-10"/>
                <w:sz w:val="24"/>
              </w:rPr>
              <w:t xml:space="preserve"> </w:t>
            </w:r>
            <w:r>
              <w:rPr>
                <w:sz w:val="24"/>
              </w:rPr>
              <w:t>i efikasno upravljanje životnom sredinom</w:t>
            </w:r>
          </w:p>
        </w:tc>
        <w:tc>
          <w:tcPr>
            <w:tcW w:w="1546"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rPr>
                <w:b/>
              </w:rPr>
            </w:pPr>
          </w:p>
          <w:p w:rsidR="00463C46" w:rsidRDefault="00463C46">
            <w:pPr>
              <w:pStyle w:val="TableParagraph"/>
              <w:spacing w:before="19"/>
              <w:rPr>
                <w:b/>
              </w:rPr>
            </w:pPr>
          </w:p>
          <w:p w:rsidR="00463C46" w:rsidRDefault="00D37EA7">
            <w:pPr>
              <w:pStyle w:val="TableParagraph"/>
              <w:ind w:left="17"/>
              <w:jc w:val="center"/>
              <w:rPr>
                <w:rFonts w:ascii="Calibri"/>
                <w:b/>
              </w:rPr>
            </w:pPr>
            <w:r>
              <w:rPr>
                <w:rFonts w:ascii="Calibri"/>
                <w:b/>
                <w:spacing w:val="-4"/>
              </w:rPr>
              <w:t>25,6</w:t>
            </w:r>
          </w:p>
        </w:tc>
        <w:tc>
          <w:tcPr>
            <w:tcW w:w="1802"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244"/>
              <w:rPr>
                <w:b/>
                <w:sz w:val="24"/>
              </w:rPr>
            </w:pPr>
          </w:p>
          <w:p w:rsidR="00463C46" w:rsidRDefault="00D37EA7">
            <w:pPr>
              <w:pStyle w:val="TableParagraph"/>
              <w:ind w:right="92"/>
              <w:jc w:val="right"/>
              <w:rPr>
                <w:b/>
                <w:sz w:val="24"/>
              </w:rPr>
            </w:pPr>
            <w:r>
              <w:rPr>
                <w:b/>
                <w:spacing w:val="-2"/>
                <w:sz w:val="24"/>
              </w:rPr>
              <w:t>27.150.000,00</w:t>
            </w:r>
          </w:p>
        </w:tc>
        <w:tc>
          <w:tcPr>
            <w:tcW w:w="1747"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244"/>
              <w:rPr>
                <w:b/>
                <w:sz w:val="24"/>
              </w:rPr>
            </w:pPr>
          </w:p>
          <w:p w:rsidR="00463C46" w:rsidRDefault="00D37EA7">
            <w:pPr>
              <w:pStyle w:val="TableParagraph"/>
              <w:ind w:right="93"/>
              <w:jc w:val="right"/>
              <w:rPr>
                <w:b/>
                <w:sz w:val="24"/>
              </w:rPr>
            </w:pPr>
            <w:r>
              <w:rPr>
                <w:b/>
                <w:spacing w:val="-2"/>
                <w:sz w:val="24"/>
              </w:rPr>
              <w:t>6.520.000,00</w:t>
            </w:r>
          </w:p>
        </w:tc>
        <w:tc>
          <w:tcPr>
            <w:tcW w:w="1634" w:type="dxa"/>
            <w:tcBorders>
              <w:top w:val="single" w:sz="4" w:space="0" w:color="000000"/>
              <w:left w:val="single" w:sz="4" w:space="0" w:color="000000"/>
              <w:bottom w:val="single" w:sz="4" w:space="0" w:color="000000"/>
              <w:right w:val="single" w:sz="4" w:space="0" w:color="000000"/>
            </w:tcBorders>
            <w:shd w:val="clear" w:color="auto" w:fill="8DB4E1"/>
          </w:tcPr>
          <w:p w:rsidR="00463C46" w:rsidRDefault="00463C46">
            <w:pPr>
              <w:pStyle w:val="TableParagraph"/>
              <w:spacing w:before="244"/>
              <w:rPr>
                <w:b/>
                <w:sz w:val="24"/>
              </w:rPr>
            </w:pPr>
          </w:p>
          <w:p w:rsidR="00463C46" w:rsidRDefault="00D37EA7">
            <w:pPr>
              <w:pStyle w:val="TableParagraph"/>
              <w:ind w:right="92"/>
              <w:jc w:val="right"/>
              <w:rPr>
                <w:b/>
                <w:sz w:val="24"/>
              </w:rPr>
            </w:pPr>
            <w:r>
              <w:rPr>
                <w:b/>
                <w:spacing w:val="-2"/>
                <w:sz w:val="24"/>
              </w:rPr>
              <w:t>20.630.000,00</w:t>
            </w:r>
          </w:p>
        </w:tc>
        <w:tc>
          <w:tcPr>
            <w:tcW w:w="2330" w:type="dxa"/>
            <w:tcBorders>
              <w:top w:val="single" w:sz="4" w:space="0" w:color="000000"/>
              <w:left w:val="single" w:sz="4" w:space="0" w:color="000000"/>
              <w:bottom w:val="single" w:sz="4" w:space="0" w:color="000000"/>
            </w:tcBorders>
            <w:shd w:val="clear" w:color="auto" w:fill="8DB4E1"/>
          </w:tcPr>
          <w:p w:rsidR="00463C46" w:rsidRDefault="00463C46">
            <w:pPr>
              <w:pStyle w:val="TableParagraph"/>
            </w:pPr>
          </w:p>
        </w:tc>
      </w:tr>
      <w:tr w:rsidR="00463C46">
        <w:trPr>
          <w:trHeight w:val="938"/>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before="104"/>
              <w:ind w:left="95"/>
              <w:rPr>
                <w:sz w:val="24"/>
              </w:rPr>
            </w:pPr>
            <w:r>
              <w:rPr>
                <w:sz w:val="24"/>
              </w:rPr>
              <w:t>P3.1.</w:t>
            </w:r>
            <w:r>
              <w:rPr>
                <w:spacing w:val="-6"/>
                <w:sz w:val="24"/>
              </w:rPr>
              <w:t xml:space="preserve"> </w:t>
            </w:r>
            <w:r>
              <w:rPr>
                <w:sz w:val="24"/>
              </w:rPr>
              <w:t>Obezbijeđeno</w:t>
            </w:r>
            <w:r>
              <w:rPr>
                <w:spacing w:val="-4"/>
                <w:sz w:val="24"/>
              </w:rPr>
              <w:t xml:space="preserve"> </w:t>
            </w:r>
            <w:r>
              <w:rPr>
                <w:sz w:val="24"/>
              </w:rPr>
              <w:t>održivo</w:t>
            </w:r>
            <w:r>
              <w:rPr>
                <w:spacing w:val="-4"/>
                <w:sz w:val="24"/>
              </w:rPr>
              <w:t xml:space="preserve"> </w:t>
            </w:r>
            <w:r>
              <w:rPr>
                <w:sz w:val="24"/>
              </w:rPr>
              <w:t>upravljanje</w:t>
            </w:r>
            <w:r>
              <w:rPr>
                <w:spacing w:val="-4"/>
                <w:sz w:val="24"/>
              </w:rPr>
              <w:t xml:space="preserve"> </w:t>
            </w:r>
            <w:r>
              <w:rPr>
                <w:spacing w:val="-2"/>
                <w:sz w:val="24"/>
              </w:rPr>
              <w:t>vodnim</w:t>
            </w:r>
          </w:p>
          <w:p w:rsidR="00463C46" w:rsidRDefault="00D37EA7">
            <w:pPr>
              <w:pStyle w:val="TableParagraph"/>
              <w:spacing w:line="270" w:lineRule="atLeast"/>
              <w:ind w:left="95"/>
              <w:rPr>
                <w:sz w:val="24"/>
              </w:rPr>
            </w:pPr>
            <w:r>
              <w:rPr>
                <w:sz w:val="24"/>
              </w:rPr>
              <w:t>resursima</w:t>
            </w:r>
            <w:r>
              <w:rPr>
                <w:spacing w:val="-9"/>
                <w:sz w:val="24"/>
              </w:rPr>
              <w:t xml:space="preserve"> </w:t>
            </w:r>
            <w:r>
              <w:rPr>
                <w:sz w:val="24"/>
              </w:rPr>
              <w:t>i</w:t>
            </w:r>
            <w:r>
              <w:rPr>
                <w:spacing w:val="-8"/>
                <w:sz w:val="24"/>
              </w:rPr>
              <w:t xml:space="preserve"> </w:t>
            </w:r>
            <w:r>
              <w:rPr>
                <w:sz w:val="24"/>
              </w:rPr>
              <w:t>infrastrukturom</w:t>
            </w:r>
            <w:r>
              <w:rPr>
                <w:spacing w:val="-9"/>
                <w:sz w:val="24"/>
              </w:rPr>
              <w:t xml:space="preserve"> </w:t>
            </w:r>
            <w:r>
              <w:rPr>
                <w:sz w:val="24"/>
              </w:rPr>
              <w:t>radi</w:t>
            </w:r>
            <w:r>
              <w:rPr>
                <w:spacing w:val="-4"/>
                <w:sz w:val="24"/>
              </w:rPr>
              <w:t xml:space="preserve"> </w:t>
            </w:r>
            <w:r>
              <w:rPr>
                <w:sz w:val="24"/>
              </w:rPr>
              <w:t>očuvanja</w:t>
            </w:r>
            <w:r>
              <w:rPr>
                <w:spacing w:val="-9"/>
                <w:sz w:val="24"/>
              </w:rPr>
              <w:t xml:space="preserve"> </w:t>
            </w:r>
            <w:r>
              <w:rPr>
                <w:sz w:val="24"/>
              </w:rPr>
              <w:t>životne sredine i poboljšanog kvaliteta života</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175"/>
              <w:rPr>
                <w:b/>
              </w:rPr>
            </w:pPr>
          </w:p>
          <w:p w:rsidR="00463C46" w:rsidRDefault="00D37EA7">
            <w:pPr>
              <w:pStyle w:val="TableParagraph"/>
              <w:ind w:left="17"/>
              <w:jc w:val="center"/>
              <w:rPr>
                <w:rFonts w:ascii="Calibri"/>
                <w:b/>
              </w:rPr>
            </w:pPr>
            <w:r>
              <w:rPr>
                <w:rFonts w:ascii="Calibri"/>
                <w:b/>
                <w:spacing w:val="-5"/>
              </w:rPr>
              <w:t>8,0</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09"/>
              <w:rPr>
                <w:b/>
                <w:sz w:val="24"/>
              </w:rPr>
            </w:pPr>
          </w:p>
          <w:p w:rsidR="00463C46" w:rsidRDefault="00D37EA7">
            <w:pPr>
              <w:pStyle w:val="TableParagraph"/>
              <w:spacing w:line="257" w:lineRule="exact"/>
              <w:ind w:right="92"/>
              <w:jc w:val="right"/>
              <w:rPr>
                <w:b/>
                <w:sz w:val="24"/>
              </w:rPr>
            </w:pPr>
            <w:r>
              <w:rPr>
                <w:b/>
                <w:spacing w:val="-2"/>
                <w:sz w:val="24"/>
              </w:rPr>
              <w:t>8.500.000.00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09"/>
              <w:rPr>
                <w:b/>
                <w:sz w:val="24"/>
              </w:rPr>
            </w:pPr>
          </w:p>
          <w:p w:rsidR="00463C46" w:rsidRDefault="00D37EA7">
            <w:pPr>
              <w:pStyle w:val="TableParagraph"/>
              <w:spacing w:line="257" w:lineRule="exact"/>
              <w:ind w:right="93"/>
              <w:jc w:val="right"/>
              <w:rPr>
                <w:b/>
                <w:sz w:val="24"/>
              </w:rPr>
            </w:pPr>
            <w:r>
              <w:rPr>
                <w:b/>
                <w:spacing w:val="-2"/>
                <w:sz w:val="24"/>
              </w:rPr>
              <w:t>3.050.000.00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09"/>
              <w:rPr>
                <w:b/>
                <w:sz w:val="24"/>
              </w:rPr>
            </w:pPr>
          </w:p>
          <w:p w:rsidR="00463C46" w:rsidRDefault="00D37EA7">
            <w:pPr>
              <w:pStyle w:val="TableParagraph"/>
              <w:spacing w:line="257" w:lineRule="exact"/>
              <w:ind w:right="92"/>
              <w:jc w:val="right"/>
              <w:rPr>
                <w:b/>
                <w:sz w:val="24"/>
              </w:rPr>
            </w:pPr>
            <w:r>
              <w:rPr>
                <w:b/>
                <w:spacing w:val="-2"/>
                <w:sz w:val="24"/>
              </w:rPr>
              <w:t>5.450.000,00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935"/>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87" w:line="270" w:lineRule="atLeast"/>
              <w:ind w:left="95" w:right="209"/>
              <w:rPr>
                <w:sz w:val="24"/>
              </w:rPr>
            </w:pPr>
            <w:r>
              <w:rPr>
                <w:sz w:val="24"/>
              </w:rPr>
              <w:t>M3.1.1.:</w:t>
            </w:r>
            <w:r>
              <w:rPr>
                <w:spacing w:val="-10"/>
                <w:sz w:val="24"/>
              </w:rPr>
              <w:t xml:space="preserve"> </w:t>
            </w:r>
            <w:r>
              <w:rPr>
                <w:sz w:val="24"/>
              </w:rPr>
              <w:t>Unapređenje</w:t>
            </w:r>
            <w:r>
              <w:rPr>
                <w:spacing w:val="-11"/>
                <w:sz w:val="24"/>
              </w:rPr>
              <w:t xml:space="preserve"> </w:t>
            </w:r>
            <w:r>
              <w:rPr>
                <w:sz w:val="24"/>
              </w:rPr>
              <w:t>sistema</w:t>
            </w:r>
            <w:r>
              <w:rPr>
                <w:spacing w:val="-11"/>
                <w:sz w:val="24"/>
              </w:rPr>
              <w:t xml:space="preserve"> </w:t>
            </w:r>
            <w:r>
              <w:rPr>
                <w:sz w:val="24"/>
              </w:rPr>
              <w:t>vodosnabdijevanja</w:t>
            </w:r>
            <w:r>
              <w:rPr>
                <w:spacing w:val="-11"/>
                <w:sz w:val="24"/>
              </w:rPr>
              <w:t xml:space="preserve"> </w:t>
            </w:r>
            <w:r>
              <w:rPr>
                <w:sz w:val="24"/>
              </w:rPr>
              <w:t>i upravljanja otpadnim i oborinskim vodama u funkciji održivog razvoja grada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73"/>
              <w:rPr>
                <w:b/>
              </w:rPr>
            </w:pPr>
          </w:p>
          <w:p w:rsidR="00463C46" w:rsidRDefault="00D37EA7">
            <w:pPr>
              <w:pStyle w:val="TableParagraph"/>
              <w:ind w:left="17"/>
              <w:jc w:val="center"/>
              <w:rPr>
                <w:rFonts w:ascii="Calibri"/>
                <w:b/>
              </w:rPr>
            </w:pPr>
            <w:r>
              <w:rPr>
                <w:rFonts w:ascii="Calibri"/>
                <w:b/>
                <w:spacing w:val="-5"/>
              </w:rPr>
              <w:t>8,0</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2"/>
              <w:jc w:val="right"/>
              <w:rPr>
                <w:sz w:val="24"/>
              </w:rPr>
            </w:pPr>
            <w:r>
              <w:rPr>
                <w:spacing w:val="-2"/>
                <w:sz w:val="24"/>
              </w:rPr>
              <w:t>8.500.000.00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3"/>
              <w:jc w:val="right"/>
              <w:rPr>
                <w:sz w:val="24"/>
              </w:rPr>
            </w:pPr>
            <w:r>
              <w:rPr>
                <w:spacing w:val="-2"/>
                <w:sz w:val="24"/>
              </w:rPr>
              <w:t>3.050.000.00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2"/>
              <w:jc w:val="right"/>
              <w:rPr>
                <w:sz w:val="24"/>
              </w:rPr>
            </w:pPr>
            <w:r>
              <w:rPr>
                <w:spacing w:val="-2"/>
                <w:sz w:val="24"/>
              </w:rPr>
              <w:t>5.450.000,00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before="87" w:line="270" w:lineRule="atLeast"/>
              <w:ind w:left="111" w:right="427"/>
              <w:rPr>
                <w:sz w:val="24"/>
              </w:rPr>
            </w:pPr>
            <w:r>
              <w:rPr>
                <w:sz w:val="24"/>
              </w:rPr>
              <w:t>Vlada</w:t>
            </w:r>
            <w:r>
              <w:rPr>
                <w:spacing w:val="-15"/>
                <w:sz w:val="24"/>
              </w:rPr>
              <w:t xml:space="preserve"> </w:t>
            </w:r>
            <w:r>
              <w:rPr>
                <w:sz w:val="24"/>
              </w:rPr>
              <w:t>Republike srpske, strani i domaći</w:t>
            </w:r>
            <w:r>
              <w:rPr>
                <w:spacing w:val="-15"/>
                <w:sz w:val="24"/>
              </w:rPr>
              <w:t xml:space="preserve"> </w:t>
            </w:r>
            <w:r>
              <w:rPr>
                <w:sz w:val="24"/>
              </w:rPr>
              <w:t>donatori</w:t>
            </w:r>
          </w:p>
        </w:tc>
      </w:tr>
      <w:tr w:rsidR="00463C46">
        <w:trPr>
          <w:trHeight w:val="948"/>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100" w:line="270" w:lineRule="atLeast"/>
              <w:ind w:left="95" w:right="662"/>
              <w:jc w:val="both"/>
              <w:rPr>
                <w:sz w:val="24"/>
              </w:rPr>
            </w:pPr>
            <w:r>
              <w:rPr>
                <w:sz w:val="24"/>
              </w:rPr>
              <w:t>3.1.1.1.</w:t>
            </w:r>
            <w:r>
              <w:rPr>
                <w:spacing w:val="-9"/>
                <w:sz w:val="24"/>
              </w:rPr>
              <w:t xml:space="preserve"> </w:t>
            </w:r>
            <w:r>
              <w:rPr>
                <w:sz w:val="24"/>
              </w:rPr>
              <w:t>Ključni</w:t>
            </w:r>
            <w:r>
              <w:rPr>
                <w:spacing w:val="-9"/>
                <w:sz w:val="24"/>
              </w:rPr>
              <w:t xml:space="preserve"> </w:t>
            </w:r>
            <w:r>
              <w:rPr>
                <w:sz w:val="24"/>
              </w:rPr>
              <w:t>strateški</w:t>
            </w:r>
            <w:r>
              <w:rPr>
                <w:spacing w:val="-8"/>
                <w:sz w:val="24"/>
              </w:rPr>
              <w:t xml:space="preserve"> </w:t>
            </w:r>
            <w:r>
              <w:rPr>
                <w:sz w:val="24"/>
              </w:rPr>
              <w:t>projekat:</w:t>
            </w:r>
            <w:r>
              <w:rPr>
                <w:spacing w:val="-9"/>
                <w:sz w:val="24"/>
              </w:rPr>
              <w:t xml:space="preserve"> </w:t>
            </w:r>
            <w:r>
              <w:rPr>
                <w:sz w:val="24"/>
              </w:rPr>
              <w:t>„Izgradnja</w:t>
            </w:r>
            <w:r>
              <w:rPr>
                <w:spacing w:val="-10"/>
                <w:sz w:val="24"/>
              </w:rPr>
              <w:t xml:space="preserve"> </w:t>
            </w:r>
            <w:r>
              <w:rPr>
                <w:sz w:val="24"/>
              </w:rPr>
              <w:t>i rekonstrukcija</w:t>
            </w:r>
            <w:r>
              <w:rPr>
                <w:spacing w:val="-5"/>
                <w:sz w:val="24"/>
              </w:rPr>
              <w:t xml:space="preserve"> </w:t>
            </w:r>
            <w:r>
              <w:rPr>
                <w:sz w:val="24"/>
              </w:rPr>
              <w:t>kanalizacione</w:t>
            </w:r>
            <w:r>
              <w:rPr>
                <w:spacing w:val="-6"/>
                <w:sz w:val="24"/>
              </w:rPr>
              <w:t xml:space="preserve"> </w:t>
            </w:r>
            <w:r>
              <w:rPr>
                <w:sz w:val="24"/>
              </w:rPr>
              <w:t>infrastrukture</w:t>
            </w:r>
            <w:r>
              <w:rPr>
                <w:spacing w:val="-2"/>
                <w:sz w:val="24"/>
              </w:rPr>
              <w:t xml:space="preserve"> </w:t>
            </w:r>
            <w:r>
              <w:rPr>
                <w:sz w:val="24"/>
              </w:rPr>
              <w:t>u gradskom području“</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85"/>
              <w:rPr>
                <w:b/>
              </w:rPr>
            </w:pPr>
          </w:p>
          <w:p w:rsidR="00463C46" w:rsidRDefault="00D37EA7">
            <w:pPr>
              <w:pStyle w:val="TableParagraph"/>
              <w:spacing w:before="1"/>
              <w:ind w:left="17"/>
              <w:jc w:val="center"/>
              <w:rPr>
                <w:rFonts w:ascii="Calibri"/>
                <w:b/>
              </w:rPr>
            </w:pPr>
            <w:r>
              <w:rPr>
                <w:rFonts w:ascii="Calibri"/>
                <w:b/>
                <w:spacing w:val="-5"/>
              </w:rPr>
              <w:t>6,6</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14"/>
              <w:rPr>
                <w:b/>
                <w:sz w:val="24"/>
              </w:rPr>
            </w:pPr>
          </w:p>
          <w:p w:rsidR="00463C46" w:rsidRDefault="00D37EA7">
            <w:pPr>
              <w:pStyle w:val="TableParagraph"/>
              <w:spacing w:line="261" w:lineRule="exact"/>
              <w:ind w:right="92"/>
              <w:jc w:val="right"/>
              <w:rPr>
                <w:sz w:val="24"/>
              </w:rPr>
            </w:pPr>
            <w:r>
              <w:rPr>
                <w:spacing w:val="-2"/>
                <w:sz w:val="24"/>
              </w:rPr>
              <w:t>7.000.000,00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14"/>
              <w:rPr>
                <w:b/>
                <w:sz w:val="24"/>
              </w:rPr>
            </w:pPr>
          </w:p>
          <w:p w:rsidR="00463C46" w:rsidRDefault="00D37EA7">
            <w:pPr>
              <w:pStyle w:val="TableParagraph"/>
              <w:spacing w:line="261" w:lineRule="exact"/>
              <w:ind w:right="93"/>
              <w:jc w:val="right"/>
              <w:rPr>
                <w:sz w:val="24"/>
              </w:rPr>
            </w:pPr>
            <w:r>
              <w:rPr>
                <w:spacing w:val="-2"/>
                <w:sz w:val="24"/>
              </w:rPr>
              <w:t>2.000.000,00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14"/>
              <w:rPr>
                <w:b/>
                <w:sz w:val="24"/>
              </w:rPr>
            </w:pPr>
          </w:p>
          <w:p w:rsidR="00463C46" w:rsidRDefault="00D37EA7">
            <w:pPr>
              <w:pStyle w:val="TableParagraph"/>
              <w:spacing w:line="261" w:lineRule="exact"/>
              <w:ind w:right="92"/>
              <w:jc w:val="right"/>
              <w:rPr>
                <w:sz w:val="24"/>
              </w:rPr>
            </w:pPr>
            <w:r>
              <w:rPr>
                <w:spacing w:val="-2"/>
                <w:sz w:val="24"/>
              </w:rPr>
              <w:t>5.000.000.,00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before="100" w:line="270" w:lineRule="atLeast"/>
              <w:ind w:left="111" w:right="427"/>
              <w:rPr>
                <w:sz w:val="24"/>
              </w:rPr>
            </w:pPr>
            <w:r>
              <w:rPr>
                <w:sz w:val="24"/>
              </w:rPr>
              <w:t>Vlada</w:t>
            </w:r>
            <w:r>
              <w:rPr>
                <w:spacing w:val="-15"/>
                <w:sz w:val="24"/>
              </w:rPr>
              <w:t xml:space="preserve"> </w:t>
            </w:r>
            <w:r>
              <w:rPr>
                <w:sz w:val="24"/>
              </w:rPr>
              <w:t>Republike srpske, strani i domaći</w:t>
            </w:r>
            <w:r>
              <w:rPr>
                <w:spacing w:val="-15"/>
                <w:sz w:val="24"/>
              </w:rPr>
              <w:t xml:space="preserve"> </w:t>
            </w:r>
            <w:r>
              <w:rPr>
                <w:sz w:val="24"/>
              </w:rPr>
              <w:t>donatori</w:t>
            </w:r>
          </w:p>
        </w:tc>
      </w:tr>
      <w:tr w:rsidR="00463C46">
        <w:trPr>
          <w:trHeight w:val="580"/>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before="8" w:line="270" w:lineRule="atLeast"/>
              <w:ind w:left="95"/>
              <w:rPr>
                <w:sz w:val="24"/>
              </w:rPr>
            </w:pPr>
            <w:r>
              <w:rPr>
                <w:sz w:val="24"/>
              </w:rPr>
              <w:t>P3.2.</w:t>
            </w:r>
            <w:r>
              <w:rPr>
                <w:spacing w:val="-8"/>
                <w:sz w:val="24"/>
              </w:rPr>
              <w:t xml:space="preserve"> </w:t>
            </w:r>
            <w:r>
              <w:rPr>
                <w:sz w:val="24"/>
              </w:rPr>
              <w:t>Ostvareno</w:t>
            </w:r>
            <w:r>
              <w:rPr>
                <w:spacing w:val="-8"/>
                <w:sz w:val="24"/>
              </w:rPr>
              <w:t xml:space="preserve"> </w:t>
            </w:r>
            <w:r>
              <w:rPr>
                <w:sz w:val="24"/>
              </w:rPr>
              <w:t>povećanje</w:t>
            </w:r>
            <w:r>
              <w:rPr>
                <w:spacing w:val="-9"/>
                <w:sz w:val="24"/>
              </w:rPr>
              <w:t xml:space="preserve"> </w:t>
            </w:r>
            <w:r>
              <w:rPr>
                <w:sz w:val="24"/>
              </w:rPr>
              <w:t>energetske</w:t>
            </w:r>
            <w:r>
              <w:rPr>
                <w:spacing w:val="-9"/>
                <w:sz w:val="24"/>
              </w:rPr>
              <w:t xml:space="preserve"> </w:t>
            </w:r>
            <w:r>
              <w:rPr>
                <w:sz w:val="24"/>
              </w:rPr>
              <w:t>efikasnosti</w:t>
            </w:r>
            <w:r>
              <w:rPr>
                <w:spacing w:val="-7"/>
                <w:sz w:val="24"/>
              </w:rPr>
              <w:t xml:space="preserve"> </w:t>
            </w:r>
            <w:r>
              <w:rPr>
                <w:sz w:val="24"/>
              </w:rPr>
              <w:t>i unaprijeđena upotreba obnovljivih izvora energije</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D37EA7">
            <w:pPr>
              <w:pStyle w:val="TableParagraph"/>
              <w:spacing w:before="68"/>
              <w:ind w:left="17"/>
              <w:jc w:val="center"/>
              <w:rPr>
                <w:rFonts w:ascii="Calibri"/>
                <w:b/>
              </w:rPr>
            </w:pPr>
            <w:r>
              <w:rPr>
                <w:rFonts w:ascii="Calibri"/>
                <w:b/>
                <w:spacing w:val="-5"/>
              </w:rPr>
              <w:t>0,9</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5"/>
              <w:rPr>
                <w:b/>
                <w:sz w:val="24"/>
              </w:rPr>
            </w:pPr>
          </w:p>
          <w:p w:rsidR="00463C46" w:rsidRDefault="00D37EA7">
            <w:pPr>
              <w:pStyle w:val="TableParagraph"/>
              <w:spacing w:line="259" w:lineRule="exact"/>
              <w:ind w:right="92"/>
              <w:jc w:val="right"/>
              <w:rPr>
                <w:b/>
                <w:sz w:val="24"/>
              </w:rPr>
            </w:pPr>
            <w:r>
              <w:rPr>
                <w:b/>
                <w:spacing w:val="-2"/>
                <w:sz w:val="24"/>
              </w:rPr>
              <w:t>1.000.000.00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5"/>
              <w:rPr>
                <w:b/>
                <w:sz w:val="24"/>
              </w:rPr>
            </w:pPr>
          </w:p>
          <w:p w:rsidR="00463C46" w:rsidRDefault="00D37EA7">
            <w:pPr>
              <w:pStyle w:val="TableParagraph"/>
              <w:spacing w:line="259" w:lineRule="exact"/>
              <w:ind w:right="93"/>
              <w:jc w:val="right"/>
              <w:rPr>
                <w:b/>
                <w:sz w:val="24"/>
              </w:rPr>
            </w:pPr>
            <w:r>
              <w:rPr>
                <w:b/>
                <w:spacing w:val="-2"/>
                <w:sz w:val="24"/>
              </w:rPr>
              <w:t>420.000.00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5"/>
              <w:rPr>
                <w:b/>
                <w:sz w:val="24"/>
              </w:rPr>
            </w:pPr>
          </w:p>
          <w:p w:rsidR="00463C46" w:rsidRDefault="00D37EA7">
            <w:pPr>
              <w:pStyle w:val="TableParagraph"/>
              <w:spacing w:line="259" w:lineRule="exact"/>
              <w:ind w:right="92"/>
              <w:jc w:val="right"/>
              <w:rPr>
                <w:b/>
                <w:sz w:val="24"/>
              </w:rPr>
            </w:pPr>
            <w:r>
              <w:rPr>
                <w:b/>
                <w:spacing w:val="-2"/>
                <w:sz w:val="24"/>
              </w:rPr>
              <w:t>580.000.00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bl>
    <w:p w:rsidR="00463C46" w:rsidRDefault="00463C46">
      <w:pPr>
        <w:pStyle w:val="TableParagraph"/>
        <w:sectPr w:rsidR="00463C46">
          <w:pgSz w:w="16840" w:h="11910" w:orient="landscape"/>
          <w:pgMar w:top="1340" w:right="425" w:bottom="1640" w:left="1275" w:header="0" w:footer="1456" w:gutter="0"/>
          <w:cols w:space="720"/>
        </w:sectPr>
      </w:pPr>
    </w:p>
    <w:p w:rsidR="00463C46" w:rsidRDefault="00463C46">
      <w:pPr>
        <w:pStyle w:val="Tijeloteksta"/>
        <w:spacing w:before="5"/>
        <w:rPr>
          <w:b/>
          <w:sz w:val="5"/>
        </w:rPr>
      </w:pPr>
    </w:p>
    <w:tbl>
      <w:tblPr>
        <w:tblStyle w:val="TableNormal"/>
        <w:tblW w:w="0" w:type="auto"/>
        <w:tblInd w:w="139"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5881"/>
        <w:gridCol w:w="1546"/>
        <w:gridCol w:w="1802"/>
        <w:gridCol w:w="1747"/>
        <w:gridCol w:w="1634"/>
        <w:gridCol w:w="2330"/>
      </w:tblGrid>
      <w:tr w:rsidR="00463C46">
        <w:trPr>
          <w:trHeight w:val="580"/>
        </w:trPr>
        <w:tc>
          <w:tcPr>
            <w:tcW w:w="5881" w:type="dxa"/>
            <w:tcBorders>
              <w:top w:val="nil"/>
              <w:bottom w:val="single" w:sz="4" w:space="0" w:color="000000"/>
              <w:right w:val="single" w:sz="4" w:space="0" w:color="000000"/>
            </w:tcBorders>
            <w:shd w:val="clear" w:color="auto" w:fill="DCE6F0"/>
          </w:tcPr>
          <w:p w:rsidR="00463C46" w:rsidRDefault="00D37EA7">
            <w:pPr>
              <w:pStyle w:val="TableParagraph"/>
              <w:ind w:left="95" w:right="209"/>
              <w:rPr>
                <w:sz w:val="24"/>
              </w:rPr>
            </w:pPr>
            <w:r>
              <w:rPr>
                <w:sz w:val="24"/>
              </w:rPr>
              <w:t>kao</w:t>
            </w:r>
            <w:r>
              <w:rPr>
                <w:spacing w:val="-5"/>
                <w:sz w:val="24"/>
              </w:rPr>
              <w:t xml:space="preserve"> </w:t>
            </w:r>
            <w:r>
              <w:rPr>
                <w:sz w:val="24"/>
              </w:rPr>
              <w:t>osnova</w:t>
            </w:r>
            <w:r>
              <w:rPr>
                <w:spacing w:val="-7"/>
                <w:sz w:val="24"/>
              </w:rPr>
              <w:t xml:space="preserve"> </w:t>
            </w:r>
            <w:r>
              <w:rPr>
                <w:sz w:val="24"/>
              </w:rPr>
              <w:t>za</w:t>
            </w:r>
            <w:r>
              <w:rPr>
                <w:spacing w:val="-6"/>
                <w:sz w:val="24"/>
              </w:rPr>
              <w:t xml:space="preserve"> </w:t>
            </w:r>
            <w:r>
              <w:rPr>
                <w:sz w:val="24"/>
              </w:rPr>
              <w:t>održivi</w:t>
            </w:r>
            <w:r>
              <w:rPr>
                <w:spacing w:val="-5"/>
                <w:sz w:val="24"/>
              </w:rPr>
              <w:t xml:space="preserve"> </w:t>
            </w:r>
            <w:r>
              <w:rPr>
                <w:sz w:val="24"/>
              </w:rPr>
              <w:t>razvoj</w:t>
            </w:r>
            <w:r>
              <w:rPr>
                <w:spacing w:val="-5"/>
                <w:sz w:val="24"/>
              </w:rPr>
              <w:t xml:space="preserve"> </w:t>
            </w:r>
            <w:r>
              <w:rPr>
                <w:sz w:val="24"/>
              </w:rPr>
              <w:t>i</w:t>
            </w:r>
            <w:r>
              <w:rPr>
                <w:spacing w:val="-5"/>
                <w:sz w:val="24"/>
              </w:rPr>
              <w:t xml:space="preserve"> </w:t>
            </w:r>
            <w:r>
              <w:rPr>
                <w:sz w:val="24"/>
              </w:rPr>
              <w:t>smanjenje</w:t>
            </w:r>
            <w:r>
              <w:rPr>
                <w:spacing w:val="-6"/>
                <w:sz w:val="24"/>
              </w:rPr>
              <w:t xml:space="preserve"> </w:t>
            </w:r>
            <w:r>
              <w:rPr>
                <w:sz w:val="24"/>
              </w:rPr>
              <w:t>emisija</w:t>
            </w:r>
            <w:r>
              <w:rPr>
                <w:spacing w:val="-5"/>
                <w:sz w:val="24"/>
              </w:rPr>
              <w:t xml:space="preserve"> </w:t>
            </w:r>
            <w:r>
              <w:rPr>
                <w:sz w:val="24"/>
              </w:rPr>
              <w:t>CO₂ u gradu Derventi</w:t>
            </w:r>
          </w:p>
        </w:tc>
        <w:tc>
          <w:tcPr>
            <w:tcW w:w="1546"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pPr>
          </w:p>
        </w:tc>
        <w:tc>
          <w:tcPr>
            <w:tcW w:w="1802"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pPr>
          </w:p>
        </w:tc>
        <w:tc>
          <w:tcPr>
            <w:tcW w:w="1747"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pPr>
          </w:p>
        </w:tc>
        <w:tc>
          <w:tcPr>
            <w:tcW w:w="1634" w:type="dxa"/>
            <w:tcBorders>
              <w:top w:val="nil"/>
              <w:left w:val="single" w:sz="4" w:space="0" w:color="000000"/>
              <w:bottom w:val="single" w:sz="4" w:space="0" w:color="000000"/>
              <w:right w:val="single" w:sz="4" w:space="0" w:color="000000"/>
            </w:tcBorders>
            <w:shd w:val="clear" w:color="auto" w:fill="DCE6F0"/>
          </w:tcPr>
          <w:p w:rsidR="00463C46" w:rsidRDefault="00463C46">
            <w:pPr>
              <w:pStyle w:val="TableParagraph"/>
            </w:pPr>
          </w:p>
        </w:tc>
        <w:tc>
          <w:tcPr>
            <w:tcW w:w="2330" w:type="dxa"/>
            <w:tcBorders>
              <w:top w:val="nil"/>
              <w:left w:val="single" w:sz="4" w:space="0" w:color="000000"/>
              <w:bottom w:val="single" w:sz="4" w:space="0" w:color="000000"/>
            </w:tcBorders>
            <w:shd w:val="clear" w:color="auto" w:fill="DCE6F0"/>
          </w:tcPr>
          <w:p w:rsidR="00463C46" w:rsidRDefault="00463C46">
            <w:pPr>
              <w:pStyle w:val="TableParagraph"/>
            </w:pPr>
          </w:p>
        </w:tc>
      </w:tr>
      <w:tr w:rsidR="00463C46">
        <w:trPr>
          <w:trHeight w:val="935"/>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102"/>
              <w:ind w:left="95"/>
              <w:rPr>
                <w:sz w:val="24"/>
              </w:rPr>
            </w:pPr>
            <w:r>
              <w:rPr>
                <w:sz w:val="24"/>
              </w:rPr>
              <w:t>M3.2.1.Povećanje</w:t>
            </w:r>
            <w:r>
              <w:rPr>
                <w:spacing w:val="-6"/>
                <w:sz w:val="24"/>
              </w:rPr>
              <w:t xml:space="preserve"> </w:t>
            </w:r>
            <w:r>
              <w:rPr>
                <w:sz w:val="24"/>
              </w:rPr>
              <w:t>energetske</w:t>
            </w:r>
            <w:r>
              <w:rPr>
                <w:spacing w:val="-5"/>
                <w:sz w:val="24"/>
              </w:rPr>
              <w:t xml:space="preserve"> </w:t>
            </w:r>
            <w:r>
              <w:rPr>
                <w:sz w:val="24"/>
              </w:rPr>
              <w:t>efikasnosti</w:t>
            </w:r>
            <w:r>
              <w:rPr>
                <w:spacing w:val="-5"/>
                <w:sz w:val="24"/>
              </w:rPr>
              <w:t xml:space="preserve"> </w:t>
            </w:r>
            <w:r>
              <w:rPr>
                <w:spacing w:val="-10"/>
                <w:sz w:val="24"/>
              </w:rPr>
              <w:t>i</w:t>
            </w:r>
          </w:p>
          <w:p w:rsidR="00463C46" w:rsidRDefault="00D37EA7">
            <w:pPr>
              <w:pStyle w:val="TableParagraph"/>
              <w:spacing w:line="270" w:lineRule="atLeast"/>
              <w:ind w:left="95"/>
              <w:rPr>
                <w:sz w:val="24"/>
              </w:rPr>
            </w:pPr>
            <w:r>
              <w:rPr>
                <w:sz w:val="24"/>
              </w:rPr>
              <w:t>unapređenje</w:t>
            </w:r>
            <w:r>
              <w:rPr>
                <w:spacing w:val="-5"/>
                <w:sz w:val="24"/>
              </w:rPr>
              <w:t xml:space="preserve"> </w:t>
            </w:r>
            <w:r>
              <w:rPr>
                <w:sz w:val="24"/>
              </w:rPr>
              <w:t>upotrebe</w:t>
            </w:r>
            <w:r>
              <w:rPr>
                <w:spacing w:val="-9"/>
                <w:sz w:val="24"/>
              </w:rPr>
              <w:t xml:space="preserve"> </w:t>
            </w:r>
            <w:r>
              <w:rPr>
                <w:sz w:val="24"/>
              </w:rPr>
              <w:t>obnovljivih</w:t>
            </w:r>
            <w:r>
              <w:rPr>
                <w:spacing w:val="-9"/>
                <w:sz w:val="24"/>
              </w:rPr>
              <w:t xml:space="preserve"> </w:t>
            </w:r>
            <w:r>
              <w:rPr>
                <w:sz w:val="24"/>
              </w:rPr>
              <w:t>izvora</w:t>
            </w:r>
            <w:r>
              <w:rPr>
                <w:spacing w:val="-10"/>
                <w:sz w:val="24"/>
              </w:rPr>
              <w:t xml:space="preserve"> </w:t>
            </w:r>
            <w:r>
              <w:rPr>
                <w:sz w:val="24"/>
              </w:rPr>
              <w:t>energije</w:t>
            </w:r>
            <w:r>
              <w:rPr>
                <w:spacing w:val="-8"/>
                <w:sz w:val="24"/>
              </w:rPr>
              <w:t xml:space="preserve"> </w:t>
            </w:r>
            <w:r>
              <w:rPr>
                <w:sz w:val="24"/>
              </w:rPr>
              <w:t>na području grada Derventa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73"/>
              <w:rPr>
                <w:b/>
              </w:rPr>
            </w:pPr>
          </w:p>
          <w:p w:rsidR="00463C46" w:rsidRDefault="00D37EA7">
            <w:pPr>
              <w:pStyle w:val="TableParagraph"/>
              <w:ind w:left="17"/>
              <w:jc w:val="center"/>
              <w:rPr>
                <w:rFonts w:ascii="Calibri"/>
                <w:b/>
              </w:rPr>
            </w:pPr>
            <w:r>
              <w:rPr>
                <w:rFonts w:ascii="Calibri"/>
                <w:b/>
                <w:spacing w:val="-5"/>
              </w:rPr>
              <w:t>0,9</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2"/>
              <w:jc w:val="right"/>
              <w:rPr>
                <w:sz w:val="24"/>
              </w:rPr>
            </w:pPr>
            <w:r>
              <w:rPr>
                <w:spacing w:val="-2"/>
                <w:sz w:val="24"/>
              </w:rPr>
              <w:t>1.000.000.00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3"/>
              <w:jc w:val="right"/>
              <w:rPr>
                <w:sz w:val="24"/>
              </w:rPr>
            </w:pPr>
            <w:r>
              <w:rPr>
                <w:spacing w:val="-2"/>
                <w:sz w:val="24"/>
              </w:rPr>
              <w:t>420.000.00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b/>
                <w:sz w:val="24"/>
              </w:rPr>
            </w:pPr>
          </w:p>
          <w:p w:rsidR="00463C46" w:rsidRDefault="00463C46">
            <w:pPr>
              <w:pStyle w:val="TableParagraph"/>
              <w:spacing w:before="102"/>
              <w:rPr>
                <w:b/>
                <w:sz w:val="24"/>
              </w:rPr>
            </w:pPr>
          </w:p>
          <w:p w:rsidR="00463C46" w:rsidRDefault="00D37EA7">
            <w:pPr>
              <w:pStyle w:val="TableParagraph"/>
              <w:spacing w:line="261" w:lineRule="exact"/>
              <w:ind w:right="92"/>
              <w:jc w:val="right"/>
              <w:rPr>
                <w:sz w:val="24"/>
              </w:rPr>
            </w:pPr>
            <w:r>
              <w:rPr>
                <w:spacing w:val="-2"/>
                <w:sz w:val="24"/>
              </w:rPr>
              <w:t>580.000.00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before="87" w:line="270" w:lineRule="atLeast"/>
              <w:ind w:left="111" w:right="427"/>
              <w:rPr>
                <w:sz w:val="24"/>
              </w:rPr>
            </w:pPr>
            <w:r>
              <w:rPr>
                <w:sz w:val="24"/>
              </w:rPr>
              <w:t>Vlada</w:t>
            </w:r>
            <w:r>
              <w:rPr>
                <w:spacing w:val="-15"/>
                <w:sz w:val="24"/>
              </w:rPr>
              <w:t xml:space="preserve"> </w:t>
            </w:r>
            <w:r>
              <w:rPr>
                <w:sz w:val="24"/>
              </w:rPr>
              <w:t>Republike srpske, strani i domaći</w:t>
            </w:r>
            <w:r>
              <w:rPr>
                <w:spacing w:val="-15"/>
                <w:sz w:val="24"/>
              </w:rPr>
              <w:t xml:space="preserve"> </w:t>
            </w:r>
            <w:r>
              <w:rPr>
                <w:sz w:val="24"/>
              </w:rPr>
              <w:t>donatori</w:t>
            </w:r>
          </w:p>
        </w:tc>
      </w:tr>
      <w:tr w:rsidR="00463C46">
        <w:trPr>
          <w:trHeight w:val="960"/>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ind w:left="95"/>
              <w:rPr>
                <w:sz w:val="24"/>
              </w:rPr>
            </w:pPr>
            <w:r>
              <w:rPr>
                <w:sz w:val="24"/>
              </w:rPr>
              <w:t>P3.3.Ostvareno uspostavljanje integrisanog sistema upravljanja</w:t>
            </w:r>
            <w:r>
              <w:rPr>
                <w:spacing w:val="-8"/>
                <w:sz w:val="24"/>
              </w:rPr>
              <w:t xml:space="preserve"> </w:t>
            </w:r>
            <w:r>
              <w:rPr>
                <w:sz w:val="24"/>
              </w:rPr>
              <w:t>otpadom</w:t>
            </w:r>
            <w:r>
              <w:rPr>
                <w:spacing w:val="-7"/>
                <w:sz w:val="24"/>
              </w:rPr>
              <w:t xml:space="preserve"> </w:t>
            </w:r>
            <w:r>
              <w:rPr>
                <w:sz w:val="24"/>
              </w:rPr>
              <w:t>i</w:t>
            </w:r>
            <w:r>
              <w:rPr>
                <w:spacing w:val="-7"/>
                <w:sz w:val="24"/>
              </w:rPr>
              <w:t xml:space="preserve"> </w:t>
            </w:r>
            <w:r>
              <w:rPr>
                <w:sz w:val="24"/>
              </w:rPr>
              <w:t>razvijena</w:t>
            </w:r>
            <w:r>
              <w:rPr>
                <w:spacing w:val="-8"/>
                <w:sz w:val="24"/>
              </w:rPr>
              <w:t xml:space="preserve"> </w:t>
            </w:r>
            <w:r>
              <w:rPr>
                <w:sz w:val="24"/>
              </w:rPr>
              <w:t>cirkularna</w:t>
            </w:r>
            <w:r>
              <w:rPr>
                <w:spacing w:val="-6"/>
                <w:sz w:val="24"/>
              </w:rPr>
              <w:t xml:space="preserve"> </w:t>
            </w:r>
            <w:r>
              <w:rPr>
                <w:sz w:val="24"/>
              </w:rPr>
              <w:t>ekonomija kao osnova održivog razvoja grada Derventa</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197"/>
              <w:rPr>
                <w:b/>
              </w:rPr>
            </w:pPr>
          </w:p>
          <w:p w:rsidR="00463C46" w:rsidRDefault="00D37EA7">
            <w:pPr>
              <w:pStyle w:val="TableParagraph"/>
              <w:ind w:left="17"/>
              <w:jc w:val="center"/>
              <w:rPr>
                <w:rFonts w:ascii="Calibri"/>
                <w:b/>
              </w:rPr>
            </w:pPr>
            <w:r>
              <w:rPr>
                <w:rFonts w:ascii="Calibri"/>
                <w:b/>
                <w:spacing w:val="-5"/>
              </w:rPr>
              <w:t>1,4</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31"/>
              <w:rPr>
                <w:b/>
                <w:sz w:val="24"/>
              </w:rPr>
            </w:pPr>
          </w:p>
          <w:p w:rsidR="00463C46" w:rsidRDefault="00D37EA7">
            <w:pPr>
              <w:pStyle w:val="TableParagraph"/>
              <w:spacing w:line="257" w:lineRule="exact"/>
              <w:ind w:right="92"/>
              <w:jc w:val="right"/>
              <w:rPr>
                <w:b/>
                <w:sz w:val="24"/>
              </w:rPr>
            </w:pPr>
            <w:r>
              <w:rPr>
                <w:b/>
                <w:spacing w:val="-2"/>
                <w:sz w:val="24"/>
              </w:rPr>
              <w:t>1.500.000,00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31"/>
              <w:rPr>
                <w:b/>
                <w:sz w:val="24"/>
              </w:rPr>
            </w:pPr>
          </w:p>
          <w:p w:rsidR="00463C46" w:rsidRDefault="00D37EA7">
            <w:pPr>
              <w:pStyle w:val="TableParagraph"/>
              <w:spacing w:line="257" w:lineRule="exact"/>
              <w:ind w:right="93"/>
              <w:jc w:val="right"/>
              <w:rPr>
                <w:b/>
                <w:sz w:val="24"/>
              </w:rPr>
            </w:pPr>
            <w:r>
              <w:rPr>
                <w:b/>
                <w:spacing w:val="-2"/>
                <w:sz w:val="24"/>
              </w:rPr>
              <w:t>700.000,00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rPr>
                <w:b/>
                <w:sz w:val="24"/>
              </w:rPr>
            </w:pPr>
          </w:p>
          <w:p w:rsidR="00463C46" w:rsidRDefault="00463C46">
            <w:pPr>
              <w:pStyle w:val="TableParagraph"/>
              <w:spacing w:before="131"/>
              <w:rPr>
                <w:b/>
                <w:sz w:val="24"/>
              </w:rPr>
            </w:pPr>
          </w:p>
          <w:p w:rsidR="00463C46" w:rsidRDefault="00D37EA7">
            <w:pPr>
              <w:pStyle w:val="TableParagraph"/>
              <w:spacing w:line="257" w:lineRule="exact"/>
              <w:ind w:right="92"/>
              <w:jc w:val="right"/>
              <w:rPr>
                <w:b/>
                <w:sz w:val="24"/>
              </w:rPr>
            </w:pPr>
            <w:r>
              <w:rPr>
                <w:b/>
                <w:spacing w:val="-2"/>
                <w:sz w:val="24"/>
              </w:rPr>
              <w:t>800.000,00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827"/>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70"/>
              <w:ind w:left="95"/>
              <w:rPr>
                <w:sz w:val="24"/>
              </w:rPr>
            </w:pPr>
            <w:r>
              <w:rPr>
                <w:sz w:val="24"/>
              </w:rPr>
              <w:t>M3.3.1.:</w:t>
            </w:r>
            <w:r>
              <w:rPr>
                <w:spacing w:val="-5"/>
                <w:sz w:val="24"/>
              </w:rPr>
              <w:t xml:space="preserve"> </w:t>
            </w:r>
            <w:r>
              <w:rPr>
                <w:sz w:val="24"/>
              </w:rPr>
              <w:t>Uspostavljanje</w:t>
            </w:r>
            <w:r>
              <w:rPr>
                <w:spacing w:val="-5"/>
                <w:sz w:val="24"/>
              </w:rPr>
              <w:t xml:space="preserve"> </w:t>
            </w:r>
            <w:r>
              <w:rPr>
                <w:sz w:val="24"/>
              </w:rPr>
              <w:t>integrisanog</w:t>
            </w:r>
            <w:r>
              <w:rPr>
                <w:spacing w:val="-5"/>
                <w:sz w:val="24"/>
              </w:rPr>
              <w:t xml:space="preserve"> </w:t>
            </w:r>
            <w:r>
              <w:rPr>
                <w:spacing w:val="-2"/>
                <w:sz w:val="24"/>
              </w:rPr>
              <w:t>sistema</w:t>
            </w:r>
          </w:p>
          <w:p w:rsidR="00463C46" w:rsidRDefault="00D37EA7">
            <w:pPr>
              <w:pStyle w:val="TableParagraph"/>
              <w:spacing w:line="261" w:lineRule="exact"/>
              <w:ind w:left="95"/>
              <w:rPr>
                <w:sz w:val="24"/>
              </w:rPr>
            </w:pPr>
            <w:r>
              <w:rPr>
                <w:sz w:val="24"/>
              </w:rPr>
              <w:t>upravljanja</w:t>
            </w:r>
            <w:r>
              <w:rPr>
                <w:spacing w:val="-4"/>
                <w:sz w:val="24"/>
              </w:rPr>
              <w:t xml:space="preserve"> </w:t>
            </w:r>
            <w:r>
              <w:rPr>
                <w:sz w:val="24"/>
              </w:rPr>
              <w:t>otpadom</w:t>
            </w:r>
            <w:r>
              <w:rPr>
                <w:spacing w:val="-3"/>
                <w:sz w:val="24"/>
              </w:rPr>
              <w:t xml:space="preserve"> </w:t>
            </w:r>
            <w:r>
              <w:rPr>
                <w:sz w:val="24"/>
              </w:rPr>
              <w:t>i</w:t>
            </w:r>
            <w:r>
              <w:rPr>
                <w:spacing w:val="-2"/>
                <w:sz w:val="24"/>
              </w:rPr>
              <w:t xml:space="preserve"> </w:t>
            </w:r>
            <w:r>
              <w:rPr>
                <w:sz w:val="24"/>
              </w:rPr>
              <w:t>razvoj</w:t>
            </w:r>
            <w:r>
              <w:rPr>
                <w:spacing w:val="-3"/>
                <w:sz w:val="24"/>
              </w:rPr>
              <w:t xml:space="preserve"> </w:t>
            </w:r>
            <w:r>
              <w:rPr>
                <w:sz w:val="24"/>
              </w:rPr>
              <w:t>cirkularne</w:t>
            </w:r>
            <w:r>
              <w:rPr>
                <w:spacing w:val="-3"/>
                <w:sz w:val="24"/>
              </w:rPr>
              <w:t xml:space="preserve"> </w:t>
            </w:r>
            <w:r>
              <w:rPr>
                <w:spacing w:val="-2"/>
                <w:sz w:val="24"/>
              </w:rPr>
              <w:t>ekonomije</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5"/>
              </w:rPr>
              <w:t>1,4</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1.500.000,00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700.000,00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800.000,00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27"/>
        </w:trPr>
        <w:tc>
          <w:tcPr>
            <w:tcW w:w="5881" w:type="dxa"/>
            <w:tcBorders>
              <w:top w:val="single" w:sz="4" w:space="0" w:color="000000"/>
              <w:bottom w:val="single" w:sz="4" w:space="0" w:color="000000"/>
              <w:right w:val="single" w:sz="4" w:space="0" w:color="000000"/>
            </w:tcBorders>
            <w:shd w:val="clear" w:color="auto" w:fill="DCE6F0"/>
          </w:tcPr>
          <w:p w:rsidR="00463C46" w:rsidRDefault="00D37EA7">
            <w:pPr>
              <w:pStyle w:val="TableParagraph"/>
              <w:spacing w:line="270" w:lineRule="exact"/>
              <w:ind w:left="95"/>
              <w:rPr>
                <w:sz w:val="24"/>
              </w:rPr>
            </w:pPr>
            <w:r>
              <w:rPr>
                <w:sz w:val="24"/>
              </w:rPr>
              <w:t>P3.4.Unaprijeđeni</w:t>
            </w:r>
            <w:r>
              <w:rPr>
                <w:spacing w:val="-6"/>
                <w:sz w:val="24"/>
              </w:rPr>
              <w:t xml:space="preserve"> </w:t>
            </w:r>
            <w:r>
              <w:rPr>
                <w:sz w:val="24"/>
              </w:rPr>
              <w:t>kapaciteti</w:t>
            </w:r>
            <w:r>
              <w:rPr>
                <w:spacing w:val="-4"/>
                <w:sz w:val="24"/>
              </w:rPr>
              <w:t xml:space="preserve"> </w:t>
            </w:r>
            <w:r>
              <w:rPr>
                <w:sz w:val="24"/>
              </w:rPr>
              <w:t>za</w:t>
            </w:r>
            <w:r>
              <w:rPr>
                <w:spacing w:val="-5"/>
                <w:sz w:val="24"/>
              </w:rPr>
              <w:t xml:space="preserve"> </w:t>
            </w:r>
            <w:r>
              <w:rPr>
                <w:sz w:val="24"/>
              </w:rPr>
              <w:t>zaštitu</w:t>
            </w:r>
            <w:r>
              <w:rPr>
                <w:spacing w:val="-11"/>
                <w:sz w:val="24"/>
              </w:rPr>
              <w:t xml:space="preserve"> </w:t>
            </w:r>
            <w:r>
              <w:rPr>
                <w:sz w:val="24"/>
              </w:rPr>
              <w:t>i</w:t>
            </w:r>
            <w:r>
              <w:rPr>
                <w:spacing w:val="-3"/>
                <w:sz w:val="24"/>
              </w:rPr>
              <w:t xml:space="preserve"> </w:t>
            </w:r>
            <w:r>
              <w:rPr>
                <w:spacing w:val="-2"/>
                <w:sz w:val="24"/>
              </w:rPr>
              <w:t>spasavanje</w:t>
            </w:r>
          </w:p>
          <w:p w:rsidR="00463C46" w:rsidRDefault="00D37EA7">
            <w:pPr>
              <w:pStyle w:val="TableParagraph"/>
              <w:spacing w:line="270" w:lineRule="atLeast"/>
              <w:ind w:left="95"/>
              <w:rPr>
                <w:sz w:val="24"/>
              </w:rPr>
            </w:pPr>
            <w:r>
              <w:rPr>
                <w:sz w:val="24"/>
              </w:rPr>
              <w:t>od</w:t>
            </w:r>
            <w:r>
              <w:rPr>
                <w:spacing w:val="-8"/>
                <w:sz w:val="24"/>
              </w:rPr>
              <w:t xml:space="preserve"> </w:t>
            </w:r>
            <w:r>
              <w:rPr>
                <w:sz w:val="24"/>
              </w:rPr>
              <w:t>elementarnih</w:t>
            </w:r>
            <w:r>
              <w:rPr>
                <w:spacing w:val="-9"/>
                <w:sz w:val="24"/>
              </w:rPr>
              <w:t xml:space="preserve"> </w:t>
            </w:r>
            <w:r>
              <w:rPr>
                <w:sz w:val="24"/>
              </w:rPr>
              <w:t>nepogoda</w:t>
            </w:r>
            <w:r>
              <w:rPr>
                <w:spacing w:val="-9"/>
                <w:sz w:val="24"/>
              </w:rPr>
              <w:t xml:space="preserve"> </w:t>
            </w:r>
            <w:r>
              <w:rPr>
                <w:sz w:val="24"/>
              </w:rPr>
              <w:t>radi</w:t>
            </w:r>
            <w:r>
              <w:rPr>
                <w:spacing w:val="-7"/>
                <w:sz w:val="24"/>
              </w:rPr>
              <w:t xml:space="preserve"> </w:t>
            </w:r>
            <w:r>
              <w:rPr>
                <w:sz w:val="24"/>
              </w:rPr>
              <w:t>povećane</w:t>
            </w:r>
            <w:r>
              <w:rPr>
                <w:spacing w:val="-9"/>
                <w:sz w:val="24"/>
              </w:rPr>
              <w:t xml:space="preserve"> </w:t>
            </w:r>
            <w:r>
              <w:rPr>
                <w:sz w:val="24"/>
              </w:rPr>
              <w:t>otpornosti lokalne zajednice</w:t>
            </w:r>
          </w:p>
        </w:tc>
        <w:tc>
          <w:tcPr>
            <w:tcW w:w="1546"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4"/>
              </w:rPr>
              <w:t>15,2</w:t>
            </w:r>
          </w:p>
        </w:tc>
        <w:tc>
          <w:tcPr>
            <w:tcW w:w="1802"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74"/>
              <w:rPr>
                <w:b/>
                <w:sz w:val="24"/>
              </w:rPr>
            </w:pPr>
          </w:p>
          <w:p w:rsidR="00463C46" w:rsidRDefault="00D37EA7">
            <w:pPr>
              <w:pStyle w:val="TableParagraph"/>
              <w:spacing w:before="1" w:line="257" w:lineRule="exact"/>
              <w:ind w:right="92"/>
              <w:jc w:val="right"/>
              <w:rPr>
                <w:b/>
                <w:sz w:val="24"/>
              </w:rPr>
            </w:pPr>
            <w:r>
              <w:rPr>
                <w:b/>
                <w:spacing w:val="-2"/>
                <w:sz w:val="24"/>
              </w:rPr>
              <w:t>16.150.000,00</w:t>
            </w:r>
          </w:p>
        </w:tc>
        <w:tc>
          <w:tcPr>
            <w:tcW w:w="1747"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74"/>
              <w:rPr>
                <w:b/>
                <w:sz w:val="24"/>
              </w:rPr>
            </w:pPr>
          </w:p>
          <w:p w:rsidR="00463C46" w:rsidRDefault="00D37EA7">
            <w:pPr>
              <w:pStyle w:val="TableParagraph"/>
              <w:spacing w:before="1" w:line="257" w:lineRule="exact"/>
              <w:ind w:right="93"/>
              <w:jc w:val="right"/>
              <w:rPr>
                <w:b/>
                <w:sz w:val="24"/>
              </w:rPr>
            </w:pPr>
            <w:r>
              <w:rPr>
                <w:b/>
                <w:spacing w:val="-2"/>
                <w:sz w:val="24"/>
              </w:rPr>
              <w:t>2.350.000,00</w:t>
            </w:r>
          </w:p>
        </w:tc>
        <w:tc>
          <w:tcPr>
            <w:tcW w:w="1634" w:type="dxa"/>
            <w:tcBorders>
              <w:top w:val="single" w:sz="4" w:space="0" w:color="000000"/>
              <w:left w:val="single" w:sz="4" w:space="0" w:color="000000"/>
              <w:bottom w:val="single" w:sz="4" w:space="0" w:color="000000"/>
              <w:right w:val="single" w:sz="4" w:space="0" w:color="000000"/>
            </w:tcBorders>
            <w:shd w:val="clear" w:color="auto" w:fill="DCE6F0"/>
          </w:tcPr>
          <w:p w:rsidR="00463C46" w:rsidRDefault="00463C46">
            <w:pPr>
              <w:pStyle w:val="TableParagraph"/>
              <w:spacing w:before="274"/>
              <w:rPr>
                <w:b/>
                <w:sz w:val="24"/>
              </w:rPr>
            </w:pPr>
          </w:p>
          <w:p w:rsidR="00463C46" w:rsidRDefault="00D37EA7">
            <w:pPr>
              <w:pStyle w:val="TableParagraph"/>
              <w:spacing w:before="1" w:line="257" w:lineRule="exact"/>
              <w:ind w:right="92"/>
              <w:jc w:val="right"/>
              <w:rPr>
                <w:b/>
                <w:sz w:val="24"/>
              </w:rPr>
            </w:pPr>
            <w:r>
              <w:rPr>
                <w:b/>
                <w:spacing w:val="-2"/>
                <w:sz w:val="24"/>
              </w:rPr>
              <w:t>13.800.000,00</w:t>
            </w:r>
          </w:p>
        </w:tc>
        <w:tc>
          <w:tcPr>
            <w:tcW w:w="2330" w:type="dxa"/>
            <w:tcBorders>
              <w:top w:val="single" w:sz="4" w:space="0" w:color="000000"/>
              <w:left w:val="single" w:sz="4" w:space="0" w:color="000000"/>
              <w:bottom w:val="single" w:sz="4" w:space="0" w:color="000000"/>
            </w:tcBorders>
            <w:shd w:val="clear" w:color="auto" w:fill="DCE6F0"/>
          </w:tcPr>
          <w:p w:rsidR="00463C46" w:rsidRDefault="00463C46">
            <w:pPr>
              <w:pStyle w:val="TableParagraph"/>
            </w:pPr>
          </w:p>
        </w:tc>
      </w:tr>
      <w:tr w:rsidR="00463C46">
        <w:trPr>
          <w:trHeight w:val="828"/>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6" w:line="270" w:lineRule="atLeast"/>
              <w:ind w:left="95"/>
              <w:rPr>
                <w:sz w:val="24"/>
              </w:rPr>
            </w:pPr>
            <w:r>
              <w:rPr>
                <w:sz w:val="24"/>
              </w:rPr>
              <w:t>M3.4.1.:</w:t>
            </w:r>
            <w:r>
              <w:rPr>
                <w:spacing w:val="-5"/>
                <w:sz w:val="24"/>
              </w:rPr>
              <w:t xml:space="preserve"> </w:t>
            </w:r>
            <w:r>
              <w:rPr>
                <w:sz w:val="24"/>
              </w:rPr>
              <w:t>Jačanje</w:t>
            </w:r>
            <w:r>
              <w:rPr>
                <w:spacing w:val="-6"/>
                <w:sz w:val="24"/>
              </w:rPr>
              <w:t xml:space="preserve"> </w:t>
            </w:r>
            <w:r>
              <w:rPr>
                <w:sz w:val="24"/>
              </w:rPr>
              <w:t>kapaciteta</w:t>
            </w:r>
            <w:r>
              <w:rPr>
                <w:spacing w:val="-5"/>
                <w:sz w:val="24"/>
              </w:rPr>
              <w:t xml:space="preserve"> </w:t>
            </w:r>
            <w:r>
              <w:rPr>
                <w:sz w:val="24"/>
              </w:rPr>
              <w:t>za</w:t>
            </w:r>
            <w:r>
              <w:rPr>
                <w:spacing w:val="-5"/>
                <w:sz w:val="24"/>
              </w:rPr>
              <w:t xml:space="preserve"> </w:t>
            </w:r>
            <w:r>
              <w:rPr>
                <w:sz w:val="24"/>
              </w:rPr>
              <w:t>zaštitu</w:t>
            </w:r>
            <w:r>
              <w:rPr>
                <w:spacing w:val="-13"/>
                <w:sz w:val="24"/>
              </w:rPr>
              <w:t xml:space="preserve"> </w:t>
            </w:r>
            <w:r>
              <w:rPr>
                <w:sz w:val="24"/>
              </w:rPr>
              <w:t>i</w:t>
            </w:r>
            <w:r>
              <w:rPr>
                <w:spacing w:val="-5"/>
                <w:sz w:val="24"/>
              </w:rPr>
              <w:t xml:space="preserve"> </w:t>
            </w:r>
            <w:r>
              <w:rPr>
                <w:sz w:val="24"/>
              </w:rPr>
              <w:t>spasavanje</w:t>
            </w:r>
            <w:r>
              <w:rPr>
                <w:spacing w:val="-6"/>
                <w:sz w:val="24"/>
              </w:rPr>
              <w:t xml:space="preserve"> </w:t>
            </w:r>
            <w:r>
              <w:rPr>
                <w:sz w:val="24"/>
              </w:rPr>
              <w:t>od elementarnih nepogoda u Gradu Derventa</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5"/>
              <w:rPr>
                <w:b/>
              </w:rPr>
            </w:pPr>
          </w:p>
          <w:p w:rsidR="00463C46" w:rsidRDefault="00D37EA7">
            <w:pPr>
              <w:pStyle w:val="TableParagraph"/>
              <w:ind w:left="17"/>
              <w:jc w:val="center"/>
              <w:rPr>
                <w:rFonts w:ascii="Calibri"/>
                <w:b/>
              </w:rPr>
            </w:pPr>
            <w:r>
              <w:rPr>
                <w:rFonts w:ascii="Calibri"/>
                <w:b/>
                <w:spacing w:val="-4"/>
              </w:rPr>
              <w:t>15,2</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16.150.000,00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3"/>
              <w:jc w:val="right"/>
              <w:rPr>
                <w:sz w:val="24"/>
              </w:rPr>
            </w:pPr>
            <w:r>
              <w:rPr>
                <w:spacing w:val="-2"/>
                <w:sz w:val="24"/>
              </w:rPr>
              <w:t>2.350.000,00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0"/>
              <w:rPr>
                <w:b/>
                <w:sz w:val="24"/>
              </w:rPr>
            </w:pPr>
          </w:p>
          <w:p w:rsidR="00463C46" w:rsidRDefault="00D37EA7">
            <w:pPr>
              <w:pStyle w:val="TableParagraph"/>
              <w:spacing w:line="261" w:lineRule="exact"/>
              <w:ind w:right="92"/>
              <w:jc w:val="right"/>
              <w:rPr>
                <w:sz w:val="24"/>
              </w:rPr>
            </w:pPr>
            <w:r>
              <w:rPr>
                <w:spacing w:val="-2"/>
                <w:sz w:val="24"/>
              </w:rPr>
              <w:t>13.800.000,00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ind w:left="111" w:right="429"/>
              <w:rPr>
                <w:sz w:val="24"/>
              </w:rPr>
            </w:pPr>
            <w:r>
              <w:rPr>
                <w:sz w:val="24"/>
              </w:rPr>
              <w:t>Vlada</w:t>
            </w:r>
            <w:r>
              <w:rPr>
                <w:spacing w:val="-15"/>
                <w:sz w:val="24"/>
              </w:rPr>
              <w:t xml:space="preserve"> </w:t>
            </w:r>
            <w:r>
              <w:rPr>
                <w:sz w:val="24"/>
              </w:rPr>
              <w:t>Republike srpske, strani i</w:t>
            </w:r>
          </w:p>
          <w:p w:rsidR="00463C46" w:rsidRDefault="00D37EA7">
            <w:pPr>
              <w:pStyle w:val="TableParagraph"/>
              <w:spacing w:line="261" w:lineRule="exact"/>
              <w:ind w:left="111"/>
              <w:rPr>
                <w:sz w:val="24"/>
              </w:rPr>
            </w:pPr>
            <w:r>
              <w:rPr>
                <w:sz w:val="24"/>
              </w:rPr>
              <w:t>domaći</w:t>
            </w:r>
            <w:r>
              <w:rPr>
                <w:spacing w:val="-5"/>
                <w:sz w:val="24"/>
              </w:rPr>
              <w:t xml:space="preserve"> </w:t>
            </w:r>
            <w:r>
              <w:rPr>
                <w:spacing w:val="-2"/>
                <w:sz w:val="24"/>
              </w:rPr>
              <w:t>donatori</w:t>
            </w:r>
          </w:p>
        </w:tc>
      </w:tr>
      <w:tr w:rsidR="00463C46">
        <w:trPr>
          <w:trHeight w:val="830"/>
        </w:trPr>
        <w:tc>
          <w:tcPr>
            <w:tcW w:w="5881" w:type="dxa"/>
            <w:tcBorders>
              <w:top w:val="single" w:sz="4" w:space="0" w:color="000000"/>
              <w:bottom w:val="single" w:sz="4" w:space="0" w:color="000000"/>
              <w:right w:val="single" w:sz="4" w:space="0" w:color="000000"/>
            </w:tcBorders>
          </w:tcPr>
          <w:p w:rsidR="00463C46" w:rsidRDefault="00D37EA7">
            <w:pPr>
              <w:pStyle w:val="TableParagraph"/>
              <w:spacing w:before="258" w:line="270" w:lineRule="atLeast"/>
              <w:ind w:left="95"/>
              <w:rPr>
                <w:sz w:val="24"/>
              </w:rPr>
            </w:pPr>
            <w:r>
              <w:rPr>
                <w:sz w:val="24"/>
              </w:rPr>
              <w:t>3.4.1.1.:</w:t>
            </w:r>
            <w:r>
              <w:rPr>
                <w:spacing w:val="-10"/>
                <w:sz w:val="24"/>
              </w:rPr>
              <w:t xml:space="preserve"> </w:t>
            </w:r>
            <w:r>
              <w:rPr>
                <w:sz w:val="24"/>
              </w:rPr>
              <w:t>Ključni</w:t>
            </w:r>
            <w:r>
              <w:rPr>
                <w:spacing w:val="-10"/>
                <w:sz w:val="24"/>
              </w:rPr>
              <w:t xml:space="preserve"> </w:t>
            </w:r>
            <w:r>
              <w:rPr>
                <w:sz w:val="24"/>
              </w:rPr>
              <w:t>strateški</w:t>
            </w:r>
            <w:r>
              <w:rPr>
                <w:spacing w:val="-10"/>
                <w:sz w:val="24"/>
              </w:rPr>
              <w:t xml:space="preserve"> </w:t>
            </w:r>
            <w:r>
              <w:rPr>
                <w:sz w:val="24"/>
              </w:rPr>
              <w:t>projekat:</w:t>
            </w:r>
            <w:r>
              <w:rPr>
                <w:spacing w:val="-10"/>
                <w:sz w:val="24"/>
              </w:rPr>
              <w:t xml:space="preserve"> </w:t>
            </w:r>
            <w:r>
              <w:rPr>
                <w:sz w:val="24"/>
              </w:rPr>
              <w:t>„Izgradnja regulisanog toka rijeke Ukrine“</w:t>
            </w:r>
          </w:p>
        </w:tc>
        <w:tc>
          <w:tcPr>
            <w:tcW w:w="154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67"/>
              <w:rPr>
                <w:b/>
              </w:rPr>
            </w:pPr>
          </w:p>
          <w:p w:rsidR="00463C46" w:rsidRDefault="00D37EA7">
            <w:pPr>
              <w:pStyle w:val="TableParagraph"/>
              <w:ind w:left="17"/>
              <w:jc w:val="center"/>
              <w:rPr>
                <w:rFonts w:ascii="Calibri"/>
                <w:b/>
              </w:rPr>
            </w:pPr>
            <w:r>
              <w:rPr>
                <w:rFonts w:ascii="Calibri"/>
                <w:b/>
                <w:spacing w:val="-4"/>
              </w:rPr>
              <w:t>14,1</w:t>
            </w:r>
          </w:p>
        </w:tc>
        <w:tc>
          <w:tcPr>
            <w:tcW w:w="180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line="261" w:lineRule="exact"/>
              <w:ind w:right="92"/>
              <w:jc w:val="right"/>
              <w:rPr>
                <w:sz w:val="24"/>
              </w:rPr>
            </w:pPr>
            <w:r>
              <w:rPr>
                <w:spacing w:val="-2"/>
                <w:sz w:val="24"/>
              </w:rPr>
              <w:t>15.000.000.00</w:t>
            </w:r>
          </w:p>
        </w:tc>
        <w:tc>
          <w:tcPr>
            <w:tcW w:w="1747"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line="261" w:lineRule="exact"/>
              <w:ind w:right="93"/>
              <w:jc w:val="right"/>
              <w:rPr>
                <w:sz w:val="24"/>
              </w:rPr>
            </w:pPr>
            <w:r>
              <w:rPr>
                <w:spacing w:val="-2"/>
                <w:sz w:val="24"/>
              </w:rPr>
              <w:t>2.000.000.00</w:t>
            </w:r>
          </w:p>
        </w:tc>
        <w:tc>
          <w:tcPr>
            <w:tcW w:w="1634"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2"/>
              <w:rPr>
                <w:b/>
                <w:sz w:val="24"/>
              </w:rPr>
            </w:pPr>
          </w:p>
          <w:p w:rsidR="00463C46" w:rsidRDefault="00D37EA7">
            <w:pPr>
              <w:pStyle w:val="TableParagraph"/>
              <w:spacing w:line="261" w:lineRule="exact"/>
              <w:ind w:right="92"/>
              <w:jc w:val="right"/>
              <w:rPr>
                <w:sz w:val="24"/>
              </w:rPr>
            </w:pPr>
            <w:r>
              <w:rPr>
                <w:spacing w:val="-2"/>
                <w:sz w:val="24"/>
              </w:rPr>
              <w:t>13.000.000.00</w:t>
            </w:r>
          </w:p>
        </w:tc>
        <w:tc>
          <w:tcPr>
            <w:tcW w:w="2330" w:type="dxa"/>
            <w:tcBorders>
              <w:top w:val="single" w:sz="4" w:space="0" w:color="000000"/>
              <w:left w:val="single" w:sz="4" w:space="0" w:color="000000"/>
              <w:bottom w:val="single" w:sz="4" w:space="0" w:color="000000"/>
            </w:tcBorders>
          </w:tcPr>
          <w:p w:rsidR="00463C46" w:rsidRDefault="00D37EA7">
            <w:pPr>
              <w:pStyle w:val="TableParagraph"/>
              <w:spacing w:line="276" w:lineRule="exact"/>
              <w:ind w:left="111" w:right="427"/>
              <w:rPr>
                <w:sz w:val="24"/>
              </w:rPr>
            </w:pPr>
            <w:r>
              <w:rPr>
                <w:sz w:val="24"/>
              </w:rPr>
              <w:t>Vlada</w:t>
            </w:r>
            <w:r>
              <w:rPr>
                <w:spacing w:val="-15"/>
                <w:sz w:val="24"/>
              </w:rPr>
              <w:t xml:space="preserve"> </w:t>
            </w:r>
            <w:r>
              <w:rPr>
                <w:sz w:val="24"/>
              </w:rPr>
              <w:t>Republike srpske, strani i domaći</w:t>
            </w:r>
            <w:r>
              <w:rPr>
                <w:spacing w:val="-15"/>
                <w:sz w:val="24"/>
              </w:rPr>
              <w:t xml:space="preserve"> </w:t>
            </w:r>
            <w:r>
              <w:rPr>
                <w:sz w:val="24"/>
              </w:rPr>
              <w:t>donatori</w:t>
            </w:r>
          </w:p>
        </w:tc>
      </w:tr>
      <w:tr w:rsidR="00463C46">
        <w:trPr>
          <w:trHeight w:val="598"/>
        </w:trPr>
        <w:tc>
          <w:tcPr>
            <w:tcW w:w="5881" w:type="dxa"/>
            <w:tcBorders>
              <w:top w:val="single" w:sz="4" w:space="0" w:color="000000"/>
              <w:right w:val="single" w:sz="4" w:space="0" w:color="000000"/>
            </w:tcBorders>
            <w:shd w:val="clear" w:color="auto" w:fill="C5D9F0"/>
          </w:tcPr>
          <w:p w:rsidR="00463C46" w:rsidRDefault="00463C46">
            <w:pPr>
              <w:pStyle w:val="TableParagraph"/>
              <w:spacing w:before="46"/>
              <w:rPr>
                <w:b/>
                <w:sz w:val="24"/>
              </w:rPr>
            </w:pPr>
          </w:p>
          <w:p w:rsidR="00463C46" w:rsidRDefault="00D37EA7">
            <w:pPr>
              <w:pStyle w:val="TableParagraph"/>
              <w:spacing w:before="1" w:line="256" w:lineRule="exact"/>
              <w:ind w:right="1"/>
              <w:jc w:val="center"/>
              <w:rPr>
                <w:b/>
                <w:sz w:val="24"/>
              </w:rPr>
            </w:pPr>
            <w:r>
              <w:rPr>
                <w:b/>
                <w:spacing w:val="-2"/>
                <w:sz w:val="24"/>
              </w:rPr>
              <w:t>UKUPNO</w:t>
            </w:r>
          </w:p>
        </w:tc>
        <w:tc>
          <w:tcPr>
            <w:tcW w:w="1546"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before="83"/>
              <w:ind w:left="17" w:right="1"/>
              <w:jc w:val="center"/>
              <w:rPr>
                <w:b/>
                <w:sz w:val="24"/>
              </w:rPr>
            </w:pPr>
            <w:r>
              <w:rPr>
                <w:b/>
                <w:spacing w:val="-2"/>
                <w:sz w:val="24"/>
              </w:rPr>
              <w:t>100,0</w:t>
            </w:r>
          </w:p>
        </w:tc>
        <w:tc>
          <w:tcPr>
            <w:tcW w:w="1802"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before="83"/>
              <w:ind w:right="92"/>
              <w:jc w:val="right"/>
              <w:rPr>
                <w:b/>
                <w:sz w:val="24"/>
              </w:rPr>
            </w:pPr>
            <w:r>
              <w:rPr>
                <w:b/>
                <w:spacing w:val="-2"/>
                <w:sz w:val="24"/>
              </w:rPr>
              <w:t>106.075.000,00</w:t>
            </w:r>
          </w:p>
        </w:tc>
        <w:tc>
          <w:tcPr>
            <w:tcW w:w="1747"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before="83"/>
              <w:ind w:right="93"/>
              <w:jc w:val="right"/>
              <w:rPr>
                <w:b/>
                <w:sz w:val="24"/>
              </w:rPr>
            </w:pPr>
            <w:r>
              <w:rPr>
                <w:b/>
                <w:spacing w:val="-2"/>
                <w:sz w:val="24"/>
              </w:rPr>
              <w:t>28.965.000,00</w:t>
            </w:r>
          </w:p>
        </w:tc>
        <w:tc>
          <w:tcPr>
            <w:tcW w:w="1634" w:type="dxa"/>
            <w:tcBorders>
              <w:top w:val="single" w:sz="4" w:space="0" w:color="000000"/>
              <w:left w:val="single" w:sz="4" w:space="0" w:color="000000"/>
              <w:right w:val="single" w:sz="4" w:space="0" w:color="000000"/>
            </w:tcBorders>
            <w:shd w:val="clear" w:color="auto" w:fill="C5D9F0"/>
          </w:tcPr>
          <w:p w:rsidR="00463C46" w:rsidRDefault="00D37EA7">
            <w:pPr>
              <w:pStyle w:val="TableParagraph"/>
              <w:spacing w:before="83"/>
              <w:ind w:right="92"/>
              <w:jc w:val="right"/>
              <w:rPr>
                <w:b/>
                <w:sz w:val="24"/>
              </w:rPr>
            </w:pPr>
            <w:r>
              <w:rPr>
                <w:b/>
                <w:spacing w:val="-2"/>
                <w:sz w:val="24"/>
              </w:rPr>
              <w:t>77.110.000,00</w:t>
            </w:r>
          </w:p>
        </w:tc>
        <w:tc>
          <w:tcPr>
            <w:tcW w:w="2330" w:type="dxa"/>
            <w:tcBorders>
              <w:top w:val="single" w:sz="4" w:space="0" w:color="000000"/>
              <w:left w:val="single" w:sz="4" w:space="0" w:color="000000"/>
            </w:tcBorders>
            <w:shd w:val="clear" w:color="auto" w:fill="C5D9F0"/>
          </w:tcPr>
          <w:p w:rsidR="00463C46" w:rsidRDefault="00463C46">
            <w:pPr>
              <w:pStyle w:val="TableParagraph"/>
            </w:pPr>
          </w:p>
        </w:tc>
      </w:tr>
    </w:tbl>
    <w:p w:rsidR="00463C46" w:rsidRDefault="00463C46">
      <w:pPr>
        <w:pStyle w:val="TableParagraph"/>
        <w:sectPr w:rsidR="00463C46">
          <w:pgSz w:w="16840" w:h="11910" w:orient="landscape"/>
          <w:pgMar w:top="1340" w:right="425" w:bottom="1680" w:left="1275" w:header="0" w:footer="1456" w:gutter="0"/>
          <w:cols w:space="720"/>
        </w:sectPr>
      </w:pPr>
    </w:p>
    <w:p w:rsidR="00463C46" w:rsidRDefault="00D37EA7">
      <w:pPr>
        <w:pStyle w:val="Naslov3"/>
        <w:numPr>
          <w:ilvl w:val="0"/>
          <w:numId w:val="47"/>
        </w:numPr>
        <w:tabs>
          <w:tab w:val="left" w:pos="381"/>
        </w:tabs>
        <w:spacing w:before="78" w:after="60" w:line="276" w:lineRule="auto"/>
        <w:ind w:left="141" w:right="1129" w:firstLine="0"/>
        <w:jc w:val="left"/>
      </w:pPr>
      <w:bookmarkStart w:id="78" w:name="6._ОКВИР_ЗА_СПРОВОЂЕЊЕ,_ПРАЋЕЊЕ,_ИЗВЈЕШТ"/>
      <w:bookmarkStart w:id="79" w:name="_bookmark30"/>
      <w:bookmarkEnd w:id="78"/>
      <w:bookmarkEnd w:id="79"/>
      <w:r>
        <w:lastRenderedPageBreak/>
        <w:t>OKVIR</w:t>
      </w:r>
      <w:r>
        <w:rPr>
          <w:spacing w:val="-8"/>
        </w:rPr>
        <w:t xml:space="preserve"> </w:t>
      </w:r>
      <w:r>
        <w:t>ZA</w:t>
      </w:r>
      <w:r>
        <w:rPr>
          <w:spacing w:val="-7"/>
        </w:rPr>
        <w:t xml:space="preserve"> </w:t>
      </w:r>
      <w:r>
        <w:t>SPROVOĐENjE,</w:t>
      </w:r>
      <w:r>
        <w:rPr>
          <w:spacing w:val="-6"/>
        </w:rPr>
        <w:t xml:space="preserve"> </w:t>
      </w:r>
      <w:r>
        <w:t>PRAĆENjE,</w:t>
      </w:r>
      <w:r>
        <w:rPr>
          <w:spacing w:val="-6"/>
        </w:rPr>
        <w:t xml:space="preserve"> </w:t>
      </w:r>
      <w:r>
        <w:t>IZVJEŠTAVANjE</w:t>
      </w:r>
      <w:r>
        <w:rPr>
          <w:spacing w:val="-6"/>
        </w:rPr>
        <w:t xml:space="preserve"> </w:t>
      </w:r>
      <w:r>
        <w:t>I</w:t>
      </w:r>
      <w:r>
        <w:rPr>
          <w:spacing w:val="-7"/>
        </w:rPr>
        <w:t xml:space="preserve"> </w:t>
      </w:r>
      <w:r>
        <w:t>VREDNOVANjE STRATEGIJE</w:t>
      </w:r>
      <w:r>
        <w:rPr>
          <w:spacing w:val="40"/>
        </w:rPr>
        <w:t xml:space="preserve"> </w:t>
      </w:r>
      <w:r>
        <w:t>RAZVOJA</w:t>
      </w:r>
    </w:p>
    <w:tbl>
      <w:tblPr>
        <w:tblStyle w:val="TableNormal"/>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00"/>
        <w:gridCol w:w="4460"/>
      </w:tblGrid>
      <w:tr w:rsidR="00463C46">
        <w:trPr>
          <w:trHeight w:val="551"/>
        </w:trPr>
        <w:tc>
          <w:tcPr>
            <w:tcW w:w="4100" w:type="dxa"/>
            <w:tcBorders>
              <w:left w:val="double" w:sz="6" w:space="0" w:color="000000"/>
            </w:tcBorders>
            <w:shd w:val="clear" w:color="auto" w:fill="8DB4E1"/>
          </w:tcPr>
          <w:p w:rsidR="00463C46" w:rsidRDefault="00D37EA7">
            <w:pPr>
              <w:pStyle w:val="TableParagraph"/>
              <w:spacing w:before="135"/>
              <w:ind w:right="3"/>
              <w:jc w:val="center"/>
              <w:rPr>
                <w:b/>
                <w:sz w:val="24"/>
              </w:rPr>
            </w:pPr>
            <w:r>
              <w:rPr>
                <w:b/>
                <w:spacing w:val="-2"/>
                <w:sz w:val="24"/>
              </w:rPr>
              <w:t>Aktivnosti</w:t>
            </w:r>
          </w:p>
        </w:tc>
        <w:tc>
          <w:tcPr>
            <w:tcW w:w="4460" w:type="dxa"/>
            <w:tcBorders>
              <w:right w:val="double" w:sz="6" w:space="0" w:color="000000"/>
            </w:tcBorders>
            <w:shd w:val="clear" w:color="auto" w:fill="8DB4E1"/>
          </w:tcPr>
          <w:p w:rsidR="00463C46" w:rsidRDefault="00D37EA7">
            <w:pPr>
              <w:pStyle w:val="TableParagraph"/>
              <w:spacing w:before="135"/>
              <w:ind w:left="1096"/>
              <w:rPr>
                <w:b/>
                <w:sz w:val="24"/>
              </w:rPr>
            </w:pPr>
            <w:r>
              <w:rPr>
                <w:b/>
                <w:sz w:val="24"/>
              </w:rPr>
              <w:t>Nosilac</w:t>
            </w:r>
            <w:r>
              <w:rPr>
                <w:b/>
                <w:spacing w:val="-6"/>
                <w:sz w:val="24"/>
              </w:rPr>
              <w:t xml:space="preserve"> </w:t>
            </w:r>
            <w:r>
              <w:rPr>
                <w:b/>
                <w:spacing w:val="-2"/>
                <w:sz w:val="24"/>
              </w:rPr>
              <w:t>aktivnosti</w:t>
            </w:r>
          </w:p>
        </w:tc>
      </w:tr>
      <w:tr w:rsidR="00463C46">
        <w:trPr>
          <w:trHeight w:val="757"/>
        </w:trPr>
        <w:tc>
          <w:tcPr>
            <w:tcW w:w="4100" w:type="dxa"/>
            <w:tcBorders>
              <w:left w:val="double" w:sz="6" w:space="0" w:color="000000"/>
            </w:tcBorders>
          </w:tcPr>
          <w:p w:rsidR="00463C46" w:rsidRDefault="00D37EA7">
            <w:pPr>
              <w:pStyle w:val="TableParagraph"/>
              <w:tabs>
                <w:tab w:val="left" w:pos="1030"/>
                <w:tab w:val="left" w:pos="1402"/>
                <w:tab w:val="left" w:pos="2103"/>
                <w:tab w:val="left" w:pos="2275"/>
                <w:tab w:val="left" w:pos="2731"/>
                <w:tab w:val="left" w:pos="3228"/>
              </w:tabs>
              <w:ind w:left="92" w:right="93"/>
            </w:pPr>
            <w:r>
              <w:rPr>
                <w:spacing w:val="-2"/>
              </w:rPr>
              <w:t>Izrada</w:t>
            </w:r>
            <w:r>
              <w:tab/>
            </w:r>
            <w:r>
              <w:rPr>
                <w:spacing w:val="-2"/>
              </w:rPr>
              <w:t>Uputstava</w:t>
            </w:r>
            <w:r>
              <w:tab/>
            </w:r>
            <w:r>
              <w:tab/>
            </w:r>
            <w:r>
              <w:rPr>
                <w:spacing w:val="-6"/>
              </w:rPr>
              <w:t>za</w:t>
            </w:r>
            <w:r>
              <w:tab/>
            </w:r>
            <w:r>
              <w:rPr>
                <w:spacing w:val="-2"/>
              </w:rPr>
              <w:t>srednjoročno planiranje</w:t>
            </w:r>
            <w:r>
              <w:tab/>
            </w:r>
            <w:r>
              <w:rPr>
                <w:spacing w:val="-4"/>
              </w:rPr>
              <w:t>rada</w:t>
            </w:r>
            <w:r>
              <w:tab/>
            </w:r>
            <w:r>
              <w:rPr>
                <w:spacing w:val="-2"/>
              </w:rPr>
              <w:t>jedinica</w:t>
            </w:r>
            <w:r>
              <w:tab/>
            </w:r>
            <w:r>
              <w:rPr>
                <w:spacing w:val="-2"/>
              </w:rPr>
              <w:t>lokalne</w:t>
            </w:r>
          </w:p>
          <w:p w:rsidR="00463C46" w:rsidRDefault="00D37EA7">
            <w:pPr>
              <w:pStyle w:val="TableParagraph"/>
              <w:spacing w:line="238" w:lineRule="exact"/>
              <w:ind w:left="92"/>
            </w:pPr>
            <w:r>
              <w:rPr>
                <w:spacing w:val="-2"/>
              </w:rPr>
              <w:t>samouprave</w:t>
            </w:r>
          </w:p>
        </w:tc>
        <w:tc>
          <w:tcPr>
            <w:tcW w:w="4460" w:type="dxa"/>
            <w:tcBorders>
              <w:right w:val="double" w:sz="6" w:space="0" w:color="000000"/>
            </w:tcBorders>
          </w:tcPr>
          <w:p w:rsidR="00463C46" w:rsidRDefault="00D37EA7">
            <w:pPr>
              <w:pStyle w:val="TableParagraph"/>
              <w:spacing w:before="121"/>
              <w:ind w:left="109"/>
            </w:pPr>
            <w:r>
              <w:t>Gradonačelnik,</w:t>
            </w:r>
            <w:r>
              <w:rPr>
                <w:spacing w:val="-14"/>
              </w:rPr>
              <w:t xml:space="preserve"> </w:t>
            </w:r>
            <w:r>
              <w:t>Stručna</w:t>
            </w:r>
            <w:r>
              <w:rPr>
                <w:spacing w:val="-14"/>
              </w:rPr>
              <w:t xml:space="preserve"> </w:t>
            </w:r>
            <w:r>
              <w:t xml:space="preserve">služba </w:t>
            </w:r>
            <w:r>
              <w:rPr>
                <w:spacing w:val="-2"/>
              </w:rPr>
              <w:t>gradonačelnika</w:t>
            </w:r>
          </w:p>
        </w:tc>
      </w:tr>
      <w:tr w:rsidR="00463C46">
        <w:trPr>
          <w:trHeight w:val="899"/>
        </w:trPr>
        <w:tc>
          <w:tcPr>
            <w:tcW w:w="4100" w:type="dxa"/>
            <w:tcBorders>
              <w:left w:val="double" w:sz="6" w:space="0" w:color="000000"/>
            </w:tcBorders>
            <w:shd w:val="clear" w:color="auto" w:fill="C5D9F0"/>
          </w:tcPr>
          <w:p w:rsidR="00463C46" w:rsidRDefault="00463C46">
            <w:pPr>
              <w:pStyle w:val="TableParagraph"/>
              <w:spacing w:before="64"/>
              <w:rPr>
                <w:b/>
              </w:rPr>
            </w:pPr>
          </w:p>
          <w:p w:rsidR="00463C46" w:rsidRDefault="00D37EA7">
            <w:pPr>
              <w:pStyle w:val="TableParagraph"/>
              <w:ind w:left="92"/>
            </w:pPr>
            <w:r>
              <w:t>Izrada</w:t>
            </w:r>
            <w:r>
              <w:rPr>
                <w:spacing w:val="-5"/>
              </w:rPr>
              <w:t xml:space="preserve"> </w:t>
            </w:r>
            <w:r>
              <w:t>Srednjoročnog</w:t>
            </w:r>
            <w:r>
              <w:rPr>
                <w:spacing w:val="-4"/>
              </w:rPr>
              <w:t xml:space="preserve"> </w:t>
            </w:r>
            <w:r>
              <w:t>plana</w:t>
            </w:r>
            <w:r>
              <w:rPr>
                <w:spacing w:val="-4"/>
              </w:rPr>
              <w:t xml:space="preserve"> </w:t>
            </w:r>
            <w:r>
              <w:t>rada</w:t>
            </w:r>
            <w:r>
              <w:rPr>
                <w:spacing w:val="-6"/>
              </w:rPr>
              <w:t xml:space="preserve"> </w:t>
            </w:r>
            <w:r>
              <w:rPr>
                <w:spacing w:val="-5"/>
              </w:rPr>
              <w:t>JLS</w:t>
            </w:r>
          </w:p>
        </w:tc>
        <w:tc>
          <w:tcPr>
            <w:tcW w:w="4460" w:type="dxa"/>
            <w:tcBorders>
              <w:right w:val="double" w:sz="6" w:space="0" w:color="000000"/>
            </w:tcBorders>
            <w:shd w:val="clear" w:color="auto" w:fill="C5D9F0"/>
          </w:tcPr>
          <w:p w:rsidR="00463C46" w:rsidRDefault="00D37EA7">
            <w:pPr>
              <w:pStyle w:val="TableParagraph"/>
              <w:spacing w:before="65"/>
              <w:ind w:left="109" w:right="75"/>
              <w:jc w:val="both"/>
            </w:pPr>
            <w:r>
              <w:t xml:space="preserve">Gradonačelnik, organizacione jedinice gradske uprave, Stručna služba </w:t>
            </w:r>
            <w:r>
              <w:rPr>
                <w:spacing w:val="-2"/>
              </w:rPr>
              <w:t>gradonačelnika</w:t>
            </w:r>
          </w:p>
        </w:tc>
      </w:tr>
      <w:tr w:rsidR="00463C46">
        <w:trPr>
          <w:trHeight w:val="1044"/>
        </w:trPr>
        <w:tc>
          <w:tcPr>
            <w:tcW w:w="4100" w:type="dxa"/>
            <w:tcBorders>
              <w:left w:val="double" w:sz="6" w:space="0" w:color="000000"/>
            </w:tcBorders>
          </w:tcPr>
          <w:p w:rsidR="00463C46" w:rsidRDefault="00463C46">
            <w:pPr>
              <w:pStyle w:val="TableParagraph"/>
              <w:spacing w:before="26"/>
              <w:rPr>
                <w:b/>
              </w:rPr>
            </w:pPr>
          </w:p>
          <w:p w:rsidR="00463C46" w:rsidRDefault="00D37EA7">
            <w:pPr>
              <w:pStyle w:val="TableParagraph"/>
              <w:tabs>
                <w:tab w:val="left" w:pos="1169"/>
                <w:tab w:val="left" w:pos="2604"/>
                <w:tab w:val="left" w:pos="3561"/>
              </w:tabs>
              <w:ind w:left="92" w:right="91"/>
            </w:pPr>
            <w:r>
              <w:rPr>
                <w:spacing w:val="-2"/>
              </w:rPr>
              <w:t>Izrada</w:t>
            </w:r>
            <w:r>
              <w:tab/>
            </w:r>
            <w:r>
              <w:rPr>
                <w:spacing w:val="-2"/>
              </w:rPr>
              <w:t>Godišnjih</w:t>
            </w:r>
            <w:r>
              <w:tab/>
            </w:r>
            <w:r>
              <w:rPr>
                <w:spacing w:val="-2"/>
              </w:rPr>
              <w:t>plana</w:t>
            </w:r>
            <w:r>
              <w:tab/>
            </w:r>
            <w:r>
              <w:rPr>
                <w:spacing w:val="-4"/>
              </w:rPr>
              <w:t xml:space="preserve">rada </w:t>
            </w:r>
            <w:r>
              <w:t>gradonačelnika i gradske</w:t>
            </w:r>
            <w:r>
              <w:rPr>
                <w:spacing w:val="40"/>
              </w:rPr>
              <w:t xml:space="preserve"> </w:t>
            </w:r>
            <w:r>
              <w:t>uprave</w:t>
            </w:r>
          </w:p>
        </w:tc>
        <w:tc>
          <w:tcPr>
            <w:tcW w:w="4460" w:type="dxa"/>
            <w:tcBorders>
              <w:right w:val="double" w:sz="6" w:space="0" w:color="000000"/>
            </w:tcBorders>
          </w:tcPr>
          <w:p w:rsidR="00463C46" w:rsidRDefault="00D37EA7">
            <w:pPr>
              <w:pStyle w:val="TableParagraph"/>
              <w:spacing w:before="137"/>
              <w:ind w:left="109" w:right="75"/>
              <w:jc w:val="both"/>
            </w:pPr>
            <w:r>
              <w:t xml:space="preserve">Gradonačelnik, organizacione jedinice gradske uprave, Stručna služba </w:t>
            </w:r>
            <w:r>
              <w:rPr>
                <w:spacing w:val="-2"/>
              </w:rPr>
              <w:t>gradonačelnika</w:t>
            </w:r>
          </w:p>
        </w:tc>
      </w:tr>
      <w:tr w:rsidR="00463C46">
        <w:trPr>
          <w:trHeight w:val="950"/>
        </w:trPr>
        <w:tc>
          <w:tcPr>
            <w:tcW w:w="4100" w:type="dxa"/>
            <w:tcBorders>
              <w:left w:val="double" w:sz="6" w:space="0" w:color="000000"/>
            </w:tcBorders>
            <w:shd w:val="clear" w:color="auto" w:fill="C5D9F0"/>
          </w:tcPr>
          <w:p w:rsidR="00463C46" w:rsidRDefault="00D37EA7">
            <w:pPr>
              <w:pStyle w:val="TableParagraph"/>
              <w:tabs>
                <w:tab w:val="left" w:pos="1198"/>
                <w:tab w:val="left" w:pos="2594"/>
                <w:tab w:val="left" w:pos="3791"/>
              </w:tabs>
              <w:spacing w:before="217"/>
              <w:ind w:left="92" w:right="94"/>
            </w:pPr>
            <w:r>
              <w:rPr>
                <w:spacing w:val="-2"/>
              </w:rPr>
              <w:t>Izrada</w:t>
            </w:r>
            <w:r>
              <w:tab/>
            </w:r>
            <w:r>
              <w:rPr>
                <w:spacing w:val="-2"/>
              </w:rPr>
              <w:t>Akcionih</w:t>
            </w:r>
            <w:r>
              <w:tab/>
            </w:r>
            <w:r>
              <w:rPr>
                <w:spacing w:val="-2"/>
              </w:rPr>
              <w:t>planova</w:t>
            </w:r>
            <w:r>
              <w:tab/>
            </w:r>
            <w:r>
              <w:rPr>
                <w:spacing w:val="-6"/>
              </w:rPr>
              <w:t xml:space="preserve">za </w:t>
            </w:r>
            <w:r>
              <w:t>sprovođenje strateškog dokumenta</w:t>
            </w:r>
          </w:p>
        </w:tc>
        <w:tc>
          <w:tcPr>
            <w:tcW w:w="4460" w:type="dxa"/>
            <w:tcBorders>
              <w:right w:val="double" w:sz="6" w:space="0" w:color="000000"/>
            </w:tcBorders>
            <w:shd w:val="clear" w:color="auto" w:fill="C5D9F0"/>
          </w:tcPr>
          <w:p w:rsidR="00463C46" w:rsidRDefault="00D37EA7">
            <w:pPr>
              <w:pStyle w:val="TableParagraph"/>
              <w:tabs>
                <w:tab w:val="left" w:pos="2243"/>
                <w:tab w:val="left" w:pos="3675"/>
              </w:tabs>
              <w:spacing w:before="217"/>
              <w:ind w:left="109" w:right="75"/>
            </w:pPr>
            <w:r>
              <w:rPr>
                <w:spacing w:val="-2"/>
              </w:rPr>
              <w:t>Gradonačelnik,</w:t>
            </w:r>
            <w:r>
              <w:tab/>
            </w:r>
            <w:r>
              <w:rPr>
                <w:spacing w:val="-2"/>
              </w:rPr>
              <w:t>Stručna</w:t>
            </w:r>
            <w:r>
              <w:tab/>
            </w:r>
            <w:r>
              <w:rPr>
                <w:spacing w:val="-2"/>
              </w:rPr>
              <w:t>služba gradonačelnika</w:t>
            </w:r>
          </w:p>
        </w:tc>
      </w:tr>
      <w:tr w:rsidR="00463C46">
        <w:trPr>
          <w:trHeight w:val="1478"/>
        </w:trPr>
        <w:tc>
          <w:tcPr>
            <w:tcW w:w="4100" w:type="dxa"/>
            <w:tcBorders>
              <w:left w:val="double" w:sz="6" w:space="0" w:color="000000"/>
            </w:tcBorders>
          </w:tcPr>
          <w:p w:rsidR="00463C46" w:rsidRDefault="00D37EA7">
            <w:pPr>
              <w:pStyle w:val="TableParagraph"/>
              <w:spacing w:before="101"/>
              <w:ind w:left="92" w:right="92"/>
              <w:jc w:val="both"/>
            </w:pPr>
            <w:r>
              <w:t>Sistematično i kontinuirano prikupljanje,</w:t>
            </w:r>
            <w:r>
              <w:rPr>
                <w:spacing w:val="-9"/>
              </w:rPr>
              <w:t xml:space="preserve"> </w:t>
            </w:r>
            <w:r>
              <w:t>analiziranje</w:t>
            </w:r>
            <w:r>
              <w:rPr>
                <w:spacing w:val="-7"/>
              </w:rPr>
              <w:t xml:space="preserve"> </w:t>
            </w:r>
            <w:r>
              <w:t>i</w:t>
            </w:r>
            <w:r>
              <w:rPr>
                <w:spacing w:val="40"/>
              </w:rPr>
              <w:t xml:space="preserve"> </w:t>
            </w:r>
            <w:r>
              <w:t>korišćenje podataka i</w:t>
            </w:r>
            <w:r>
              <w:rPr>
                <w:spacing w:val="40"/>
              </w:rPr>
              <w:t xml:space="preserve"> </w:t>
            </w:r>
            <w:r>
              <w:t xml:space="preserve">indikatora u svrhu mjerenja napretka realizacije strateškog </w:t>
            </w:r>
            <w:r>
              <w:rPr>
                <w:spacing w:val="-2"/>
              </w:rPr>
              <w:t>dokumenta</w:t>
            </w:r>
          </w:p>
        </w:tc>
        <w:tc>
          <w:tcPr>
            <w:tcW w:w="4460" w:type="dxa"/>
            <w:tcBorders>
              <w:right w:val="double" w:sz="6" w:space="0" w:color="000000"/>
            </w:tcBorders>
          </w:tcPr>
          <w:p w:rsidR="00463C46" w:rsidRDefault="00D37EA7">
            <w:pPr>
              <w:pStyle w:val="TableParagraph"/>
              <w:spacing w:before="101"/>
              <w:ind w:left="109"/>
            </w:pPr>
            <w:r>
              <w:t>Stručna</w:t>
            </w:r>
            <w:r>
              <w:rPr>
                <w:spacing w:val="-4"/>
              </w:rPr>
              <w:t xml:space="preserve"> </w:t>
            </w:r>
            <w:r>
              <w:t>služba</w:t>
            </w:r>
            <w:r>
              <w:rPr>
                <w:spacing w:val="-3"/>
              </w:rPr>
              <w:t xml:space="preserve"> </w:t>
            </w:r>
            <w:r>
              <w:rPr>
                <w:spacing w:val="-2"/>
              </w:rPr>
              <w:t>gradonačelnika</w:t>
            </w:r>
          </w:p>
        </w:tc>
      </w:tr>
      <w:tr w:rsidR="00463C46">
        <w:trPr>
          <w:trHeight w:val="983"/>
        </w:trPr>
        <w:tc>
          <w:tcPr>
            <w:tcW w:w="4100" w:type="dxa"/>
            <w:tcBorders>
              <w:left w:val="double" w:sz="6" w:space="0" w:color="000000"/>
            </w:tcBorders>
            <w:shd w:val="clear" w:color="auto" w:fill="C5D9F0"/>
          </w:tcPr>
          <w:p w:rsidR="00463C46" w:rsidRDefault="00D37EA7">
            <w:pPr>
              <w:pStyle w:val="TableParagraph"/>
              <w:tabs>
                <w:tab w:val="left" w:pos="1124"/>
                <w:tab w:val="left" w:pos="2510"/>
                <w:tab w:val="left" w:pos="3868"/>
              </w:tabs>
              <w:spacing w:before="233"/>
              <w:ind w:left="92" w:right="91"/>
            </w:pPr>
            <w:r>
              <w:rPr>
                <w:spacing w:val="-2"/>
              </w:rPr>
              <w:t>Izrada</w:t>
            </w:r>
            <w:r>
              <w:tab/>
            </w:r>
            <w:r>
              <w:rPr>
                <w:spacing w:val="-2"/>
              </w:rPr>
              <w:t>Godišnjih</w:t>
            </w:r>
            <w:r>
              <w:tab/>
            </w:r>
            <w:r>
              <w:rPr>
                <w:spacing w:val="-2"/>
              </w:rPr>
              <w:t>izvještaja</w:t>
            </w:r>
            <w:r>
              <w:tab/>
            </w:r>
            <w:r>
              <w:rPr>
                <w:spacing w:val="-10"/>
              </w:rPr>
              <w:t xml:space="preserve">o </w:t>
            </w:r>
            <w:r>
              <w:t>radu gradonačelnika i</w:t>
            </w:r>
            <w:r>
              <w:rPr>
                <w:spacing w:val="40"/>
              </w:rPr>
              <w:t xml:space="preserve"> </w:t>
            </w:r>
            <w:r>
              <w:t>gradske uprave</w:t>
            </w:r>
          </w:p>
        </w:tc>
        <w:tc>
          <w:tcPr>
            <w:tcW w:w="4460" w:type="dxa"/>
            <w:tcBorders>
              <w:right w:val="double" w:sz="6" w:space="0" w:color="000000"/>
            </w:tcBorders>
            <w:shd w:val="clear" w:color="auto" w:fill="C5D9F0"/>
          </w:tcPr>
          <w:p w:rsidR="00463C46" w:rsidRDefault="00D37EA7">
            <w:pPr>
              <w:pStyle w:val="TableParagraph"/>
              <w:spacing w:before="106"/>
              <w:ind w:left="109" w:right="75"/>
              <w:jc w:val="both"/>
            </w:pPr>
            <w:r>
              <w:t xml:space="preserve">Gradonačelnik, organizacione jedinice gradske uprave, Stručna služba </w:t>
            </w:r>
            <w:r>
              <w:rPr>
                <w:spacing w:val="-2"/>
              </w:rPr>
              <w:t>gradonačelnika</w:t>
            </w:r>
          </w:p>
        </w:tc>
      </w:tr>
      <w:tr w:rsidR="00463C46">
        <w:trPr>
          <w:trHeight w:val="760"/>
        </w:trPr>
        <w:tc>
          <w:tcPr>
            <w:tcW w:w="4100" w:type="dxa"/>
            <w:tcBorders>
              <w:left w:val="double" w:sz="6" w:space="0" w:color="000000"/>
            </w:tcBorders>
          </w:tcPr>
          <w:p w:rsidR="00463C46" w:rsidRDefault="00D37EA7">
            <w:pPr>
              <w:pStyle w:val="TableParagraph"/>
              <w:tabs>
                <w:tab w:val="left" w:pos="1124"/>
                <w:tab w:val="left" w:pos="2510"/>
                <w:tab w:val="left" w:pos="3868"/>
              </w:tabs>
              <w:spacing w:line="242" w:lineRule="auto"/>
              <w:ind w:left="92" w:right="91"/>
            </w:pPr>
            <w:r>
              <w:rPr>
                <w:spacing w:val="-2"/>
              </w:rPr>
              <w:t>Izrada</w:t>
            </w:r>
            <w:r>
              <w:tab/>
            </w:r>
            <w:r>
              <w:rPr>
                <w:spacing w:val="-2"/>
              </w:rPr>
              <w:t>Godišnjih</w:t>
            </w:r>
            <w:r>
              <w:tab/>
            </w:r>
            <w:r>
              <w:rPr>
                <w:spacing w:val="-2"/>
              </w:rPr>
              <w:t>izvještaja</w:t>
            </w:r>
            <w:r>
              <w:tab/>
            </w:r>
            <w:r>
              <w:rPr>
                <w:spacing w:val="-10"/>
              </w:rPr>
              <w:t xml:space="preserve">o </w:t>
            </w:r>
            <w:r>
              <w:t>sprovođenju strateškog</w:t>
            </w:r>
            <w:r>
              <w:rPr>
                <w:spacing w:val="40"/>
              </w:rPr>
              <w:t xml:space="preserve"> </w:t>
            </w:r>
            <w:r>
              <w:t>dokumenta</w:t>
            </w:r>
          </w:p>
        </w:tc>
        <w:tc>
          <w:tcPr>
            <w:tcW w:w="4460" w:type="dxa"/>
            <w:tcBorders>
              <w:right w:val="double" w:sz="6" w:space="0" w:color="000000"/>
            </w:tcBorders>
          </w:tcPr>
          <w:p w:rsidR="00463C46" w:rsidRDefault="00D37EA7">
            <w:pPr>
              <w:pStyle w:val="TableParagraph"/>
              <w:spacing w:line="242" w:lineRule="auto"/>
              <w:ind w:left="109" w:right="1307"/>
            </w:pPr>
            <w:r>
              <w:t>Gradonačelnik,Stručna</w:t>
            </w:r>
            <w:r>
              <w:rPr>
                <w:spacing w:val="-14"/>
              </w:rPr>
              <w:t xml:space="preserve"> </w:t>
            </w:r>
            <w:r>
              <w:t xml:space="preserve">služba </w:t>
            </w:r>
            <w:r>
              <w:rPr>
                <w:spacing w:val="-2"/>
              </w:rPr>
              <w:t>gradonačelnika</w:t>
            </w:r>
          </w:p>
        </w:tc>
      </w:tr>
      <w:tr w:rsidR="00463C46">
        <w:trPr>
          <w:trHeight w:val="683"/>
        </w:trPr>
        <w:tc>
          <w:tcPr>
            <w:tcW w:w="4100" w:type="dxa"/>
            <w:tcBorders>
              <w:left w:val="double" w:sz="6" w:space="0" w:color="000000"/>
            </w:tcBorders>
            <w:shd w:val="clear" w:color="auto" w:fill="C5D9F0"/>
          </w:tcPr>
          <w:p w:rsidR="00463C46" w:rsidRDefault="00D37EA7">
            <w:pPr>
              <w:pStyle w:val="TableParagraph"/>
              <w:spacing w:before="82"/>
              <w:ind w:left="92"/>
            </w:pPr>
            <w:r>
              <w:t>Izrada</w:t>
            </w:r>
            <w:r>
              <w:rPr>
                <w:spacing w:val="80"/>
              </w:rPr>
              <w:t xml:space="preserve"> </w:t>
            </w:r>
            <w:r>
              <w:t>Plana</w:t>
            </w:r>
            <w:r>
              <w:rPr>
                <w:spacing w:val="80"/>
              </w:rPr>
              <w:t xml:space="preserve"> </w:t>
            </w:r>
            <w:r>
              <w:t>vrednovanja</w:t>
            </w:r>
            <w:r>
              <w:rPr>
                <w:spacing w:val="80"/>
              </w:rPr>
              <w:t xml:space="preserve"> </w:t>
            </w:r>
            <w:r>
              <w:t xml:space="preserve">strateškog </w:t>
            </w:r>
            <w:r>
              <w:rPr>
                <w:spacing w:val="-2"/>
              </w:rPr>
              <w:t>dokumenta</w:t>
            </w:r>
          </w:p>
        </w:tc>
        <w:tc>
          <w:tcPr>
            <w:tcW w:w="4460" w:type="dxa"/>
            <w:tcBorders>
              <w:right w:val="double" w:sz="6" w:space="0" w:color="000000"/>
            </w:tcBorders>
            <w:shd w:val="clear" w:color="auto" w:fill="C5D9F0"/>
          </w:tcPr>
          <w:p w:rsidR="00463C46" w:rsidRDefault="00D37EA7">
            <w:pPr>
              <w:pStyle w:val="TableParagraph"/>
              <w:tabs>
                <w:tab w:val="left" w:pos="2243"/>
                <w:tab w:val="left" w:pos="3675"/>
              </w:tabs>
              <w:spacing w:before="82"/>
              <w:ind w:left="109" w:right="75"/>
            </w:pPr>
            <w:r>
              <w:rPr>
                <w:spacing w:val="-2"/>
              </w:rPr>
              <w:t>Gradonačelnik,</w:t>
            </w:r>
            <w:r>
              <w:tab/>
            </w:r>
            <w:r>
              <w:rPr>
                <w:spacing w:val="-2"/>
              </w:rPr>
              <w:t>Stručna</w:t>
            </w:r>
            <w:r>
              <w:tab/>
            </w:r>
            <w:r>
              <w:rPr>
                <w:spacing w:val="-2"/>
              </w:rPr>
              <w:t>služba gradonačelnika</w:t>
            </w:r>
          </w:p>
        </w:tc>
      </w:tr>
      <w:tr w:rsidR="00463C46">
        <w:trPr>
          <w:trHeight w:val="911"/>
        </w:trPr>
        <w:tc>
          <w:tcPr>
            <w:tcW w:w="4100" w:type="dxa"/>
            <w:tcBorders>
              <w:left w:val="double" w:sz="6" w:space="0" w:color="000000"/>
            </w:tcBorders>
          </w:tcPr>
          <w:p w:rsidR="00463C46" w:rsidRDefault="00D37EA7">
            <w:pPr>
              <w:pStyle w:val="TableParagraph"/>
              <w:tabs>
                <w:tab w:val="left" w:pos="1814"/>
                <w:tab w:val="left" w:pos="2306"/>
                <w:tab w:val="left" w:pos="3869"/>
              </w:tabs>
              <w:spacing w:before="197"/>
              <w:ind w:left="92" w:right="90"/>
            </w:pPr>
            <w:r>
              <w:rPr>
                <w:spacing w:val="-2"/>
              </w:rPr>
              <w:t>Organizovanje</w:t>
            </w:r>
            <w:r>
              <w:tab/>
            </w:r>
            <w:r>
              <w:rPr>
                <w:spacing w:val="-10"/>
              </w:rPr>
              <w:t>i</w:t>
            </w:r>
            <w:r>
              <w:tab/>
            </w:r>
            <w:r>
              <w:rPr>
                <w:spacing w:val="-2"/>
              </w:rPr>
              <w:t>učestvovanje</w:t>
            </w:r>
            <w:r>
              <w:tab/>
            </w:r>
            <w:r>
              <w:rPr>
                <w:spacing w:val="-10"/>
              </w:rPr>
              <w:t xml:space="preserve">u </w:t>
            </w:r>
            <w:r>
              <w:rPr>
                <w:spacing w:val="-2"/>
              </w:rPr>
              <w:t>vrednovanju</w:t>
            </w:r>
          </w:p>
        </w:tc>
        <w:tc>
          <w:tcPr>
            <w:tcW w:w="4460" w:type="dxa"/>
            <w:tcBorders>
              <w:right w:val="double" w:sz="6" w:space="0" w:color="000000"/>
            </w:tcBorders>
          </w:tcPr>
          <w:p w:rsidR="00463C46" w:rsidRDefault="00D37EA7">
            <w:pPr>
              <w:pStyle w:val="TableParagraph"/>
              <w:spacing w:before="70"/>
              <w:ind w:left="109" w:right="75"/>
              <w:jc w:val="both"/>
            </w:pPr>
            <w:r>
              <w:t xml:space="preserve">Gradonačelnik, organizacione jedinice gradske uprave, Stručna služba </w:t>
            </w:r>
            <w:r>
              <w:rPr>
                <w:spacing w:val="-2"/>
              </w:rPr>
              <w:t>gradonačelnika</w:t>
            </w:r>
          </w:p>
        </w:tc>
      </w:tr>
      <w:tr w:rsidR="00463C46">
        <w:trPr>
          <w:trHeight w:val="815"/>
        </w:trPr>
        <w:tc>
          <w:tcPr>
            <w:tcW w:w="4100" w:type="dxa"/>
            <w:tcBorders>
              <w:left w:val="double" w:sz="6" w:space="0" w:color="000000"/>
            </w:tcBorders>
            <w:shd w:val="clear" w:color="auto" w:fill="C5D9F0"/>
          </w:tcPr>
          <w:p w:rsidR="00463C46" w:rsidRDefault="00463C46">
            <w:pPr>
              <w:pStyle w:val="TableParagraph"/>
              <w:spacing w:before="21"/>
              <w:rPr>
                <w:b/>
              </w:rPr>
            </w:pPr>
          </w:p>
          <w:p w:rsidR="00463C46" w:rsidRDefault="00D37EA7">
            <w:pPr>
              <w:pStyle w:val="TableParagraph"/>
              <w:ind w:left="92"/>
            </w:pPr>
            <w:r>
              <w:t>Izrada</w:t>
            </w:r>
            <w:r>
              <w:rPr>
                <w:spacing w:val="-4"/>
              </w:rPr>
              <w:t xml:space="preserve"> </w:t>
            </w:r>
            <w:r>
              <w:t>izvještaja</w:t>
            </w:r>
            <w:r>
              <w:rPr>
                <w:spacing w:val="-3"/>
              </w:rPr>
              <w:t xml:space="preserve"> </w:t>
            </w:r>
            <w:r>
              <w:t>o</w:t>
            </w:r>
            <w:r>
              <w:rPr>
                <w:spacing w:val="-3"/>
              </w:rPr>
              <w:t xml:space="preserve"> </w:t>
            </w:r>
            <w:r>
              <w:rPr>
                <w:spacing w:val="-2"/>
              </w:rPr>
              <w:t>vrednovanju</w:t>
            </w:r>
          </w:p>
        </w:tc>
        <w:tc>
          <w:tcPr>
            <w:tcW w:w="4460" w:type="dxa"/>
            <w:tcBorders>
              <w:right w:val="double" w:sz="6" w:space="0" w:color="000000"/>
            </w:tcBorders>
            <w:shd w:val="clear" w:color="auto" w:fill="C5D9F0"/>
          </w:tcPr>
          <w:p w:rsidR="00463C46" w:rsidRDefault="00D37EA7">
            <w:pPr>
              <w:pStyle w:val="TableParagraph"/>
              <w:spacing w:before="22"/>
              <w:ind w:left="109" w:right="75"/>
              <w:jc w:val="both"/>
            </w:pPr>
            <w:r>
              <w:t xml:space="preserve">Gradonačelnik, organizacione jedinice gradske uprave, Stručna služba </w:t>
            </w:r>
            <w:r>
              <w:rPr>
                <w:spacing w:val="-2"/>
              </w:rPr>
              <w:t>gradonačelnika</w:t>
            </w:r>
          </w:p>
        </w:tc>
      </w:tr>
      <w:tr w:rsidR="00463C46">
        <w:trPr>
          <w:trHeight w:val="1012"/>
        </w:trPr>
        <w:tc>
          <w:tcPr>
            <w:tcW w:w="4100" w:type="dxa"/>
            <w:tcBorders>
              <w:left w:val="double" w:sz="6" w:space="0" w:color="000000"/>
            </w:tcBorders>
          </w:tcPr>
          <w:p w:rsidR="00463C46" w:rsidRDefault="00D37EA7">
            <w:pPr>
              <w:pStyle w:val="TableParagraph"/>
              <w:ind w:left="92" w:right="91"/>
              <w:jc w:val="both"/>
            </w:pPr>
            <w:r>
              <w:t xml:space="preserve">Usvajanje i objavljivanje Izvještaja o sprovođenju strategije (za prethodnu </w:t>
            </w:r>
            <w:r>
              <w:rPr>
                <w:spacing w:val="-2"/>
              </w:rPr>
              <w:t>godinu)</w:t>
            </w:r>
          </w:p>
        </w:tc>
        <w:tc>
          <w:tcPr>
            <w:tcW w:w="4460" w:type="dxa"/>
            <w:tcBorders>
              <w:right w:val="double" w:sz="6" w:space="0" w:color="000000"/>
            </w:tcBorders>
          </w:tcPr>
          <w:p w:rsidR="00463C46" w:rsidRDefault="00D37EA7">
            <w:pPr>
              <w:pStyle w:val="TableParagraph"/>
              <w:spacing w:before="121"/>
              <w:ind w:left="109"/>
            </w:pPr>
            <w:r>
              <w:t>Gradonačelnik,</w:t>
            </w:r>
            <w:r>
              <w:rPr>
                <w:spacing w:val="-11"/>
              </w:rPr>
              <w:t xml:space="preserve"> </w:t>
            </w:r>
            <w:r>
              <w:t>Skupština</w:t>
            </w:r>
            <w:r>
              <w:rPr>
                <w:spacing w:val="-9"/>
              </w:rPr>
              <w:t xml:space="preserve"> </w:t>
            </w:r>
            <w:r>
              <w:rPr>
                <w:spacing w:val="-2"/>
              </w:rPr>
              <w:t>Grada</w:t>
            </w:r>
          </w:p>
        </w:tc>
      </w:tr>
      <w:tr w:rsidR="00463C46">
        <w:trPr>
          <w:trHeight w:val="1035"/>
        </w:trPr>
        <w:tc>
          <w:tcPr>
            <w:tcW w:w="4100" w:type="dxa"/>
            <w:tcBorders>
              <w:left w:val="double" w:sz="6" w:space="0" w:color="000000"/>
              <w:bottom w:val="double" w:sz="6" w:space="0" w:color="000000"/>
            </w:tcBorders>
            <w:shd w:val="clear" w:color="auto" w:fill="C5D9F0"/>
          </w:tcPr>
          <w:p w:rsidR="00463C46" w:rsidRDefault="00D37EA7">
            <w:pPr>
              <w:pStyle w:val="TableParagraph"/>
              <w:spacing w:before="17"/>
              <w:ind w:left="92" w:right="91"/>
              <w:jc w:val="both"/>
            </w:pPr>
            <w:r>
              <w:t>Usvajanje i objavljivanje Godišnjeg izvještaja o radu gradonačelnika i gradske</w:t>
            </w:r>
            <w:r>
              <w:rPr>
                <w:spacing w:val="59"/>
                <w:w w:val="150"/>
              </w:rPr>
              <w:t xml:space="preserve">   </w:t>
            </w:r>
            <w:r>
              <w:t>uprave</w:t>
            </w:r>
            <w:r>
              <w:rPr>
                <w:spacing w:val="60"/>
                <w:w w:val="150"/>
              </w:rPr>
              <w:t xml:space="preserve">   </w:t>
            </w:r>
            <w:r>
              <w:t>(za</w:t>
            </w:r>
            <w:r>
              <w:rPr>
                <w:spacing w:val="60"/>
                <w:w w:val="150"/>
              </w:rPr>
              <w:t xml:space="preserve">   </w:t>
            </w:r>
            <w:r>
              <w:rPr>
                <w:spacing w:val="-2"/>
              </w:rPr>
              <w:t>prethodnu</w:t>
            </w:r>
          </w:p>
          <w:p w:rsidR="00463C46" w:rsidRDefault="00D37EA7">
            <w:pPr>
              <w:pStyle w:val="TableParagraph"/>
              <w:spacing w:line="239" w:lineRule="exact"/>
              <w:ind w:left="92"/>
            </w:pPr>
            <w:r>
              <w:rPr>
                <w:spacing w:val="-2"/>
              </w:rPr>
              <w:t>godinu)</w:t>
            </w:r>
          </w:p>
        </w:tc>
        <w:tc>
          <w:tcPr>
            <w:tcW w:w="4460" w:type="dxa"/>
            <w:tcBorders>
              <w:bottom w:val="double" w:sz="6" w:space="0" w:color="000000"/>
              <w:right w:val="double" w:sz="6" w:space="0" w:color="000000"/>
            </w:tcBorders>
            <w:shd w:val="clear" w:color="auto" w:fill="C5D9F0"/>
          </w:tcPr>
          <w:p w:rsidR="00463C46" w:rsidRDefault="00D37EA7">
            <w:pPr>
              <w:pStyle w:val="TableParagraph"/>
              <w:spacing w:before="5"/>
              <w:ind w:left="109"/>
            </w:pPr>
            <w:r>
              <w:t>Gradonačelnik,</w:t>
            </w:r>
            <w:r>
              <w:rPr>
                <w:spacing w:val="-11"/>
              </w:rPr>
              <w:t xml:space="preserve"> </w:t>
            </w:r>
            <w:r>
              <w:t>Skupština</w:t>
            </w:r>
            <w:r>
              <w:rPr>
                <w:spacing w:val="-9"/>
              </w:rPr>
              <w:t xml:space="preserve"> </w:t>
            </w:r>
            <w:r>
              <w:rPr>
                <w:spacing w:val="-2"/>
              </w:rPr>
              <w:t>Grada</w:t>
            </w:r>
          </w:p>
        </w:tc>
      </w:tr>
    </w:tbl>
    <w:p w:rsidR="00463C46" w:rsidRDefault="00463C46">
      <w:pPr>
        <w:pStyle w:val="TableParagraph"/>
        <w:sectPr w:rsidR="00463C46">
          <w:footerReference w:type="default" r:id="rId71"/>
          <w:pgSz w:w="11910" w:h="16840"/>
          <w:pgMar w:top="1360" w:right="425" w:bottom="1160" w:left="1275" w:header="0" w:footer="972" w:gutter="0"/>
          <w:cols w:space="720"/>
        </w:sectPr>
      </w:pPr>
    </w:p>
    <w:p w:rsidR="00463C46" w:rsidRDefault="00D37EA7">
      <w:pPr>
        <w:pStyle w:val="Naslov3"/>
        <w:numPr>
          <w:ilvl w:val="0"/>
          <w:numId w:val="47"/>
        </w:numPr>
        <w:tabs>
          <w:tab w:val="left" w:pos="381"/>
        </w:tabs>
        <w:spacing w:before="76"/>
        <w:ind w:left="381"/>
        <w:jc w:val="left"/>
      </w:pPr>
      <w:bookmarkStart w:id="80" w:name="7._ПРИЛОЗИ"/>
      <w:bookmarkStart w:id="81" w:name="_bookmark31"/>
      <w:bookmarkEnd w:id="80"/>
      <w:bookmarkEnd w:id="81"/>
      <w:r>
        <w:rPr>
          <w:spacing w:val="-2"/>
        </w:rPr>
        <w:lastRenderedPageBreak/>
        <w:t>PRILOZI</w:t>
      </w:r>
    </w:p>
    <w:p w:rsidR="00463C46" w:rsidRDefault="00463C46">
      <w:pPr>
        <w:pStyle w:val="Tijeloteksta"/>
        <w:spacing w:before="11"/>
        <w:rPr>
          <w:b/>
        </w:rPr>
      </w:pPr>
    </w:p>
    <w:p w:rsidR="00463C46" w:rsidRDefault="00D37EA7">
      <w:pPr>
        <w:pStyle w:val="Naslov1"/>
        <w:numPr>
          <w:ilvl w:val="1"/>
          <w:numId w:val="47"/>
        </w:numPr>
        <w:tabs>
          <w:tab w:val="left" w:pos="613"/>
        </w:tabs>
        <w:ind w:left="613" w:hanging="472"/>
      </w:pPr>
      <w:bookmarkStart w:id="82" w:name="7.1._Сажети_преглед_стратегије"/>
      <w:bookmarkStart w:id="83" w:name="_bookmark32"/>
      <w:bookmarkEnd w:id="82"/>
      <w:bookmarkEnd w:id="83"/>
      <w:r>
        <w:rPr>
          <w:spacing w:val="-2"/>
        </w:rPr>
        <w:t>Sažeti</w:t>
      </w:r>
      <w:r>
        <w:rPr>
          <w:spacing w:val="-13"/>
        </w:rPr>
        <w:t xml:space="preserve"> </w:t>
      </w:r>
      <w:r>
        <w:rPr>
          <w:spacing w:val="-2"/>
        </w:rPr>
        <w:t>pregled</w:t>
      </w:r>
      <w:r>
        <w:rPr>
          <w:spacing w:val="-12"/>
        </w:rPr>
        <w:t xml:space="preserve"> </w:t>
      </w:r>
      <w:r>
        <w:rPr>
          <w:spacing w:val="-2"/>
        </w:rPr>
        <w:t>strategije</w:t>
      </w:r>
    </w:p>
    <w:p w:rsidR="00463C46" w:rsidRDefault="00463C46">
      <w:pPr>
        <w:pStyle w:val="Tijeloteksta"/>
        <w:spacing w:before="12"/>
        <w:rPr>
          <w:rFonts w:ascii="Calibri Light"/>
          <w:i/>
          <w:sz w:val="9"/>
        </w:r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hRule="exact" w:val="787"/>
        </w:trPr>
        <w:tc>
          <w:tcPr>
            <w:tcW w:w="1327" w:type="dxa"/>
            <w:tcBorders>
              <w:bottom w:val="single" w:sz="4" w:space="0" w:color="000000"/>
              <w:right w:val="single" w:sz="4" w:space="0" w:color="000000"/>
            </w:tcBorders>
            <w:shd w:val="clear" w:color="auto" w:fill="8DB4E1"/>
          </w:tcPr>
          <w:p w:rsidR="00463C46" w:rsidRDefault="00D37EA7">
            <w:pPr>
              <w:pStyle w:val="TableParagraph"/>
              <w:ind w:left="368" w:hanging="29"/>
              <w:rPr>
                <w:b/>
              </w:rPr>
            </w:pPr>
            <w:r>
              <w:rPr>
                <w:b/>
                <w:spacing w:val="-4"/>
              </w:rPr>
              <w:t>Redni</w:t>
            </w:r>
          </w:p>
          <w:p w:rsidR="00463C46" w:rsidRDefault="00D37EA7">
            <w:pPr>
              <w:pStyle w:val="TableParagraph"/>
              <w:spacing w:line="252" w:lineRule="exact"/>
              <w:ind w:left="303" w:right="316" w:firstLine="64"/>
              <w:rPr>
                <w:b/>
              </w:rPr>
            </w:pPr>
            <w:r>
              <w:rPr>
                <w:b/>
                <w:spacing w:val="-2"/>
              </w:rPr>
              <w:t>broji oznaka</w:t>
            </w:r>
          </w:p>
        </w:tc>
        <w:tc>
          <w:tcPr>
            <w:tcW w:w="1620" w:type="dxa"/>
            <w:tcBorders>
              <w:left w:val="single" w:sz="4" w:space="0" w:color="000000"/>
              <w:bottom w:val="single" w:sz="4" w:space="0" w:color="000000"/>
              <w:right w:val="single" w:sz="4" w:space="0" w:color="000000"/>
            </w:tcBorders>
            <w:shd w:val="clear" w:color="auto" w:fill="8DB4E1"/>
          </w:tcPr>
          <w:p w:rsidR="00463C46" w:rsidRDefault="00D37EA7">
            <w:pPr>
              <w:pStyle w:val="TableParagraph"/>
              <w:spacing w:before="254"/>
              <w:ind w:left="91" w:right="91"/>
              <w:jc w:val="center"/>
              <w:rPr>
                <w:b/>
              </w:rPr>
            </w:pPr>
            <w:r>
              <w:rPr>
                <w:b/>
                <w:spacing w:val="-2"/>
              </w:rPr>
              <w:t>NAZIV</w:t>
            </w:r>
          </w:p>
        </w:tc>
        <w:tc>
          <w:tcPr>
            <w:tcW w:w="6208" w:type="dxa"/>
            <w:gridSpan w:val="3"/>
            <w:tcBorders>
              <w:left w:val="single" w:sz="4" w:space="0" w:color="000000"/>
              <w:bottom w:val="single" w:sz="4" w:space="0" w:color="000000"/>
            </w:tcBorders>
            <w:shd w:val="clear" w:color="auto" w:fill="8DB4E1"/>
          </w:tcPr>
          <w:p w:rsidR="00463C46" w:rsidRDefault="00D37EA7">
            <w:pPr>
              <w:pStyle w:val="TableParagraph"/>
              <w:spacing w:before="254"/>
              <w:ind w:left="16"/>
              <w:jc w:val="center"/>
              <w:rPr>
                <w:b/>
              </w:rPr>
            </w:pPr>
            <w:r>
              <w:rPr>
                <w:b/>
              </w:rPr>
              <w:t>INDIKATORI</w:t>
            </w:r>
            <w:r>
              <w:rPr>
                <w:b/>
                <w:spacing w:val="-10"/>
              </w:rPr>
              <w:t xml:space="preserve"> </w:t>
            </w:r>
            <w:r>
              <w:rPr>
                <w:b/>
              </w:rPr>
              <w:t>I</w:t>
            </w:r>
            <w:r>
              <w:rPr>
                <w:b/>
                <w:spacing w:val="-8"/>
              </w:rPr>
              <w:t xml:space="preserve"> </w:t>
            </w:r>
            <w:r>
              <w:rPr>
                <w:b/>
              </w:rPr>
              <w:t>FINANSIJSKI</w:t>
            </w:r>
            <w:r>
              <w:rPr>
                <w:b/>
                <w:spacing w:val="-10"/>
              </w:rPr>
              <w:t xml:space="preserve"> </w:t>
            </w:r>
            <w:r>
              <w:rPr>
                <w:b/>
                <w:spacing w:val="-2"/>
              </w:rPr>
              <w:t>IZVORI</w:t>
            </w:r>
          </w:p>
        </w:tc>
      </w:tr>
      <w:tr w:rsidR="00463C46">
        <w:trPr>
          <w:trHeight w:hRule="exact" w:val="770"/>
        </w:trPr>
        <w:tc>
          <w:tcPr>
            <w:tcW w:w="1327" w:type="dxa"/>
            <w:tcBorders>
              <w:top w:val="single" w:sz="4" w:space="0" w:color="000000"/>
              <w:bottom w:val="nil"/>
              <w:right w:val="single" w:sz="4" w:space="0" w:color="000000"/>
            </w:tcBorders>
            <w:shd w:val="clear" w:color="auto" w:fill="8DB4E1"/>
          </w:tcPr>
          <w:p w:rsidR="00463C46" w:rsidRDefault="00463C46">
            <w:pPr>
              <w:pStyle w:val="TableParagraph"/>
            </w:pPr>
          </w:p>
        </w:tc>
        <w:tc>
          <w:tcPr>
            <w:tcW w:w="1620" w:type="dxa"/>
            <w:tcBorders>
              <w:top w:val="single" w:sz="4" w:space="0" w:color="000000"/>
              <w:left w:val="single" w:sz="4" w:space="0" w:color="000000"/>
              <w:bottom w:val="nil"/>
              <w:right w:val="single" w:sz="4" w:space="0" w:color="000000"/>
            </w:tcBorders>
          </w:tcPr>
          <w:p w:rsidR="00463C46" w:rsidRDefault="00D37EA7">
            <w:pPr>
              <w:pStyle w:val="TableParagraph"/>
              <w:spacing w:line="248" w:lineRule="exact"/>
              <w:ind w:left="91" w:right="93"/>
              <w:jc w:val="center"/>
            </w:pPr>
            <w:r>
              <w:rPr>
                <w:spacing w:val="-2"/>
              </w:rPr>
              <w:t>Razvoj</w:t>
            </w:r>
          </w:p>
          <w:p w:rsidR="00463C46" w:rsidRDefault="00D37EA7">
            <w:pPr>
              <w:pStyle w:val="TableParagraph"/>
              <w:spacing w:line="252" w:lineRule="exact"/>
              <w:ind w:left="91" w:right="93"/>
              <w:jc w:val="center"/>
            </w:pPr>
            <w:r>
              <w:rPr>
                <w:spacing w:val="-2"/>
              </w:rPr>
              <w:t>konkurentne lokalne</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1233" w:right="339" w:hanging="891"/>
            </w:pPr>
            <w:r>
              <w:t>Indikatori</w:t>
            </w:r>
            <w:r>
              <w:rPr>
                <w:spacing w:val="-14"/>
              </w:rPr>
              <w:t xml:space="preserve"> </w:t>
            </w:r>
            <w:r>
              <w:t xml:space="preserve">strateškog </w:t>
            </w:r>
            <w:r>
              <w:rPr>
                <w:spacing w:val="-4"/>
              </w:rPr>
              <w:t>cilja</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0" w:right="291" w:firstLine="1"/>
              <w:jc w:val="center"/>
            </w:pPr>
            <w:r>
              <w:rPr>
                <w:spacing w:val="-2"/>
              </w:rPr>
              <w:t>Polazna vrijednost</w:t>
            </w:r>
          </w:p>
          <w:p w:rsidR="00463C46" w:rsidRDefault="00D37EA7">
            <w:pPr>
              <w:pStyle w:val="TableParagraph"/>
              <w:spacing w:line="238" w:lineRule="exact"/>
              <w:ind w:left="91" w:right="91"/>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0" w:firstLine="187"/>
            </w:pPr>
            <w:r>
              <w:rPr>
                <w:spacing w:val="-2"/>
              </w:rPr>
              <w:t>Ciljna vrijednost</w:t>
            </w:r>
          </w:p>
          <w:p w:rsidR="00463C46" w:rsidRDefault="00D37EA7">
            <w:pPr>
              <w:pStyle w:val="TableParagraph"/>
              <w:spacing w:line="238" w:lineRule="exact"/>
              <w:ind w:left="134"/>
            </w:pPr>
            <w:r>
              <w:t>(2029.</w:t>
            </w:r>
            <w:r>
              <w:rPr>
                <w:spacing w:val="-3"/>
              </w:rPr>
              <w:t xml:space="preserve"> </w:t>
            </w:r>
            <w:r>
              <w:rPr>
                <w:spacing w:val="-2"/>
              </w:rPr>
              <w:t>godina)</w:t>
            </w:r>
          </w:p>
        </w:tc>
      </w:tr>
      <w:tr w:rsidR="00463C46">
        <w:trPr>
          <w:trHeight w:hRule="exact" w:val="245"/>
        </w:trPr>
        <w:tc>
          <w:tcPr>
            <w:tcW w:w="1327" w:type="dxa"/>
            <w:tcBorders>
              <w:top w:val="nil"/>
              <w:bottom w:val="nil"/>
              <w:right w:val="single" w:sz="4" w:space="0" w:color="000000"/>
            </w:tcBorders>
            <w:shd w:val="clear" w:color="auto" w:fill="8DB4E1"/>
          </w:tcPr>
          <w:p w:rsidR="00463C46" w:rsidRDefault="00463C46">
            <w:pPr>
              <w:pStyle w:val="TableParagraph"/>
              <w:rPr>
                <w:sz w:val="16"/>
              </w:rPr>
            </w:pPr>
          </w:p>
        </w:tc>
        <w:tc>
          <w:tcPr>
            <w:tcW w:w="1620" w:type="dxa"/>
            <w:tcBorders>
              <w:top w:val="nil"/>
              <w:left w:val="single" w:sz="4" w:space="0" w:color="000000"/>
              <w:bottom w:val="nil"/>
              <w:right w:val="single" w:sz="4" w:space="0" w:color="000000"/>
            </w:tcBorders>
          </w:tcPr>
          <w:p w:rsidR="00463C46" w:rsidRDefault="00D37EA7">
            <w:pPr>
              <w:pStyle w:val="TableParagraph"/>
              <w:spacing w:line="226" w:lineRule="exact"/>
              <w:ind w:left="91" w:right="92"/>
              <w:jc w:val="center"/>
            </w:pPr>
            <w:r>
              <w:rPr>
                <w:spacing w:val="-2"/>
              </w:rPr>
              <w:t>ekonomije</w:t>
            </w:r>
          </w:p>
        </w:tc>
        <w:tc>
          <w:tcPr>
            <w:tcW w:w="2969"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9" w:line="238" w:lineRule="exact"/>
              <w:ind w:left="103"/>
            </w:pPr>
            <w:r>
              <w:t>Broj</w:t>
            </w:r>
            <w:r>
              <w:rPr>
                <w:spacing w:val="-5"/>
              </w:rPr>
              <w:t xml:space="preserve"> </w:t>
            </w:r>
            <w:r>
              <w:t>privrednih</w:t>
            </w:r>
            <w:r>
              <w:rPr>
                <w:spacing w:val="-6"/>
              </w:rPr>
              <w:t xml:space="preserve"> </w:t>
            </w:r>
            <w:r>
              <w:rPr>
                <w:spacing w:val="-2"/>
              </w:rPr>
              <w:t>društava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9" w:line="238" w:lineRule="exact"/>
              <w:ind w:left="91" w:right="92"/>
              <w:jc w:val="center"/>
            </w:pPr>
            <w:r>
              <w:rPr>
                <w:spacing w:val="-5"/>
              </w:rPr>
              <w:t>211</w:t>
            </w:r>
          </w:p>
        </w:tc>
        <w:tc>
          <w:tcPr>
            <w:tcW w:w="1619" w:type="dxa"/>
            <w:vMerge w:val="restart"/>
            <w:tcBorders>
              <w:top w:val="single" w:sz="4" w:space="0" w:color="000000"/>
              <w:left w:val="single" w:sz="4" w:space="0" w:color="000000"/>
              <w:bottom w:val="single" w:sz="4" w:space="0" w:color="000000"/>
            </w:tcBorders>
          </w:tcPr>
          <w:p w:rsidR="00463C46" w:rsidRDefault="00D37EA7">
            <w:pPr>
              <w:pStyle w:val="TableParagraph"/>
              <w:spacing w:before="209" w:line="238" w:lineRule="exact"/>
              <w:ind w:left="15"/>
              <w:jc w:val="center"/>
            </w:pPr>
            <w:r>
              <w:rPr>
                <w:spacing w:val="-5"/>
              </w:rPr>
              <w:t>222</w:t>
            </w:r>
          </w:p>
        </w:tc>
      </w:tr>
      <w:tr w:rsidR="00463C46">
        <w:trPr>
          <w:trHeight w:hRule="exact" w:val="231"/>
        </w:trPr>
        <w:tc>
          <w:tcPr>
            <w:tcW w:w="1327" w:type="dxa"/>
            <w:tcBorders>
              <w:top w:val="nil"/>
              <w:bottom w:val="nil"/>
              <w:right w:val="single" w:sz="4" w:space="0" w:color="000000"/>
            </w:tcBorders>
            <w:shd w:val="clear" w:color="auto" w:fill="8DB4E1"/>
          </w:tcPr>
          <w:p w:rsidR="00463C46" w:rsidRDefault="00463C46">
            <w:pPr>
              <w:pStyle w:val="TableParagraph"/>
              <w:rPr>
                <w:sz w:val="16"/>
              </w:rPr>
            </w:pPr>
          </w:p>
        </w:tc>
        <w:tc>
          <w:tcPr>
            <w:tcW w:w="1620" w:type="dxa"/>
            <w:tcBorders>
              <w:top w:val="nil"/>
              <w:left w:val="single" w:sz="4" w:space="0" w:color="000000"/>
              <w:bottom w:val="nil"/>
              <w:right w:val="single" w:sz="4" w:space="0" w:color="000000"/>
            </w:tcBorders>
          </w:tcPr>
          <w:p w:rsidR="00463C46" w:rsidRDefault="00D37EA7">
            <w:pPr>
              <w:pStyle w:val="TableParagraph"/>
              <w:spacing w:line="212" w:lineRule="exact"/>
              <w:ind w:left="91" w:right="91"/>
              <w:jc w:val="center"/>
            </w:pPr>
            <w:r>
              <w:rPr>
                <w:spacing w:val="-4"/>
              </w:rPr>
              <w:t>kroz</w:t>
            </w:r>
          </w:p>
        </w:tc>
        <w:tc>
          <w:tcPr>
            <w:tcW w:w="2969"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1619" w:type="dxa"/>
            <w:vMerge/>
            <w:tcBorders>
              <w:top w:val="nil"/>
              <w:left w:val="single" w:sz="4" w:space="0" w:color="000000"/>
              <w:bottom w:val="single" w:sz="4" w:space="0" w:color="000000"/>
            </w:tcBorders>
          </w:tcPr>
          <w:p w:rsidR="00463C46" w:rsidRDefault="00463C46">
            <w:pPr>
              <w:rPr>
                <w:sz w:val="2"/>
                <w:szCs w:val="2"/>
              </w:rPr>
            </w:pPr>
          </w:p>
        </w:tc>
      </w:tr>
      <w:tr w:rsidR="00463C46">
        <w:trPr>
          <w:trHeight w:hRule="exact" w:val="283"/>
        </w:trPr>
        <w:tc>
          <w:tcPr>
            <w:tcW w:w="1327" w:type="dxa"/>
            <w:tcBorders>
              <w:top w:val="nil"/>
              <w:bottom w:val="nil"/>
              <w:right w:val="single" w:sz="4" w:space="0" w:color="000000"/>
            </w:tcBorders>
            <w:shd w:val="clear" w:color="auto" w:fill="8DB4E1"/>
          </w:tcPr>
          <w:p w:rsidR="00463C46" w:rsidRDefault="00D37EA7">
            <w:pPr>
              <w:pStyle w:val="TableParagraph"/>
              <w:spacing w:before="58" w:line="205" w:lineRule="exact"/>
              <w:ind w:left="2" w:right="18"/>
              <w:jc w:val="center"/>
              <w:rPr>
                <w:b/>
                <w:sz w:val="20"/>
              </w:rPr>
            </w:pPr>
            <w:r>
              <w:rPr>
                <w:b/>
                <w:spacing w:val="-5"/>
                <w:sz w:val="20"/>
              </w:rPr>
              <w:t>1.</w:t>
            </w:r>
          </w:p>
        </w:tc>
        <w:tc>
          <w:tcPr>
            <w:tcW w:w="1620" w:type="dxa"/>
            <w:tcBorders>
              <w:top w:val="nil"/>
              <w:left w:val="single" w:sz="4" w:space="0" w:color="000000"/>
              <w:bottom w:val="nil"/>
              <w:right w:val="single" w:sz="4" w:space="0" w:color="000000"/>
            </w:tcBorders>
          </w:tcPr>
          <w:p w:rsidR="00463C46" w:rsidRDefault="00D37EA7">
            <w:pPr>
              <w:pStyle w:val="TableParagraph"/>
              <w:spacing w:before="18" w:line="245" w:lineRule="exact"/>
              <w:ind w:left="91" w:right="92"/>
              <w:jc w:val="center"/>
            </w:pPr>
            <w:r>
              <w:rPr>
                <w:spacing w:val="-2"/>
              </w:rPr>
              <w:t>unapređenje</w:t>
            </w:r>
          </w:p>
        </w:tc>
        <w:tc>
          <w:tcPr>
            <w:tcW w:w="2969"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5" w:line="261" w:lineRule="exact"/>
              <w:ind w:left="103"/>
              <w:rPr>
                <w:sz w:val="24"/>
              </w:rPr>
            </w:pPr>
            <w:r>
              <w:rPr>
                <w:sz w:val="24"/>
              </w:rPr>
              <w:t>Broj</w:t>
            </w:r>
            <w:r>
              <w:rPr>
                <w:spacing w:val="-4"/>
                <w:sz w:val="24"/>
              </w:rPr>
              <w:t xml:space="preserve"> </w:t>
            </w:r>
            <w:r>
              <w:rPr>
                <w:spacing w:val="-2"/>
                <w:sz w:val="24"/>
              </w:rPr>
              <w:t>preduzetnika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9" w:line="238" w:lineRule="exact"/>
              <w:ind w:left="91" w:right="92"/>
              <w:jc w:val="center"/>
            </w:pPr>
            <w:r>
              <w:rPr>
                <w:spacing w:val="-5"/>
              </w:rPr>
              <w:t>616</w:t>
            </w:r>
          </w:p>
        </w:tc>
        <w:tc>
          <w:tcPr>
            <w:tcW w:w="1619" w:type="dxa"/>
            <w:vMerge w:val="restart"/>
            <w:tcBorders>
              <w:top w:val="single" w:sz="4" w:space="0" w:color="000000"/>
              <w:left w:val="single" w:sz="4" w:space="0" w:color="000000"/>
              <w:bottom w:val="single" w:sz="4" w:space="0" w:color="000000"/>
            </w:tcBorders>
          </w:tcPr>
          <w:p w:rsidR="00463C46" w:rsidRDefault="00D37EA7">
            <w:pPr>
              <w:pStyle w:val="TableParagraph"/>
              <w:spacing w:before="229" w:line="238" w:lineRule="exact"/>
              <w:ind w:left="15"/>
              <w:jc w:val="center"/>
            </w:pPr>
            <w:r>
              <w:rPr>
                <w:spacing w:val="-5"/>
              </w:rPr>
              <w:t>678</w:t>
            </w:r>
          </w:p>
        </w:tc>
      </w:tr>
      <w:tr w:rsidR="00463C46">
        <w:trPr>
          <w:trHeight w:hRule="exact" w:val="213"/>
        </w:trPr>
        <w:tc>
          <w:tcPr>
            <w:tcW w:w="1327" w:type="dxa"/>
            <w:vMerge w:val="restart"/>
            <w:tcBorders>
              <w:top w:val="nil"/>
              <w:bottom w:val="nil"/>
              <w:right w:val="single" w:sz="4" w:space="0" w:color="000000"/>
            </w:tcBorders>
            <w:shd w:val="clear" w:color="auto" w:fill="8DB4E1"/>
          </w:tcPr>
          <w:p w:rsidR="00463C46" w:rsidRDefault="00D37EA7">
            <w:pPr>
              <w:pStyle w:val="TableParagraph"/>
              <w:spacing w:before="5" w:line="216" w:lineRule="exact"/>
              <w:ind w:left="119"/>
              <w:rPr>
                <w:b/>
                <w:sz w:val="20"/>
              </w:rPr>
            </w:pPr>
            <w:r>
              <w:rPr>
                <w:b/>
                <w:spacing w:val="-2"/>
                <w:sz w:val="20"/>
              </w:rPr>
              <w:t>Strateški</w:t>
            </w:r>
          </w:p>
        </w:tc>
        <w:tc>
          <w:tcPr>
            <w:tcW w:w="1620" w:type="dxa"/>
            <w:vMerge w:val="restart"/>
            <w:tcBorders>
              <w:top w:val="nil"/>
              <w:left w:val="single" w:sz="4" w:space="0" w:color="000000"/>
              <w:bottom w:val="nil"/>
              <w:right w:val="single" w:sz="4" w:space="0" w:color="000000"/>
            </w:tcBorders>
          </w:tcPr>
          <w:p w:rsidR="00463C46" w:rsidRDefault="00D37EA7">
            <w:pPr>
              <w:pStyle w:val="TableParagraph"/>
              <w:spacing w:line="221" w:lineRule="exact"/>
              <w:ind w:left="138"/>
            </w:pPr>
            <w:r>
              <w:rPr>
                <w:spacing w:val="-2"/>
              </w:rPr>
              <w:t>preduzetništ</w:t>
            </w:r>
          </w:p>
        </w:tc>
        <w:tc>
          <w:tcPr>
            <w:tcW w:w="2969"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1619" w:type="dxa"/>
            <w:vMerge/>
            <w:tcBorders>
              <w:top w:val="nil"/>
              <w:left w:val="single" w:sz="4" w:space="0" w:color="000000"/>
              <w:bottom w:val="single" w:sz="4" w:space="0" w:color="000000"/>
            </w:tcBorders>
          </w:tcPr>
          <w:p w:rsidR="00463C46" w:rsidRDefault="00463C46">
            <w:pPr>
              <w:rPr>
                <w:sz w:val="2"/>
                <w:szCs w:val="2"/>
              </w:rPr>
            </w:pPr>
          </w:p>
        </w:tc>
      </w:tr>
      <w:tr w:rsidR="00463C46">
        <w:trPr>
          <w:trHeight w:hRule="exact" w:val="27"/>
        </w:trPr>
        <w:tc>
          <w:tcPr>
            <w:tcW w:w="1327" w:type="dxa"/>
            <w:vMerge/>
            <w:tcBorders>
              <w:top w:val="nil"/>
              <w:bottom w:val="nil"/>
              <w:right w:val="single" w:sz="4" w:space="0" w:color="000000"/>
            </w:tcBorders>
            <w:shd w:val="clear" w:color="auto" w:fill="8DB4E1"/>
          </w:tcPr>
          <w:p w:rsidR="00463C46" w:rsidRDefault="00463C46">
            <w:pPr>
              <w:rPr>
                <w:sz w:val="2"/>
                <w:szCs w:val="2"/>
              </w:rPr>
            </w:pPr>
          </w:p>
        </w:tc>
        <w:tc>
          <w:tcPr>
            <w:tcW w:w="1620" w:type="dxa"/>
            <w:vMerge/>
            <w:tcBorders>
              <w:top w:val="nil"/>
              <w:left w:val="single" w:sz="4" w:space="0" w:color="000000"/>
              <w:bottom w:val="nil"/>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nil"/>
              <w:right w:val="single" w:sz="4" w:space="0" w:color="000000"/>
            </w:tcBorders>
          </w:tcPr>
          <w:p w:rsidR="00463C46" w:rsidRDefault="00463C46">
            <w:pPr>
              <w:pStyle w:val="TableParagraph"/>
              <w:rPr>
                <w:sz w:val="2"/>
              </w:rPr>
            </w:pPr>
          </w:p>
        </w:tc>
        <w:tc>
          <w:tcPr>
            <w:tcW w:w="1620" w:type="dxa"/>
            <w:tcBorders>
              <w:top w:val="single" w:sz="4" w:space="0" w:color="000000"/>
              <w:left w:val="single" w:sz="4" w:space="0" w:color="000000"/>
              <w:bottom w:val="nil"/>
              <w:right w:val="single" w:sz="4" w:space="0" w:color="000000"/>
            </w:tcBorders>
          </w:tcPr>
          <w:p w:rsidR="00463C46" w:rsidRDefault="00463C46">
            <w:pPr>
              <w:pStyle w:val="TableParagraph"/>
              <w:rPr>
                <w:sz w:val="2"/>
              </w:rPr>
            </w:pPr>
          </w:p>
        </w:tc>
        <w:tc>
          <w:tcPr>
            <w:tcW w:w="1619" w:type="dxa"/>
            <w:tcBorders>
              <w:top w:val="single" w:sz="4" w:space="0" w:color="000000"/>
              <w:left w:val="single" w:sz="4" w:space="0" w:color="000000"/>
              <w:bottom w:val="nil"/>
            </w:tcBorders>
          </w:tcPr>
          <w:p w:rsidR="00463C46" w:rsidRDefault="00463C46">
            <w:pPr>
              <w:pStyle w:val="TableParagraph"/>
              <w:rPr>
                <w:sz w:val="2"/>
              </w:rPr>
            </w:pPr>
          </w:p>
        </w:tc>
      </w:tr>
      <w:tr w:rsidR="00463C46">
        <w:trPr>
          <w:trHeight w:hRule="exact" w:val="481"/>
        </w:trPr>
        <w:tc>
          <w:tcPr>
            <w:tcW w:w="1327" w:type="dxa"/>
            <w:vMerge w:val="restart"/>
            <w:tcBorders>
              <w:top w:val="nil"/>
              <w:bottom w:val="nil"/>
              <w:right w:val="single" w:sz="4" w:space="0" w:color="000000"/>
            </w:tcBorders>
            <w:shd w:val="clear" w:color="auto" w:fill="8DB4E1"/>
          </w:tcPr>
          <w:p w:rsidR="00463C46" w:rsidRDefault="00D37EA7">
            <w:pPr>
              <w:pStyle w:val="TableParagraph"/>
              <w:spacing w:line="222" w:lineRule="exact"/>
              <w:ind w:left="3" w:right="18"/>
              <w:jc w:val="center"/>
              <w:rPr>
                <w:b/>
                <w:sz w:val="20"/>
              </w:rPr>
            </w:pPr>
            <w:r>
              <w:rPr>
                <w:b/>
                <w:spacing w:val="-5"/>
                <w:sz w:val="20"/>
              </w:rPr>
              <w:t>cilj</w:t>
            </w:r>
          </w:p>
        </w:tc>
        <w:tc>
          <w:tcPr>
            <w:tcW w:w="1620" w:type="dxa"/>
            <w:vMerge w:val="restart"/>
            <w:tcBorders>
              <w:top w:val="nil"/>
              <w:left w:val="single" w:sz="4" w:space="0" w:color="000000"/>
              <w:bottom w:val="nil"/>
              <w:right w:val="single" w:sz="4" w:space="0" w:color="000000"/>
            </w:tcBorders>
          </w:tcPr>
          <w:p w:rsidR="00463C46" w:rsidRDefault="00D37EA7">
            <w:pPr>
              <w:pStyle w:val="TableParagraph"/>
              <w:spacing w:line="250" w:lineRule="exact"/>
              <w:ind w:left="91" w:right="92"/>
              <w:jc w:val="center"/>
            </w:pPr>
            <w:r>
              <w:rPr>
                <w:spacing w:val="-5"/>
              </w:rPr>
              <w:t>va,</w:t>
            </w:r>
          </w:p>
          <w:p w:rsidR="00463C46" w:rsidRDefault="00D37EA7">
            <w:pPr>
              <w:pStyle w:val="TableParagraph"/>
              <w:spacing w:before="2" w:line="237" w:lineRule="exact"/>
              <w:ind w:left="91" w:right="92"/>
              <w:jc w:val="center"/>
            </w:pPr>
            <w:r>
              <w:rPr>
                <w:spacing w:val="-2"/>
              </w:rPr>
              <w:t>modernizaciju</w:t>
            </w:r>
          </w:p>
        </w:tc>
        <w:tc>
          <w:tcPr>
            <w:tcW w:w="2969" w:type="dxa"/>
            <w:tcBorders>
              <w:top w:val="nil"/>
              <w:left w:val="single" w:sz="4" w:space="0" w:color="000000"/>
              <w:bottom w:val="single" w:sz="4" w:space="0" w:color="000000"/>
              <w:right w:val="single" w:sz="4" w:space="0" w:color="000000"/>
            </w:tcBorders>
          </w:tcPr>
          <w:p w:rsidR="00463C46" w:rsidRDefault="00D37EA7">
            <w:pPr>
              <w:pStyle w:val="TableParagraph"/>
              <w:spacing w:before="216" w:line="240" w:lineRule="exact"/>
              <w:ind w:left="103"/>
            </w:pPr>
            <w:r>
              <w:t>Prosječna</w:t>
            </w:r>
            <w:r>
              <w:rPr>
                <w:spacing w:val="-7"/>
              </w:rPr>
              <w:t xml:space="preserve"> </w:t>
            </w:r>
            <w:r>
              <w:t>neto</w:t>
            </w:r>
            <w:r>
              <w:rPr>
                <w:spacing w:val="-3"/>
              </w:rPr>
              <w:t xml:space="preserve"> </w:t>
            </w:r>
            <w:r>
              <w:t>plata</w:t>
            </w:r>
            <w:r>
              <w:rPr>
                <w:spacing w:val="-3"/>
              </w:rPr>
              <w:t xml:space="preserve"> </w:t>
            </w:r>
            <w:r>
              <w:rPr>
                <w:spacing w:val="-4"/>
              </w:rPr>
              <w:t>(KM)</w:t>
            </w:r>
          </w:p>
        </w:tc>
        <w:tc>
          <w:tcPr>
            <w:tcW w:w="1620" w:type="dxa"/>
            <w:tcBorders>
              <w:top w:val="nil"/>
              <w:left w:val="single" w:sz="4" w:space="0" w:color="000000"/>
              <w:bottom w:val="single" w:sz="4" w:space="0" w:color="000000"/>
              <w:right w:val="single" w:sz="4" w:space="0" w:color="000000"/>
            </w:tcBorders>
          </w:tcPr>
          <w:p w:rsidR="00463C46" w:rsidRDefault="00D37EA7">
            <w:pPr>
              <w:pStyle w:val="TableParagraph"/>
              <w:spacing w:before="216" w:line="240" w:lineRule="exact"/>
              <w:ind w:left="91" w:right="91"/>
              <w:jc w:val="center"/>
            </w:pPr>
            <w:r>
              <w:rPr>
                <w:spacing w:val="-2"/>
              </w:rPr>
              <w:t>1.126</w:t>
            </w:r>
          </w:p>
        </w:tc>
        <w:tc>
          <w:tcPr>
            <w:tcW w:w="1619" w:type="dxa"/>
            <w:tcBorders>
              <w:top w:val="nil"/>
              <w:left w:val="single" w:sz="4" w:space="0" w:color="000000"/>
              <w:bottom w:val="single" w:sz="4" w:space="0" w:color="000000"/>
            </w:tcBorders>
          </w:tcPr>
          <w:p w:rsidR="00463C46" w:rsidRDefault="00D37EA7">
            <w:pPr>
              <w:pStyle w:val="TableParagraph"/>
              <w:spacing w:before="216" w:line="240" w:lineRule="exact"/>
              <w:ind w:left="17"/>
              <w:jc w:val="center"/>
            </w:pPr>
            <w:r>
              <w:rPr>
                <w:spacing w:val="-2"/>
              </w:rPr>
              <w:t>1,800</w:t>
            </w:r>
          </w:p>
        </w:tc>
      </w:tr>
      <w:tr w:rsidR="00463C46">
        <w:trPr>
          <w:trHeight w:hRule="exact" w:val="27"/>
        </w:trPr>
        <w:tc>
          <w:tcPr>
            <w:tcW w:w="1327" w:type="dxa"/>
            <w:vMerge/>
            <w:tcBorders>
              <w:top w:val="nil"/>
              <w:bottom w:val="nil"/>
              <w:right w:val="single" w:sz="4" w:space="0" w:color="000000"/>
            </w:tcBorders>
            <w:shd w:val="clear" w:color="auto" w:fill="8DB4E1"/>
          </w:tcPr>
          <w:p w:rsidR="00463C46" w:rsidRDefault="00463C46">
            <w:pPr>
              <w:rPr>
                <w:sz w:val="2"/>
                <w:szCs w:val="2"/>
              </w:rPr>
            </w:pPr>
          </w:p>
        </w:tc>
        <w:tc>
          <w:tcPr>
            <w:tcW w:w="1620" w:type="dxa"/>
            <w:vMerge/>
            <w:tcBorders>
              <w:top w:val="nil"/>
              <w:left w:val="single" w:sz="4" w:space="0" w:color="000000"/>
              <w:bottom w:val="nil"/>
              <w:right w:val="single" w:sz="4" w:space="0" w:color="000000"/>
            </w:tcBorders>
          </w:tcPr>
          <w:p w:rsidR="00463C46" w:rsidRDefault="00463C46">
            <w:pPr>
              <w:rPr>
                <w:sz w:val="2"/>
                <w:szCs w:val="2"/>
              </w:rPr>
            </w:pPr>
          </w:p>
        </w:tc>
        <w:tc>
          <w:tcPr>
            <w:tcW w:w="2969"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95"/>
              <w:ind w:left="933"/>
            </w:pPr>
            <w:r>
              <w:t>Budžet</w:t>
            </w:r>
            <w:r>
              <w:rPr>
                <w:spacing w:val="-2"/>
              </w:rPr>
              <w:t xml:space="preserve"> </w:t>
            </w:r>
            <w:r>
              <w:rPr>
                <w:spacing w:val="-4"/>
              </w:rPr>
              <w:t>(KM)</w:t>
            </w:r>
          </w:p>
        </w:tc>
        <w:tc>
          <w:tcPr>
            <w:tcW w:w="1620" w:type="dxa"/>
            <w:tcBorders>
              <w:top w:val="single" w:sz="4" w:space="0" w:color="000000"/>
              <w:left w:val="single" w:sz="4" w:space="0" w:color="000000"/>
              <w:bottom w:val="nil"/>
              <w:right w:val="single" w:sz="4" w:space="0" w:color="000000"/>
            </w:tcBorders>
            <w:shd w:val="clear" w:color="auto" w:fill="C5D9F0"/>
          </w:tcPr>
          <w:p w:rsidR="00463C46" w:rsidRDefault="00463C46">
            <w:pPr>
              <w:pStyle w:val="TableParagraph"/>
              <w:rPr>
                <w:sz w:val="2"/>
              </w:rPr>
            </w:pPr>
          </w:p>
        </w:tc>
        <w:tc>
          <w:tcPr>
            <w:tcW w:w="1619" w:type="dxa"/>
            <w:vMerge w:val="restart"/>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95"/>
              <w:ind w:left="172"/>
            </w:pPr>
            <w:r>
              <w:t>Ukupno</w:t>
            </w:r>
            <w:r>
              <w:rPr>
                <w:spacing w:val="-7"/>
              </w:rPr>
              <w:t xml:space="preserve"> </w:t>
            </w:r>
            <w:r>
              <w:rPr>
                <w:spacing w:val="-4"/>
              </w:rPr>
              <w:t>(KM)</w:t>
            </w:r>
          </w:p>
        </w:tc>
      </w:tr>
      <w:tr w:rsidR="00463C46">
        <w:trPr>
          <w:trHeight w:hRule="exact" w:val="639"/>
        </w:trPr>
        <w:tc>
          <w:tcPr>
            <w:tcW w:w="1327" w:type="dxa"/>
            <w:vMerge w:val="restart"/>
            <w:tcBorders>
              <w:top w:val="nil"/>
              <w:bottom w:val="nil"/>
              <w:right w:val="single" w:sz="4" w:space="0" w:color="000000"/>
            </w:tcBorders>
            <w:shd w:val="clear" w:color="auto" w:fill="8DB4E1"/>
          </w:tcPr>
          <w:p w:rsidR="00463C46" w:rsidRDefault="00463C46">
            <w:pPr>
              <w:pStyle w:val="TableParagraph"/>
            </w:pPr>
          </w:p>
        </w:tc>
        <w:tc>
          <w:tcPr>
            <w:tcW w:w="1620" w:type="dxa"/>
            <w:vMerge w:val="restart"/>
            <w:tcBorders>
              <w:top w:val="nil"/>
              <w:left w:val="single" w:sz="4" w:space="0" w:color="000000"/>
              <w:bottom w:val="nil"/>
              <w:right w:val="single" w:sz="4" w:space="0" w:color="000000"/>
            </w:tcBorders>
          </w:tcPr>
          <w:p w:rsidR="00463C46" w:rsidRDefault="00D37EA7">
            <w:pPr>
              <w:pStyle w:val="TableParagraph"/>
              <w:spacing w:line="248" w:lineRule="exact"/>
              <w:ind w:left="91" w:right="92"/>
              <w:jc w:val="center"/>
            </w:pPr>
            <w:r>
              <w:rPr>
                <w:spacing w:val="-2"/>
              </w:rPr>
              <w:t>poljoprivrede</w:t>
            </w:r>
          </w:p>
          <w:p w:rsidR="00463C46" w:rsidRDefault="00D37EA7">
            <w:pPr>
              <w:pStyle w:val="TableParagraph"/>
              <w:spacing w:line="252" w:lineRule="exact"/>
              <w:ind w:left="222" w:right="222" w:hanging="1"/>
              <w:jc w:val="center"/>
            </w:pPr>
            <w:r>
              <w:t xml:space="preserve">i jačanje </w:t>
            </w:r>
            <w:r>
              <w:rPr>
                <w:spacing w:val="-2"/>
              </w:rPr>
              <w:t>turističkog</w:t>
            </w:r>
          </w:p>
        </w:tc>
        <w:tc>
          <w:tcPr>
            <w:tcW w:w="2969"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1620" w:type="dxa"/>
            <w:tcBorders>
              <w:top w:val="nil"/>
              <w:left w:val="single" w:sz="4" w:space="0" w:color="000000"/>
              <w:bottom w:val="single" w:sz="4" w:space="0" w:color="000000"/>
              <w:right w:val="single" w:sz="4" w:space="0" w:color="000000"/>
            </w:tcBorders>
            <w:shd w:val="clear" w:color="auto" w:fill="C5D9F0"/>
          </w:tcPr>
          <w:p w:rsidR="00463C46" w:rsidRDefault="00D37EA7">
            <w:pPr>
              <w:pStyle w:val="TableParagraph"/>
              <w:spacing w:before="45"/>
              <w:ind w:left="558" w:right="110" w:hanging="444"/>
            </w:pPr>
            <w:r>
              <w:t>Ostali</w:t>
            </w:r>
            <w:r>
              <w:rPr>
                <w:spacing w:val="-14"/>
              </w:rPr>
              <w:t xml:space="preserve"> </w:t>
            </w:r>
            <w:r>
              <w:t xml:space="preserve">izvori </w:t>
            </w:r>
            <w:r>
              <w:rPr>
                <w:spacing w:val="-4"/>
              </w:rPr>
              <w:t>(KM)</w:t>
            </w:r>
          </w:p>
        </w:tc>
        <w:tc>
          <w:tcPr>
            <w:tcW w:w="1619" w:type="dxa"/>
            <w:vMerge/>
            <w:tcBorders>
              <w:top w:val="nil"/>
              <w:left w:val="single" w:sz="4" w:space="0" w:color="000000"/>
              <w:bottom w:val="single" w:sz="4" w:space="0" w:color="000000"/>
            </w:tcBorders>
            <w:shd w:val="clear" w:color="auto" w:fill="C5D9F0"/>
          </w:tcPr>
          <w:p w:rsidR="00463C46" w:rsidRDefault="00463C46">
            <w:pPr>
              <w:rPr>
                <w:sz w:val="2"/>
                <w:szCs w:val="2"/>
              </w:rPr>
            </w:pPr>
          </w:p>
        </w:tc>
      </w:tr>
      <w:tr w:rsidR="00463C46">
        <w:trPr>
          <w:trHeight w:hRule="exact" w:val="118"/>
        </w:trPr>
        <w:tc>
          <w:tcPr>
            <w:tcW w:w="1327" w:type="dxa"/>
            <w:vMerge/>
            <w:tcBorders>
              <w:top w:val="nil"/>
              <w:bottom w:val="nil"/>
              <w:right w:val="single" w:sz="4" w:space="0" w:color="000000"/>
            </w:tcBorders>
            <w:shd w:val="clear" w:color="auto" w:fill="8DB4E1"/>
          </w:tcPr>
          <w:p w:rsidR="00463C46" w:rsidRDefault="00463C46">
            <w:pPr>
              <w:rPr>
                <w:sz w:val="2"/>
                <w:szCs w:val="2"/>
              </w:rPr>
            </w:pPr>
          </w:p>
        </w:tc>
        <w:tc>
          <w:tcPr>
            <w:tcW w:w="1620" w:type="dxa"/>
            <w:vMerge/>
            <w:tcBorders>
              <w:top w:val="nil"/>
              <w:left w:val="single" w:sz="4" w:space="0" w:color="000000"/>
              <w:bottom w:val="nil"/>
              <w:right w:val="single" w:sz="4" w:space="0" w:color="000000"/>
            </w:tcBorders>
          </w:tcPr>
          <w:p w:rsidR="00463C46" w:rsidRDefault="00463C46">
            <w:pPr>
              <w:rPr>
                <w:sz w:val="2"/>
                <w:szCs w:val="2"/>
              </w:rPr>
            </w:pPr>
          </w:p>
        </w:tc>
        <w:tc>
          <w:tcPr>
            <w:tcW w:w="2969"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ind w:left="1646"/>
              <w:rPr>
                <w:b/>
              </w:rPr>
            </w:pPr>
            <w:r>
              <w:rPr>
                <w:b/>
                <w:spacing w:val="-2"/>
              </w:rPr>
              <w:t>5.330.000,00</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ind w:left="186"/>
              <w:rPr>
                <w:b/>
              </w:rPr>
            </w:pPr>
            <w:r>
              <w:rPr>
                <w:b/>
                <w:spacing w:val="-2"/>
              </w:rPr>
              <w:t>42.940.000,00</w:t>
            </w:r>
          </w:p>
        </w:tc>
        <w:tc>
          <w:tcPr>
            <w:tcW w:w="1619" w:type="dxa"/>
            <w:vMerge w:val="restart"/>
            <w:tcBorders>
              <w:top w:val="single" w:sz="4" w:space="0" w:color="000000"/>
              <w:left w:val="single" w:sz="4" w:space="0" w:color="000000"/>
              <w:bottom w:val="single" w:sz="4" w:space="0" w:color="000000"/>
            </w:tcBorders>
          </w:tcPr>
          <w:p w:rsidR="00463C46" w:rsidRDefault="00D37EA7">
            <w:pPr>
              <w:pStyle w:val="TableParagraph"/>
              <w:spacing w:before="56"/>
              <w:ind w:left="198"/>
              <w:rPr>
                <w:b/>
              </w:rPr>
            </w:pPr>
            <w:r>
              <w:rPr>
                <w:b/>
                <w:spacing w:val="-2"/>
              </w:rPr>
              <w:t>48.270.000,00</w:t>
            </w:r>
          </w:p>
        </w:tc>
      </w:tr>
      <w:tr w:rsidR="00463C46">
        <w:trPr>
          <w:trHeight w:hRule="exact" w:val="260"/>
        </w:trPr>
        <w:tc>
          <w:tcPr>
            <w:tcW w:w="1327" w:type="dxa"/>
            <w:tcBorders>
              <w:top w:val="nil"/>
              <w:bottom w:val="single" w:sz="4" w:space="0" w:color="000000"/>
              <w:right w:val="single" w:sz="4" w:space="0" w:color="000000"/>
            </w:tcBorders>
            <w:shd w:val="clear" w:color="auto" w:fill="8DB4E1"/>
          </w:tcPr>
          <w:p w:rsidR="00463C46" w:rsidRDefault="00463C46">
            <w:pPr>
              <w:pStyle w:val="TableParagraph"/>
              <w:rPr>
                <w:sz w:val="18"/>
              </w:rPr>
            </w:pPr>
          </w:p>
        </w:tc>
        <w:tc>
          <w:tcPr>
            <w:tcW w:w="1620" w:type="dxa"/>
            <w:tcBorders>
              <w:top w:val="nil"/>
              <w:left w:val="single" w:sz="4" w:space="0" w:color="000000"/>
              <w:bottom w:val="single" w:sz="4" w:space="0" w:color="000000"/>
              <w:right w:val="single" w:sz="4" w:space="0" w:color="000000"/>
            </w:tcBorders>
          </w:tcPr>
          <w:p w:rsidR="00463C46" w:rsidRDefault="00D37EA7">
            <w:pPr>
              <w:pStyle w:val="TableParagraph"/>
              <w:spacing w:line="235" w:lineRule="exact"/>
              <w:ind w:left="91" w:right="91"/>
              <w:jc w:val="center"/>
            </w:pPr>
            <w:r>
              <w:rPr>
                <w:spacing w:val="-2"/>
              </w:rPr>
              <w:t>identiteta</w:t>
            </w:r>
          </w:p>
        </w:tc>
        <w:tc>
          <w:tcPr>
            <w:tcW w:w="2969"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1619" w:type="dxa"/>
            <w:vMerge/>
            <w:tcBorders>
              <w:top w:val="nil"/>
              <w:left w:val="single" w:sz="4" w:space="0" w:color="000000"/>
              <w:bottom w:val="single" w:sz="4" w:space="0" w:color="000000"/>
            </w:tcBorders>
          </w:tcPr>
          <w:p w:rsidR="00463C46" w:rsidRDefault="00463C46">
            <w:pPr>
              <w:rPr>
                <w:sz w:val="2"/>
                <w:szCs w:val="2"/>
              </w:rPr>
            </w:pPr>
          </w:p>
        </w:tc>
      </w:tr>
      <w:tr w:rsidR="00463C46">
        <w:trPr>
          <w:trHeight w:hRule="exact" w:val="255"/>
        </w:trPr>
        <w:tc>
          <w:tcPr>
            <w:tcW w:w="1327" w:type="dxa"/>
            <w:tcBorders>
              <w:top w:val="single" w:sz="4" w:space="0" w:color="000000"/>
              <w:bottom w:val="nil"/>
              <w:right w:val="single" w:sz="4" w:space="0" w:color="000000"/>
            </w:tcBorders>
            <w:shd w:val="clear" w:color="auto" w:fill="94B3D6"/>
          </w:tcPr>
          <w:p w:rsidR="00463C46" w:rsidRDefault="00463C46">
            <w:pPr>
              <w:pStyle w:val="TableParagraph"/>
              <w:rPr>
                <w:sz w:val="18"/>
              </w:rPr>
            </w:pPr>
          </w:p>
        </w:tc>
        <w:tc>
          <w:tcPr>
            <w:tcW w:w="1620" w:type="dxa"/>
            <w:tcBorders>
              <w:top w:val="single" w:sz="4" w:space="0" w:color="000000"/>
              <w:left w:val="single" w:sz="4" w:space="0" w:color="000000"/>
              <w:bottom w:val="nil"/>
              <w:right w:val="single" w:sz="4" w:space="0" w:color="000000"/>
            </w:tcBorders>
          </w:tcPr>
          <w:p w:rsidR="00463C46" w:rsidRDefault="00463C46">
            <w:pPr>
              <w:pStyle w:val="TableParagraph"/>
              <w:rPr>
                <w:sz w:val="18"/>
              </w:rPr>
            </w:pPr>
          </w:p>
        </w:tc>
        <w:tc>
          <w:tcPr>
            <w:tcW w:w="2969" w:type="dxa"/>
            <w:tcBorders>
              <w:top w:val="single" w:sz="4" w:space="0" w:color="000000"/>
              <w:left w:val="single" w:sz="4" w:space="0" w:color="000000"/>
              <w:bottom w:val="nil"/>
              <w:right w:val="single" w:sz="4" w:space="0" w:color="000000"/>
            </w:tcBorders>
            <w:shd w:val="clear" w:color="auto" w:fill="C5D9F0"/>
          </w:tcPr>
          <w:p w:rsidR="00463C46" w:rsidRDefault="00463C46">
            <w:pPr>
              <w:pStyle w:val="TableParagraph"/>
              <w:rPr>
                <w:sz w:val="18"/>
              </w:rPr>
            </w:pPr>
          </w:p>
        </w:tc>
        <w:tc>
          <w:tcPr>
            <w:tcW w:w="1620" w:type="dxa"/>
            <w:tcBorders>
              <w:top w:val="single" w:sz="4" w:space="0" w:color="000000"/>
              <w:left w:val="single" w:sz="4" w:space="0" w:color="000000"/>
              <w:bottom w:val="nil"/>
              <w:right w:val="single" w:sz="4" w:space="0" w:color="000000"/>
            </w:tcBorders>
            <w:shd w:val="clear" w:color="auto" w:fill="C5D9F0"/>
          </w:tcPr>
          <w:p w:rsidR="00463C46" w:rsidRDefault="00D37EA7">
            <w:pPr>
              <w:pStyle w:val="TableParagraph"/>
              <w:spacing w:line="231" w:lineRule="exact"/>
              <w:ind w:left="414"/>
            </w:pPr>
            <w:r>
              <w:rPr>
                <w:spacing w:val="-2"/>
              </w:rPr>
              <w:t>Polazna</w:t>
            </w:r>
          </w:p>
        </w:tc>
        <w:tc>
          <w:tcPr>
            <w:tcW w:w="1619" w:type="dxa"/>
            <w:tcBorders>
              <w:top w:val="single" w:sz="4" w:space="0" w:color="000000"/>
              <w:left w:val="single" w:sz="4" w:space="0" w:color="000000"/>
              <w:bottom w:val="nil"/>
            </w:tcBorders>
            <w:shd w:val="clear" w:color="auto" w:fill="C5D9F0"/>
          </w:tcPr>
          <w:p w:rsidR="00463C46" w:rsidRDefault="00D37EA7">
            <w:pPr>
              <w:pStyle w:val="TableParagraph"/>
              <w:spacing w:line="231" w:lineRule="exact"/>
              <w:ind w:left="477"/>
            </w:pPr>
            <w:r>
              <w:rPr>
                <w:spacing w:val="-2"/>
              </w:rPr>
              <w:t>Ciljna</w:t>
            </w:r>
          </w:p>
        </w:tc>
      </w:tr>
      <w:tr w:rsidR="00463C46">
        <w:trPr>
          <w:trHeight w:hRule="exact" w:val="253"/>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tcBorders>
              <w:top w:val="nil"/>
              <w:left w:val="single" w:sz="4" w:space="0" w:color="000000"/>
              <w:bottom w:val="nil"/>
              <w:right w:val="single" w:sz="4" w:space="0" w:color="000000"/>
            </w:tcBorders>
            <w:shd w:val="clear" w:color="auto" w:fill="C5D9F0"/>
          </w:tcPr>
          <w:p w:rsidR="00463C46" w:rsidRDefault="00D37EA7">
            <w:pPr>
              <w:pStyle w:val="TableParagraph"/>
              <w:spacing w:line="233" w:lineRule="exact"/>
              <w:ind w:left="343"/>
            </w:pPr>
            <w:r>
              <w:t>Indikatori</w:t>
            </w:r>
            <w:r>
              <w:rPr>
                <w:spacing w:val="-10"/>
              </w:rPr>
              <w:t xml:space="preserve"> </w:t>
            </w:r>
            <w:r>
              <w:rPr>
                <w:spacing w:val="-2"/>
              </w:rPr>
              <w:t>prioriteta</w:t>
            </w:r>
          </w:p>
        </w:tc>
        <w:tc>
          <w:tcPr>
            <w:tcW w:w="1620" w:type="dxa"/>
            <w:tcBorders>
              <w:top w:val="nil"/>
              <w:left w:val="single" w:sz="4" w:space="0" w:color="000000"/>
              <w:bottom w:val="nil"/>
              <w:right w:val="single" w:sz="4" w:space="0" w:color="000000"/>
            </w:tcBorders>
            <w:shd w:val="clear" w:color="auto" w:fill="C5D9F0"/>
          </w:tcPr>
          <w:p w:rsidR="00463C46" w:rsidRDefault="00D37EA7">
            <w:pPr>
              <w:pStyle w:val="TableParagraph"/>
              <w:spacing w:line="233" w:lineRule="exact"/>
              <w:ind w:left="290"/>
            </w:pPr>
            <w:r>
              <w:rPr>
                <w:spacing w:val="-2"/>
              </w:rPr>
              <w:t>vrijednost</w:t>
            </w:r>
          </w:p>
        </w:tc>
        <w:tc>
          <w:tcPr>
            <w:tcW w:w="1619" w:type="dxa"/>
            <w:tcBorders>
              <w:top w:val="nil"/>
              <w:left w:val="single" w:sz="4" w:space="0" w:color="000000"/>
              <w:bottom w:val="nil"/>
            </w:tcBorders>
            <w:shd w:val="clear" w:color="auto" w:fill="C5D9F0"/>
          </w:tcPr>
          <w:p w:rsidR="00463C46" w:rsidRDefault="00D37EA7">
            <w:pPr>
              <w:pStyle w:val="TableParagraph"/>
              <w:spacing w:line="233" w:lineRule="exact"/>
              <w:ind w:left="290"/>
            </w:pPr>
            <w:r>
              <w:rPr>
                <w:spacing w:val="-2"/>
              </w:rPr>
              <w:t>vrijednost</w:t>
            </w:r>
          </w:p>
        </w:tc>
      </w:tr>
      <w:tr w:rsidR="00463C46">
        <w:trPr>
          <w:trHeight w:hRule="exact" w:val="259"/>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tcBorders>
              <w:top w:val="nil"/>
              <w:left w:val="single" w:sz="4" w:space="0" w:color="000000"/>
              <w:bottom w:val="single" w:sz="4" w:space="0" w:color="000000"/>
              <w:right w:val="single" w:sz="4" w:space="0" w:color="000000"/>
            </w:tcBorders>
            <w:shd w:val="clear" w:color="auto" w:fill="C5D9F0"/>
          </w:tcPr>
          <w:p w:rsidR="00463C46" w:rsidRDefault="00463C46">
            <w:pPr>
              <w:pStyle w:val="TableParagraph"/>
              <w:rPr>
                <w:sz w:val="18"/>
              </w:rPr>
            </w:pPr>
          </w:p>
        </w:tc>
        <w:tc>
          <w:tcPr>
            <w:tcW w:w="1620" w:type="dxa"/>
            <w:tcBorders>
              <w:top w:val="nil"/>
              <w:left w:val="single" w:sz="4" w:space="0" w:color="000000"/>
              <w:bottom w:val="single" w:sz="4" w:space="0" w:color="000000"/>
              <w:right w:val="single" w:sz="4" w:space="0" w:color="000000"/>
            </w:tcBorders>
            <w:shd w:val="clear" w:color="auto" w:fill="C5D9F0"/>
          </w:tcPr>
          <w:p w:rsidR="00463C46" w:rsidRDefault="00D37EA7">
            <w:pPr>
              <w:pStyle w:val="TableParagraph"/>
              <w:spacing w:line="234" w:lineRule="exact"/>
              <w:ind w:right="131"/>
              <w:jc w:val="right"/>
            </w:pPr>
            <w:r>
              <w:t>(2025.</w:t>
            </w:r>
            <w:r>
              <w:rPr>
                <w:spacing w:val="-3"/>
              </w:rPr>
              <w:t xml:space="preserve"> </w:t>
            </w:r>
            <w:r>
              <w:rPr>
                <w:spacing w:val="-2"/>
              </w:rPr>
              <w:t>godina)</w:t>
            </w:r>
          </w:p>
        </w:tc>
        <w:tc>
          <w:tcPr>
            <w:tcW w:w="1619" w:type="dxa"/>
            <w:tcBorders>
              <w:top w:val="nil"/>
              <w:left w:val="single" w:sz="4" w:space="0" w:color="000000"/>
              <w:bottom w:val="single" w:sz="4" w:space="0" w:color="000000"/>
            </w:tcBorders>
            <w:shd w:val="clear" w:color="auto" w:fill="C5D9F0"/>
          </w:tcPr>
          <w:p w:rsidR="00463C46" w:rsidRDefault="00D37EA7">
            <w:pPr>
              <w:pStyle w:val="TableParagraph"/>
              <w:spacing w:line="234" w:lineRule="exact"/>
              <w:ind w:right="113"/>
              <w:jc w:val="right"/>
            </w:pPr>
            <w:r>
              <w:t>(2029.</w:t>
            </w:r>
            <w:r>
              <w:rPr>
                <w:spacing w:val="-3"/>
              </w:rPr>
              <w:t xml:space="preserve"> </w:t>
            </w:r>
            <w:r>
              <w:rPr>
                <w:spacing w:val="-2"/>
              </w:rPr>
              <w:t>godina)</w:t>
            </w:r>
          </w:p>
        </w:tc>
      </w:tr>
      <w:tr w:rsidR="00463C46">
        <w:trPr>
          <w:trHeight w:hRule="exact" w:val="256"/>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tcBorders>
              <w:top w:val="single" w:sz="4" w:space="0" w:color="000000"/>
              <w:left w:val="single" w:sz="4" w:space="0" w:color="000000"/>
              <w:bottom w:val="nil"/>
              <w:right w:val="single" w:sz="4" w:space="0" w:color="000000"/>
            </w:tcBorders>
          </w:tcPr>
          <w:p w:rsidR="00463C46" w:rsidRDefault="00D37EA7">
            <w:pPr>
              <w:pStyle w:val="TableParagraph"/>
              <w:spacing w:line="232" w:lineRule="exact"/>
              <w:ind w:left="103"/>
            </w:pPr>
            <w:r>
              <w:t>Povećan</w:t>
            </w:r>
            <w:r>
              <w:rPr>
                <w:spacing w:val="-4"/>
              </w:rPr>
              <w:t xml:space="preserve"> </w:t>
            </w:r>
            <w:r>
              <w:t>broj</w:t>
            </w:r>
            <w:r>
              <w:rPr>
                <w:spacing w:val="-3"/>
              </w:rPr>
              <w:t xml:space="preserve"> </w:t>
            </w:r>
            <w:r>
              <w:rPr>
                <w:spacing w:val="-2"/>
              </w:rPr>
              <w:t>registrovanih</w:t>
            </w:r>
          </w:p>
        </w:tc>
        <w:tc>
          <w:tcPr>
            <w:tcW w:w="1620" w:type="dxa"/>
            <w:tcBorders>
              <w:top w:val="single" w:sz="4" w:space="0" w:color="000000"/>
              <w:left w:val="single" w:sz="4" w:space="0" w:color="000000"/>
              <w:bottom w:val="nil"/>
              <w:right w:val="single" w:sz="4" w:space="0" w:color="000000"/>
            </w:tcBorders>
          </w:tcPr>
          <w:p w:rsidR="00463C46" w:rsidRDefault="00463C46">
            <w:pPr>
              <w:pStyle w:val="TableParagraph"/>
              <w:rPr>
                <w:sz w:val="18"/>
              </w:rPr>
            </w:pPr>
          </w:p>
        </w:tc>
        <w:tc>
          <w:tcPr>
            <w:tcW w:w="1619" w:type="dxa"/>
            <w:tcBorders>
              <w:top w:val="single" w:sz="4" w:space="0" w:color="000000"/>
              <w:left w:val="single" w:sz="4" w:space="0" w:color="000000"/>
              <w:bottom w:val="nil"/>
            </w:tcBorders>
          </w:tcPr>
          <w:p w:rsidR="00463C46" w:rsidRDefault="00463C46">
            <w:pPr>
              <w:pStyle w:val="TableParagraph"/>
              <w:rPr>
                <w:sz w:val="18"/>
              </w:rPr>
            </w:pPr>
          </w:p>
        </w:tc>
      </w:tr>
      <w:tr w:rsidR="00463C46">
        <w:trPr>
          <w:trHeight w:hRule="exact" w:val="253"/>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tcBorders>
              <w:top w:val="nil"/>
              <w:left w:val="single" w:sz="4" w:space="0" w:color="000000"/>
              <w:bottom w:val="nil"/>
              <w:right w:val="single" w:sz="4" w:space="0" w:color="000000"/>
            </w:tcBorders>
          </w:tcPr>
          <w:p w:rsidR="00463C46" w:rsidRDefault="00D37EA7">
            <w:pPr>
              <w:pStyle w:val="TableParagraph"/>
              <w:spacing w:line="233" w:lineRule="exact"/>
              <w:ind w:left="103"/>
            </w:pPr>
            <w:r>
              <w:t>privrednih</w:t>
            </w:r>
            <w:r>
              <w:rPr>
                <w:spacing w:val="-6"/>
              </w:rPr>
              <w:t xml:space="preserve"> </w:t>
            </w:r>
            <w:r>
              <w:t>subjekata</w:t>
            </w:r>
            <w:r>
              <w:rPr>
                <w:spacing w:val="-6"/>
              </w:rPr>
              <w:t xml:space="preserve"> </w:t>
            </w:r>
            <w:r>
              <w:rPr>
                <w:spacing w:val="-5"/>
              </w:rPr>
              <w:t>za</w:t>
            </w: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1619" w:type="dxa"/>
            <w:tcBorders>
              <w:top w:val="nil"/>
              <w:left w:val="single" w:sz="4" w:space="0" w:color="000000"/>
              <w:bottom w:val="nil"/>
            </w:tcBorders>
          </w:tcPr>
          <w:p w:rsidR="00463C46" w:rsidRDefault="00463C46">
            <w:pPr>
              <w:pStyle w:val="TableParagraph"/>
              <w:rPr>
                <w:sz w:val="18"/>
              </w:rPr>
            </w:pPr>
          </w:p>
        </w:tc>
      </w:tr>
      <w:tr w:rsidR="00463C46">
        <w:trPr>
          <w:trHeight w:hRule="exact" w:val="512"/>
        </w:trPr>
        <w:tc>
          <w:tcPr>
            <w:tcW w:w="1327" w:type="dxa"/>
            <w:vMerge w:val="restart"/>
            <w:tcBorders>
              <w:top w:val="nil"/>
              <w:bottom w:val="nil"/>
              <w:right w:val="single" w:sz="4" w:space="0" w:color="000000"/>
            </w:tcBorders>
            <w:shd w:val="clear" w:color="auto" w:fill="94B3D6"/>
          </w:tcPr>
          <w:p w:rsidR="00463C46" w:rsidRDefault="00463C46">
            <w:pPr>
              <w:pStyle w:val="TableParagraph"/>
              <w:rPr>
                <w:rFonts w:ascii="Calibri Light"/>
                <w:i/>
              </w:rPr>
            </w:pPr>
          </w:p>
          <w:p w:rsidR="00463C46" w:rsidRDefault="00463C46">
            <w:pPr>
              <w:pStyle w:val="TableParagraph"/>
              <w:spacing w:before="55"/>
              <w:rPr>
                <w:rFonts w:ascii="Calibri Light"/>
                <w:i/>
              </w:rPr>
            </w:pPr>
          </w:p>
          <w:p w:rsidR="00463C46" w:rsidRDefault="00D37EA7">
            <w:pPr>
              <w:pStyle w:val="TableParagraph"/>
              <w:spacing w:line="253" w:lineRule="exact"/>
              <w:ind w:left="1" w:right="18"/>
              <w:jc w:val="center"/>
              <w:rPr>
                <w:b/>
              </w:rPr>
            </w:pPr>
            <w:r>
              <w:rPr>
                <w:b/>
                <w:spacing w:val="-4"/>
              </w:rPr>
              <w:t>1.1.</w:t>
            </w:r>
          </w:p>
          <w:p w:rsidR="00463C46" w:rsidRDefault="00D37EA7">
            <w:pPr>
              <w:pStyle w:val="TableParagraph"/>
              <w:spacing w:line="253" w:lineRule="exact"/>
              <w:ind w:right="18"/>
              <w:jc w:val="center"/>
              <w:rPr>
                <w:b/>
              </w:rPr>
            </w:pPr>
            <w:r>
              <w:rPr>
                <w:b/>
                <w:spacing w:val="-2"/>
              </w:rPr>
              <w:t>Prioritet</w:t>
            </w:r>
          </w:p>
        </w:tc>
        <w:tc>
          <w:tcPr>
            <w:tcW w:w="1620" w:type="dxa"/>
            <w:vMerge w:val="restart"/>
            <w:tcBorders>
              <w:top w:val="nil"/>
              <w:left w:val="single" w:sz="4" w:space="0" w:color="000000"/>
              <w:bottom w:val="nil"/>
              <w:right w:val="single" w:sz="4" w:space="0" w:color="000000"/>
            </w:tcBorders>
          </w:tcPr>
          <w:p w:rsidR="00463C46" w:rsidRDefault="00D37EA7">
            <w:pPr>
              <w:pStyle w:val="TableParagraph"/>
              <w:spacing w:before="81"/>
              <w:ind w:left="138" w:right="140"/>
              <w:jc w:val="center"/>
            </w:pPr>
            <w:r>
              <w:rPr>
                <w:spacing w:val="-2"/>
              </w:rPr>
              <w:t xml:space="preserve">Razvijeno preduzetništ </w:t>
            </w:r>
            <w:r>
              <w:t xml:space="preserve">vo i </w:t>
            </w:r>
            <w:r>
              <w:rPr>
                <w:spacing w:val="-2"/>
              </w:rPr>
              <w:t>poboljšan</w:t>
            </w:r>
          </w:p>
          <w:p w:rsidR="00463C46" w:rsidRDefault="00D37EA7">
            <w:pPr>
              <w:pStyle w:val="TableParagraph"/>
              <w:spacing w:line="235" w:lineRule="exact"/>
              <w:ind w:left="91" w:right="91"/>
              <w:jc w:val="center"/>
            </w:pPr>
            <w:r>
              <w:rPr>
                <w:spacing w:val="-2"/>
              </w:rPr>
              <w:t>investicioni</w:t>
            </w:r>
          </w:p>
        </w:tc>
        <w:tc>
          <w:tcPr>
            <w:tcW w:w="2969" w:type="dxa"/>
            <w:tcBorders>
              <w:top w:val="nil"/>
              <w:left w:val="single" w:sz="4" w:space="0" w:color="000000"/>
              <w:bottom w:val="single" w:sz="4" w:space="0" w:color="000000"/>
              <w:right w:val="single" w:sz="4" w:space="0" w:color="000000"/>
            </w:tcBorders>
          </w:tcPr>
          <w:p w:rsidR="00463C46" w:rsidRDefault="00D37EA7">
            <w:pPr>
              <w:pStyle w:val="TableParagraph"/>
              <w:spacing w:line="248" w:lineRule="exact"/>
              <w:ind w:left="103"/>
            </w:pPr>
            <w:r>
              <w:t>najmanje</w:t>
            </w:r>
            <w:r>
              <w:rPr>
                <w:spacing w:val="-2"/>
              </w:rPr>
              <w:t xml:space="preserve"> </w:t>
            </w:r>
            <w:r>
              <w:t>10%</w:t>
            </w:r>
            <w:r>
              <w:rPr>
                <w:spacing w:val="-4"/>
              </w:rPr>
              <w:t xml:space="preserve"> </w:t>
            </w:r>
            <w:r>
              <w:t>do</w:t>
            </w:r>
            <w:r>
              <w:rPr>
                <w:spacing w:val="-1"/>
              </w:rPr>
              <w:t xml:space="preserve"> </w:t>
            </w:r>
            <w:r>
              <w:rPr>
                <w:spacing w:val="-4"/>
              </w:rPr>
              <w:t>2031.</w:t>
            </w:r>
          </w:p>
          <w:p w:rsidR="00463C46" w:rsidRDefault="00D37EA7">
            <w:pPr>
              <w:pStyle w:val="TableParagraph"/>
              <w:spacing w:before="1" w:line="238" w:lineRule="exact"/>
              <w:ind w:left="103"/>
            </w:pPr>
            <w:r>
              <w:rPr>
                <w:spacing w:val="-2"/>
              </w:rPr>
              <w:t>godine</w:t>
            </w:r>
          </w:p>
        </w:tc>
        <w:tc>
          <w:tcPr>
            <w:tcW w:w="1620" w:type="dxa"/>
            <w:tcBorders>
              <w:top w:val="nil"/>
              <w:left w:val="single" w:sz="4" w:space="0" w:color="000000"/>
              <w:bottom w:val="single" w:sz="4" w:space="0" w:color="000000"/>
              <w:right w:val="single" w:sz="4" w:space="0" w:color="000000"/>
            </w:tcBorders>
          </w:tcPr>
          <w:p w:rsidR="00463C46" w:rsidRDefault="00D37EA7">
            <w:pPr>
              <w:pStyle w:val="TableParagraph"/>
              <w:spacing w:before="249" w:line="238" w:lineRule="exact"/>
              <w:ind w:left="91" w:right="92"/>
              <w:jc w:val="center"/>
            </w:pPr>
            <w:r>
              <w:rPr>
                <w:spacing w:val="-5"/>
              </w:rPr>
              <w:t>842</w:t>
            </w:r>
          </w:p>
        </w:tc>
        <w:tc>
          <w:tcPr>
            <w:tcW w:w="1619" w:type="dxa"/>
            <w:tcBorders>
              <w:top w:val="nil"/>
              <w:left w:val="single" w:sz="4" w:space="0" w:color="000000"/>
              <w:bottom w:val="single" w:sz="4" w:space="0" w:color="000000"/>
            </w:tcBorders>
          </w:tcPr>
          <w:p w:rsidR="00463C46" w:rsidRDefault="00D37EA7">
            <w:pPr>
              <w:pStyle w:val="TableParagraph"/>
              <w:spacing w:before="249" w:line="238" w:lineRule="exact"/>
              <w:ind w:left="15"/>
              <w:jc w:val="center"/>
            </w:pPr>
            <w:r>
              <w:rPr>
                <w:spacing w:val="-5"/>
              </w:rPr>
              <w:t>986</w:t>
            </w:r>
          </w:p>
        </w:tc>
      </w:tr>
      <w:tr w:rsidR="00463C46">
        <w:trPr>
          <w:trHeight w:hRule="exact" w:val="768"/>
        </w:trPr>
        <w:tc>
          <w:tcPr>
            <w:tcW w:w="1327" w:type="dxa"/>
            <w:vMerge/>
            <w:tcBorders>
              <w:top w:val="nil"/>
              <w:bottom w:val="nil"/>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nil"/>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03"/>
            </w:pPr>
            <w:r>
              <w:t>Povećan</w:t>
            </w:r>
            <w:r>
              <w:rPr>
                <w:spacing w:val="-4"/>
              </w:rPr>
              <w:t xml:space="preserve"> </w:t>
            </w:r>
            <w:r>
              <w:t>prihod</w:t>
            </w:r>
            <w:r>
              <w:rPr>
                <w:spacing w:val="-6"/>
              </w:rPr>
              <w:t xml:space="preserve"> </w:t>
            </w:r>
            <w:r>
              <w:rPr>
                <w:spacing w:val="-2"/>
              </w:rPr>
              <w:t>lokalne</w:t>
            </w:r>
          </w:p>
          <w:p w:rsidR="00463C46" w:rsidRDefault="00D37EA7">
            <w:pPr>
              <w:pStyle w:val="TableParagraph"/>
              <w:spacing w:line="252" w:lineRule="exact"/>
              <w:ind w:left="103"/>
            </w:pPr>
            <w:r>
              <w:t>privrede</w:t>
            </w:r>
            <w:r>
              <w:rPr>
                <w:spacing w:val="-9"/>
              </w:rPr>
              <w:t xml:space="preserve"> </w:t>
            </w:r>
            <w:r>
              <w:t>za</w:t>
            </w:r>
            <w:r>
              <w:rPr>
                <w:spacing w:val="-9"/>
              </w:rPr>
              <w:t xml:space="preserve"> </w:t>
            </w:r>
            <w:r>
              <w:t>najmanje</w:t>
            </w:r>
            <w:r>
              <w:rPr>
                <w:spacing w:val="-11"/>
              </w:rPr>
              <w:t xml:space="preserve"> </w:t>
            </w:r>
            <w:r>
              <w:t>5%</w:t>
            </w:r>
            <w:r>
              <w:rPr>
                <w:spacing w:val="-11"/>
              </w:rPr>
              <w:t xml:space="preserve"> </w:t>
            </w:r>
            <w:r>
              <w:t>do 2031. godine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31"/>
              <w:rPr>
                <w:rFonts w:ascii="Calibri Light"/>
                <w:i/>
              </w:rPr>
            </w:pPr>
          </w:p>
          <w:p w:rsidR="00463C46" w:rsidRDefault="00D37EA7">
            <w:pPr>
              <w:pStyle w:val="TableParagraph"/>
              <w:spacing w:before="1" w:line="238" w:lineRule="exact"/>
              <w:ind w:right="99"/>
              <w:jc w:val="right"/>
            </w:pPr>
            <w:r>
              <w:rPr>
                <w:spacing w:val="-2"/>
              </w:rPr>
              <w:t>963,829,623</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31"/>
              <w:rPr>
                <w:rFonts w:ascii="Calibri Light"/>
                <w:i/>
              </w:rPr>
            </w:pPr>
          </w:p>
          <w:p w:rsidR="00463C46" w:rsidRDefault="00D37EA7">
            <w:pPr>
              <w:pStyle w:val="TableParagraph"/>
              <w:spacing w:before="1" w:line="238" w:lineRule="exact"/>
              <w:ind w:right="81"/>
              <w:jc w:val="right"/>
            </w:pPr>
            <w:r>
              <w:rPr>
                <w:spacing w:val="-2"/>
              </w:rPr>
              <w:t>1,012,021,104</w:t>
            </w:r>
          </w:p>
        </w:tc>
      </w:tr>
      <w:tr w:rsidR="00463C46">
        <w:trPr>
          <w:trHeight w:hRule="exact" w:val="67"/>
        </w:trPr>
        <w:tc>
          <w:tcPr>
            <w:tcW w:w="1327" w:type="dxa"/>
            <w:vMerge/>
            <w:tcBorders>
              <w:top w:val="nil"/>
              <w:bottom w:val="nil"/>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nil"/>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nil"/>
              <w:right w:val="single" w:sz="4" w:space="0" w:color="000000"/>
            </w:tcBorders>
          </w:tcPr>
          <w:p w:rsidR="00463C46" w:rsidRDefault="00463C46">
            <w:pPr>
              <w:pStyle w:val="TableParagraph"/>
              <w:rPr>
                <w:sz w:val="2"/>
              </w:rPr>
            </w:pPr>
          </w:p>
        </w:tc>
        <w:tc>
          <w:tcPr>
            <w:tcW w:w="1620" w:type="dxa"/>
            <w:tcBorders>
              <w:top w:val="single" w:sz="4" w:space="0" w:color="000000"/>
              <w:left w:val="single" w:sz="4" w:space="0" w:color="000000"/>
              <w:bottom w:val="nil"/>
              <w:right w:val="single" w:sz="4" w:space="0" w:color="000000"/>
            </w:tcBorders>
          </w:tcPr>
          <w:p w:rsidR="00463C46" w:rsidRDefault="00463C46">
            <w:pPr>
              <w:pStyle w:val="TableParagraph"/>
              <w:rPr>
                <w:sz w:val="2"/>
              </w:rPr>
            </w:pPr>
          </w:p>
        </w:tc>
        <w:tc>
          <w:tcPr>
            <w:tcW w:w="1619" w:type="dxa"/>
            <w:tcBorders>
              <w:top w:val="single" w:sz="4" w:space="0" w:color="000000"/>
              <w:left w:val="single" w:sz="4" w:space="0" w:color="000000"/>
              <w:bottom w:val="nil"/>
            </w:tcBorders>
          </w:tcPr>
          <w:p w:rsidR="00463C46" w:rsidRDefault="00463C46">
            <w:pPr>
              <w:pStyle w:val="TableParagraph"/>
              <w:rPr>
                <w:sz w:val="2"/>
              </w:rPr>
            </w:pPr>
          </w:p>
        </w:tc>
      </w:tr>
      <w:tr w:rsidR="00463C46">
        <w:trPr>
          <w:trHeight w:hRule="exact" w:val="254"/>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D37EA7">
            <w:pPr>
              <w:pStyle w:val="TableParagraph"/>
              <w:spacing w:line="234" w:lineRule="exact"/>
              <w:ind w:left="91" w:right="91"/>
              <w:jc w:val="center"/>
            </w:pPr>
            <w:r>
              <w:rPr>
                <w:spacing w:val="-2"/>
              </w:rPr>
              <w:t>ambijent</w:t>
            </w:r>
          </w:p>
        </w:tc>
        <w:tc>
          <w:tcPr>
            <w:tcW w:w="2969" w:type="dxa"/>
            <w:tcBorders>
              <w:top w:val="nil"/>
              <w:left w:val="single" w:sz="4" w:space="0" w:color="000000"/>
              <w:bottom w:val="nil"/>
              <w:right w:val="single" w:sz="4" w:space="0" w:color="000000"/>
            </w:tcBorders>
          </w:tcPr>
          <w:p w:rsidR="00463C46" w:rsidRDefault="00D37EA7">
            <w:pPr>
              <w:pStyle w:val="TableParagraph"/>
              <w:spacing w:line="234" w:lineRule="exact"/>
              <w:ind w:left="103"/>
            </w:pPr>
            <w:r>
              <w:t>Povećana</w:t>
            </w:r>
            <w:r>
              <w:rPr>
                <w:spacing w:val="-5"/>
              </w:rPr>
              <w:t xml:space="preserve"> </w:t>
            </w:r>
            <w:r>
              <w:t>vrijednost</w:t>
            </w:r>
            <w:r>
              <w:rPr>
                <w:spacing w:val="-5"/>
              </w:rPr>
              <w:t xml:space="preserve"> </w:t>
            </w:r>
            <w:r>
              <w:rPr>
                <w:spacing w:val="-2"/>
              </w:rPr>
              <w:t>izvoza</w:t>
            </w: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1619" w:type="dxa"/>
            <w:tcBorders>
              <w:top w:val="nil"/>
              <w:left w:val="single" w:sz="4" w:space="0" w:color="000000"/>
              <w:bottom w:val="nil"/>
            </w:tcBorders>
          </w:tcPr>
          <w:p w:rsidR="00463C46" w:rsidRDefault="00463C46">
            <w:pPr>
              <w:pStyle w:val="TableParagraph"/>
              <w:rPr>
                <w:sz w:val="18"/>
              </w:rPr>
            </w:pPr>
          </w:p>
        </w:tc>
      </w:tr>
      <w:tr w:rsidR="00463C46">
        <w:trPr>
          <w:trHeight w:hRule="exact" w:val="250"/>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tcBorders>
              <w:top w:val="nil"/>
              <w:left w:val="single" w:sz="4" w:space="0" w:color="000000"/>
              <w:bottom w:val="nil"/>
              <w:right w:val="single" w:sz="4" w:space="0" w:color="000000"/>
            </w:tcBorders>
          </w:tcPr>
          <w:p w:rsidR="00463C46" w:rsidRDefault="00D37EA7">
            <w:pPr>
              <w:pStyle w:val="TableParagraph"/>
              <w:spacing w:line="231" w:lineRule="exact"/>
              <w:ind w:left="103"/>
            </w:pPr>
            <w:r>
              <w:t>za</w:t>
            </w:r>
            <w:r>
              <w:rPr>
                <w:spacing w:val="-3"/>
              </w:rPr>
              <w:t xml:space="preserve"> </w:t>
            </w:r>
            <w:r>
              <w:t>najmanje</w:t>
            </w:r>
            <w:r>
              <w:rPr>
                <w:spacing w:val="-3"/>
              </w:rPr>
              <w:t xml:space="preserve"> </w:t>
            </w:r>
            <w:r>
              <w:t>5%</w:t>
            </w:r>
            <w:r>
              <w:rPr>
                <w:spacing w:val="51"/>
              </w:rPr>
              <w:t xml:space="preserve"> </w:t>
            </w:r>
            <w:r>
              <w:t xml:space="preserve">do </w:t>
            </w:r>
            <w:r>
              <w:rPr>
                <w:spacing w:val="-2"/>
              </w:rPr>
              <w:t>2031.</w:t>
            </w: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1619" w:type="dxa"/>
            <w:tcBorders>
              <w:top w:val="nil"/>
              <w:left w:val="single" w:sz="4" w:space="0" w:color="000000"/>
              <w:bottom w:val="nil"/>
            </w:tcBorders>
          </w:tcPr>
          <w:p w:rsidR="00463C46" w:rsidRDefault="00463C46">
            <w:pPr>
              <w:pStyle w:val="TableParagraph"/>
              <w:rPr>
                <w:sz w:val="18"/>
              </w:rPr>
            </w:pPr>
          </w:p>
        </w:tc>
      </w:tr>
      <w:tr w:rsidR="00463C46">
        <w:trPr>
          <w:trHeight w:hRule="exact" w:val="322"/>
        </w:trPr>
        <w:tc>
          <w:tcPr>
            <w:tcW w:w="1327" w:type="dxa"/>
            <w:tcBorders>
              <w:top w:val="nil"/>
              <w:bottom w:val="nil"/>
              <w:right w:val="single" w:sz="4" w:space="0" w:color="000000"/>
            </w:tcBorders>
            <w:shd w:val="clear" w:color="auto" w:fill="94B3D6"/>
          </w:tcPr>
          <w:p w:rsidR="00463C46" w:rsidRDefault="00463C46">
            <w:pPr>
              <w:pStyle w:val="TableParagraph"/>
            </w:pPr>
          </w:p>
        </w:tc>
        <w:tc>
          <w:tcPr>
            <w:tcW w:w="1620" w:type="dxa"/>
            <w:tcBorders>
              <w:top w:val="nil"/>
              <w:left w:val="single" w:sz="4" w:space="0" w:color="000000"/>
              <w:bottom w:val="nil"/>
              <w:right w:val="single" w:sz="4" w:space="0" w:color="000000"/>
            </w:tcBorders>
          </w:tcPr>
          <w:p w:rsidR="00463C46" w:rsidRDefault="00463C46">
            <w:pPr>
              <w:pStyle w:val="TableParagraph"/>
            </w:pPr>
          </w:p>
        </w:tc>
        <w:tc>
          <w:tcPr>
            <w:tcW w:w="2969" w:type="dxa"/>
            <w:tcBorders>
              <w:top w:val="nil"/>
              <w:left w:val="single" w:sz="4" w:space="0" w:color="000000"/>
              <w:bottom w:val="single" w:sz="4" w:space="0" w:color="000000"/>
              <w:right w:val="single" w:sz="4" w:space="0" w:color="000000"/>
            </w:tcBorders>
          </w:tcPr>
          <w:p w:rsidR="00463C46" w:rsidRDefault="00D37EA7">
            <w:pPr>
              <w:pStyle w:val="TableParagraph"/>
              <w:spacing w:line="248" w:lineRule="exact"/>
              <w:ind w:left="103"/>
            </w:pPr>
            <w:r>
              <w:rPr>
                <w:spacing w:val="-2"/>
              </w:rPr>
              <w:t>godine</w:t>
            </w:r>
          </w:p>
        </w:tc>
        <w:tc>
          <w:tcPr>
            <w:tcW w:w="1620" w:type="dxa"/>
            <w:tcBorders>
              <w:top w:val="nil"/>
              <w:left w:val="single" w:sz="4" w:space="0" w:color="000000"/>
              <w:bottom w:val="single" w:sz="4" w:space="0" w:color="000000"/>
              <w:right w:val="single" w:sz="4" w:space="0" w:color="000000"/>
            </w:tcBorders>
          </w:tcPr>
          <w:p w:rsidR="00463C46" w:rsidRDefault="00D37EA7">
            <w:pPr>
              <w:pStyle w:val="TableParagraph"/>
              <w:spacing w:before="57" w:line="240" w:lineRule="exact"/>
              <w:ind w:right="99"/>
              <w:jc w:val="right"/>
            </w:pPr>
            <w:r>
              <w:rPr>
                <w:spacing w:val="-2"/>
              </w:rPr>
              <w:t>365,241,000</w:t>
            </w:r>
          </w:p>
        </w:tc>
        <w:tc>
          <w:tcPr>
            <w:tcW w:w="1619" w:type="dxa"/>
            <w:tcBorders>
              <w:top w:val="nil"/>
              <w:left w:val="single" w:sz="4" w:space="0" w:color="000000"/>
              <w:bottom w:val="single" w:sz="4" w:space="0" w:color="000000"/>
            </w:tcBorders>
          </w:tcPr>
          <w:p w:rsidR="00463C46" w:rsidRDefault="00D37EA7">
            <w:pPr>
              <w:pStyle w:val="TableParagraph"/>
              <w:spacing w:before="57" w:line="240" w:lineRule="exact"/>
              <w:ind w:right="81"/>
              <w:jc w:val="right"/>
            </w:pPr>
            <w:r>
              <w:rPr>
                <w:spacing w:val="-2"/>
              </w:rPr>
              <w:t>401,765,100</w:t>
            </w:r>
          </w:p>
        </w:tc>
      </w:tr>
      <w:tr w:rsidR="00463C46">
        <w:trPr>
          <w:trHeight w:hRule="exact" w:val="257"/>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vMerge w:val="restart"/>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33"/>
            </w:pPr>
            <w:r>
              <w:t>Budžet</w:t>
            </w:r>
            <w:r>
              <w:rPr>
                <w:spacing w:val="-2"/>
              </w:rPr>
              <w:t xml:space="preserve"> </w:t>
            </w:r>
            <w:r>
              <w:rPr>
                <w:spacing w:val="-4"/>
              </w:rPr>
              <w:t>(KM)</w:t>
            </w:r>
          </w:p>
        </w:tc>
        <w:tc>
          <w:tcPr>
            <w:tcW w:w="1620" w:type="dxa"/>
            <w:tcBorders>
              <w:top w:val="single" w:sz="4" w:space="0" w:color="000000"/>
              <w:left w:val="single" w:sz="4" w:space="0" w:color="000000"/>
              <w:bottom w:val="nil"/>
              <w:right w:val="single" w:sz="4" w:space="0" w:color="000000"/>
            </w:tcBorders>
            <w:shd w:val="clear" w:color="auto" w:fill="C5D9F0"/>
          </w:tcPr>
          <w:p w:rsidR="00463C46" w:rsidRDefault="00D37EA7">
            <w:pPr>
              <w:pStyle w:val="TableParagraph"/>
              <w:spacing w:line="233" w:lineRule="exact"/>
              <w:ind w:right="113"/>
              <w:jc w:val="right"/>
            </w:pPr>
            <w:r>
              <w:t>Ostali</w:t>
            </w:r>
            <w:r>
              <w:rPr>
                <w:spacing w:val="-6"/>
              </w:rPr>
              <w:t xml:space="preserve"> </w:t>
            </w:r>
            <w:r>
              <w:rPr>
                <w:spacing w:val="-2"/>
              </w:rPr>
              <w:t>izvori</w:t>
            </w:r>
          </w:p>
        </w:tc>
        <w:tc>
          <w:tcPr>
            <w:tcW w:w="1619" w:type="dxa"/>
            <w:vMerge w:val="restart"/>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72"/>
            </w:pPr>
            <w:r>
              <w:t>Ukupno</w:t>
            </w:r>
            <w:r>
              <w:rPr>
                <w:spacing w:val="-7"/>
              </w:rPr>
              <w:t xml:space="preserve"> </w:t>
            </w:r>
            <w:r>
              <w:rPr>
                <w:spacing w:val="-4"/>
              </w:rPr>
              <w:t>(KM)</w:t>
            </w:r>
          </w:p>
        </w:tc>
      </w:tr>
      <w:tr w:rsidR="00463C46">
        <w:trPr>
          <w:trHeight w:hRule="exact" w:val="260"/>
        </w:trPr>
        <w:tc>
          <w:tcPr>
            <w:tcW w:w="1327" w:type="dxa"/>
            <w:tcBorders>
              <w:top w:val="nil"/>
              <w:bottom w:val="nil"/>
              <w:right w:val="single" w:sz="4" w:space="0" w:color="000000"/>
            </w:tcBorders>
            <w:shd w:val="clear" w:color="auto" w:fill="94B3D6"/>
          </w:tcPr>
          <w:p w:rsidR="00463C46" w:rsidRDefault="00463C46">
            <w:pPr>
              <w:pStyle w:val="TableParagraph"/>
              <w:rPr>
                <w:sz w:val="18"/>
              </w:rPr>
            </w:pPr>
          </w:p>
        </w:tc>
        <w:tc>
          <w:tcPr>
            <w:tcW w:w="1620" w:type="dxa"/>
            <w:tcBorders>
              <w:top w:val="nil"/>
              <w:left w:val="single" w:sz="4" w:space="0" w:color="000000"/>
              <w:bottom w:val="nil"/>
              <w:right w:val="single" w:sz="4" w:space="0" w:color="000000"/>
            </w:tcBorders>
          </w:tcPr>
          <w:p w:rsidR="00463C46" w:rsidRDefault="00463C46">
            <w:pPr>
              <w:pStyle w:val="TableParagraph"/>
              <w:rPr>
                <w:sz w:val="18"/>
              </w:rPr>
            </w:pPr>
          </w:p>
        </w:tc>
        <w:tc>
          <w:tcPr>
            <w:tcW w:w="2969" w:type="dxa"/>
            <w:vMerge/>
            <w:tcBorders>
              <w:top w:val="nil"/>
              <w:left w:val="single" w:sz="4" w:space="0" w:color="000000"/>
              <w:bottom w:val="single" w:sz="4" w:space="0" w:color="000000"/>
              <w:right w:val="single" w:sz="4" w:space="0" w:color="000000"/>
            </w:tcBorders>
            <w:shd w:val="clear" w:color="auto" w:fill="C5D9F0"/>
          </w:tcPr>
          <w:p w:rsidR="00463C46" w:rsidRDefault="00463C46">
            <w:pPr>
              <w:rPr>
                <w:sz w:val="2"/>
                <w:szCs w:val="2"/>
              </w:rPr>
            </w:pPr>
          </w:p>
        </w:tc>
        <w:tc>
          <w:tcPr>
            <w:tcW w:w="1620" w:type="dxa"/>
            <w:tcBorders>
              <w:top w:val="nil"/>
              <w:left w:val="single" w:sz="4" w:space="0" w:color="000000"/>
              <w:bottom w:val="single" w:sz="4" w:space="0" w:color="000000"/>
              <w:right w:val="single" w:sz="4" w:space="0" w:color="000000"/>
            </w:tcBorders>
            <w:shd w:val="clear" w:color="auto" w:fill="C5D9F0"/>
          </w:tcPr>
          <w:p w:rsidR="00463C46" w:rsidRDefault="00D37EA7">
            <w:pPr>
              <w:pStyle w:val="TableParagraph"/>
              <w:spacing w:line="235" w:lineRule="exact"/>
              <w:ind w:left="91" w:right="91"/>
              <w:jc w:val="center"/>
            </w:pPr>
            <w:r>
              <w:rPr>
                <w:spacing w:val="-4"/>
              </w:rPr>
              <w:t>(KM)</w:t>
            </w:r>
          </w:p>
        </w:tc>
        <w:tc>
          <w:tcPr>
            <w:tcW w:w="1619" w:type="dxa"/>
            <w:vMerge/>
            <w:tcBorders>
              <w:top w:val="nil"/>
              <w:left w:val="single" w:sz="4" w:space="0" w:color="000000"/>
              <w:bottom w:val="single" w:sz="4" w:space="0" w:color="000000"/>
            </w:tcBorders>
            <w:shd w:val="clear" w:color="auto" w:fill="C5D9F0"/>
          </w:tcPr>
          <w:p w:rsidR="00463C46" w:rsidRDefault="00463C46">
            <w:pPr>
              <w:rPr>
                <w:sz w:val="2"/>
                <w:szCs w:val="2"/>
              </w:rPr>
            </w:pPr>
          </w:p>
        </w:tc>
      </w:tr>
      <w:tr w:rsidR="00463C46">
        <w:trPr>
          <w:trHeight w:hRule="exact" w:val="276"/>
        </w:trPr>
        <w:tc>
          <w:tcPr>
            <w:tcW w:w="1327" w:type="dxa"/>
            <w:tcBorders>
              <w:top w:val="nil"/>
              <w:bottom w:val="single" w:sz="4" w:space="0" w:color="000000"/>
              <w:right w:val="single" w:sz="4" w:space="0" w:color="000000"/>
            </w:tcBorders>
            <w:shd w:val="clear" w:color="auto" w:fill="94B3D6"/>
          </w:tcPr>
          <w:p w:rsidR="00463C46" w:rsidRDefault="00463C46">
            <w:pPr>
              <w:pStyle w:val="TableParagraph"/>
              <w:rPr>
                <w:sz w:val="20"/>
              </w:rPr>
            </w:pPr>
          </w:p>
        </w:tc>
        <w:tc>
          <w:tcPr>
            <w:tcW w:w="1620" w:type="dxa"/>
            <w:tcBorders>
              <w:top w:val="nil"/>
              <w:left w:val="single" w:sz="4" w:space="0" w:color="000000"/>
              <w:bottom w:val="single" w:sz="4" w:space="0" w:color="000000"/>
              <w:right w:val="single" w:sz="4" w:space="0" w:color="000000"/>
            </w:tcBorders>
          </w:tcPr>
          <w:p w:rsidR="00463C46" w:rsidRDefault="00463C46">
            <w:pPr>
              <w:pStyle w:val="TableParagraph"/>
              <w:rPr>
                <w:sz w:val="20"/>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left="1701"/>
              <w:rPr>
                <w:b/>
              </w:rPr>
            </w:pPr>
            <w:r>
              <w:rPr>
                <w:b/>
                <w:spacing w:val="-2"/>
              </w:rPr>
              <w:t>1.060.000,00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9"/>
              <w:jc w:val="right"/>
              <w:rPr>
                <w:b/>
              </w:rPr>
            </w:pPr>
            <w:r>
              <w:rPr>
                <w:b/>
                <w:spacing w:val="-2"/>
              </w:rPr>
              <w:t>5.140.000,00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81"/>
              <w:jc w:val="right"/>
              <w:rPr>
                <w:b/>
              </w:rPr>
            </w:pPr>
            <w:r>
              <w:rPr>
                <w:b/>
                <w:spacing w:val="-2"/>
              </w:rPr>
              <w:t>6.200.000,00</w:t>
            </w:r>
          </w:p>
        </w:tc>
      </w:tr>
      <w:tr w:rsidR="00463C46">
        <w:trPr>
          <w:trHeight w:hRule="exact" w:val="76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38"/>
              <w:rPr>
                <w:rFonts w:ascii="Calibri Light"/>
                <w:i/>
              </w:rPr>
            </w:pPr>
          </w:p>
          <w:p w:rsidR="00463C46" w:rsidRDefault="00D37EA7">
            <w:pPr>
              <w:pStyle w:val="TableParagraph"/>
              <w:ind w:left="392"/>
              <w:rPr>
                <w:b/>
              </w:rPr>
            </w:pPr>
            <w:r>
              <w:rPr>
                <w:b/>
                <w:spacing w:val="-2"/>
              </w:rPr>
              <w:t>1.1.1.</w:t>
            </w:r>
          </w:p>
          <w:p w:rsidR="00463C46" w:rsidRDefault="00D37EA7">
            <w:pPr>
              <w:pStyle w:val="TableParagraph"/>
              <w:spacing w:before="1"/>
              <w:ind w:left="335"/>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ind w:left="148" w:right="145" w:hanging="3"/>
              <w:jc w:val="center"/>
            </w:pPr>
            <w:r>
              <w:rPr>
                <w:spacing w:val="-2"/>
              </w:rPr>
              <w:t xml:space="preserve">Unapređenje poslovne infrastruktu </w:t>
            </w:r>
            <w:r>
              <w:t>re i</w:t>
            </w:r>
          </w:p>
          <w:p w:rsidR="00463C46" w:rsidRDefault="00D37EA7">
            <w:pPr>
              <w:pStyle w:val="TableParagraph"/>
              <w:ind w:left="143" w:right="142"/>
              <w:jc w:val="center"/>
            </w:pPr>
            <w:r>
              <w:rPr>
                <w:spacing w:val="-2"/>
              </w:rPr>
              <w:t xml:space="preserve">investiciono </w:t>
            </w:r>
            <w:r>
              <w:t>g ambijenta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26"/>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0" w:right="291" w:firstLine="1"/>
              <w:jc w:val="center"/>
            </w:pPr>
            <w:r>
              <w:rPr>
                <w:spacing w:val="-2"/>
              </w:rPr>
              <w:t>Polazna vrijednost</w:t>
            </w:r>
          </w:p>
          <w:p w:rsidR="00463C46" w:rsidRDefault="00D37EA7">
            <w:pPr>
              <w:pStyle w:val="TableParagraph"/>
              <w:spacing w:line="238" w:lineRule="exact"/>
              <w:ind w:left="91" w:right="91"/>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0" w:firstLine="187"/>
            </w:pPr>
            <w:r>
              <w:rPr>
                <w:spacing w:val="-2"/>
              </w:rPr>
              <w:t>Ciljna vrijednost</w:t>
            </w:r>
          </w:p>
          <w:p w:rsidR="00463C46" w:rsidRDefault="00D37EA7">
            <w:pPr>
              <w:pStyle w:val="TableParagraph"/>
              <w:spacing w:line="238" w:lineRule="exact"/>
              <w:ind w:left="134"/>
            </w:pPr>
            <w:r>
              <w:t>(2029.</w:t>
            </w:r>
            <w:r>
              <w:rPr>
                <w:spacing w:val="-3"/>
              </w:rPr>
              <w:t xml:space="preserve"> </w:t>
            </w:r>
            <w:r>
              <w:rPr>
                <w:spacing w:val="-2"/>
              </w:rPr>
              <w:t>godina)</w:t>
            </w:r>
          </w:p>
        </w:tc>
      </w:tr>
      <w:tr w:rsidR="00463C46">
        <w:trPr>
          <w:trHeight w:hRule="exact" w:val="638"/>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6"/>
              <w:ind w:left="103" w:right="339"/>
            </w:pPr>
            <w:r>
              <w:t>Broj</w:t>
            </w:r>
            <w:r>
              <w:rPr>
                <w:spacing w:val="-14"/>
              </w:rPr>
              <w:t xml:space="preserve"> </w:t>
            </w:r>
            <w:r>
              <w:t>osnovanih</w:t>
            </w:r>
            <w:r>
              <w:rPr>
                <w:spacing w:val="-14"/>
              </w:rPr>
              <w:t xml:space="preserve"> </w:t>
            </w:r>
            <w:r>
              <w:t xml:space="preserve">slobodnih </w:t>
            </w:r>
            <w:r>
              <w:rPr>
                <w:spacing w:val="-4"/>
              </w:rPr>
              <w:t>zona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99"/>
              <w:rPr>
                <w:rFonts w:ascii="Calibri Light"/>
                <w:i/>
              </w:rPr>
            </w:pPr>
          </w:p>
          <w:p w:rsidR="00463C46" w:rsidRDefault="00D37EA7">
            <w:pPr>
              <w:pStyle w:val="TableParagraph"/>
              <w:spacing w:line="240" w:lineRule="exact"/>
              <w:ind w:left="91" w:right="92"/>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99"/>
              <w:rPr>
                <w:rFonts w:ascii="Calibri Light"/>
                <w:i/>
              </w:rPr>
            </w:pPr>
          </w:p>
          <w:p w:rsidR="00463C46" w:rsidRDefault="00D37EA7">
            <w:pPr>
              <w:pStyle w:val="TableParagraph"/>
              <w:spacing w:line="240" w:lineRule="exact"/>
              <w:ind w:left="19"/>
              <w:jc w:val="center"/>
            </w:pPr>
            <w:r>
              <w:t>≥</w:t>
            </w:r>
            <w:r>
              <w:rPr>
                <w:spacing w:val="1"/>
              </w:rPr>
              <w:t xml:space="preserve"> </w:t>
            </w:r>
            <w:r>
              <w:rPr>
                <w:spacing w:val="-10"/>
              </w:rPr>
              <w:t>1</w:t>
            </w:r>
          </w:p>
        </w:tc>
      </w:tr>
      <w:tr w:rsidR="00463C46">
        <w:trPr>
          <w:trHeight w:hRule="exact" w:val="768"/>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03"/>
            </w:pPr>
            <w:r>
              <w:t>Broj</w:t>
            </w:r>
            <w:r>
              <w:rPr>
                <w:spacing w:val="-7"/>
              </w:rPr>
              <w:t xml:space="preserve"> </w:t>
            </w:r>
            <w:r>
              <w:t>novih</w:t>
            </w:r>
            <w:r>
              <w:rPr>
                <w:spacing w:val="-10"/>
              </w:rPr>
              <w:t xml:space="preserve"> </w:t>
            </w:r>
            <w:r>
              <w:t>ili</w:t>
            </w:r>
            <w:r>
              <w:rPr>
                <w:spacing w:val="-12"/>
              </w:rPr>
              <w:t xml:space="preserve"> </w:t>
            </w:r>
            <w:r>
              <w:t>unapređenih poslovnih</w:t>
            </w:r>
            <w:r>
              <w:rPr>
                <w:spacing w:val="-4"/>
              </w:rPr>
              <w:t xml:space="preserve"> </w:t>
            </w:r>
            <w:r>
              <w:t>zona</w:t>
            </w:r>
            <w:r>
              <w:rPr>
                <w:spacing w:val="-4"/>
              </w:rPr>
              <w:t xml:space="preserve"> </w:t>
            </w:r>
            <w:r>
              <w:t>sa</w:t>
            </w:r>
            <w:r>
              <w:rPr>
                <w:spacing w:val="-4"/>
              </w:rPr>
              <w:t xml:space="preserve"> </w:t>
            </w:r>
            <w:r>
              <w:rPr>
                <w:spacing w:val="-2"/>
              </w:rPr>
              <w:t>potpunom</w:t>
            </w:r>
          </w:p>
          <w:p w:rsidR="00463C46" w:rsidRDefault="00D37EA7">
            <w:pPr>
              <w:pStyle w:val="TableParagraph"/>
              <w:spacing w:line="238" w:lineRule="exact"/>
              <w:ind w:left="103"/>
            </w:pPr>
            <w:r>
              <w:rPr>
                <w:spacing w:val="-2"/>
              </w:rPr>
              <w:t>infrastrukturom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32"/>
              <w:rPr>
                <w:rFonts w:ascii="Calibri Light"/>
                <w:i/>
              </w:rPr>
            </w:pPr>
          </w:p>
          <w:p w:rsidR="00463C46" w:rsidRDefault="00D37EA7">
            <w:pPr>
              <w:pStyle w:val="TableParagraph"/>
              <w:spacing w:line="238" w:lineRule="exact"/>
              <w:ind w:left="91" w:right="92"/>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32"/>
              <w:rPr>
                <w:rFonts w:ascii="Calibri Light"/>
                <w:i/>
              </w:rPr>
            </w:pPr>
          </w:p>
          <w:p w:rsidR="00463C46" w:rsidRDefault="00D37EA7">
            <w:pPr>
              <w:pStyle w:val="TableParagraph"/>
              <w:spacing w:line="238" w:lineRule="exact"/>
              <w:ind w:left="19"/>
              <w:jc w:val="center"/>
            </w:pPr>
            <w:r>
              <w:t>≥</w:t>
            </w:r>
            <w:r>
              <w:rPr>
                <w:spacing w:val="1"/>
              </w:rPr>
              <w:t xml:space="preserve"> </w:t>
            </w:r>
            <w:r>
              <w:rPr>
                <w:spacing w:val="-10"/>
              </w:rPr>
              <w:t>4</w:t>
            </w:r>
          </w:p>
        </w:tc>
      </w:tr>
      <w:tr w:rsidR="00463C46">
        <w:trPr>
          <w:trHeight w:hRule="exact" w:val="1022"/>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03" w:right="643"/>
              <w:jc w:val="both"/>
            </w:pPr>
            <w:r>
              <w:t>Površina</w:t>
            </w:r>
            <w:r>
              <w:rPr>
                <w:spacing w:val="-14"/>
              </w:rPr>
              <w:t xml:space="preserve"> </w:t>
            </w:r>
            <w:r>
              <w:t>opremljenog zemljišta</w:t>
            </w:r>
            <w:r>
              <w:rPr>
                <w:spacing w:val="-14"/>
              </w:rPr>
              <w:t xml:space="preserve"> </w:t>
            </w:r>
            <w:r>
              <w:t>u</w:t>
            </w:r>
            <w:r>
              <w:rPr>
                <w:spacing w:val="-14"/>
              </w:rPr>
              <w:t xml:space="preserve"> </w:t>
            </w:r>
            <w:r>
              <w:t>poslovnim zonama (ha)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91" w:right="92"/>
              <w:jc w:val="center"/>
            </w:pPr>
            <w:r>
              <w:rPr>
                <w:spacing w:val="-5"/>
              </w:rPr>
              <w:t>25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9"/>
              <w:jc w:val="center"/>
            </w:pPr>
            <w:r>
              <w:t>≥</w:t>
            </w:r>
            <w:r>
              <w:rPr>
                <w:spacing w:val="1"/>
              </w:rPr>
              <w:t xml:space="preserve"> </w:t>
            </w:r>
            <w:r>
              <w:rPr>
                <w:spacing w:val="-5"/>
              </w:rPr>
              <w:t>100</w:t>
            </w:r>
          </w:p>
        </w:tc>
      </w:tr>
      <w:tr w:rsidR="00463C46">
        <w:trPr>
          <w:trHeight w:hRule="exact" w:val="1022"/>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6" w:lineRule="exact"/>
              <w:ind w:left="103"/>
            </w:pPr>
            <w:r>
              <w:t>Broj</w:t>
            </w:r>
            <w:r>
              <w:rPr>
                <w:spacing w:val="1"/>
              </w:rPr>
              <w:t xml:space="preserve"> </w:t>
            </w:r>
            <w:r>
              <w:rPr>
                <w:spacing w:val="-2"/>
              </w:rPr>
              <w:t>realizovanih</w:t>
            </w:r>
          </w:p>
          <w:p w:rsidR="00463C46" w:rsidRDefault="00D37EA7">
            <w:pPr>
              <w:pStyle w:val="TableParagraph"/>
              <w:ind w:left="103"/>
            </w:pPr>
            <w:r>
              <w:t>investicija</w:t>
            </w:r>
            <w:r>
              <w:rPr>
                <w:spacing w:val="-13"/>
              </w:rPr>
              <w:t xml:space="preserve"> </w:t>
            </w:r>
            <w:r>
              <w:t>u</w:t>
            </w:r>
            <w:r>
              <w:rPr>
                <w:spacing w:val="-13"/>
              </w:rPr>
              <w:t xml:space="preserve"> </w:t>
            </w:r>
            <w:r>
              <w:t>slobodnim</w:t>
            </w:r>
            <w:r>
              <w:rPr>
                <w:spacing w:val="-14"/>
              </w:rPr>
              <w:t xml:space="preserve"> </w:t>
            </w:r>
            <w:r>
              <w:t>i poslovnim zonama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91" w:right="92"/>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9"/>
              <w:jc w:val="center"/>
            </w:pPr>
            <w:r>
              <w:t>≥</w:t>
            </w:r>
            <w:r>
              <w:rPr>
                <w:spacing w:val="1"/>
              </w:rPr>
              <w:t xml:space="preserve"> </w:t>
            </w:r>
            <w:r>
              <w:rPr>
                <w:spacing w:val="-5"/>
              </w:rPr>
              <w:t>10</w:t>
            </w:r>
          </w:p>
        </w:tc>
      </w:tr>
    </w:tbl>
    <w:p w:rsidR="00463C46" w:rsidRDefault="00463C46">
      <w:pPr>
        <w:pStyle w:val="TableParagraph"/>
        <w:spacing w:line="240" w:lineRule="exact"/>
        <w:jc w:val="center"/>
        <w:sectPr w:rsidR="00463C46">
          <w:pgSz w:w="11910" w:h="16840"/>
          <w:pgMar w:top="1320" w:right="425" w:bottom="1469" w:left="1275" w:header="0" w:footer="972" w:gutter="0"/>
          <w:cols w:space="720"/>
        </w:sect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761"/>
        </w:trPr>
        <w:tc>
          <w:tcPr>
            <w:tcW w:w="1327" w:type="dxa"/>
            <w:vMerge w:val="restart"/>
            <w:tcBorders>
              <w:top w:val="nil"/>
              <w:bottom w:val="single" w:sz="4" w:space="0" w:color="000000"/>
              <w:right w:val="single" w:sz="4" w:space="0" w:color="000000"/>
            </w:tcBorders>
            <w:shd w:val="clear" w:color="auto" w:fill="DCE6F0"/>
          </w:tcPr>
          <w:p w:rsidR="00463C46" w:rsidRDefault="00463C46">
            <w:pPr>
              <w:pStyle w:val="TableParagraph"/>
            </w:pPr>
          </w:p>
        </w:tc>
        <w:tc>
          <w:tcPr>
            <w:tcW w:w="1620" w:type="dxa"/>
            <w:vMerge w:val="restart"/>
            <w:tcBorders>
              <w:top w:val="nil"/>
              <w:left w:val="single" w:sz="4" w:space="0" w:color="000000"/>
              <w:bottom w:val="single" w:sz="4" w:space="0" w:color="000000"/>
              <w:right w:val="single" w:sz="4" w:space="0" w:color="000000"/>
            </w:tcBorders>
          </w:tcPr>
          <w:p w:rsidR="00463C46" w:rsidRDefault="00463C46">
            <w:pPr>
              <w:pStyle w:val="TableParagraph"/>
            </w:pPr>
          </w:p>
        </w:tc>
        <w:tc>
          <w:tcPr>
            <w:tcW w:w="2969" w:type="dxa"/>
            <w:tcBorders>
              <w:top w:val="nil"/>
              <w:left w:val="single" w:sz="4" w:space="0" w:color="000000"/>
              <w:bottom w:val="single" w:sz="4" w:space="0" w:color="000000"/>
              <w:right w:val="single" w:sz="4" w:space="0" w:color="000000"/>
            </w:tcBorders>
          </w:tcPr>
          <w:p w:rsidR="00463C46" w:rsidRDefault="00D37EA7">
            <w:pPr>
              <w:pStyle w:val="TableParagraph"/>
              <w:spacing w:line="247" w:lineRule="exact"/>
              <w:ind w:left="110"/>
            </w:pPr>
            <w:r>
              <w:t>Broj</w:t>
            </w:r>
            <w:r>
              <w:rPr>
                <w:spacing w:val="-3"/>
              </w:rPr>
              <w:t xml:space="preserve"> </w:t>
            </w:r>
            <w:r>
              <w:t>održanih</w:t>
            </w:r>
            <w:r>
              <w:rPr>
                <w:spacing w:val="-4"/>
              </w:rPr>
              <w:t xml:space="preserve"> </w:t>
            </w:r>
            <w:r>
              <w:rPr>
                <w:spacing w:val="-2"/>
              </w:rPr>
              <w:t>privrednih</w:t>
            </w:r>
          </w:p>
          <w:p w:rsidR="00463C46" w:rsidRDefault="00D37EA7">
            <w:pPr>
              <w:pStyle w:val="TableParagraph"/>
              <w:spacing w:line="252" w:lineRule="exact"/>
              <w:ind w:left="110"/>
            </w:pPr>
            <w:r>
              <w:t>događaja</w:t>
            </w:r>
            <w:r>
              <w:rPr>
                <w:spacing w:val="-14"/>
              </w:rPr>
              <w:t xml:space="preserve"> </w:t>
            </w:r>
            <w:r>
              <w:t>(sajmovi,</w:t>
            </w:r>
            <w:r>
              <w:rPr>
                <w:spacing w:val="-12"/>
              </w:rPr>
              <w:t xml:space="preserve"> </w:t>
            </w:r>
            <w:r>
              <w:t>forumi</w:t>
            </w:r>
            <w:r>
              <w:rPr>
                <w:spacing w:val="-13"/>
              </w:rPr>
              <w:t xml:space="preserve"> </w:t>
            </w:r>
            <w:r>
              <w:t xml:space="preserve">i </w:t>
            </w:r>
            <w:r>
              <w:rPr>
                <w:spacing w:val="-4"/>
              </w:rPr>
              <w:t>sl.)</w:t>
            </w:r>
          </w:p>
        </w:tc>
        <w:tc>
          <w:tcPr>
            <w:tcW w:w="1620" w:type="dxa"/>
            <w:tcBorders>
              <w:top w:val="nil"/>
              <w:left w:val="single" w:sz="4" w:space="0" w:color="000000"/>
              <w:bottom w:val="single" w:sz="4" w:space="0" w:color="000000"/>
              <w:right w:val="single" w:sz="4" w:space="0" w:color="000000"/>
            </w:tcBorders>
          </w:tcPr>
          <w:p w:rsidR="00463C46" w:rsidRDefault="00463C46">
            <w:pPr>
              <w:pStyle w:val="TableParagraph"/>
              <w:spacing w:before="232"/>
              <w:rPr>
                <w:rFonts w:ascii="Calibri Light"/>
                <w:i/>
              </w:rPr>
            </w:pPr>
          </w:p>
          <w:p w:rsidR="00463C46" w:rsidRDefault="00D37EA7">
            <w:pPr>
              <w:pStyle w:val="TableParagraph"/>
              <w:spacing w:line="240" w:lineRule="exact"/>
              <w:ind w:left="303"/>
            </w:pPr>
            <w:r>
              <w:t xml:space="preserve">1 </w:t>
            </w:r>
            <w:r>
              <w:rPr>
                <w:spacing w:val="-2"/>
              </w:rPr>
              <w:t>godišnje</w:t>
            </w:r>
          </w:p>
        </w:tc>
        <w:tc>
          <w:tcPr>
            <w:tcW w:w="1619" w:type="dxa"/>
            <w:tcBorders>
              <w:top w:val="nil"/>
              <w:left w:val="single" w:sz="4" w:space="0" w:color="000000"/>
              <w:bottom w:val="single" w:sz="4" w:space="0" w:color="000000"/>
            </w:tcBorders>
          </w:tcPr>
          <w:p w:rsidR="00463C46" w:rsidRDefault="00463C46">
            <w:pPr>
              <w:pStyle w:val="TableParagraph"/>
              <w:spacing w:before="232"/>
              <w:rPr>
                <w:rFonts w:ascii="Calibri Light"/>
                <w:i/>
              </w:rPr>
            </w:pPr>
          </w:p>
          <w:p w:rsidR="00463C46" w:rsidRDefault="00D37EA7">
            <w:pPr>
              <w:pStyle w:val="TableParagraph"/>
              <w:spacing w:line="240" w:lineRule="exact"/>
              <w:ind w:left="241"/>
            </w:pPr>
            <w:r>
              <w:t>≥</w:t>
            </w:r>
            <w:r>
              <w:rPr>
                <w:spacing w:val="1"/>
              </w:rPr>
              <w:t xml:space="preserve"> </w:t>
            </w:r>
            <w:r>
              <w:rPr>
                <w:spacing w:val="-2"/>
              </w:rPr>
              <w:t>3godišnje</w:t>
            </w:r>
          </w:p>
        </w:tc>
      </w:tr>
      <w:tr w:rsidR="00463C46">
        <w:trPr>
          <w:trHeight w:val="793"/>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6" w:lineRule="exact"/>
              <w:ind w:left="110"/>
            </w:pPr>
            <w:r>
              <w:t>Broj</w:t>
            </w:r>
            <w:r>
              <w:rPr>
                <w:spacing w:val="-1"/>
              </w:rPr>
              <w:t xml:space="preserve"> </w:t>
            </w:r>
            <w:r>
              <w:t>preduzeća</w:t>
            </w:r>
            <w:r>
              <w:rPr>
                <w:spacing w:val="-4"/>
              </w:rPr>
              <w:t xml:space="preserve"> </w:t>
            </w:r>
            <w:r>
              <w:t>koja</w:t>
            </w:r>
            <w:r>
              <w:rPr>
                <w:spacing w:val="-5"/>
              </w:rPr>
              <w:t xml:space="preserve"> su</w:t>
            </w:r>
          </w:p>
          <w:p w:rsidR="00463C46" w:rsidRDefault="00D37EA7">
            <w:pPr>
              <w:pStyle w:val="TableParagraph"/>
              <w:ind w:left="110"/>
            </w:pPr>
            <w:r>
              <w:t>učestvovala</w:t>
            </w:r>
            <w:r>
              <w:rPr>
                <w:spacing w:val="-14"/>
              </w:rPr>
              <w:t xml:space="preserve"> </w:t>
            </w:r>
            <w:r>
              <w:t>u</w:t>
            </w:r>
            <w:r>
              <w:rPr>
                <w:spacing w:val="-14"/>
              </w:rPr>
              <w:t xml:space="preserve"> </w:t>
            </w:r>
            <w:r>
              <w:t>umrežavanju putem događaja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67"/>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67"/>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50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850.000,00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4.650.000,00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3" w:line="233" w:lineRule="exact"/>
              <w:ind w:right="71"/>
              <w:jc w:val="right"/>
              <w:rPr>
                <w:b/>
              </w:rPr>
            </w:pPr>
            <w:r>
              <w:rPr>
                <w:b/>
                <w:spacing w:val="-2"/>
              </w:rPr>
              <w:t>5.500.000,00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19"/>
              <w:rPr>
                <w:rFonts w:ascii="Calibri Light"/>
                <w:i/>
              </w:rPr>
            </w:pPr>
          </w:p>
          <w:p w:rsidR="00463C46" w:rsidRDefault="00D37EA7">
            <w:pPr>
              <w:pStyle w:val="TableParagraph"/>
              <w:spacing w:before="1" w:line="252" w:lineRule="exact"/>
              <w:ind w:left="399"/>
              <w:rPr>
                <w:b/>
              </w:rPr>
            </w:pPr>
            <w:r>
              <w:rPr>
                <w:b/>
                <w:spacing w:val="-2"/>
              </w:rPr>
              <w:t>1.1.2.</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29"/>
              <w:rPr>
                <w:rFonts w:ascii="Calibri Light"/>
                <w:i/>
              </w:rPr>
            </w:pPr>
          </w:p>
          <w:p w:rsidR="00463C46" w:rsidRDefault="00D37EA7">
            <w:pPr>
              <w:pStyle w:val="TableParagraph"/>
              <w:ind w:left="146" w:right="132" w:firstLine="1"/>
              <w:jc w:val="center"/>
            </w:pPr>
            <w:r>
              <w:rPr>
                <w:spacing w:val="-2"/>
              </w:rPr>
              <w:t xml:space="preserve">Podrška razvoju preduzetništ </w:t>
            </w:r>
            <w:r>
              <w:rPr>
                <w:spacing w:val="-6"/>
              </w:rPr>
              <w:t>va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2" w:lineRule="auto"/>
              <w:ind w:left="298" w:right="282" w:firstLine="1"/>
              <w:jc w:val="center"/>
            </w:pPr>
            <w:r>
              <w:rPr>
                <w:spacing w:val="-2"/>
              </w:rPr>
              <w:t>Polazna vrijednost</w:t>
            </w:r>
          </w:p>
          <w:p w:rsidR="00463C46" w:rsidRDefault="00D37EA7">
            <w:pPr>
              <w:pStyle w:val="TableParagraph"/>
              <w:spacing w:line="233"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3" w:lineRule="exact"/>
              <w:ind w:left="142"/>
            </w:pPr>
            <w:r>
              <w:t>(2029.</w:t>
            </w:r>
            <w:r>
              <w:rPr>
                <w:spacing w:val="-3"/>
              </w:rPr>
              <w:t xml:space="preserve"> </w:t>
            </w:r>
            <w:r>
              <w:rPr>
                <w:spacing w:val="-2"/>
              </w:rPr>
              <w:t>godina)</w:t>
            </w:r>
          </w:p>
        </w:tc>
      </w:tr>
      <w:tr w:rsidR="00463C46">
        <w:trPr>
          <w:trHeight w:val="924"/>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7"/>
              <w:ind w:left="110" w:right="677"/>
            </w:pPr>
            <w:r>
              <w:t>Broj novoosnovanih preduzeća</w:t>
            </w:r>
            <w:r>
              <w:rPr>
                <w:spacing w:val="-14"/>
              </w:rPr>
              <w:t xml:space="preserve"> </w:t>
            </w:r>
            <w:r>
              <w:t>(startapova) podržanih kroz mjeru</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29"/>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29"/>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50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887"/>
            </w:pPr>
            <w:r>
              <w:t>Broj</w:t>
            </w:r>
            <w:r>
              <w:rPr>
                <w:spacing w:val="-14"/>
              </w:rPr>
              <w:t xml:space="preserve"> </w:t>
            </w:r>
            <w:r>
              <w:t>funkcionalnih inkubatora</w:t>
            </w:r>
            <w:r>
              <w:rPr>
                <w:spacing w:val="-3"/>
              </w:rPr>
              <w:t xml:space="preserve"> </w:t>
            </w:r>
            <w:r>
              <w:t>i</w:t>
            </w:r>
            <w:r>
              <w:rPr>
                <w:spacing w:val="-3"/>
              </w:rPr>
              <w:t xml:space="preserve"> </w:t>
            </w:r>
            <w:r>
              <w:rPr>
                <w:spacing w:val="-2"/>
              </w:rPr>
              <w:t>habova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2</w:t>
            </w:r>
          </w:p>
        </w:tc>
      </w:tr>
      <w:tr w:rsidR="00463C46">
        <w:trPr>
          <w:trHeight w:val="118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238"/>
            </w:pPr>
            <w:r>
              <w:t>Broj</w:t>
            </w:r>
            <w:r>
              <w:rPr>
                <w:spacing w:val="-14"/>
              </w:rPr>
              <w:t xml:space="preserve"> </w:t>
            </w:r>
            <w:r>
              <w:t>privrednih</w:t>
            </w:r>
            <w:r>
              <w:rPr>
                <w:spacing w:val="-14"/>
              </w:rPr>
              <w:t xml:space="preserve"> </w:t>
            </w:r>
            <w:r>
              <w:t xml:space="preserve">subjekata koji su koristili pogodnosti u poslovnim </w:t>
            </w:r>
            <w:r>
              <w:rPr>
                <w:spacing w:val="-2"/>
              </w:rPr>
              <w:t>zonama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4"/>
              <w:rPr>
                <w:rFonts w:ascii="Calibri Light"/>
                <w:i/>
              </w:rPr>
            </w:pPr>
          </w:p>
          <w:p w:rsidR="00463C46" w:rsidRDefault="00D37EA7">
            <w:pPr>
              <w:pStyle w:val="TableParagraph"/>
              <w:spacing w:line="240"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4"/>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30</w:t>
            </w:r>
          </w:p>
        </w:tc>
      </w:tr>
      <w:tr w:rsidR="00463C46">
        <w:trPr>
          <w:trHeight w:val="1041"/>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6" w:lineRule="exact"/>
              <w:ind w:left="110"/>
            </w:pPr>
            <w:r>
              <w:t>Broj</w:t>
            </w:r>
            <w:r>
              <w:rPr>
                <w:spacing w:val="1"/>
              </w:rPr>
              <w:t xml:space="preserve"> </w:t>
            </w:r>
            <w:r>
              <w:rPr>
                <w:spacing w:val="-2"/>
              </w:rPr>
              <w:t>investicija</w:t>
            </w:r>
          </w:p>
          <w:p w:rsidR="00463C46" w:rsidRDefault="00D37EA7">
            <w:pPr>
              <w:pStyle w:val="TableParagraph"/>
              <w:spacing w:line="252" w:lineRule="exact"/>
              <w:ind w:left="110"/>
            </w:pPr>
            <w:r>
              <w:t>realizovanih</w:t>
            </w:r>
            <w:r>
              <w:rPr>
                <w:spacing w:val="-7"/>
              </w:rPr>
              <w:t xml:space="preserve"> </w:t>
            </w:r>
            <w:r>
              <w:t>u</w:t>
            </w:r>
            <w:r>
              <w:rPr>
                <w:spacing w:val="-6"/>
              </w:rPr>
              <w:t xml:space="preserve"> </w:t>
            </w:r>
            <w:r>
              <w:rPr>
                <w:spacing w:val="-2"/>
              </w:rPr>
              <w:t>okviru</w:t>
            </w:r>
          </w:p>
          <w:p w:rsidR="00463C46" w:rsidRDefault="00D37EA7">
            <w:pPr>
              <w:pStyle w:val="TableParagraph"/>
              <w:spacing w:before="1"/>
              <w:ind w:left="110" w:right="339"/>
            </w:pPr>
            <w:r>
              <w:t>slobodnih</w:t>
            </w:r>
            <w:r>
              <w:rPr>
                <w:spacing w:val="-14"/>
              </w:rPr>
              <w:t xml:space="preserve"> </w:t>
            </w:r>
            <w:r>
              <w:t>ili</w:t>
            </w:r>
            <w:r>
              <w:rPr>
                <w:spacing w:val="-14"/>
              </w:rPr>
              <w:t xml:space="preserve"> </w:t>
            </w:r>
            <w:r>
              <w:t xml:space="preserve">poslovnih </w:t>
            </w:r>
            <w:r>
              <w:rPr>
                <w:spacing w:val="-4"/>
              </w:rPr>
              <w:t>zona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46"/>
              <w:rPr>
                <w:rFonts w:ascii="Calibri Light"/>
                <w:i/>
              </w:rPr>
            </w:pPr>
          </w:p>
          <w:p w:rsidR="00463C46" w:rsidRDefault="00D37EA7">
            <w:pPr>
              <w:pStyle w:val="TableParagraph"/>
              <w:spacing w:line="238"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46"/>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10</w:t>
            </w:r>
          </w:p>
        </w:tc>
      </w:tr>
      <w:tr w:rsidR="00463C46">
        <w:trPr>
          <w:trHeight w:val="1041"/>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611"/>
            </w:pPr>
            <w:r>
              <w:t>Broj učesnika iz teže zapošljivih</w:t>
            </w:r>
            <w:r>
              <w:rPr>
                <w:spacing w:val="-14"/>
              </w:rPr>
              <w:t xml:space="preserve"> </w:t>
            </w:r>
            <w:r>
              <w:t xml:space="preserve">kategorija uključenih u programe </w:t>
            </w:r>
            <w:r>
              <w:rPr>
                <w:spacing w:val="-2"/>
              </w:rPr>
              <w:t>podrške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46"/>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46"/>
              <w:rPr>
                <w:rFonts w:ascii="Calibri Light"/>
                <w:i/>
              </w:rPr>
            </w:pPr>
          </w:p>
          <w:p w:rsidR="00463C46" w:rsidRDefault="00D37EA7">
            <w:pPr>
              <w:pStyle w:val="TableParagraph"/>
              <w:spacing w:line="238" w:lineRule="exact"/>
              <w:ind w:left="560"/>
            </w:pPr>
            <w:r>
              <w:t>≥</w:t>
            </w:r>
            <w:r>
              <w:rPr>
                <w:spacing w:val="1"/>
              </w:rPr>
              <w:t xml:space="preserve"> </w:t>
            </w:r>
            <w:r>
              <w:rPr>
                <w:spacing w:val="-5"/>
              </w:rPr>
              <w:t>100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210.000,00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490.000,00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700.000,00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3"/>
              <w:rPr>
                <w:rFonts w:ascii="Calibri Light"/>
                <w:i/>
              </w:rPr>
            </w:pPr>
          </w:p>
          <w:p w:rsidR="00463C46" w:rsidRDefault="00D37EA7">
            <w:pPr>
              <w:pStyle w:val="TableParagraph"/>
              <w:spacing w:line="252" w:lineRule="exact"/>
              <w:ind w:left="15" w:right="18"/>
              <w:jc w:val="center"/>
              <w:rPr>
                <w:b/>
              </w:rPr>
            </w:pPr>
            <w:r>
              <w:rPr>
                <w:b/>
                <w:spacing w:val="-4"/>
              </w:rPr>
              <w:t>1.2.</w:t>
            </w:r>
          </w:p>
          <w:p w:rsidR="00463C46" w:rsidRDefault="00D37EA7">
            <w:pPr>
              <w:pStyle w:val="TableParagraph"/>
              <w:spacing w:line="252" w:lineRule="exact"/>
              <w:ind w:left="15" w:right="18"/>
              <w:jc w:val="center"/>
              <w:rPr>
                <w:b/>
              </w:rPr>
            </w:pPr>
            <w:r>
              <w:rPr>
                <w:b/>
                <w:spacing w:val="-2"/>
              </w:rPr>
              <w:t>Prioritet</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4"/>
              <w:rPr>
                <w:rFonts w:ascii="Calibri Light"/>
                <w:i/>
              </w:rPr>
            </w:pPr>
          </w:p>
          <w:p w:rsidR="00463C46" w:rsidRDefault="00D37EA7">
            <w:pPr>
              <w:pStyle w:val="TableParagraph"/>
              <w:ind w:left="129" w:right="113" w:hanging="3"/>
              <w:jc w:val="center"/>
            </w:pPr>
            <w:r>
              <w:rPr>
                <w:spacing w:val="-2"/>
              </w:rPr>
              <w:t xml:space="preserve">Unaprijeđena </w:t>
            </w:r>
            <w:r>
              <w:t xml:space="preserve">i osnažena </w:t>
            </w:r>
            <w:r>
              <w:rPr>
                <w:spacing w:val="-2"/>
              </w:rPr>
              <w:t xml:space="preserve">poljoprivreda </w:t>
            </w:r>
            <w:r>
              <w:t>kao temelj</w:t>
            </w:r>
          </w:p>
          <w:p w:rsidR="00463C46" w:rsidRDefault="00D37EA7">
            <w:pPr>
              <w:pStyle w:val="TableParagraph"/>
              <w:ind w:left="383" w:right="344" w:hanging="27"/>
              <w:jc w:val="both"/>
            </w:pPr>
            <w:r>
              <w:rPr>
                <w:spacing w:val="-2"/>
              </w:rPr>
              <w:t>održivog ruralnog razvoja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350"/>
            </w:pPr>
            <w:r>
              <w:t>Indikatori</w:t>
            </w:r>
            <w:r>
              <w:rPr>
                <w:spacing w:val="-10"/>
              </w:rPr>
              <w:t xml:space="preserve"> </w:t>
            </w:r>
            <w:r>
              <w:rPr>
                <w:spacing w:val="-2"/>
              </w:rPr>
              <w:t>prioriteta</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264"/>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Povećan</w:t>
            </w:r>
            <w:r>
              <w:rPr>
                <w:spacing w:val="-14"/>
              </w:rPr>
              <w:t xml:space="preserve"> </w:t>
            </w:r>
            <w:r>
              <w:t>broj</w:t>
            </w:r>
            <w:r>
              <w:rPr>
                <w:spacing w:val="-14"/>
              </w:rPr>
              <w:t xml:space="preserve"> </w:t>
            </w:r>
            <w:r>
              <w:t>registrovanih privrednih subjekata u primarnom</w:t>
            </w:r>
            <w:r>
              <w:rPr>
                <w:spacing w:val="-14"/>
              </w:rPr>
              <w:t xml:space="preserve"> </w:t>
            </w:r>
            <w:r>
              <w:t>sektoru</w:t>
            </w:r>
            <w:r>
              <w:rPr>
                <w:spacing w:val="-14"/>
              </w:rPr>
              <w:t xml:space="preserve"> </w:t>
            </w:r>
            <w:r>
              <w:t>najmanje 10% do 2031. godine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3"/>
              <w:jc w:val="center"/>
            </w:pPr>
            <w:r>
              <w:rPr>
                <w:spacing w:val="-5"/>
              </w:rPr>
              <w:t>131</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13" w:right="80"/>
              <w:jc w:val="center"/>
            </w:pPr>
            <w:r>
              <w:rPr>
                <w:spacing w:val="-5"/>
              </w:rPr>
              <w:t>144</w:t>
            </w:r>
          </w:p>
        </w:tc>
      </w:tr>
      <w:tr w:rsidR="00463C46">
        <w:trPr>
          <w:trHeight w:val="924"/>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8"/>
              <w:ind w:left="110" w:right="339"/>
            </w:pPr>
            <w:r>
              <w:t>Povećan prihoda od primarne</w:t>
            </w:r>
            <w:r>
              <w:rPr>
                <w:spacing w:val="-14"/>
              </w:rPr>
              <w:t xml:space="preserve"> </w:t>
            </w:r>
            <w:r>
              <w:t>proizvodnje</w:t>
            </w:r>
            <w:r>
              <w:rPr>
                <w:spacing w:val="-14"/>
              </w:rPr>
              <w:t xml:space="preserve"> </w:t>
            </w:r>
            <w:r>
              <w:t>za</w:t>
            </w:r>
          </w:p>
          <w:p w:rsidR="00463C46" w:rsidRDefault="00D37EA7">
            <w:pPr>
              <w:pStyle w:val="TableParagraph"/>
              <w:ind w:left="110"/>
            </w:pPr>
            <w:r>
              <w:t>najmanje</w:t>
            </w:r>
            <w:r>
              <w:rPr>
                <w:spacing w:val="-2"/>
              </w:rPr>
              <w:t xml:space="preserve"> </w:t>
            </w:r>
            <w:r>
              <w:t>5%</w:t>
            </w:r>
            <w:r>
              <w:rPr>
                <w:spacing w:val="-2"/>
              </w:rPr>
              <w:t xml:space="preserve"> </w:t>
            </w:r>
            <w:r>
              <w:t>do</w:t>
            </w:r>
            <w:r>
              <w:rPr>
                <w:spacing w:val="-2"/>
              </w:rPr>
              <w:t xml:space="preserve"> </w:t>
            </w:r>
            <w:r>
              <w:t>2031.</w:t>
            </w:r>
            <w:r>
              <w:rPr>
                <w:spacing w:val="-2"/>
              </w:rPr>
              <w:t xml:space="preserve"> godine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29"/>
              <w:rPr>
                <w:rFonts w:ascii="Calibri Light"/>
                <w:i/>
              </w:rPr>
            </w:pPr>
          </w:p>
          <w:p w:rsidR="00463C46" w:rsidRDefault="00D37EA7">
            <w:pPr>
              <w:pStyle w:val="TableParagraph"/>
              <w:spacing w:line="238" w:lineRule="exact"/>
              <w:ind w:right="90"/>
              <w:jc w:val="right"/>
            </w:pPr>
            <w:r>
              <w:rPr>
                <w:spacing w:val="-2"/>
              </w:rPr>
              <w:t>36,475,816</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29"/>
              <w:rPr>
                <w:rFonts w:ascii="Calibri Light"/>
                <w:i/>
              </w:rPr>
            </w:pPr>
          </w:p>
          <w:p w:rsidR="00463C46" w:rsidRDefault="00D37EA7">
            <w:pPr>
              <w:pStyle w:val="TableParagraph"/>
              <w:spacing w:line="238" w:lineRule="exact"/>
              <w:ind w:right="71"/>
              <w:jc w:val="right"/>
            </w:pPr>
            <w:r>
              <w:rPr>
                <w:spacing w:val="-2"/>
              </w:rPr>
              <w:t>38,299,606</w:t>
            </w:r>
          </w:p>
        </w:tc>
      </w:tr>
      <w:tr w:rsidR="00463C46">
        <w:trPr>
          <w:trHeight w:val="1264"/>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pPr>
            <w:r>
              <w:t>Povećan</w:t>
            </w:r>
            <w:r>
              <w:rPr>
                <w:spacing w:val="-13"/>
              </w:rPr>
              <w:t xml:space="preserve"> </w:t>
            </w:r>
            <w:r>
              <w:t>broj</w:t>
            </w:r>
            <w:r>
              <w:rPr>
                <w:spacing w:val="-11"/>
              </w:rPr>
              <w:t xml:space="preserve"> </w:t>
            </w:r>
            <w:r>
              <w:t>zaposlenih</w:t>
            </w:r>
            <w:r>
              <w:rPr>
                <w:spacing w:val="-14"/>
              </w:rPr>
              <w:t xml:space="preserve"> </w:t>
            </w:r>
            <w:r>
              <w:t>u primarnom sektoru za</w:t>
            </w:r>
          </w:p>
          <w:p w:rsidR="00463C46" w:rsidRDefault="00D37EA7">
            <w:pPr>
              <w:pStyle w:val="TableParagraph"/>
              <w:spacing w:line="242" w:lineRule="auto"/>
              <w:ind w:left="110" w:right="339"/>
            </w:pPr>
            <w:r>
              <w:t>najmanje</w:t>
            </w:r>
            <w:r>
              <w:rPr>
                <w:spacing w:val="-12"/>
              </w:rPr>
              <w:t xml:space="preserve"> </w:t>
            </w:r>
            <w:r>
              <w:t>15%</w:t>
            </w:r>
            <w:r>
              <w:rPr>
                <w:spacing w:val="-14"/>
              </w:rPr>
              <w:t xml:space="preserve"> </w:t>
            </w:r>
            <w:r>
              <w:t>do</w:t>
            </w:r>
            <w:r>
              <w:rPr>
                <w:spacing w:val="-12"/>
              </w:rPr>
              <w:t xml:space="preserve"> </w:t>
            </w:r>
            <w:r>
              <w:t xml:space="preserve">2031. </w:t>
            </w:r>
            <w:r>
              <w:rPr>
                <w:spacing w:val="-2"/>
              </w:rPr>
              <w:t>Godine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3"/>
              <w:jc w:val="center"/>
            </w:pPr>
            <w:r>
              <w:rPr>
                <w:spacing w:val="-5"/>
              </w:rPr>
              <w:t>131</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13" w:right="80"/>
              <w:jc w:val="center"/>
            </w:pPr>
            <w:r>
              <w:rPr>
                <w:spacing w:val="-5"/>
              </w:rPr>
              <w:t>151</w:t>
            </w:r>
          </w:p>
        </w:tc>
      </w:tr>
      <w:tr w:rsidR="00463C46">
        <w:trPr>
          <w:trHeight w:val="505"/>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3.500.000,00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36.500.000,00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3" w:line="233" w:lineRule="exact"/>
              <w:ind w:right="71"/>
              <w:jc w:val="right"/>
              <w:rPr>
                <w:b/>
              </w:rPr>
            </w:pPr>
            <w:r>
              <w:rPr>
                <w:b/>
                <w:spacing w:val="-2"/>
              </w:rPr>
              <w:t>40.000.000,00</w:t>
            </w:r>
          </w:p>
        </w:tc>
      </w:tr>
    </w:tbl>
    <w:p w:rsidR="00463C46" w:rsidRDefault="00463C46">
      <w:pPr>
        <w:pStyle w:val="TableParagraph"/>
        <w:spacing w:line="233" w:lineRule="exact"/>
        <w:jc w:val="right"/>
        <w:rPr>
          <w:b/>
        </w:rPr>
        <w:sectPr w:rsidR="00463C46">
          <w:type w:val="continuous"/>
          <w:pgSz w:w="11910" w:h="16840"/>
          <w:pgMar w:top="1380" w:right="425" w:bottom="1160"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760"/>
        </w:trPr>
        <w:tc>
          <w:tcPr>
            <w:tcW w:w="1327" w:type="dxa"/>
            <w:vMerge w:val="restart"/>
            <w:tcBorders>
              <w:left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99"/>
              <w:rPr>
                <w:rFonts w:ascii="Calibri Light"/>
                <w:i/>
              </w:rPr>
            </w:pPr>
          </w:p>
          <w:p w:rsidR="00463C46" w:rsidRDefault="00D37EA7">
            <w:pPr>
              <w:pStyle w:val="TableParagraph"/>
              <w:spacing w:before="1" w:line="252" w:lineRule="exact"/>
              <w:ind w:left="399"/>
              <w:rPr>
                <w:b/>
              </w:rPr>
            </w:pPr>
            <w:r>
              <w:rPr>
                <w:b/>
                <w:spacing w:val="-2"/>
              </w:rPr>
              <w:t>1.2.1.</w:t>
            </w:r>
          </w:p>
          <w:p w:rsidR="00463C46" w:rsidRDefault="00D37EA7">
            <w:pPr>
              <w:pStyle w:val="TableParagraph"/>
              <w:spacing w:line="252" w:lineRule="exact"/>
              <w:ind w:left="342"/>
              <w:rPr>
                <w:b/>
              </w:rPr>
            </w:pPr>
            <w:r>
              <w:rPr>
                <w:b/>
                <w:spacing w:val="-4"/>
              </w:rPr>
              <w:t>Mjera</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5"/>
              <w:rPr>
                <w:rFonts w:ascii="Calibri Light"/>
                <w:i/>
              </w:rPr>
            </w:pPr>
          </w:p>
          <w:p w:rsidR="00463C46" w:rsidRDefault="00D37EA7">
            <w:pPr>
              <w:pStyle w:val="TableParagraph"/>
              <w:spacing w:before="1"/>
              <w:ind w:left="115" w:right="96" w:hanging="3"/>
              <w:jc w:val="center"/>
            </w:pPr>
            <w:r>
              <w:rPr>
                <w:spacing w:val="-2"/>
              </w:rPr>
              <w:t xml:space="preserve">Podrška konkurentnost </w:t>
            </w:r>
            <w:r>
              <w:t>i i</w:t>
            </w:r>
          </w:p>
          <w:p w:rsidR="00463C46" w:rsidRDefault="00D37EA7">
            <w:pPr>
              <w:pStyle w:val="TableParagraph"/>
              <w:ind w:left="129" w:right="113"/>
              <w:jc w:val="center"/>
            </w:pPr>
            <w:r>
              <w:rPr>
                <w:spacing w:val="-2"/>
              </w:rPr>
              <w:t>održivosti poljoprivrede proizvodnje</w:t>
            </w:r>
          </w:p>
        </w:tc>
        <w:tc>
          <w:tcPr>
            <w:tcW w:w="2969" w:type="dxa"/>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9"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9" w:lineRule="exact"/>
              <w:ind w:left="142"/>
            </w:pPr>
            <w:r>
              <w:t>(2029.</w:t>
            </w:r>
            <w:r>
              <w:rPr>
                <w:spacing w:val="-3"/>
              </w:rPr>
              <w:t xml:space="preserve"> </w:t>
            </w:r>
            <w:r>
              <w:rPr>
                <w:spacing w:val="-2"/>
              </w:rPr>
              <w:t>godina)</w:t>
            </w:r>
          </w:p>
        </w:tc>
      </w:tr>
      <w:tr w:rsidR="00463C46">
        <w:trPr>
          <w:trHeight w:val="106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7"/>
              <w:ind w:left="110" w:right="1004"/>
            </w:pPr>
            <w:r>
              <w:t>Broj</w:t>
            </w:r>
            <w:r>
              <w:rPr>
                <w:spacing w:val="-14"/>
              </w:rPr>
              <w:t xml:space="preserve"> </w:t>
            </w:r>
            <w:r>
              <w:t xml:space="preserve">registrovanih </w:t>
            </w:r>
            <w:r>
              <w:rPr>
                <w:spacing w:val="-2"/>
              </w:rPr>
              <w:t>komercijalnih poljoprivrednih gazdinstava</w:t>
            </w:r>
          </w:p>
        </w:tc>
        <w:tc>
          <w:tcPr>
            <w:tcW w:w="1620" w:type="dxa"/>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3"/>
              <w:jc w:val="center"/>
            </w:pPr>
            <w:r>
              <w:rPr>
                <w:spacing w:val="-5"/>
              </w:rPr>
              <w:t>150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560"/>
            </w:pPr>
            <w:r>
              <w:t>≥</w:t>
            </w:r>
            <w:r>
              <w:rPr>
                <w:spacing w:val="1"/>
              </w:rPr>
              <w:t xml:space="preserve"> </w:t>
            </w:r>
            <w:r>
              <w:rPr>
                <w:spacing w:val="-5"/>
              </w:rPr>
              <w:t>200</w:t>
            </w:r>
          </w:p>
        </w:tc>
      </w:tr>
      <w:tr w:rsidR="00463C46">
        <w:trPr>
          <w:trHeight w:val="882"/>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right="782"/>
            </w:pPr>
            <w:r>
              <w:t>Broj</w:t>
            </w:r>
            <w:r>
              <w:rPr>
                <w:spacing w:val="-14"/>
              </w:rPr>
              <w:t xml:space="preserve"> </w:t>
            </w:r>
            <w:r>
              <w:t xml:space="preserve">sertifikovanih, </w:t>
            </w:r>
            <w:r>
              <w:rPr>
                <w:spacing w:val="-2"/>
              </w:rPr>
              <w:t>brendiranih</w:t>
            </w:r>
          </w:p>
          <w:p w:rsidR="00463C46" w:rsidRDefault="00D37EA7">
            <w:pPr>
              <w:pStyle w:val="TableParagraph"/>
              <w:spacing w:line="248" w:lineRule="exact"/>
              <w:ind w:left="110"/>
            </w:pPr>
            <w:r>
              <w:t>poljoprivrednih</w:t>
            </w:r>
            <w:r>
              <w:rPr>
                <w:spacing w:val="-12"/>
              </w:rPr>
              <w:t xml:space="preserve"> </w:t>
            </w:r>
            <w:r>
              <w:rPr>
                <w:spacing w:val="-2"/>
              </w:rPr>
              <w:t>proizvoda</w:t>
            </w:r>
          </w:p>
        </w:tc>
        <w:tc>
          <w:tcPr>
            <w:tcW w:w="1620" w:type="dxa"/>
          </w:tcPr>
          <w:p w:rsidR="00463C46" w:rsidRDefault="00463C46">
            <w:pPr>
              <w:pStyle w:val="TableParagraph"/>
              <w:rPr>
                <w:rFonts w:ascii="Calibri Light"/>
                <w:i/>
              </w:rPr>
            </w:pPr>
          </w:p>
          <w:p w:rsidR="00463C46" w:rsidRDefault="00463C46">
            <w:pPr>
              <w:pStyle w:val="TableParagraph"/>
              <w:spacing w:before="87"/>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87"/>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15</w:t>
            </w:r>
          </w:p>
        </w:tc>
      </w:tr>
      <w:tr w:rsidR="00463C46">
        <w:trPr>
          <w:trHeight w:val="1329"/>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right="722"/>
            </w:pPr>
            <w:r>
              <w:t>Direktna</w:t>
            </w:r>
            <w:r>
              <w:rPr>
                <w:spacing w:val="-14"/>
              </w:rPr>
              <w:t xml:space="preserve"> </w:t>
            </w:r>
            <w:r>
              <w:t xml:space="preserve">finansijska </w:t>
            </w:r>
            <w:r>
              <w:rPr>
                <w:spacing w:val="-2"/>
              </w:rPr>
              <w:t>podrška</w:t>
            </w:r>
          </w:p>
          <w:p w:rsidR="00463C46" w:rsidRDefault="00D37EA7">
            <w:pPr>
              <w:pStyle w:val="TableParagraph"/>
              <w:spacing w:line="242" w:lineRule="auto"/>
              <w:ind w:left="110" w:right="1154"/>
            </w:pPr>
            <w:r>
              <w:rPr>
                <w:spacing w:val="-2"/>
              </w:rPr>
              <w:t xml:space="preserve">poljoprivrednoj </w:t>
            </w:r>
            <w:r>
              <w:t>proizvodnji</w:t>
            </w:r>
            <w:r>
              <w:rPr>
                <w:spacing w:val="-14"/>
              </w:rPr>
              <w:t xml:space="preserve"> </w:t>
            </w:r>
            <w:r>
              <w:t>(KM)</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63"/>
              <w:rPr>
                <w:rFonts w:ascii="Calibri Light"/>
                <w:i/>
              </w:rPr>
            </w:pPr>
          </w:p>
          <w:p w:rsidR="00463C46" w:rsidRDefault="00D37EA7">
            <w:pPr>
              <w:pStyle w:val="TableParagraph"/>
              <w:spacing w:line="240" w:lineRule="exact"/>
              <w:ind w:right="90"/>
              <w:jc w:val="right"/>
            </w:pPr>
            <w:r>
              <w:rPr>
                <w:spacing w:val="-2"/>
              </w:rPr>
              <w:t>490,000.00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63"/>
              <w:rPr>
                <w:rFonts w:ascii="Calibri Light"/>
                <w:i/>
              </w:rPr>
            </w:pPr>
          </w:p>
          <w:p w:rsidR="00463C46" w:rsidRDefault="00D37EA7">
            <w:pPr>
              <w:pStyle w:val="TableParagraph"/>
              <w:spacing w:line="240" w:lineRule="exact"/>
              <w:ind w:right="71"/>
              <w:jc w:val="right"/>
            </w:pPr>
            <w:r>
              <w:rPr>
                <w:spacing w:val="-2"/>
              </w:rPr>
              <w:t>600,000.00</w:t>
            </w:r>
          </w:p>
        </w:tc>
      </w:tr>
      <w:tr w:rsidR="00463C46">
        <w:trPr>
          <w:trHeight w:val="106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238"/>
            </w:pPr>
            <w:r>
              <w:t>Obuhvat registrovanog poljoprivrednog</w:t>
            </w:r>
            <w:r>
              <w:rPr>
                <w:spacing w:val="-14"/>
              </w:rPr>
              <w:t xml:space="preserve"> </w:t>
            </w:r>
            <w:r>
              <w:t>zemljišta koje se koristi na teritoriji grada</w:t>
            </w:r>
          </w:p>
        </w:tc>
        <w:tc>
          <w:tcPr>
            <w:tcW w:w="1620" w:type="dxa"/>
          </w:tcPr>
          <w:p w:rsidR="00463C46" w:rsidRDefault="00463C46">
            <w:pPr>
              <w:pStyle w:val="TableParagraph"/>
            </w:pPr>
          </w:p>
        </w:tc>
        <w:tc>
          <w:tcPr>
            <w:tcW w:w="1619" w:type="dxa"/>
            <w:tcBorders>
              <w:right w:val="double" w:sz="6" w:space="0" w:color="000000"/>
            </w:tcBorders>
          </w:tcPr>
          <w:p w:rsidR="00463C46" w:rsidRDefault="00463C46">
            <w:pPr>
              <w:pStyle w:val="TableParagraph"/>
            </w:pPr>
          </w:p>
        </w:tc>
      </w:tr>
      <w:tr w:rsidR="00463C46">
        <w:trPr>
          <w:trHeight w:val="678"/>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339"/>
            </w:pPr>
            <w:r>
              <w:t>Broj</w:t>
            </w:r>
            <w:r>
              <w:rPr>
                <w:spacing w:val="-12"/>
              </w:rPr>
              <w:t xml:space="preserve"> </w:t>
            </w:r>
            <w:r>
              <w:t>aktivnih</w:t>
            </w:r>
            <w:r>
              <w:rPr>
                <w:spacing w:val="-12"/>
              </w:rPr>
              <w:t xml:space="preserve"> </w:t>
            </w:r>
            <w:r>
              <w:t>zadruga</w:t>
            </w:r>
            <w:r>
              <w:rPr>
                <w:spacing w:val="-12"/>
              </w:rPr>
              <w:t xml:space="preserve"> </w:t>
            </w:r>
            <w:r>
              <w:t xml:space="preserve">i </w:t>
            </w:r>
            <w:r>
              <w:rPr>
                <w:spacing w:val="-2"/>
              </w:rPr>
              <w:t>udruženja</w:t>
            </w:r>
          </w:p>
        </w:tc>
        <w:tc>
          <w:tcPr>
            <w:tcW w:w="1620" w:type="dxa"/>
          </w:tcPr>
          <w:p w:rsidR="00463C46" w:rsidRDefault="00463C46">
            <w:pPr>
              <w:pStyle w:val="TableParagraph"/>
            </w:pPr>
          </w:p>
        </w:tc>
        <w:tc>
          <w:tcPr>
            <w:tcW w:w="1619" w:type="dxa"/>
            <w:tcBorders>
              <w:right w:val="double" w:sz="6" w:space="0" w:color="000000"/>
            </w:tcBorders>
          </w:tcPr>
          <w:p w:rsidR="00463C46" w:rsidRDefault="00463C46">
            <w:pPr>
              <w:pStyle w:val="TableParagraph"/>
            </w:pPr>
          </w:p>
        </w:tc>
      </w:tr>
      <w:tr w:rsidR="00463C46">
        <w:trPr>
          <w:trHeight w:val="50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8" w:lineRule="exact"/>
              <w:ind w:left="16"/>
              <w:jc w:val="center"/>
            </w:pPr>
            <w:r>
              <w:t>Ostali</w:t>
            </w:r>
            <w:r>
              <w:rPr>
                <w:spacing w:val="-6"/>
              </w:rPr>
              <w:t xml:space="preserve"> </w:t>
            </w:r>
            <w:r>
              <w:rPr>
                <w:spacing w:val="-2"/>
              </w:rPr>
              <w:t>izvori</w:t>
            </w:r>
          </w:p>
          <w:p w:rsidR="00463C46" w:rsidRDefault="00D37EA7">
            <w:pPr>
              <w:pStyle w:val="TableParagraph"/>
              <w:spacing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3" w:line="233" w:lineRule="exact"/>
              <w:ind w:right="90"/>
              <w:jc w:val="right"/>
              <w:rPr>
                <w:b/>
              </w:rPr>
            </w:pPr>
            <w:r>
              <w:rPr>
                <w:b/>
                <w:spacing w:val="-2"/>
              </w:rPr>
              <w:t>3.500.000,00</w:t>
            </w:r>
          </w:p>
        </w:tc>
        <w:tc>
          <w:tcPr>
            <w:tcW w:w="1620" w:type="dxa"/>
          </w:tcPr>
          <w:p w:rsidR="00463C46" w:rsidRDefault="00D37EA7">
            <w:pPr>
              <w:pStyle w:val="TableParagraph"/>
              <w:spacing w:before="13" w:line="233" w:lineRule="exact"/>
              <w:ind w:right="90"/>
              <w:jc w:val="right"/>
              <w:rPr>
                <w:b/>
              </w:rPr>
            </w:pPr>
            <w:r>
              <w:rPr>
                <w:b/>
                <w:spacing w:val="-2"/>
              </w:rPr>
              <w:t>36.500.000,00</w:t>
            </w:r>
          </w:p>
        </w:tc>
        <w:tc>
          <w:tcPr>
            <w:tcW w:w="1619" w:type="dxa"/>
            <w:tcBorders>
              <w:right w:val="double" w:sz="6" w:space="0" w:color="000000"/>
            </w:tcBorders>
          </w:tcPr>
          <w:p w:rsidR="00463C46" w:rsidRDefault="00D37EA7">
            <w:pPr>
              <w:pStyle w:val="TableParagraph"/>
              <w:spacing w:before="13" w:line="233" w:lineRule="exact"/>
              <w:ind w:right="71"/>
              <w:jc w:val="right"/>
              <w:rPr>
                <w:b/>
              </w:rPr>
            </w:pPr>
            <w:r>
              <w:rPr>
                <w:b/>
                <w:spacing w:val="-2"/>
              </w:rPr>
              <w:t>40.000.000,00</w:t>
            </w:r>
          </w:p>
        </w:tc>
      </w:tr>
      <w:tr w:rsidR="00463C46">
        <w:trPr>
          <w:trHeight w:val="758"/>
        </w:trPr>
        <w:tc>
          <w:tcPr>
            <w:tcW w:w="1327" w:type="dxa"/>
            <w:vMerge w:val="restart"/>
            <w:tcBorders>
              <w:left w:val="double" w:sz="6"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9"/>
              <w:rPr>
                <w:rFonts w:ascii="Calibri Light"/>
                <w:i/>
              </w:rPr>
            </w:pPr>
          </w:p>
          <w:p w:rsidR="00463C46" w:rsidRDefault="00D37EA7">
            <w:pPr>
              <w:pStyle w:val="TableParagraph"/>
              <w:spacing w:before="1" w:line="252" w:lineRule="exact"/>
              <w:ind w:left="15" w:right="18"/>
              <w:jc w:val="center"/>
              <w:rPr>
                <w:b/>
              </w:rPr>
            </w:pPr>
            <w:r>
              <w:rPr>
                <w:b/>
                <w:spacing w:val="-4"/>
              </w:rPr>
              <w:t>1.3.</w:t>
            </w:r>
          </w:p>
          <w:p w:rsidR="00463C46" w:rsidRDefault="00D37EA7">
            <w:pPr>
              <w:pStyle w:val="TableParagraph"/>
              <w:spacing w:line="252" w:lineRule="exact"/>
              <w:ind w:left="15" w:right="18"/>
              <w:jc w:val="center"/>
              <w:rPr>
                <w:b/>
              </w:rPr>
            </w:pPr>
            <w:r>
              <w:rPr>
                <w:b/>
                <w:spacing w:val="-2"/>
              </w:rPr>
              <w:t>Prioritet</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72"/>
              <w:rPr>
                <w:rFonts w:ascii="Calibri Light"/>
                <w:i/>
              </w:rPr>
            </w:pPr>
          </w:p>
          <w:p w:rsidR="00463C46" w:rsidRDefault="00D37EA7">
            <w:pPr>
              <w:pStyle w:val="TableParagraph"/>
              <w:ind w:left="242" w:right="228" w:firstLine="2"/>
              <w:jc w:val="center"/>
            </w:pPr>
            <w:r>
              <w:rPr>
                <w:spacing w:val="-2"/>
              </w:rPr>
              <w:t xml:space="preserve">Izgrađen turistički </w:t>
            </w:r>
            <w:r>
              <w:t>identitet</w:t>
            </w:r>
            <w:r>
              <w:rPr>
                <w:spacing w:val="-14"/>
              </w:rPr>
              <w:t xml:space="preserve"> </w:t>
            </w:r>
            <w:r>
              <w:t xml:space="preserve">i </w:t>
            </w:r>
            <w:r>
              <w:rPr>
                <w:spacing w:val="-2"/>
              </w:rPr>
              <w:t xml:space="preserve">afirmisana </w:t>
            </w:r>
            <w:r>
              <w:t>održiva i</w:t>
            </w:r>
          </w:p>
          <w:p w:rsidR="00463C46" w:rsidRDefault="00D37EA7">
            <w:pPr>
              <w:pStyle w:val="TableParagraph"/>
              <w:ind w:left="203" w:right="128" w:hanging="60"/>
              <w:jc w:val="both"/>
            </w:pPr>
            <w:r>
              <w:rPr>
                <w:spacing w:val="-2"/>
              </w:rPr>
              <w:t xml:space="preserve">prepoznatljiv </w:t>
            </w:r>
            <w:r>
              <w:t xml:space="preserve">a turistička </w:t>
            </w:r>
            <w:r>
              <w:rPr>
                <w:spacing w:val="-2"/>
              </w:rPr>
              <w:t>destinacija</w:t>
            </w:r>
          </w:p>
        </w:tc>
        <w:tc>
          <w:tcPr>
            <w:tcW w:w="2969" w:type="dxa"/>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spacing w:line="242" w:lineRule="auto"/>
              <w:ind w:left="298" w:right="282" w:firstLine="1"/>
              <w:jc w:val="center"/>
            </w:pPr>
            <w:r>
              <w:rPr>
                <w:spacing w:val="-2"/>
              </w:rPr>
              <w:t>Polazna vrijednost</w:t>
            </w:r>
          </w:p>
          <w:p w:rsidR="00463C46" w:rsidRDefault="00D37EA7">
            <w:pPr>
              <w:pStyle w:val="TableParagraph"/>
              <w:spacing w:line="234"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4" w:lineRule="exact"/>
              <w:ind w:left="142"/>
            </w:pPr>
            <w:r>
              <w:t>(2029.</w:t>
            </w:r>
            <w:r>
              <w:rPr>
                <w:spacing w:val="-3"/>
              </w:rPr>
              <w:t xml:space="preserve"> </w:t>
            </w:r>
            <w:r>
              <w:rPr>
                <w:spacing w:val="-2"/>
              </w:rPr>
              <w:t>godina)</w:t>
            </w:r>
          </w:p>
        </w:tc>
      </w:tr>
      <w:tr w:rsidR="00463C46">
        <w:trPr>
          <w:trHeight w:val="638"/>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85"/>
              <w:ind w:left="110"/>
            </w:pPr>
            <w:r>
              <w:t>Broj</w:t>
            </w:r>
            <w:r>
              <w:rPr>
                <w:spacing w:val="-2"/>
              </w:rPr>
              <w:t xml:space="preserve"> dolazaka</w:t>
            </w:r>
          </w:p>
        </w:tc>
        <w:tc>
          <w:tcPr>
            <w:tcW w:w="1620" w:type="dxa"/>
          </w:tcPr>
          <w:p w:rsidR="00463C46" w:rsidRDefault="00D37EA7">
            <w:pPr>
              <w:pStyle w:val="TableParagraph"/>
              <w:spacing w:before="185"/>
              <w:ind w:left="18"/>
              <w:jc w:val="center"/>
            </w:pPr>
            <w:r>
              <w:rPr>
                <w:spacing w:val="-4"/>
              </w:rPr>
              <w:t>2000</w:t>
            </w:r>
          </w:p>
        </w:tc>
        <w:tc>
          <w:tcPr>
            <w:tcW w:w="1619" w:type="dxa"/>
            <w:tcBorders>
              <w:right w:val="double" w:sz="6" w:space="0" w:color="000000"/>
            </w:tcBorders>
          </w:tcPr>
          <w:p w:rsidR="00463C46" w:rsidRDefault="00D37EA7">
            <w:pPr>
              <w:pStyle w:val="TableParagraph"/>
              <w:spacing w:before="185"/>
              <w:ind w:left="505"/>
            </w:pPr>
            <w:r>
              <w:t>≥</w:t>
            </w:r>
            <w:r>
              <w:rPr>
                <w:spacing w:val="1"/>
              </w:rPr>
              <w:t xml:space="preserve"> </w:t>
            </w:r>
            <w:r>
              <w:rPr>
                <w:spacing w:val="-4"/>
              </w:rPr>
              <w:t>6000</w:t>
            </w:r>
          </w:p>
        </w:tc>
      </w:tr>
      <w:tr w:rsidR="00463C46">
        <w:trPr>
          <w:trHeight w:val="654"/>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95"/>
              <w:ind w:left="110"/>
            </w:pPr>
            <w:r>
              <w:t>Broj</w:t>
            </w:r>
            <w:r>
              <w:rPr>
                <w:spacing w:val="-1"/>
              </w:rPr>
              <w:t xml:space="preserve"> </w:t>
            </w:r>
            <w:r>
              <w:rPr>
                <w:spacing w:val="-2"/>
              </w:rPr>
              <w:t>noćenja</w:t>
            </w:r>
          </w:p>
        </w:tc>
        <w:tc>
          <w:tcPr>
            <w:tcW w:w="1620" w:type="dxa"/>
          </w:tcPr>
          <w:p w:rsidR="00463C46" w:rsidRDefault="00D37EA7">
            <w:pPr>
              <w:pStyle w:val="TableParagraph"/>
              <w:spacing w:before="195"/>
              <w:ind w:left="18"/>
              <w:jc w:val="center"/>
            </w:pPr>
            <w:r>
              <w:rPr>
                <w:spacing w:val="-4"/>
              </w:rPr>
              <w:t>4000</w:t>
            </w:r>
          </w:p>
        </w:tc>
        <w:tc>
          <w:tcPr>
            <w:tcW w:w="1619" w:type="dxa"/>
            <w:tcBorders>
              <w:right w:val="double" w:sz="6" w:space="0" w:color="000000"/>
            </w:tcBorders>
          </w:tcPr>
          <w:p w:rsidR="00463C46" w:rsidRDefault="00D37EA7">
            <w:pPr>
              <w:pStyle w:val="TableParagraph"/>
              <w:spacing w:before="195"/>
              <w:ind w:left="450"/>
            </w:pPr>
            <w:r>
              <w:t>≥</w:t>
            </w:r>
            <w:r>
              <w:rPr>
                <w:spacing w:val="1"/>
              </w:rPr>
              <w:t xml:space="preserve"> </w:t>
            </w:r>
            <w:r>
              <w:rPr>
                <w:spacing w:val="-2"/>
              </w:rPr>
              <w:t>12000</w:t>
            </w:r>
          </w:p>
        </w:tc>
      </w:tr>
      <w:tr w:rsidR="00463C46">
        <w:trPr>
          <w:trHeight w:val="75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18"/>
              <w:ind w:left="110"/>
            </w:pPr>
            <w:r>
              <w:t>Broj</w:t>
            </w:r>
            <w:r>
              <w:rPr>
                <w:spacing w:val="-12"/>
              </w:rPr>
              <w:t xml:space="preserve"> </w:t>
            </w:r>
            <w:r>
              <w:t>poslovnih</w:t>
            </w:r>
            <w:r>
              <w:rPr>
                <w:spacing w:val="-13"/>
              </w:rPr>
              <w:t xml:space="preserve"> </w:t>
            </w:r>
            <w:r>
              <w:t>subjekata</w:t>
            </w:r>
            <w:r>
              <w:rPr>
                <w:spacing w:val="-14"/>
              </w:rPr>
              <w:t xml:space="preserve"> </w:t>
            </w:r>
            <w:r>
              <w:t>u turističkoj djelatnosti</w:t>
            </w:r>
          </w:p>
        </w:tc>
        <w:tc>
          <w:tcPr>
            <w:tcW w:w="1620" w:type="dxa"/>
          </w:tcPr>
          <w:p w:rsidR="00463C46" w:rsidRDefault="00D37EA7">
            <w:pPr>
              <w:pStyle w:val="TableParagraph"/>
              <w:spacing w:before="245"/>
              <w:ind w:left="13"/>
              <w:jc w:val="center"/>
            </w:pPr>
            <w:r>
              <w:rPr>
                <w:spacing w:val="-5"/>
              </w:rPr>
              <w:t>20</w:t>
            </w:r>
          </w:p>
        </w:tc>
        <w:tc>
          <w:tcPr>
            <w:tcW w:w="1619" w:type="dxa"/>
            <w:tcBorders>
              <w:right w:val="double" w:sz="6" w:space="0" w:color="000000"/>
            </w:tcBorders>
          </w:tcPr>
          <w:p w:rsidR="00463C46" w:rsidRDefault="00D37EA7">
            <w:pPr>
              <w:pStyle w:val="TableParagraph"/>
              <w:spacing w:before="245"/>
              <w:ind w:left="113" w:right="80"/>
              <w:jc w:val="center"/>
            </w:pPr>
            <w:r>
              <w:t>≥</w:t>
            </w:r>
            <w:r>
              <w:rPr>
                <w:spacing w:val="1"/>
              </w:rPr>
              <w:t xml:space="preserve"> </w:t>
            </w:r>
            <w:r>
              <w:rPr>
                <w:spacing w:val="-5"/>
              </w:rPr>
              <w:t>60</w:t>
            </w:r>
          </w:p>
        </w:tc>
      </w:tr>
      <w:tr w:rsidR="00463C46">
        <w:trPr>
          <w:trHeight w:val="1012"/>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245"/>
              <w:ind w:left="110"/>
            </w:pPr>
            <w:r>
              <w:t>Broj</w:t>
            </w:r>
            <w:r>
              <w:rPr>
                <w:spacing w:val="-14"/>
              </w:rPr>
              <w:t xml:space="preserve"> </w:t>
            </w:r>
            <w:r>
              <w:t>održanih</w:t>
            </w:r>
            <w:r>
              <w:rPr>
                <w:spacing w:val="-14"/>
              </w:rPr>
              <w:t xml:space="preserve"> </w:t>
            </w:r>
            <w:r>
              <w:t>turističkih manifestacija godišnje</w:t>
            </w:r>
          </w:p>
        </w:tc>
        <w:tc>
          <w:tcPr>
            <w:tcW w:w="1620" w:type="dxa"/>
          </w:tcPr>
          <w:p w:rsidR="00463C46" w:rsidRDefault="00D37EA7">
            <w:pPr>
              <w:pStyle w:val="TableParagraph"/>
              <w:spacing w:before="121"/>
              <w:ind w:left="322" w:right="304"/>
              <w:jc w:val="center"/>
            </w:pPr>
            <w:r>
              <w:t>4–5</w:t>
            </w:r>
            <w:r>
              <w:rPr>
                <w:spacing w:val="-14"/>
              </w:rPr>
              <w:t xml:space="preserve"> </w:t>
            </w:r>
            <w:r>
              <w:t xml:space="preserve">većih, </w:t>
            </w:r>
            <w:r>
              <w:rPr>
                <w:spacing w:val="-2"/>
              </w:rPr>
              <w:t xml:space="preserve">nekoliko </w:t>
            </w:r>
            <w:r>
              <w:rPr>
                <w:spacing w:val="-4"/>
              </w:rPr>
              <w:t>manjih</w:t>
            </w:r>
          </w:p>
        </w:tc>
        <w:tc>
          <w:tcPr>
            <w:tcW w:w="1619" w:type="dxa"/>
            <w:tcBorders>
              <w:right w:val="double" w:sz="6" w:space="0" w:color="000000"/>
            </w:tcBorders>
          </w:tcPr>
          <w:p w:rsidR="00463C46" w:rsidRDefault="00D37EA7">
            <w:pPr>
              <w:pStyle w:val="TableParagraph"/>
              <w:spacing w:line="246" w:lineRule="exact"/>
              <w:ind w:left="113" w:right="80"/>
              <w:jc w:val="center"/>
            </w:pPr>
            <w:r>
              <w:t>≥</w:t>
            </w:r>
            <w:r>
              <w:rPr>
                <w:spacing w:val="1"/>
              </w:rPr>
              <w:t xml:space="preserve"> </w:t>
            </w:r>
            <w:r>
              <w:rPr>
                <w:spacing w:val="-5"/>
              </w:rPr>
              <w:t>10</w:t>
            </w:r>
          </w:p>
          <w:p w:rsidR="00463C46" w:rsidRDefault="00D37EA7">
            <w:pPr>
              <w:pStyle w:val="TableParagraph"/>
              <w:spacing w:line="252" w:lineRule="exact"/>
              <w:ind w:left="113" w:right="80"/>
              <w:jc w:val="center"/>
            </w:pPr>
            <w:r>
              <w:rPr>
                <w:spacing w:val="-2"/>
              </w:rPr>
              <w:t>značajnih,</w:t>
            </w:r>
          </w:p>
          <w:p w:rsidR="00463C46" w:rsidRDefault="00D37EA7">
            <w:pPr>
              <w:pStyle w:val="TableParagraph"/>
              <w:spacing w:line="252" w:lineRule="exact"/>
              <w:ind w:left="113" w:right="75"/>
              <w:jc w:val="center"/>
            </w:pPr>
            <w:r>
              <w:t>više</w:t>
            </w:r>
            <w:r>
              <w:rPr>
                <w:spacing w:val="-14"/>
              </w:rPr>
              <w:t xml:space="preserve"> </w:t>
            </w:r>
            <w:r>
              <w:t xml:space="preserve">manjih </w:t>
            </w:r>
            <w:r>
              <w:rPr>
                <w:spacing w:val="-2"/>
              </w:rPr>
              <w:t>tematskih</w:t>
            </w:r>
          </w:p>
        </w:tc>
      </w:tr>
      <w:tr w:rsidR="00463C46">
        <w:trPr>
          <w:trHeight w:val="741"/>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11" w:line="242" w:lineRule="auto"/>
              <w:ind w:left="110"/>
            </w:pPr>
            <w:r>
              <w:t>Ukupni</w:t>
            </w:r>
            <w:r>
              <w:rPr>
                <w:spacing w:val="-13"/>
              </w:rPr>
              <w:t xml:space="preserve"> </w:t>
            </w:r>
            <w:r>
              <w:t>broj</w:t>
            </w:r>
            <w:r>
              <w:rPr>
                <w:spacing w:val="-11"/>
              </w:rPr>
              <w:t xml:space="preserve"> </w:t>
            </w:r>
            <w:r>
              <w:t>posjetilaca</w:t>
            </w:r>
            <w:r>
              <w:rPr>
                <w:spacing w:val="-14"/>
              </w:rPr>
              <w:t xml:space="preserve"> </w:t>
            </w:r>
            <w:r>
              <w:t>u gradu godišnje</w:t>
            </w:r>
          </w:p>
        </w:tc>
        <w:tc>
          <w:tcPr>
            <w:tcW w:w="1620" w:type="dxa"/>
          </w:tcPr>
          <w:p w:rsidR="00463C46" w:rsidRDefault="00D37EA7">
            <w:pPr>
              <w:pStyle w:val="TableParagraph"/>
              <w:spacing w:before="111"/>
              <w:ind w:left="16"/>
              <w:jc w:val="center"/>
            </w:pPr>
            <w:r>
              <w:rPr>
                <w:spacing w:val="-2"/>
              </w:rPr>
              <w:t>20.000–30.000</w:t>
            </w:r>
          </w:p>
          <w:p w:rsidR="00463C46" w:rsidRDefault="00D37EA7">
            <w:pPr>
              <w:pStyle w:val="TableParagraph"/>
              <w:spacing w:before="2"/>
              <w:ind w:left="17"/>
              <w:jc w:val="center"/>
            </w:pPr>
            <w:r>
              <w:rPr>
                <w:spacing w:val="-2"/>
              </w:rPr>
              <w:t>(procjena)</w:t>
            </w:r>
          </w:p>
        </w:tc>
        <w:tc>
          <w:tcPr>
            <w:tcW w:w="1619" w:type="dxa"/>
            <w:tcBorders>
              <w:right w:val="double" w:sz="6" w:space="0" w:color="000000"/>
            </w:tcBorders>
          </w:tcPr>
          <w:p w:rsidR="00463C46" w:rsidRDefault="00D37EA7">
            <w:pPr>
              <w:pStyle w:val="TableParagraph"/>
              <w:spacing w:before="239"/>
              <w:ind w:left="423"/>
            </w:pPr>
            <w:r>
              <w:t>≥</w:t>
            </w:r>
            <w:r>
              <w:rPr>
                <w:spacing w:val="1"/>
              </w:rPr>
              <w:t xml:space="preserve"> </w:t>
            </w:r>
            <w:r>
              <w:rPr>
                <w:spacing w:val="-2"/>
              </w:rPr>
              <w:t>60.000</w:t>
            </w:r>
          </w:p>
        </w:tc>
      </w:tr>
      <w:tr w:rsidR="00463C46">
        <w:trPr>
          <w:trHeight w:val="506"/>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6" w:lineRule="exact"/>
              <w:ind w:right="90"/>
              <w:jc w:val="right"/>
              <w:rPr>
                <w:b/>
              </w:rPr>
            </w:pPr>
            <w:r>
              <w:rPr>
                <w:b/>
                <w:spacing w:val="-2"/>
              </w:rPr>
              <w:t>770.000,00</w:t>
            </w:r>
          </w:p>
        </w:tc>
        <w:tc>
          <w:tcPr>
            <w:tcW w:w="1620" w:type="dxa"/>
          </w:tcPr>
          <w:p w:rsidR="00463C46" w:rsidRDefault="00D37EA7">
            <w:pPr>
              <w:pStyle w:val="TableParagraph"/>
              <w:spacing w:before="10" w:line="236" w:lineRule="exact"/>
              <w:ind w:right="90"/>
              <w:jc w:val="right"/>
              <w:rPr>
                <w:b/>
              </w:rPr>
            </w:pPr>
            <w:r>
              <w:rPr>
                <w:b/>
                <w:spacing w:val="-2"/>
              </w:rPr>
              <w:t>1.300.000,00</w:t>
            </w:r>
          </w:p>
        </w:tc>
        <w:tc>
          <w:tcPr>
            <w:tcW w:w="1619" w:type="dxa"/>
            <w:tcBorders>
              <w:right w:val="double" w:sz="6" w:space="0" w:color="000000"/>
            </w:tcBorders>
          </w:tcPr>
          <w:p w:rsidR="00463C46" w:rsidRDefault="00D37EA7">
            <w:pPr>
              <w:pStyle w:val="TableParagraph"/>
              <w:spacing w:before="10" w:line="236" w:lineRule="exact"/>
              <w:ind w:right="71"/>
              <w:jc w:val="right"/>
              <w:rPr>
                <w:b/>
              </w:rPr>
            </w:pPr>
            <w:r>
              <w:rPr>
                <w:b/>
                <w:spacing w:val="-2"/>
              </w:rPr>
              <w:t>2.070.000,00</w:t>
            </w:r>
          </w:p>
        </w:tc>
      </w:tr>
      <w:tr w:rsidR="00463C46">
        <w:trPr>
          <w:trHeight w:val="758"/>
        </w:trPr>
        <w:tc>
          <w:tcPr>
            <w:tcW w:w="1327" w:type="dxa"/>
            <w:vMerge w:val="restart"/>
            <w:tcBorders>
              <w:left w:val="double" w:sz="6" w:space="0" w:color="000000"/>
            </w:tcBorders>
            <w:shd w:val="clear" w:color="auto" w:fill="DCE6F0"/>
          </w:tcPr>
          <w:p w:rsidR="00463C46" w:rsidRDefault="00463C46">
            <w:pPr>
              <w:pStyle w:val="TableParagraph"/>
              <w:spacing w:before="260"/>
              <w:rPr>
                <w:rFonts w:ascii="Calibri Light"/>
                <w:i/>
              </w:rPr>
            </w:pPr>
          </w:p>
          <w:p w:rsidR="00463C46" w:rsidRDefault="00D37EA7">
            <w:pPr>
              <w:pStyle w:val="TableParagraph"/>
              <w:spacing w:line="252" w:lineRule="exact"/>
              <w:ind w:left="399"/>
              <w:rPr>
                <w:b/>
              </w:rPr>
            </w:pPr>
            <w:r>
              <w:rPr>
                <w:b/>
                <w:spacing w:val="-2"/>
              </w:rPr>
              <w:t>1.3.1.</w:t>
            </w:r>
          </w:p>
          <w:p w:rsidR="00463C46" w:rsidRDefault="00D37EA7">
            <w:pPr>
              <w:pStyle w:val="TableParagraph"/>
              <w:spacing w:line="252" w:lineRule="exact"/>
              <w:ind w:left="342"/>
              <w:rPr>
                <w:b/>
              </w:rPr>
            </w:pPr>
            <w:r>
              <w:rPr>
                <w:b/>
                <w:spacing w:val="-4"/>
              </w:rPr>
              <w:t>Mjera</w:t>
            </w:r>
          </w:p>
        </w:tc>
        <w:tc>
          <w:tcPr>
            <w:tcW w:w="1620" w:type="dxa"/>
            <w:vMerge w:val="restart"/>
          </w:tcPr>
          <w:p w:rsidR="00463C46" w:rsidRDefault="00D37EA7">
            <w:pPr>
              <w:pStyle w:val="TableParagraph"/>
              <w:spacing w:before="17"/>
              <w:ind w:left="165" w:right="151" w:hanging="1"/>
              <w:jc w:val="center"/>
            </w:pPr>
            <w:r>
              <w:rPr>
                <w:spacing w:val="-2"/>
              </w:rPr>
              <w:t xml:space="preserve">Formiranje integrisanih turističkih </w:t>
            </w:r>
            <w:r>
              <w:t xml:space="preserve">ruta kroz </w:t>
            </w:r>
            <w:r>
              <w:rPr>
                <w:spacing w:val="-2"/>
              </w:rPr>
              <w:t>mapiranje</w:t>
            </w:r>
          </w:p>
          <w:p w:rsidR="00463C46" w:rsidRDefault="00D37EA7">
            <w:pPr>
              <w:pStyle w:val="TableParagraph"/>
              <w:ind w:left="14"/>
              <w:jc w:val="center"/>
            </w:pPr>
            <w:r>
              <w:t>resursa</w:t>
            </w:r>
            <w:r>
              <w:rPr>
                <w:spacing w:val="-3"/>
              </w:rPr>
              <w:t xml:space="preserve"> </w:t>
            </w:r>
            <w:r>
              <w:rPr>
                <w:spacing w:val="-10"/>
              </w:rPr>
              <w:t>i</w:t>
            </w:r>
          </w:p>
        </w:tc>
        <w:tc>
          <w:tcPr>
            <w:tcW w:w="2969" w:type="dxa"/>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3"/>
              <w:ind w:left="110" w:right="339"/>
            </w:pPr>
            <w:r>
              <w:t>Broj formiranih turističkih ruta (npr. kulturna,</w:t>
            </w:r>
            <w:r>
              <w:rPr>
                <w:spacing w:val="-14"/>
              </w:rPr>
              <w:t xml:space="preserve"> </w:t>
            </w:r>
            <w:r>
              <w:t>gastro,</w:t>
            </w:r>
            <w:r>
              <w:rPr>
                <w:spacing w:val="-14"/>
              </w:rPr>
              <w:t xml:space="preserve"> </w:t>
            </w:r>
            <w:r>
              <w:t>outdoor)</w:t>
            </w:r>
          </w:p>
        </w:tc>
        <w:tc>
          <w:tcPr>
            <w:tcW w:w="1620" w:type="dxa"/>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221"/>
              <w:rPr>
                <w:rFonts w:ascii="Calibri Light"/>
                <w:i/>
                <w:sz w:val="24"/>
              </w:rPr>
            </w:pPr>
          </w:p>
          <w:p w:rsidR="00463C46" w:rsidRDefault="00D37EA7">
            <w:pPr>
              <w:pStyle w:val="TableParagraph"/>
              <w:spacing w:before="1" w:line="261" w:lineRule="exact"/>
              <w:ind w:left="113" w:right="81"/>
              <w:jc w:val="center"/>
              <w:rPr>
                <w:sz w:val="24"/>
              </w:rPr>
            </w:pPr>
            <w:r>
              <w:rPr>
                <w:spacing w:val="-5"/>
                <w:sz w:val="24"/>
              </w:rPr>
              <w:t>&gt;3</w:t>
            </w:r>
          </w:p>
        </w:tc>
      </w:tr>
    </w:tbl>
    <w:p w:rsidR="00463C46" w:rsidRDefault="00463C46">
      <w:pPr>
        <w:pStyle w:val="TableParagraph"/>
        <w:spacing w:line="261" w:lineRule="exact"/>
        <w:jc w:val="center"/>
        <w:rPr>
          <w:sz w:val="24"/>
        </w:rPr>
        <w:sectPr w:rsidR="00463C46">
          <w:type w:val="continuous"/>
          <w:pgSz w:w="11910" w:h="16840"/>
          <w:pgMar w:top="1380" w:right="425" w:bottom="1581" w:left="1275" w:header="0" w:footer="972" w:gutter="0"/>
          <w:cols w:space="720"/>
        </w:sect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530"/>
        </w:trPr>
        <w:tc>
          <w:tcPr>
            <w:tcW w:w="1327" w:type="dxa"/>
            <w:vMerge w:val="restart"/>
            <w:tcBorders>
              <w:top w:val="nil"/>
              <w:bottom w:val="single" w:sz="4" w:space="0" w:color="000000"/>
              <w:right w:val="single" w:sz="4" w:space="0" w:color="000000"/>
            </w:tcBorders>
            <w:shd w:val="clear" w:color="auto" w:fill="DCE6F0"/>
          </w:tcPr>
          <w:p w:rsidR="00463C46" w:rsidRDefault="00463C46">
            <w:pPr>
              <w:pStyle w:val="TableParagraph"/>
            </w:pPr>
          </w:p>
        </w:tc>
        <w:tc>
          <w:tcPr>
            <w:tcW w:w="1620" w:type="dxa"/>
            <w:vMerge w:val="restart"/>
            <w:tcBorders>
              <w:top w:val="nil"/>
              <w:left w:val="single" w:sz="4" w:space="0" w:color="000000"/>
              <w:bottom w:val="single" w:sz="4" w:space="0" w:color="000000"/>
              <w:right w:val="single" w:sz="4" w:space="0" w:color="000000"/>
            </w:tcBorders>
          </w:tcPr>
          <w:p w:rsidR="00463C46" w:rsidRDefault="00D37EA7">
            <w:pPr>
              <w:pStyle w:val="TableParagraph"/>
              <w:ind w:left="331" w:hanging="192"/>
            </w:pPr>
            <w:r>
              <w:rPr>
                <w:spacing w:val="-2"/>
              </w:rPr>
              <w:t>uspostavljanje digitalne</w:t>
            </w:r>
          </w:p>
          <w:p w:rsidR="00463C46" w:rsidRDefault="00D37EA7">
            <w:pPr>
              <w:pStyle w:val="TableParagraph"/>
              <w:ind w:left="314" w:right="164" w:hanging="135"/>
            </w:pPr>
            <w:r>
              <w:t>platforme</w:t>
            </w:r>
            <w:r>
              <w:rPr>
                <w:spacing w:val="-14"/>
              </w:rPr>
              <w:t xml:space="preserve"> </w:t>
            </w:r>
            <w:r>
              <w:t xml:space="preserve">za </w:t>
            </w:r>
            <w:r>
              <w:rPr>
                <w:spacing w:val="-2"/>
              </w:rPr>
              <w:t>promociju</w:t>
            </w: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Broj</w:t>
            </w:r>
            <w:r>
              <w:rPr>
                <w:spacing w:val="-14"/>
              </w:rPr>
              <w:t xml:space="preserve"> </w:t>
            </w:r>
            <w:r>
              <w:t>mapiranih</w:t>
            </w:r>
            <w:r>
              <w:rPr>
                <w:spacing w:val="-14"/>
              </w:rPr>
              <w:t xml:space="preserve"> </w:t>
            </w:r>
            <w:r>
              <w:t xml:space="preserve">turističkih </w:t>
            </w:r>
            <w:r>
              <w:rPr>
                <w:spacing w:val="-2"/>
              </w:rPr>
              <w:t>lokaliteta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249" w:line="261" w:lineRule="exact"/>
              <w:ind w:left="113" w:right="80"/>
              <w:jc w:val="center"/>
              <w:rPr>
                <w:sz w:val="24"/>
              </w:rPr>
            </w:pPr>
            <w:r>
              <w:rPr>
                <w:spacing w:val="-5"/>
                <w:sz w:val="24"/>
              </w:rPr>
              <w:t>&gt;30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Broj</w:t>
            </w:r>
            <w:r>
              <w:rPr>
                <w:spacing w:val="-14"/>
              </w:rPr>
              <w:t xml:space="preserve"> </w:t>
            </w:r>
            <w:r>
              <w:t>funkcionalnosti</w:t>
            </w:r>
            <w:r>
              <w:rPr>
                <w:spacing w:val="-14"/>
              </w:rPr>
              <w:t xml:space="preserve"> </w:t>
            </w:r>
            <w:r>
              <w:t>na digitalnoj platformi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5"/>
              </w:rPr>
              <w:t>&gt;6</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473"/>
            </w:pPr>
            <w:r>
              <w:t>Broj</w:t>
            </w:r>
            <w:r>
              <w:rPr>
                <w:spacing w:val="-14"/>
              </w:rPr>
              <w:t xml:space="preserve"> </w:t>
            </w:r>
            <w:r>
              <w:t xml:space="preserve">turista/posjetilaca platforme (online </w:t>
            </w:r>
            <w:r>
              <w:rPr>
                <w:spacing w:val="-2"/>
              </w:rPr>
              <w:t>analitika)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565"/>
            </w:pPr>
            <w:r>
              <w:rPr>
                <w:spacing w:val="-2"/>
              </w:rPr>
              <w:t>5.000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70.000,00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143"/>
              <w:jc w:val="right"/>
              <w:rPr>
                <w:b/>
              </w:rPr>
            </w:pPr>
            <w:r>
              <w:rPr>
                <w:b/>
                <w:spacing w:val="-2"/>
              </w:rPr>
              <w:t>150.000,00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220.000,00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5"/>
              <w:rPr>
                <w:rFonts w:ascii="Calibri Light"/>
                <w:i/>
              </w:rPr>
            </w:pPr>
          </w:p>
          <w:p w:rsidR="00463C46" w:rsidRDefault="00D37EA7">
            <w:pPr>
              <w:pStyle w:val="TableParagraph"/>
              <w:spacing w:line="252" w:lineRule="exact"/>
              <w:ind w:left="399"/>
              <w:rPr>
                <w:b/>
              </w:rPr>
            </w:pPr>
            <w:r>
              <w:rPr>
                <w:b/>
                <w:spacing w:val="-2"/>
              </w:rPr>
              <w:t>1.3.2.</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3"/>
              <w:rPr>
                <w:rFonts w:ascii="Calibri Light"/>
                <w:i/>
              </w:rPr>
            </w:pPr>
          </w:p>
          <w:p w:rsidR="00463C46" w:rsidRDefault="00D37EA7">
            <w:pPr>
              <w:pStyle w:val="TableParagraph"/>
              <w:ind w:left="122" w:right="106" w:hanging="3"/>
              <w:jc w:val="center"/>
            </w:pPr>
            <w:r>
              <w:rPr>
                <w:spacing w:val="-2"/>
              </w:rPr>
              <w:t xml:space="preserve">Razvoj avanturističk </w:t>
            </w:r>
            <w:r>
              <w:t>og turizma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329"/>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
              <w:ind w:left="110" w:right="358"/>
            </w:pPr>
            <w:r>
              <w:t xml:space="preserve">Broj izgrađenih ili </w:t>
            </w:r>
            <w:r>
              <w:rPr>
                <w:spacing w:val="-2"/>
              </w:rPr>
              <w:t xml:space="preserve">unaprijeđenih </w:t>
            </w:r>
            <w:r>
              <w:t>avanturističkih</w:t>
            </w:r>
            <w:r>
              <w:rPr>
                <w:spacing w:val="-14"/>
              </w:rPr>
              <w:t xml:space="preserve"> </w:t>
            </w:r>
            <w:r>
              <w:t>sadržaja (zip-line, staze, kamp zone, stijene i sl.)</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63"/>
              <w:rPr>
                <w:rFonts w:ascii="Calibri Light"/>
                <w:i/>
              </w:rPr>
            </w:pPr>
          </w:p>
          <w:p w:rsidR="00463C46" w:rsidRDefault="00D37EA7">
            <w:pPr>
              <w:pStyle w:val="TableParagraph"/>
              <w:spacing w:line="240"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sz w:val="24"/>
              </w:rPr>
            </w:pPr>
          </w:p>
          <w:p w:rsidR="00463C46" w:rsidRDefault="00463C46">
            <w:pPr>
              <w:pStyle w:val="TableParagraph"/>
              <w:rPr>
                <w:rFonts w:ascii="Calibri Light"/>
                <w:i/>
                <w:sz w:val="24"/>
              </w:rPr>
            </w:pPr>
          </w:p>
          <w:p w:rsidR="00463C46" w:rsidRDefault="00463C46">
            <w:pPr>
              <w:pStyle w:val="TableParagraph"/>
              <w:spacing w:before="169"/>
              <w:rPr>
                <w:rFonts w:ascii="Calibri Light"/>
                <w:i/>
                <w:sz w:val="24"/>
              </w:rPr>
            </w:pPr>
          </w:p>
          <w:p w:rsidR="00463C46" w:rsidRDefault="00D37EA7">
            <w:pPr>
              <w:pStyle w:val="TableParagraph"/>
              <w:spacing w:line="261" w:lineRule="exact"/>
              <w:ind w:left="113" w:right="81"/>
              <w:jc w:val="center"/>
              <w:rPr>
                <w:sz w:val="24"/>
              </w:rPr>
            </w:pPr>
            <w:r>
              <w:rPr>
                <w:spacing w:val="-5"/>
                <w:sz w:val="24"/>
              </w:rPr>
              <w:t>&gt;3</w:t>
            </w:r>
          </w:p>
        </w:tc>
      </w:tr>
      <w:tr w:rsidR="00463C46">
        <w:trPr>
          <w:trHeight w:val="106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6" w:lineRule="exact"/>
              <w:ind w:left="110"/>
            </w:pPr>
            <w:r>
              <w:rPr>
                <w:spacing w:val="-2"/>
              </w:rPr>
              <w:t>Dužina</w:t>
            </w:r>
          </w:p>
          <w:p w:rsidR="00463C46" w:rsidRDefault="00D37EA7">
            <w:pPr>
              <w:pStyle w:val="TableParagraph"/>
              <w:ind w:left="110" w:right="339"/>
            </w:pPr>
            <w:r>
              <w:rPr>
                <w:spacing w:val="-2"/>
              </w:rPr>
              <w:t xml:space="preserve">izgrađenih/uređenih </w:t>
            </w:r>
            <w:r>
              <w:t>pješačkih i</w:t>
            </w:r>
          </w:p>
          <w:p w:rsidR="00463C46" w:rsidRDefault="00D37EA7">
            <w:pPr>
              <w:pStyle w:val="TableParagraph"/>
              <w:ind w:left="110"/>
            </w:pPr>
            <w:r>
              <w:t>biciklističkih</w:t>
            </w:r>
            <w:r>
              <w:rPr>
                <w:spacing w:val="-11"/>
              </w:rPr>
              <w:t xml:space="preserve"> </w:t>
            </w:r>
            <w:r>
              <w:t>staza</w:t>
            </w:r>
            <w:r>
              <w:rPr>
                <w:spacing w:val="-8"/>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sz w:val="24"/>
              </w:rPr>
            </w:pPr>
          </w:p>
          <w:p w:rsidR="00463C46" w:rsidRDefault="00463C46">
            <w:pPr>
              <w:pStyle w:val="TableParagraph"/>
              <w:spacing w:before="193"/>
              <w:rPr>
                <w:rFonts w:ascii="Calibri Light"/>
                <w:i/>
                <w:sz w:val="24"/>
              </w:rPr>
            </w:pPr>
          </w:p>
          <w:p w:rsidR="00463C46" w:rsidRDefault="00D37EA7">
            <w:pPr>
              <w:pStyle w:val="TableParagraph"/>
              <w:spacing w:line="261" w:lineRule="exact"/>
              <w:ind w:left="113" w:right="80"/>
              <w:jc w:val="center"/>
              <w:rPr>
                <w:sz w:val="24"/>
              </w:rPr>
            </w:pPr>
            <w:r>
              <w:rPr>
                <w:spacing w:val="-5"/>
                <w:sz w:val="24"/>
              </w:rPr>
              <w:t>&gt;20</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168"/>
            </w:pPr>
            <w:r>
              <w:t>Broj</w:t>
            </w:r>
            <w:r>
              <w:rPr>
                <w:spacing w:val="-14"/>
              </w:rPr>
              <w:t xml:space="preserve"> </w:t>
            </w:r>
            <w:r>
              <w:t>događaja</w:t>
            </w:r>
            <w:r>
              <w:rPr>
                <w:spacing w:val="-14"/>
              </w:rPr>
              <w:t xml:space="preserve"> </w:t>
            </w:r>
            <w:r>
              <w:t>organizovanih u avanturističkom turizmu</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13" w:right="76"/>
              <w:jc w:val="center"/>
            </w:pPr>
            <w:r>
              <w:rPr>
                <w:spacing w:val="-5"/>
              </w:rPr>
              <w:t>≥3</w:t>
            </w:r>
          </w:p>
        </w:tc>
      </w:tr>
      <w:tr w:rsidR="00463C46">
        <w:trPr>
          <w:trHeight w:val="83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
              <w:ind w:left="110"/>
              <w:rPr>
                <w:sz w:val="24"/>
              </w:rPr>
            </w:pPr>
            <w:r>
              <w:rPr>
                <w:sz w:val="24"/>
              </w:rPr>
              <w:t>Broj</w:t>
            </w:r>
            <w:r>
              <w:rPr>
                <w:spacing w:val="-15"/>
                <w:sz w:val="24"/>
              </w:rPr>
              <w:t xml:space="preserve"> </w:t>
            </w:r>
            <w:r>
              <w:rPr>
                <w:sz w:val="24"/>
              </w:rPr>
              <w:t>uključenih</w:t>
            </w:r>
            <w:r>
              <w:rPr>
                <w:spacing w:val="-15"/>
                <w:sz w:val="24"/>
              </w:rPr>
              <w:t xml:space="preserve"> </w:t>
            </w:r>
            <w:r>
              <w:rPr>
                <w:sz w:val="24"/>
              </w:rPr>
              <w:t>lokalnih aktera (udruženja,</w:t>
            </w:r>
          </w:p>
          <w:p w:rsidR="00463C46" w:rsidRDefault="00D37EA7">
            <w:pPr>
              <w:pStyle w:val="TableParagraph"/>
              <w:spacing w:line="261" w:lineRule="exact"/>
              <w:ind w:left="110"/>
              <w:rPr>
                <w:sz w:val="24"/>
              </w:rPr>
            </w:pPr>
            <w:r>
              <w:rPr>
                <w:sz w:val="24"/>
              </w:rPr>
              <w:t>sportski</w:t>
            </w:r>
            <w:r>
              <w:rPr>
                <w:spacing w:val="-5"/>
                <w:sz w:val="24"/>
              </w:rPr>
              <w:t xml:space="preserve"> </w:t>
            </w:r>
            <w:r>
              <w:rPr>
                <w:spacing w:val="-2"/>
                <w:sz w:val="24"/>
              </w:rPr>
              <w:t>klubovi)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40"/>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60"/>
              <w:rPr>
                <w:rFonts w:ascii="Calibri Light"/>
                <w:i/>
                <w:sz w:val="24"/>
              </w:rPr>
            </w:pPr>
          </w:p>
          <w:p w:rsidR="00463C46" w:rsidRDefault="00D37EA7">
            <w:pPr>
              <w:pStyle w:val="TableParagraph"/>
              <w:spacing w:line="261" w:lineRule="exact"/>
              <w:ind w:left="113" w:right="81"/>
              <w:jc w:val="center"/>
              <w:rPr>
                <w:sz w:val="24"/>
              </w:rPr>
            </w:pPr>
            <w:r>
              <w:rPr>
                <w:spacing w:val="-5"/>
                <w:sz w:val="24"/>
              </w:rPr>
              <w:t>&gt;3</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140.000,00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310.000,00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450.000,00</w:t>
            </w:r>
          </w:p>
        </w:tc>
      </w:tr>
      <w:tr w:rsidR="00463C46">
        <w:trPr>
          <w:trHeight w:val="758"/>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18"/>
              <w:rPr>
                <w:rFonts w:ascii="Calibri Light"/>
                <w:i/>
              </w:rPr>
            </w:pPr>
          </w:p>
          <w:p w:rsidR="00463C46" w:rsidRDefault="00D37EA7">
            <w:pPr>
              <w:pStyle w:val="TableParagraph"/>
              <w:spacing w:line="253" w:lineRule="exact"/>
              <w:ind w:left="399"/>
              <w:rPr>
                <w:b/>
              </w:rPr>
            </w:pPr>
            <w:r>
              <w:rPr>
                <w:b/>
                <w:spacing w:val="-2"/>
              </w:rPr>
              <w:t>1.3.3.</w:t>
            </w:r>
          </w:p>
          <w:p w:rsidR="00463C46" w:rsidRDefault="00D37EA7">
            <w:pPr>
              <w:pStyle w:val="TableParagraph"/>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9"/>
              <w:rPr>
                <w:rFonts w:ascii="Calibri Light"/>
                <w:i/>
              </w:rPr>
            </w:pPr>
          </w:p>
          <w:p w:rsidR="00463C46" w:rsidRDefault="00D37EA7">
            <w:pPr>
              <w:pStyle w:val="TableParagraph"/>
              <w:spacing w:before="1"/>
              <w:ind w:left="347" w:right="330" w:hanging="5"/>
              <w:jc w:val="center"/>
            </w:pPr>
            <w:r>
              <w:rPr>
                <w:spacing w:val="-2"/>
              </w:rPr>
              <w:t xml:space="preserve">Razvoj ruralnog </w:t>
            </w:r>
            <w:r>
              <w:t>turizma</w:t>
            </w:r>
            <w:r>
              <w:rPr>
                <w:spacing w:val="-14"/>
              </w:rPr>
              <w:t xml:space="preserve"> </w:t>
            </w:r>
            <w:r>
              <w:t xml:space="preserve">i </w:t>
            </w:r>
            <w:r>
              <w:rPr>
                <w:spacing w:val="-2"/>
              </w:rPr>
              <w:t>podrška seoskim</w:t>
            </w:r>
          </w:p>
          <w:p w:rsidR="00463C46" w:rsidRDefault="00D37EA7">
            <w:pPr>
              <w:pStyle w:val="TableParagraph"/>
              <w:ind w:left="131" w:right="114"/>
              <w:jc w:val="center"/>
            </w:pPr>
            <w:r>
              <w:rPr>
                <w:spacing w:val="-2"/>
              </w:rPr>
              <w:t xml:space="preserve">domaćinstvim </w:t>
            </w:r>
            <w:r>
              <w:rPr>
                <w:spacing w:val="-10"/>
              </w:rPr>
              <w:t>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 w:line="250" w:lineRule="atLeast"/>
              <w:ind w:left="110"/>
            </w:pPr>
            <w:r>
              <w:t>Broj</w:t>
            </w:r>
            <w:r>
              <w:rPr>
                <w:spacing w:val="-12"/>
              </w:rPr>
              <w:t xml:space="preserve"> </w:t>
            </w:r>
            <w:r>
              <w:t>novih</w:t>
            </w:r>
            <w:r>
              <w:rPr>
                <w:spacing w:val="-12"/>
              </w:rPr>
              <w:t xml:space="preserve"> </w:t>
            </w:r>
            <w:r>
              <w:t>ili</w:t>
            </w:r>
            <w:r>
              <w:rPr>
                <w:spacing w:val="-14"/>
              </w:rPr>
              <w:t xml:space="preserve"> </w:t>
            </w:r>
            <w:r>
              <w:t>adaptiranih smještajnih jedinica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rPr>
                <w:spacing w:val="-5"/>
              </w:rPr>
              <w:t>&gt;40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339"/>
            </w:pPr>
            <w:r>
              <w:t>Broj</w:t>
            </w:r>
            <w:r>
              <w:rPr>
                <w:spacing w:val="-8"/>
              </w:rPr>
              <w:t xml:space="preserve"> </w:t>
            </w:r>
            <w:r>
              <w:t>lica</w:t>
            </w:r>
            <w:r>
              <w:rPr>
                <w:spacing w:val="-8"/>
              </w:rPr>
              <w:t xml:space="preserve"> </w:t>
            </w:r>
            <w:r>
              <w:t>koji</w:t>
            </w:r>
            <w:r>
              <w:rPr>
                <w:spacing w:val="-8"/>
              </w:rPr>
              <w:t xml:space="preserve"> </w:t>
            </w:r>
            <w:r>
              <w:t>su</w:t>
            </w:r>
            <w:r>
              <w:rPr>
                <w:spacing w:val="-11"/>
              </w:rPr>
              <w:t xml:space="preserve"> </w:t>
            </w:r>
            <w:r>
              <w:t xml:space="preserve">prošli </w:t>
            </w:r>
            <w:r>
              <w:rPr>
                <w:spacing w:val="-4"/>
              </w:rPr>
              <w:t>obuke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8"/>
              <w:jc w:val="center"/>
            </w:pPr>
            <w:r>
              <w:rPr>
                <w:spacing w:val="-4"/>
              </w:rPr>
              <w:t>≥100</w:t>
            </w:r>
          </w:p>
        </w:tc>
      </w:tr>
      <w:tr w:rsidR="00463C46">
        <w:trPr>
          <w:trHeight w:val="529"/>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pPr>
            <w:r>
              <w:t>Broj</w:t>
            </w:r>
            <w:r>
              <w:rPr>
                <w:spacing w:val="-14"/>
              </w:rPr>
              <w:t xml:space="preserve"> </w:t>
            </w:r>
            <w:r>
              <w:t>brendiranih</w:t>
            </w:r>
            <w:r>
              <w:rPr>
                <w:spacing w:val="-14"/>
              </w:rPr>
              <w:t xml:space="preserve"> </w:t>
            </w:r>
            <w:r>
              <w:t>lokalnih proizvoda u gastro ponudi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right="92"/>
              <w:jc w:val="right"/>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rPr>
                <w:spacing w:val="-5"/>
              </w:rPr>
              <w:t>&gt;10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pPr>
            <w:r>
              <w:t>Broj</w:t>
            </w:r>
            <w:r>
              <w:rPr>
                <w:spacing w:val="-12"/>
              </w:rPr>
              <w:t xml:space="preserve"> </w:t>
            </w:r>
            <w:r>
              <w:t>lokalnih</w:t>
            </w:r>
            <w:r>
              <w:rPr>
                <w:spacing w:val="-12"/>
              </w:rPr>
              <w:t xml:space="preserve"> </w:t>
            </w:r>
            <w:r>
              <w:t>proizvoda</w:t>
            </w:r>
            <w:r>
              <w:rPr>
                <w:spacing w:val="-13"/>
              </w:rPr>
              <w:t xml:space="preserve"> </w:t>
            </w:r>
            <w:r>
              <w:t xml:space="preserve">na </w:t>
            </w:r>
            <w:r>
              <w:rPr>
                <w:spacing w:val="-2"/>
              </w:rPr>
              <w:t>tržištu</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4"/>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4"/>
              <w:rPr>
                <w:rFonts w:ascii="Calibri Light"/>
                <w:i/>
              </w:rPr>
            </w:pPr>
          </w:p>
          <w:p w:rsidR="00463C46" w:rsidRDefault="00D37EA7">
            <w:pPr>
              <w:pStyle w:val="TableParagraph"/>
              <w:spacing w:line="238" w:lineRule="exact"/>
              <w:ind w:left="113" w:right="78"/>
              <w:jc w:val="center"/>
            </w:pPr>
            <w:r>
              <w:rPr>
                <w:spacing w:val="-5"/>
              </w:rPr>
              <w:t>≥50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10"/>
            </w:pPr>
            <w:r>
              <w:t>Broj</w:t>
            </w:r>
            <w:r>
              <w:rPr>
                <w:spacing w:val="1"/>
              </w:rPr>
              <w:t xml:space="preserve"> </w:t>
            </w:r>
            <w:r>
              <w:t>turista</w:t>
            </w:r>
            <w:r>
              <w:rPr>
                <w:spacing w:val="-2"/>
              </w:rPr>
              <w:t xml:space="preserve"> </w:t>
            </w:r>
            <w:r>
              <w:t>u</w:t>
            </w:r>
            <w:r>
              <w:rPr>
                <w:spacing w:val="-4"/>
              </w:rPr>
              <w:t xml:space="preserve"> </w:t>
            </w:r>
            <w:r>
              <w:rPr>
                <w:spacing w:val="-2"/>
              </w:rPr>
              <w:t>ruralnim</w:t>
            </w:r>
          </w:p>
          <w:p w:rsidR="00463C46" w:rsidRDefault="00D37EA7">
            <w:pPr>
              <w:pStyle w:val="TableParagraph"/>
              <w:spacing w:before="1" w:line="238" w:lineRule="exact"/>
              <w:ind w:left="110"/>
            </w:pPr>
            <w:r>
              <w:rPr>
                <w:spacing w:val="-2"/>
              </w:rPr>
              <w:t>područjima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8"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248" w:line="238" w:lineRule="exact"/>
              <w:ind w:left="505"/>
            </w:pPr>
            <w:r>
              <w:rPr>
                <w:spacing w:val="-2"/>
              </w:rPr>
              <w:t>≥2.000</w:t>
            </w:r>
          </w:p>
        </w:tc>
      </w:tr>
      <w:tr w:rsidR="00463C46">
        <w:trPr>
          <w:trHeight w:val="467"/>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10"/>
            </w:pPr>
            <w:r>
              <w:t>Broj</w:t>
            </w:r>
            <w:r>
              <w:rPr>
                <w:spacing w:val="1"/>
              </w:rPr>
              <w:t xml:space="preserve"> </w:t>
            </w:r>
            <w:r>
              <w:rPr>
                <w:spacing w:val="-2"/>
              </w:rPr>
              <w:t>manifestacija/događaja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9" w:line="238" w:lineRule="exact"/>
              <w:ind w:left="13"/>
              <w:jc w:val="center"/>
            </w:pPr>
            <w:r>
              <w:rPr>
                <w:spacing w:val="-10"/>
              </w:rPr>
              <w:t>3</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209" w:line="238" w:lineRule="exact"/>
              <w:ind w:left="113" w:right="78"/>
              <w:jc w:val="center"/>
            </w:pPr>
            <w:r>
              <w:rPr>
                <w:spacing w:val="-5"/>
              </w:rPr>
              <w:t>≥10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Broj</w:t>
            </w:r>
            <w:r>
              <w:rPr>
                <w:spacing w:val="-14"/>
              </w:rPr>
              <w:t xml:space="preserve"> </w:t>
            </w:r>
            <w:r>
              <w:t>posjetilaca</w:t>
            </w:r>
            <w:r>
              <w:rPr>
                <w:spacing w:val="-14"/>
              </w:rPr>
              <w:t xml:space="preserve"> </w:t>
            </w:r>
            <w:r>
              <w:t xml:space="preserve">„Posavske </w:t>
            </w:r>
            <w:r>
              <w:rPr>
                <w:spacing w:val="-2"/>
              </w:rPr>
              <w:t>kuće“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505"/>
            </w:pPr>
            <w:r>
              <w:rPr>
                <w:spacing w:val="-2"/>
              </w:rPr>
              <w:t>≥2.000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8" w:lineRule="exact"/>
              <w:ind w:left="16"/>
              <w:jc w:val="center"/>
            </w:pPr>
            <w:r>
              <w:t>Ostali</w:t>
            </w:r>
            <w:r>
              <w:rPr>
                <w:spacing w:val="-6"/>
              </w:rPr>
              <w:t xml:space="preserve"> </w:t>
            </w:r>
            <w:r>
              <w:rPr>
                <w:spacing w:val="-2"/>
              </w:rPr>
              <w:t>izvori</w:t>
            </w:r>
          </w:p>
          <w:p w:rsidR="00463C46" w:rsidRDefault="00D37EA7">
            <w:pPr>
              <w:pStyle w:val="TableParagraph"/>
              <w:spacing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 w:line="233" w:lineRule="exact"/>
              <w:ind w:right="90"/>
              <w:jc w:val="right"/>
              <w:rPr>
                <w:b/>
              </w:rPr>
            </w:pPr>
            <w:r>
              <w:rPr>
                <w:b/>
                <w:spacing w:val="-2"/>
              </w:rPr>
              <w:t>210.000,00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 w:line="233" w:lineRule="exact"/>
              <w:ind w:right="90"/>
              <w:jc w:val="right"/>
              <w:rPr>
                <w:b/>
              </w:rPr>
            </w:pPr>
            <w:r>
              <w:rPr>
                <w:b/>
                <w:spacing w:val="-2"/>
              </w:rPr>
              <w:t>490.000,00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2" w:line="233" w:lineRule="exact"/>
              <w:ind w:right="71"/>
              <w:jc w:val="right"/>
              <w:rPr>
                <w:b/>
              </w:rPr>
            </w:pPr>
            <w:r>
              <w:rPr>
                <w:b/>
                <w:spacing w:val="-2"/>
              </w:rPr>
              <w:t>700.000,00</w:t>
            </w:r>
          </w:p>
        </w:tc>
      </w:tr>
    </w:tbl>
    <w:p w:rsidR="00463C46" w:rsidRDefault="00463C46">
      <w:pPr>
        <w:pStyle w:val="TableParagraph"/>
        <w:spacing w:line="233" w:lineRule="exact"/>
        <w:jc w:val="right"/>
        <w:rPr>
          <w:b/>
        </w:rPr>
        <w:sectPr w:rsidR="00463C46">
          <w:type w:val="continuous"/>
          <w:pgSz w:w="11910" w:h="16840"/>
          <w:pgMar w:top="1380" w:right="425" w:bottom="1532"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1"/>
        <w:gridCol w:w="2968"/>
        <w:gridCol w:w="1620"/>
        <w:gridCol w:w="1619"/>
      </w:tblGrid>
      <w:tr w:rsidR="00463C46">
        <w:trPr>
          <w:trHeight w:val="743"/>
        </w:trPr>
        <w:tc>
          <w:tcPr>
            <w:tcW w:w="1327" w:type="dxa"/>
            <w:vMerge w:val="restart"/>
            <w:tcBorders>
              <w:left w:val="double" w:sz="6" w:space="0" w:color="000000"/>
              <w:bottom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6"/>
              <w:rPr>
                <w:rFonts w:ascii="Calibri Light"/>
                <w:i/>
              </w:rPr>
            </w:pPr>
          </w:p>
          <w:p w:rsidR="00463C46" w:rsidRDefault="00D37EA7">
            <w:pPr>
              <w:pStyle w:val="TableParagraph"/>
              <w:spacing w:line="252" w:lineRule="exact"/>
              <w:ind w:left="399"/>
              <w:rPr>
                <w:b/>
              </w:rPr>
            </w:pPr>
            <w:r>
              <w:rPr>
                <w:b/>
                <w:spacing w:val="-2"/>
              </w:rPr>
              <w:t>1.3.4.</w:t>
            </w:r>
          </w:p>
          <w:p w:rsidR="00463C46" w:rsidRDefault="00D37EA7">
            <w:pPr>
              <w:pStyle w:val="TableParagraph"/>
              <w:spacing w:line="252" w:lineRule="exact"/>
              <w:ind w:left="342"/>
              <w:rPr>
                <w:b/>
              </w:rPr>
            </w:pPr>
            <w:r>
              <w:rPr>
                <w:b/>
                <w:spacing w:val="-4"/>
              </w:rPr>
              <w:t>Mjera</w:t>
            </w:r>
          </w:p>
        </w:tc>
        <w:tc>
          <w:tcPr>
            <w:tcW w:w="1621" w:type="dxa"/>
            <w:vMerge w:val="restart"/>
            <w:tcBorders>
              <w:bottom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5"/>
              <w:rPr>
                <w:rFonts w:ascii="Calibri Light"/>
                <w:i/>
              </w:rPr>
            </w:pPr>
          </w:p>
          <w:p w:rsidR="00463C46" w:rsidRDefault="00D37EA7">
            <w:pPr>
              <w:pStyle w:val="TableParagraph"/>
              <w:ind w:left="112" w:right="95" w:hanging="2"/>
              <w:jc w:val="center"/>
            </w:pPr>
            <w:r>
              <w:t xml:space="preserve">Podrška i </w:t>
            </w:r>
            <w:r>
              <w:rPr>
                <w:spacing w:val="-2"/>
              </w:rPr>
              <w:t>valorizacija turističkih manifestacija</w:t>
            </w:r>
          </w:p>
        </w:tc>
        <w:tc>
          <w:tcPr>
            <w:tcW w:w="2968" w:type="dxa"/>
            <w:shd w:val="clear" w:color="auto" w:fill="C5D9F0"/>
          </w:tcPr>
          <w:p w:rsidR="00463C46" w:rsidRDefault="00D37EA7">
            <w:pPr>
              <w:pStyle w:val="TableParagraph"/>
              <w:spacing w:before="248"/>
              <w:ind w:left="633"/>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21"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21" w:lineRule="exact"/>
              <w:ind w:left="142"/>
            </w:pPr>
            <w:r>
              <w:t>(2029.</w:t>
            </w:r>
            <w:r>
              <w:rPr>
                <w:spacing w:val="-3"/>
              </w:rPr>
              <w:t xml:space="preserve"> </w:t>
            </w:r>
            <w:r>
              <w:rPr>
                <w:spacing w:val="-2"/>
              </w:rPr>
              <w:t>godina)</w:t>
            </w:r>
          </w:p>
        </w:tc>
      </w:tr>
      <w:tr w:rsidR="00463C46">
        <w:trPr>
          <w:trHeight w:val="528"/>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4" w:line="252" w:lineRule="exact"/>
              <w:ind w:left="109"/>
            </w:pPr>
            <w:r>
              <w:t>Broj</w:t>
            </w:r>
            <w:r>
              <w:rPr>
                <w:spacing w:val="-14"/>
              </w:rPr>
              <w:t xml:space="preserve"> </w:t>
            </w:r>
            <w:r>
              <w:t>održanih</w:t>
            </w:r>
            <w:r>
              <w:rPr>
                <w:spacing w:val="-14"/>
              </w:rPr>
              <w:t xml:space="preserve"> </w:t>
            </w:r>
            <w:r>
              <w:t>turističkih manifestacija godišnje</w:t>
            </w:r>
          </w:p>
        </w:tc>
        <w:tc>
          <w:tcPr>
            <w:tcW w:w="1620" w:type="dxa"/>
          </w:tcPr>
          <w:p w:rsidR="00463C46" w:rsidRDefault="00463C46">
            <w:pPr>
              <w:pStyle w:val="TableParagraph"/>
              <w:spacing w:before="19"/>
              <w:rPr>
                <w:rFonts w:ascii="Calibri Light"/>
                <w:i/>
              </w:rPr>
            </w:pPr>
          </w:p>
          <w:p w:rsidR="00463C46" w:rsidRDefault="00D37EA7">
            <w:pPr>
              <w:pStyle w:val="TableParagraph"/>
              <w:spacing w:line="220" w:lineRule="exact"/>
              <w:ind w:left="13"/>
              <w:jc w:val="center"/>
            </w:pPr>
            <w:r>
              <w:rPr>
                <w:spacing w:val="-10"/>
              </w:rPr>
              <w:t>5</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0" w:lineRule="exact"/>
              <w:ind w:left="113" w:right="75"/>
              <w:jc w:val="center"/>
            </w:pPr>
            <w:r>
              <w:rPr>
                <w:spacing w:val="-5"/>
              </w:rPr>
              <w:t>&gt;10</w:t>
            </w:r>
          </w:p>
        </w:tc>
      </w:tr>
      <w:tr w:rsidR="00463C46">
        <w:trPr>
          <w:trHeight w:val="530"/>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5" w:line="250" w:lineRule="atLeast"/>
              <w:ind w:left="109" w:right="135"/>
            </w:pPr>
            <w:r>
              <w:t>Prosječan</w:t>
            </w:r>
            <w:r>
              <w:rPr>
                <w:spacing w:val="-14"/>
              </w:rPr>
              <w:t xml:space="preserve"> </w:t>
            </w:r>
            <w:r>
              <w:t>broj</w:t>
            </w:r>
            <w:r>
              <w:rPr>
                <w:spacing w:val="-14"/>
              </w:rPr>
              <w:t xml:space="preserve"> </w:t>
            </w:r>
            <w:r>
              <w:t>posjetilaca po manifestaciji</w:t>
            </w:r>
          </w:p>
        </w:tc>
        <w:tc>
          <w:tcPr>
            <w:tcW w:w="1620" w:type="dxa"/>
          </w:tcPr>
          <w:p w:rsidR="00463C46" w:rsidRDefault="00463C46">
            <w:pPr>
              <w:pStyle w:val="TableParagraph"/>
              <w:spacing w:before="21"/>
              <w:rPr>
                <w:rFonts w:ascii="Calibri Light"/>
                <w:i/>
              </w:rPr>
            </w:pPr>
          </w:p>
          <w:p w:rsidR="00463C46" w:rsidRDefault="00D37EA7">
            <w:pPr>
              <w:pStyle w:val="TableParagraph"/>
              <w:spacing w:before="1" w:line="220" w:lineRule="exact"/>
              <w:ind w:left="13"/>
              <w:jc w:val="center"/>
            </w:pPr>
            <w:r>
              <w:rPr>
                <w:spacing w:val="-5"/>
              </w:rPr>
              <w:t>500</w:t>
            </w:r>
          </w:p>
        </w:tc>
        <w:tc>
          <w:tcPr>
            <w:tcW w:w="1619" w:type="dxa"/>
            <w:tcBorders>
              <w:right w:val="double" w:sz="6" w:space="0" w:color="000000"/>
            </w:tcBorders>
          </w:tcPr>
          <w:p w:rsidR="00463C46" w:rsidRDefault="00463C46">
            <w:pPr>
              <w:pStyle w:val="TableParagraph"/>
              <w:spacing w:before="21"/>
              <w:rPr>
                <w:rFonts w:ascii="Calibri Light"/>
                <w:i/>
              </w:rPr>
            </w:pPr>
          </w:p>
          <w:p w:rsidR="00463C46" w:rsidRDefault="00D37EA7">
            <w:pPr>
              <w:pStyle w:val="TableParagraph"/>
              <w:spacing w:before="1" w:line="220" w:lineRule="exact"/>
              <w:ind w:left="548"/>
            </w:pPr>
            <w:r>
              <w:rPr>
                <w:spacing w:val="-4"/>
              </w:rPr>
              <w:t>&gt;30%</w:t>
            </w:r>
          </w:p>
        </w:tc>
      </w:tr>
      <w:tr w:rsidR="00463C46">
        <w:trPr>
          <w:trHeight w:val="795"/>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12"/>
              <w:ind w:left="109"/>
            </w:pPr>
            <w:r>
              <w:t>Broj</w:t>
            </w:r>
            <w:r>
              <w:rPr>
                <w:spacing w:val="-10"/>
              </w:rPr>
              <w:t xml:space="preserve"> </w:t>
            </w:r>
            <w:r>
              <w:t>novih</w:t>
            </w:r>
            <w:r>
              <w:rPr>
                <w:spacing w:val="-14"/>
              </w:rPr>
              <w:t xml:space="preserve"> </w:t>
            </w:r>
            <w:r>
              <w:t>sadržaja</w:t>
            </w:r>
            <w:r>
              <w:rPr>
                <w:spacing w:val="-12"/>
              </w:rPr>
              <w:t xml:space="preserve"> </w:t>
            </w:r>
            <w:r>
              <w:t>i aktivnosti u okviru</w:t>
            </w:r>
          </w:p>
          <w:p w:rsidR="00463C46" w:rsidRDefault="00D37EA7">
            <w:pPr>
              <w:pStyle w:val="TableParagraph"/>
              <w:ind w:left="109"/>
            </w:pPr>
            <w:r>
              <w:t>postojećih</w:t>
            </w:r>
            <w:r>
              <w:rPr>
                <w:spacing w:val="-3"/>
              </w:rPr>
              <w:t xml:space="preserve"> </w:t>
            </w:r>
            <w:r>
              <w:rPr>
                <w:spacing w:val="-2"/>
              </w:rPr>
              <w:t>manifestacija</w:t>
            </w:r>
          </w:p>
        </w:tc>
        <w:tc>
          <w:tcPr>
            <w:tcW w:w="1620" w:type="dxa"/>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0" w:lineRule="exact"/>
              <w:ind w:left="13"/>
              <w:jc w:val="center"/>
            </w:pPr>
            <w:r>
              <w:rPr>
                <w:spacing w:val="-10"/>
              </w:rPr>
              <w:t>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0" w:lineRule="exact"/>
              <w:ind w:left="113" w:right="80"/>
              <w:jc w:val="center"/>
            </w:pPr>
            <w:r>
              <w:rPr>
                <w:spacing w:val="-5"/>
              </w:rPr>
              <w:t>&gt;2</w:t>
            </w:r>
          </w:p>
        </w:tc>
      </w:tr>
      <w:tr w:rsidR="00463C46">
        <w:trPr>
          <w:trHeight w:val="797"/>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12"/>
              <w:ind w:left="109"/>
            </w:pPr>
            <w:r>
              <w:t>Broj</w:t>
            </w:r>
            <w:r>
              <w:rPr>
                <w:spacing w:val="-14"/>
              </w:rPr>
              <w:t xml:space="preserve"> </w:t>
            </w:r>
            <w:r>
              <w:t>uključenih</w:t>
            </w:r>
            <w:r>
              <w:rPr>
                <w:spacing w:val="-14"/>
              </w:rPr>
              <w:t xml:space="preserve"> </w:t>
            </w:r>
            <w:r>
              <w:t xml:space="preserve">lokalnih proizvođača, zanatlija, </w:t>
            </w:r>
            <w:r>
              <w:rPr>
                <w:spacing w:val="-2"/>
              </w:rPr>
              <w:t>ugostitelja</w:t>
            </w:r>
          </w:p>
        </w:tc>
        <w:tc>
          <w:tcPr>
            <w:tcW w:w="1620" w:type="dxa"/>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3" w:lineRule="exact"/>
              <w:ind w:left="13"/>
              <w:jc w:val="center"/>
            </w:pPr>
            <w:r>
              <w:rPr>
                <w:spacing w:val="-5"/>
              </w:rPr>
              <w:t>10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3" w:lineRule="exact"/>
              <w:ind w:left="548"/>
            </w:pPr>
            <w:r>
              <w:rPr>
                <w:spacing w:val="-4"/>
              </w:rPr>
              <w:t>&gt;50%</w:t>
            </w:r>
          </w:p>
        </w:tc>
      </w:tr>
      <w:tr w:rsidR="00463C46">
        <w:trPr>
          <w:trHeight w:val="1061"/>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12"/>
              <w:ind w:left="109"/>
            </w:pPr>
            <w:r>
              <w:t>Broj manifestacija prepoznatih</w:t>
            </w:r>
            <w:r>
              <w:rPr>
                <w:spacing w:val="-7"/>
              </w:rPr>
              <w:t xml:space="preserve"> </w:t>
            </w:r>
            <w:r>
              <w:t>kao</w:t>
            </w:r>
            <w:r>
              <w:rPr>
                <w:spacing w:val="-7"/>
              </w:rPr>
              <w:t xml:space="preserve"> </w:t>
            </w:r>
            <w:r>
              <w:t>turistički brend</w:t>
            </w:r>
            <w:r>
              <w:rPr>
                <w:spacing w:val="-2"/>
              </w:rPr>
              <w:t xml:space="preserve"> </w:t>
            </w:r>
            <w:r>
              <w:t>na</w:t>
            </w:r>
            <w:r>
              <w:rPr>
                <w:spacing w:val="-5"/>
              </w:rPr>
              <w:t xml:space="preserve"> </w:t>
            </w:r>
            <w:r>
              <w:t>regionalnom</w:t>
            </w:r>
            <w:r>
              <w:rPr>
                <w:spacing w:val="-2"/>
              </w:rPr>
              <w:t xml:space="preserve"> nivou</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
              <w:rPr>
                <w:rFonts w:ascii="Calibri Light"/>
                <w:i/>
              </w:rPr>
            </w:pPr>
          </w:p>
          <w:p w:rsidR="00463C46" w:rsidRDefault="00D37EA7">
            <w:pPr>
              <w:pStyle w:val="TableParagraph"/>
              <w:spacing w:line="223" w:lineRule="exact"/>
              <w:ind w:left="13"/>
              <w:jc w:val="center"/>
            </w:pPr>
            <w:r>
              <w:rPr>
                <w:spacing w:val="-5"/>
              </w:rPr>
              <w:t>10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
              <w:rPr>
                <w:rFonts w:ascii="Calibri Light"/>
                <w:i/>
              </w:rPr>
            </w:pPr>
          </w:p>
          <w:p w:rsidR="00463C46" w:rsidRDefault="00D37EA7">
            <w:pPr>
              <w:pStyle w:val="TableParagraph"/>
              <w:spacing w:line="223" w:lineRule="exact"/>
              <w:ind w:left="548"/>
            </w:pPr>
            <w:r>
              <w:rPr>
                <w:spacing w:val="-4"/>
              </w:rPr>
              <w:t>&gt;50%</w:t>
            </w:r>
          </w:p>
        </w:tc>
      </w:tr>
      <w:tr w:rsidR="00463C46">
        <w:trPr>
          <w:trHeight w:val="504"/>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shd w:val="clear" w:color="auto" w:fill="C5D9F0"/>
          </w:tcPr>
          <w:p w:rsidR="00463C46" w:rsidRDefault="00D37EA7">
            <w:pPr>
              <w:pStyle w:val="TableParagraph"/>
              <w:spacing w:before="137"/>
              <w:ind w:left="940"/>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50" w:lineRule="atLeast"/>
              <w:ind w:left="567" w:right="101" w:hanging="444"/>
            </w:pPr>
            <w:r>
              <w:t>Ostali</w:t>
            </w:r>
            <w:r>
              <w:rPr>
                <w:spacing w:val="-14"/>
              </w:rPr>
              <w:t xml:space="preserve"> </w:t>
            </w:r>
            <w:r>
              <w:t xml:space="preserve">izvori </w:t>
            </w:r>
            <w:r>
              <w:rPr>
                <w:spacing w:val="-4"/>
              </w:rPr>
              <w:t>(KM)</w:t>
            </w:r>
          </w:p>
        </w:tc>
        <w:tc>
          <w:tcPr>
            <w:tcW w:w="1619" w:type="dxa"/>
            <w:tcBorders>
              <w:right w:val="double" w:sz="6" w:space="0" w:color="000000"/>
            </w:tcBorders>
            <w:shd w:val="clear" w:color="auto" w:fill="C5D9F0"/>
          </w:tcPr>
          <w:p w:rsidR="00463C46" w:rsidRDefault="00D37EA7">
            <w:pPr>
              <w:pStyle w:val="TableParagraph"/>
              <w:spacing w:before="137"/>
              <w:ind w:left="181"/>
            </w:pPr>
            <w:r>
              <w:t>Ukupno</w:t>
            </w:r>
            <w:r>
              <w:rPr>
                <w:spacing w:val="-7"/>
              </w:rPr>
              <w:t xml:space="preserve"> </w:t>
            </w:r>
            <w:r>
              <w:rPr>
                <w:spacing w:val="-4"/>
              </w:rPr>
              <w:t>(KM)</w:t>
            </w:r>
          </w:p>
        </w:tc>
      </w:tr>
      <w:tr w:rsidR="00463C46">
        <w:trPr>
          <w:trHeight w:val="294"/>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Borders>
              <w:bottom w:val="double" w:sz="6" w:space="0" w:color="000000"/>
            </w:tcBorders>
          </w:tcPr>
          <w:p w:rsidR="00463C46" w:rsidRDefault="00D37EA7">
            <w:pPr>
              <w:pStyle w:val="TableParagraph"/>
              <w:spacing w:before="39" w:line="235" w:lineRule="exact"/>
              <w:ind w:right="90"/>
              <w:jc w:val="right"/>
              <w:rPr>
                <w:b/>
              </w:rPr>
            </w:pPr>
            <w:r>
              <w:rPr>
                <w:b/>
                <w:spacing w:val="-2"/>
              </w:rPr>
              <w:t>350.000,00</w:t>
            </w:r>
          </w:p>
        </w:tc>
        <w:tc>
          <w:tcPr>
            <w:tcW w:w="1620" w:type="dxa"/>
            <w:tcBorders>
              <w:bottom w:val="double" w:sz="6" w:space="0" w:color="000000"/>
            </w:tcBorders>
          </w:tcPr>
          <w:p w:rsidR="00463C46" w:rsidRDefault="00D37EA7">
            <w:pPr>
              <w:pStyle w:val="TableParagraph"/>
              <w:spacing w:before="39" w:line="235" w:lineRule="exact"/>
              <w:ind w:right="90"/>
              <w:jc w:val="right"/>
              <w:rPr>
                <w:b/>
              </w:rPr>
            </w:pPr>
            <w:r>
              <w:rPr>
                <w:b/>
                <w:spacing w:val="-2"/>
              </w:rPr>
              <w:t>35..0.000,00</w:t>
            </w:r>
          </w:p>
        </w:tc>
        <w:tc>
          <w:tcPr>
            <w:tcW w:w="1619" w:type="dxa"/>
            <w:tcBorders>
              <w:bottom w:val="double" w:sz="6" w:space="0" w:color="000000"/>
              <w:right w:val="double" w:sz="6" w:space="0" w:color="000000"/>
            </w:tcBorders>
          </w:tcPr>
          <w:p w:rsidR="00463C46" w:rsidRDefault="00D37EA7">
            <w:pPr>
              <w:pStyle w:val="TableParagraph"/>
              <w:spacing w:before="39" w:line="235" w:lineRule="exact"/>
              <w:ind w:left="526"/>
              <w:rPr>
                <w:b/>
              </w:rPr>
            </w:pPr>
            <w:r>
              <w:rPr>
                <w:b/>
                <w:spacing w:val="-2"/>
              </w:rPr>
              <w:t>700.000,00</w:t>
            </w:r>
          </w:p>
        </w:tc>
      </w:tr>
      <w:tr w:rsidR="00463C46">
        <w:trPr>
          <w:trHeight w:val="1150"/>
        </w:trPr>
        <w:tc>
          <w:tcPr>
            <w:tcW w:w="9155" w:type="dxa"/>
            <w:gridSpan w:val="5"/>
            <w:tcBorders>
              <w:top w:val="double" w:sz="6" w:space="0" w:color="000000"/>
              <w:left w:val="nil"/>
              <w:bottom w:val="double" w:sz="6" w:space="0" w:color="000000"/>
              <w:right w:val="nil"/>
            </w:tcBorders>
          </w:tcPr>
          <w:p w:rsidR="00463C46" w:rsidRDefault="00463C46">
            <w:pPr>
              <w:pStyle w:val="TableParagraph"/>
            </w:pPr>
          </w:p>
        </w:tc>
      </w:tr>
      <w:tr w:rsidR="00463C46">
        <w:trPr>
          <w:trHeight w:val="760"/>
        </w:trPr>
        <w:tc>
          <w:tcPr>
            <w:tcW w:w="1327" w:type="dxa"/>
            <w:tcBorders>
              <w:top w:val="double" w:sz="6" w:space="0" w:color="000000"/>
              <w:left w:val="double" w:sz="6" w:space="0" w:color="000000"/>
            </w:tcBorders>
            <w:shd w:val="clear" w:color="auto" w:fill="8DB4E1"/>
          </w:tcPr>
          <w:p w:rsidR="00463C46" w:rsidRDefault="00D37EA7">
            <w:pPr>
              <w:pStyle w:val="TableParagraph"/>
              <w:spacing w:line="251" w:lineRule="exact"/>
              <w:ind w:left="375" w:hanging="29"/>
              <w:rPr>
                <w:b/>
              </w:rPr>
            </w:pPr>
            <w:r>
              <w:rPr>
                <w:b/>
                <w:spacing w:val="-4"/>
              </w:rPr>
              <w:t>Redni</w:t>
            </w:r>
          </w:p>
          <w:p w:rsidR="00463C46" w:rsidRDefault="00D37EA7">
            <w:pPr>
              <w:pStyle w:val="TableParagraph"/>
              <w:spacing w:line="252" w:lineRule="exact"/>
              <w:ind w:left="311" w:right="308" w:firstLine="64"/>
              <w:rPr>
                <w:b/>
              </w:rPr>
            </w:pPr>
            <w:r>
              <w:rPr>
                <w:b/>
                <w:spacing w:val="-2"/>
              </w:rPr>
              <w:t>broji oznaka</w:t>
            </w:r>
          </w:p>
        </w:tc>
        <w:tc>
          <w:tcPr>
            <w:tcW w:w="1621" w:type="dxa"/>
            <w:tcBorders>
              <w:top w:val="double" w:sz="6" w:space="0" w:color="000000"/>
            </w:tcBorders>
            <w:shd w:val="clear" w:color="auto" w:fill="8DB4E1"/>
          </w:tcPr>
          <w:p w:rsidR="00463C46" w:rsidRDefault="00D37EA7">
            <w:pPr>
              <w:pStyle w:val="TableParagraph"/>
              <w:spacing w:before="252"/>
              <w:ind w:left="429"/>
              <w:rPr>
                <w:b/>
              </w:rPr>
            </w:pPr>
            <w:r>
              <w:rPr>
                <w:b/>
                <w:spacing w:val="-2"/>
              </w:rPr>
              <w:t>NAZIV</w:t>
            </w:r>
          </w:p>
        </w:tc>
        <w:tc>
          <w:tcPr>
            <w:tcW w:w="6207" w:type="dxa"/>
            <w:gridSpan w:val="3"/>
            <w:tcBorders>
              <w:top w:val="double" w:sz="6" w:space="0" w:color="000000"/>
              <w:right w:val="double" w:sz="6" w:space="0" w:color="000000"/>
            </w:tcBorders>
            <w:shd w:val="clear" w:color="auto" w:fill="8DB4E1"/>
          </w:tcPr>
          <w:p w:rsidR="00463C46" w:rsidRDefault="00D37EA7">
            <w:pPr>
              <w:pStyle w:val="TableParagraph"/>
              <w:spacing w:before="252"/>
              <w:ind w:left="33"/>
              <w:jc w:val="center"/>
              <w:rPr>
                <w:b/>
              </w:rPr>
            </w:pPr>
            <w:r>
              <w:rPr>
                <w:b/>
              </w:rPr>
              <w:t>INDIKATORI</w:t>
            </w:r>
            <w:r>
              <w:rPr>
                <w:b/>
                <w:spacing w:val="-10"/>
              </w:rPr>
              <w:t xml:space="preserve"> </w:t>
            </w:r>
            <w:r>
              <w:rPr>
                <w:b/>
              </w:rPr>
              <w:t>I</w:t>
            </w:r>
            <w:r>
              <w:rPr>
                <w:b/>
                <w:spacing w:val="-8"/>
              </w:rPr>
              <w:t xml:space="preserve"> </w:t>
            </w:r>
            <w:r>
              <w:rPr>
                <w:b/>
              </w:rPr>
              <w:t>FINANSIJSKI</w:t>
            </w:r>
            <w:r>
              <w:rPr>
                <w:b/>
                <w:spacing w:val="-10"/>
              </w:rPr>
              <w:t xml:space="preserve"> </w:t>
            </w:r>
            <w:r>
              <w:rPr>
                <w:b/>
                <w:spacing w:val="-2"/>
              </w:rPr>
              <w:t>IZVORI</w:t>
            </w:r>
          </w:p>
        </w:tc>
      </w:tr>
      <w:tr w:rsidR="00463C46">
        <w:trPr>
          <w:trHeight w:val="758"/>
        </w:trPr>
        <w:tc>
          <w:tcPr>
            <w:tcW w:w="1327" w:type="dxa"/>
            <w:vMerge w:val="restart"/>
            <w:tcBorders>
              <w:left w:val="double" w:sz="6" w:space="0" w:color="000000"/>
            </w:tcBorders>
            <w:shd w:val="clear" w:color="auto" w:fill="8DB4E1"/>
          </w:tcPr>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spacing w:before="211"/>
              <w:rPr>
                <w:rFonts w:ascii="Calibri Light"/>
                <w:i/>
                <w:sz w:val="20"/>
              </w:rPr>
            </w:pPr>
          </w:p>
          <w:p w:rsidR="00463C46" w:rsidRDefault="00D37EA7">
            <w:pPr>
              <w:pStyle w:val="TableParagraph"/>
              <w:spacing w:before="1"/>
              <w:ind w:left="14" w:right="18"/>
              <w:jc w:val="center"/>
              <w:rPr>
                <w:b/>
                <w:sz w:val="20"/>
              </w:rPr>
            </w:pPr>
            <w:r>
              <w:rPr>
                <w:b/>
                <w:spacing w:val="-5"/>
                <w:sz w:val="20"/>
              </w:rPr>
              <w:t>2..</w:t>
            </w:r>
          </w:p>
          <w:p w:rsidR="00463C46" w:rsidRDefault="00D37EA7">
            <w:pPr>
              <w:pStyle w:val="TableParagraph"/>
              <w:ind w:left="13" w:right="18"/>
              <w:jc w:val="center"/>
              <w:rPr>
                <w:b/>
                <w:sz w:val="20"/>
              </w:rPr>
            </w:pPr>
            <w:r>
              <w:rPr>
                <w:b/>
                <w:spacing w:val="-2"/>
                <w:sz w:val="20"/>
              </w:rPr>
              <w:t xml:space="preserve">Strateški </w:t>
            </w:r>
            <w:r>
              <w:rPr>
                <w:b/>
                <w:spacing w:val="-4"/>
                <w:sz w:val="20"/>
              </w:rPr>
              <w:t>cilj</w:t>
            </w:r>
          </w:p>
        </w:tc>
        <w:tc>
          <w:tcPr>
            <w:tcW w:w="1621"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7"/>
              <w:rPr>
                <w:rFonts w:ascii="Calibri Light"/>
                <w:i/>
              </w:rPr>
            </w:pPr>
          </w:p>
          <w:p w:rsidR="00463C46" w:rsidRDefault="00D37EA7">
            <w:pPr>
              <w:pStyle w:val="TableParagraph"/>
              <w:ind w:left="94" w:right="81"/>
              <w:jc w:val="center"/>
            </w:pPr>
            <w:r>
              <w:rPr>
                <w:spacing w:val="-2"/>
              </w:rPr>
              <w:t xml:space="preserve">Unaprijeđena </w:t>
            </w:r>
            <w:r>
              <w:t>inkluzivna</w:t>
            </w:r>
            <w:r>
              <w:rPr>
                <w:spacing w:val="-1"/>
              </w:rPr>
              <w:t xml:space="preserve"> </w:t>
            </w:r>
            <w:r>
              <w:t xml:space="preserve">i </w:t>
            </w:r>
            <w:r>
              <w:rPr>
                <w:spacing w:val="-2"/>
              </w:rPr>
              <w:t>održiva</w:t>
            </w:r>
          </w:p>
          <w:p w:rsidR="00463C46" w:rsidRDefault="00D37EA7">
            <w:pPr>
              <w:pStyle w:val="TableParagraph"/>
              <w:ind w:left="94" w:right="81"/>
              <w:jc w:val="center"/>
            </w:pPr>
            <w:r>
              <w:t>sredina</w:t>
            </w:r>
            <w:r>
              <w:rPr>
                <w:spacing w:val="-14"/>
              </w:rPr>
              <w:t xml:space="preserve"> </w:t>
            </w:r>
            <w:r>
              <w:t xml:space="preserve">koja </w:t>
            </w:r>
            <w:r>
              <w:rPr>
                <w:spacing w:val="-2"/>
              </w:rPr>
              <w:t>obezbjeđuje kvalitet života</w:t>
            </w:r>
          </w:p>
        </w:tc>
        <w:tc>
          <w:tcPr>
            <w:tcW w:w="2968" w:type="dxa"/>
            <w:shd w:val="clear" w:color="auto" w:fill="C5D9F0"/>
          </w:tcPr>
          <w:p w:rsidR="00463C46" w:rsidRDefault="00D37EA7">
            <w:pPr>
              <w:pStyle w:val="TableParagraph"/>
              <w:spacing w:before="121"/>
              <w:ind w:left="1240" w:right="331" w:hanging="891"/>
            </w:pPr>
            <w:r>
              <w:t>Indikatori</w:t>
            </w:r>
            <w:r>
              <w:rPr>
                <w:spacing w:val="-14"/>
              </w:rPr>
              <w:t xml:space="preserve"> </w:t>
            </w:r>
            <w:r>
              <w:t xml:space="preserve">strateškog </w:t>
            </w:r>
            <w:r>
              <w:rPr>
                <w:spacing w:val="-4"/>
              </w:rPr>
              <w:t>cilja</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264"/>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spacing w:line="242" w:lineRule="auto"/>
              <w:ind w:left="109" w:firstLine="55"/>
            </w:pPr>
            <w:r>
              <w:t>%</w:t>
            </w:r>
            <w:r>
              <w:rPr>
                <w:spacing w:val="-14"/>
              </w:rPr>
              <w:t xml:space="preserve"> </w:t>
            </w:r>
            <w:r>
              <w:t>zadovoljstva</w:t>
            </w:r>
            <w:r>
              <w:rPr>
                <w:spacing w:val="-14"/>
              </w:rPr>
              <w:t xml:space="preserve"> </w:t>
            </w:r>
            <w:r>
              <w:t>građana kvalitetom usluga iz</w:t>
            </w:r>
          </w:p>
          <w:p w:rsidR="00463C46" w:rsidRDefault="00D37EA7">
            <w:pPr>
              <w:pStyle w:val="TableParagraph"/>
              <w:ind w:left="109"/>
            </w:pPr>
            <w:r>
              <w:t>oblasti</w:t>
            </w:r>
            <w:r>
              <w:rPr>
                <w:spacing w:val="-14"/>
              </w:rPr>
              <w:t xml:space="preserve"> </w:t>
            </w:r>
            <w:r>
              <w:t>zdravstvene</w:t>
            </w:r>
            <w:r>
              <w:rPr>
                <w:spacing w:val="-14"/>
              </w:rPr>
              <w:t xml:space="preserve"> </w:t>
            </w:r>
            <w:r>
              <w:t>i socijalne zaštite</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3"/>
              <w:jc w:val="center"/>
            </w:pPr>
            <w:r>
              <w:rPr>
                <w:spacing w:val="-5"/>
              </w:rPr>
              <w:t>55</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13" w:right="80"/>
              <w:jc w:val="center"/>
            </w:pPr>
            <w:r>
              <w:rPr>
                <w:spacing w:val="-5"/>
              </w:rPr>
              <w:t>80</w:t>
            </w:r>
          </w:p>
        </w:tc>
      </w:tr>
      <w:tr w:rsidR="00463C46">
        <w:trPr>
          <w:trHeight w:val="1380"/>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ind w:left="109" w:right="135" w:firstLine="60"/>
              <w:rPr>
                <w:sz w:val="24"/>
              </w:rPr>
            </w:pPr>
            <w:r>
              <w:rPr>
                <w:sz w:val="24"/>
              </w:rPr>
              <w:t>Procenat mladih uključenih</w:t>
            </w:r>
            <w:r>
              <w:rPr>
                <w:spacing w:val="-2"/>
                <w:sz w:val="24"/>
              </w:rPr>
              <w:t xml:space="preserve"> </w:t>
            </w:r>
            <w:r>
              <w:rPr>
                <w:sz w:val="24"/>
              </w:rPr>
              <w:t>u</w:t>
            </w:r>
            <w:r>
              <w:rPr>
                <w:spacing w:val="-13"/>
                <w:sz w:val="24"/>
              </w:rPr>
              <w:t xml:space="preserve"> </w:t>
            </w:r>
            <w:r>
              <w:rPr>
                <w:sz w:val="24"/>
              </w:rPr>
              <w:t>programe obrazovanja, kulture, sporta</w:t>
            </w:r>
            <w:r>
              <w:rPr>
                <w:spacing w:val="-15"/>
                <w:sz w:val="24"/>
              </w:rPr>
              <w:t xml:space="preserve"> </w:t>
            </w:r>
            <w:r>
              <w:rPr>
                <w:sz w:val="24"/>
              </w:rPr>
              <w:t>i</w:t>
            </w:r>
            <w:r>
              <w:rPr>
                <w:spacing w:val="-15"/>
                <w:sz w:val="24"/>
              </w:rPr>
              <w:t xml:space="preserve"> </w:t>
            </w:r>
            <w:r>
              <w:rPr>
                <w:sz w:val="24"/>
              </w:rPr>
              <w:t>zapošljavanja</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48"/>
              <w:rPr>
                <w:rFonts w:ascii="Calibri Light"/>
                <w:i/>
              </w:rPr>
            </w:pPr>
          </w:p>
          <w:p w:rsidR="00463C46" w:rsidRDefault="00D37EA7">
            <w:pPr>
              <w:pStyle w:val="TableParagraph"/>
              <w:spacing w:line="238" w:lineRule="exact"/>
              <w:ind w:left="13"/>
              <w:jc w:val="center"/>
            </w:pPr>
            <w:r>
              <w:rPr>
                <w:spacing w:val="-5"/>
              </w:rPr>
              <w:t>45</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48"/>
              <w:rPr>
                <w:rFonts w:ascii="Calibri Light"/>
                <w:i/>
              </w:rPr>
            </w:pPr>
          </w:p>
          <w:p w:rsidR="00463C46" w:rsidRDefault="00D37EA7">
            <w:pPr>
              <w:pStyle w:val="TableParagraph"/>
              <w:spacing w:line="238" w:lineRule="exact"/>
              <w:ind w:left="113" w:right="80"/>
              <w:jc w:val="center"/>
            </w:pPr>
            <w:r>
              <w:rPr>
                <w:spacing w:val="-5"/>
              </w:rPr>
              <w:t>75</w:t>
            </w:r>
          </w:p>
        </w:tc>
      </w:tr>
      <w:tr w:rsidR="00463C46">
        <w:trPr>
          <w:trHeight w:val="796"/>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spacing w:before="32"/>
              <w:ind w:left="109" w:firstLine="55"/>
            </w:pPr>
            <w:r>
              <w:t>Stepen</w:t>
            </w:r>
            <w:r>
              <w:rPr>
                <w:spacing w:val="-14"/>
              </w:rPr>
              <w:t xml:space="preserve"> </w:t>
            </w:r>
            <w:r>
              <w:t>zadovoljstva</w:t>
            </w:r>
            <w:r>
              <w:rPr>
                <w:spacing w:val="-14"/>
              </w:rPr>
              <w:t xml:space="preserve"> </w:t>
            </w:r>
            <w:r>
              <w:t>građana kvalitetom života u</w:t>
            </w:r>
          </w:p>
          <w:p w:rsidR="00463C46" w:rsidRDefault="00D37EA7">
            <w:pPr>
              <w:pStyle w:val="TableParagraph"/>
              <w:spacing w:line="238" w:lineRule="exact"/>
              <w:ind w:left="109"/>
            </w:pPr>
            <w:r>
              <w:t>lokalnoj</w:t>
            </w:r>
            <w:r>
              <w:rPr>
                <w:spacing w:val="-5"/>
              </w:rPr>
              <w:t xml:space="preserve"> </w:t>
            </w:r>
            <w:r>
              <w:rPr>
                <w:spacing w:val="-2"/>
              </w:rPr>
              <w:t>zajednici</w:t>
            </w:r>
          </w:p>
        </w:tc>
        <w:tc>
          <w:tcPr>
            <w:tcW w:w="1620" w:type="dxa"/>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5"/>
              </w:rPr>
              <w:t>60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80"/>
              <w:jc w:val="center"/>
            </w:pPr>
            <w:r>
              <w:rPr>
                <w:spacing w:val="-5"/>
              </w:rPr>
              <w:t>80</w:t>
            </w:r>
          </w:p>
        </w:tc>
      </w:tr>
      <w:tr w:rsidR="00463C46">
        <w:trPr>
          <w:trHeight w:val="505"/>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shd w:val="clear" w:color="auto" w:fill="C5D9F0"/>
          </w:tcPr>
          <w:p w:rsidR="00463C46" w:rsidRDefault="00D37EA7">
            <w:pPr>
              <w:pStyle w:val="TableParagraph"/>
              <w:spacing w:before="121"/>
              <w:ind w:left="940"/>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spacing w:before="5" w:line="240" w:lineRule="exact"/>
              <w:ind w:right="90"/>
              <w:jc w:val="right"/>
              <w:rPr>
                <w:b/>
              </w:rPr>
            </w:pPr>
            <w:r>
              <w:rPr>
                <w:b/>
                <w:spacing w:val="-2"/>
              </w:rPr>
              <w:t>17.115.000,00</w:t>
            </w:r>
          </w:p>
        </w:tc>
        <w:tc>
          <w:tcPr>
            <w:tcW w:w="1620" w:type="dxa"/>
          </w:tcPr>
          <w:p w:rsidR="00463C46" w:rsidRDefault="00D37EA7">
            <w:pPr>
              <w:pStyle w:val="TableParagraph"/>
              <w:spacing w:before="5" w:line="240" w:lineRule="exact"/>
              <w:ind w:right="90"/>
              <w:jc w:val="right"/>
              <w:rPr>
                <w:b/>
              </w:rPr>
            </w:pPr>
            <w:r>
              <w:rPr>
                <w:b/>
                <w:spacing w:val="-2"/>
              </w:rPr>
              <w:t>13.540.000,00</w:t>
            </w:r>
          </w:p>
        </w:tc>
        <w:tc>
          <w:tcPr>
            <w:tcW w:w="1619" w:type="dxa"/>
            <w:tcBorders>
              <w:right w:val="double" w:sz="6" w:space="0" w:color="000000"/>
            </w:tcBorders>
          </w:tcPr>
          <w:p w:rsidR="00463C46" w:rsidRDefault="00D37EA7">
            <w:pPr>
              <w:pStyle w:val="TableParagraph"/>
              <w:spacing w:before="5" w:line="240" w:lineRule="exact"/>
              <w:ind w:left="195"/>
              <w:rPr>
                <w:b/>
              </w:rPr>
            </w:pPr>
            <w:r>
              <w:rPr>
                <w:b/>
                <w:spacing w:val="-2"/>
              </w:rPr>
              <w:t>30.655.000,00</w:t>
            </w:r>
          </w:p>
        </w:tc>
      </w:tr>
      <w:tr w:rsidR="00463C46">
        <w:trPr>
          <w:trHeight w:val="758"/>
        </w:trPr>
        <w:tc>
          <w:tcPr>
            <w:tcW w:w="1327" w:type="dxa"/>
            <w:tcBorders>
              <w:left w:val="double" w:sz="6" w:space="0" w:color="000000"/>
            </w:tcBorders>
            <w:shd w:val="clear" w:color="auto" w:fill="94B3D6"/>
          </w:tcPr>
          <w:p w:rsidR="00463C46" w:rsidRDefault="00D37EA7">
            <w:pPr>
              <w:pStyle w:val="TableParagraph"/>
              <w:spacing w:before="125" w:line="252" w:lineRule="exact"/>
              <w:ind w:left="15" w:right="18"/>
              <w:jc w:val="center"/>
              <w:rPr>
                <w:b/>
              </w:rPr>
            </w:pPr>
            <w:r>
              <w:rPr>
                <w:b/>
                <w:spacing w:val="-4"/>
              </w:rPr>
              <w:t>2.1.</w:t>
            </w:r>
          </w:p>
          <w:p w:rsidR="00463C46" w:rsidRDefault="00D37EA7">
            <w:pPr>
              <w:pStyle w:val="TableParagraph"/>
              <w:spacing w:line="252" w:lineRule="exact"/>
              <w:ind w:left="15" w:right="18"/>
              <w:jc w:val="center"/>
              <w:rPr>
                <w:b/>
              </w:rPr>
            </w:pPr>
            <w:r>
              <w:rPr>
                <w:b/>
                <w:spacing w:val="-2"/>
              </w:rPr>
              <w:t>Prioritet</w:t>
            </w:r>
          </w:p>
        </w:tc>
        <w:tc>
          <w:tcPr>
            <w:tcW w:w="1621" w:type="dxa"/>
          </w:tcPr>
          <w:p w:rsidR="00463C46" w:rsidRDefault="00D37EA7">
            <w:pPr>
              <w:pStyle w:val="TableParagraph"/>
              <w:ind w:left="108" w:right="92"/>
              <w:jc w:val="center"/>
            </w:pPr>
            <w:r>
              <w:rPr>
                <w:spacing w:val="-2"/>
              </w:rPr>
              <w:t xml:space="preserve">Modernizovan </w:t>
            </w:r>
            <w:r>
              <w:t>a lokalna</w:t>
            </w:r>
          </w:p>
          <w:p w:rsidR="00463C46" w:rsidRDefault="00D37EA7">
            <w:pPr>
              <w:pStyle w:val="TableParagraph"/>
              <w:spacing w:line="238" w:lineRule="exact"/>
              <w:ind w:left="108" w:right="95"/>
              <w:jc w:val="center"/>
            </w:pPr>
            <w:r>
              <w:t>uprava</w:t>
            </w:r>
            <w:r>
              <w:rPr>
                <w:spacing w:val="-8"/>
              </w:rPr>
              <w:t xml:space="preserve"> </w:t>
            </w:r>
            <w:r>
              <w:rPr>
                <w:spacing w:val="-10"/>
              </w:rPr>
              <w:t>i</w:t>
            </w:r>
          </w:p>
        </w:tc>
        <w:tc>
          <w:tcPr>
            <w:tcW w:w="2968" w:type="dxa"/>
            <w:shd w:val="clear" w:color="auto" w:fill="C5D9F0"/>
          </w:tcPr>
          <w:p w:rsidR="00463C46" w:rsidRDefault="00D37EA7">
            <w:pPr>
              <w:pStyle w:val="TableParagraph"/>
              <w:spacing w:before="245"/>
              <w:ind w:left="349"/>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bl>
    <w:p w:rsidR="00463C46" w:rsidRDefault="00463C46">
      <w:pPr>
        <w:pStyle w:val="TableParagraph"/>
        <w:spacing w:line="238" w:lineRule="exact"/>
        <w:sectPr w:rsidR="00463C46">
          <w:type w:val="continuous"/>
          <w:pgSz w:w="11910" w:h="16840"/>
          <w:pgMar w:top="1380" w:right="425" w:bottom="1591" w:left="1275" w:header="0" w:footer="972" w:gutter="0"/>
          <w:cols w:space="720"/>
        </w:sect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967"/>
        </w:trPr>
        <w:tc>
          <w:tcPr>
            <w:tcW w:w="1327" w:type="dxa"/>
            <w:vMerge w:val="restart"/>
            <w:tcBorders>
              <w:top w:val="nil"/>
              <w:bottom w:val="single" w:sz="4" w:space="0" w:color="000000"/>
              <w:right w:val="single" w:sz="4" w:space="0" w:color="000000"/>
            </w:tcBorders>
            <w:shd w:val="clear" w:color="auto" w:fill="94B3D6"/>
          </w:tcPr>
          <w:p w:rsidR="00463C46" w:rsidRDefault="00463C46">
            <w:pPr>
              <w:pStyle w:val="TableParagraph"/>
            </w:pPr>
          </w:p>
        </w:tc>
        <w:tc>
          <w:tcPr>
            <w:tcW w:w="1620" w:type="dxa"/>
            <w:vMerge w:val="restart"/>
            <w:tcBorders>
              <w:top w:val="nil"/>
              <w:left w:val="single" w:sz="4" w:space="0" w:color="000000"/>
              <w:bottom w:val="single" w:sz="4" w:space="0" w:color="000000"/>
              <w:right w:val="single" w:sz="4" w:space="0" w:color="000000"/>
            </w:tcBorders>
          </w:tcPr>
          <w:p w:rsidR="00463C46" w:rsidRDefault="00D37EA7">
            <w:pPr>
              <w:pStyle w:val="TableParagraph"/>
              <w:ind w:left="136" w:right="117" w:hanging="6"/>
              <w:jc w:val="center"/>
            </w:pPr>
            <w:r>
              <w:rPr>
                <w:spacing w:val="-2"/>
              </w:rPr>
              <w:t xml:space="preserve">unapređena </w:t>
            </w:r>
            <w:r>
              <w:t xml:space="preserve">društvena i </w:t>
            </w:r>
            <w:r>
              <w:rPr>
                <w:spacing w:val="-2"/>
              </w:rPr>
              <w:t xml:space="preserve">komunalna infrastruktu </w:t>
            </w:r>
            <w:r>
              <w:t>ra</w:t>
            </w:r>
            <w:r>
              <w:rPr>
                <w:spacing w:val="-1"/>
              </w:rPr>
              <w:t xml:space="preserve"> </w:t>
            </w:r>
            <w:r>
              <w:t>u</w:t>
            </w:r>
            <w:r>
              <w:rPr>
                <w:spacing w:val="-3"/>
              </w:rPr>
              <w:t xml:space="preserve"> </w:t>
            </w:r>
            <w:r>
              <w:t xml:space="preserve">funkciji </w:t>
            </w:r>
            <w:r>
              <w:rPr>
                <w:spacing w:val="-2"/>
              </w:rPr>
              <w:t xml:space="preserve">kvalitetnijeg </w:t>
            </w:r>
            <w:r>
              <w:t>života</w:t>
            </w:r>
            <w:r>
              <w:rPr>
                <w:spacing w:val="-3"/>
              </w:rPr>
              <w:t xml:space="preserve"> </w:t>
            </w:r>
            <w:r>
              <w:rPr>
                <w:spacing w:val="-2"/>
              </w:rPr>
              <w:t>građan</w:t>
            </w: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3" w:line="252" w:lineRule="exact"/>
              <w:ind w:left="110"/>
            </w:pPr>
            <w:r>
              <w:t>Procenat</w:t>
            </w:r>
            <w:r>
              <w:rPr>
                <w:spacing w:val="-7"/>
              </w:rPr>
              <w:t xml:space="preserve"> </w:t>
            </w:r>
            <w:r>
              <w:rPr>
                <w:spacing w:val="-2"/>
              </w:rPr>
              <w:t>građana</w:t>
            </w:r>
          </w:p>
          <w:p w:rsidR="00463C46" w:rsidRDefault="00D37EA7">
            <w:pPr>
              <w:pStyle w:val="TableParagraph"/>
              <w:spacing w:line="254" w:lineRule="exact"/>
              <w:ind w:left="110" w:right="339"/>
            </w:pPr>
            <w:r>
              <w:t>zadovoljnih</w:t>
            </w:r>
            <w:r>
              <w:rPr>
                <w:spacing w:val="-14"/>
              </w:rPr>
              <w:t xml:space="preserve"> </w:t>
            </w:r>
            <w:r>
              <w:t>kvalitetom javnih usluga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72"/>
              <w:rPr>
                <w:rFonts w:ascii="Calibri Light"/>
                <w:i/>
              </w:rPr>
            </w:pPr>
          </w:p>
          <w:p w:rsidR="00463C46" w:rsidRDefault="00D37EA7">
            <w:pPr>
              <w:pStyle w:val="TableParagraph"/>
              <w:spacing w:line="238" w:lineRule="exact"/>
              <w:ind w:left="15"/>
              <w:jc w:val="center"/>
            </w:pPr>
            <w:r>
              <w:rPr>
                <w:spacing w:val="-5"/>
              </w:rPr>
              <w:t>45%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72"/>
              <w:rPr>
                <w:rFonts w:ascii="Calibri Light"/>
                <w:i/>
              </w:rPr>
            </w:pPr>
          </w:p>
          <w:p w:rsidR="00463C46" w:rsidRDefault="00D37EA7">
            <w:pPr>
              <w:pStyle w:val="TableParagraph"/>
              <w:spacing w:line="238" w:lineRule="exact"/>
              <w:ind w:left="113" w:right="78"/>
              <w:jc w:val="center"/>
            </w:pPr>
            <w:r>
              <w:rPr>
                <w:spacing w:val="-5"/>
              </w:rPr>
              <w:t>80%</w:t>
            </w:r>
          </w:p>
        </w:tc>
      </w:tr>
      <w:tr w:rsidR="00463C46">
        <w:trPr>
          <w:trHeight w:val="849"/>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6"/>
              <w:ind w:left="110" w:right="279"/>
            </w:pPr>
            <w:r>
              <w:t>Procenat</w:t>
            </w:r>
            <w:r>
              <w:rPr>
                <w:spacing w:val="-14"/>
              </w:rPr>
              <w:t xml:space="preserve"> </w:t>
            </w:r>
            <w:r>
              <w:t>digitalizovanih usluga u lokalnoj upravi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54"/>
              <w:rPr>
                <w:rFonts w:ascii="Calibri Light"/>
                <w:i/>
              </w:rPr>
            </w:pPr>
          </w:p>
          <w:p w:rsidR="00463C46" w:rsidRDefault="00D37EA7">
            <w:pPr>
              <w:pStyle w:val="TableParagraph"/>
              <w:spacing w:line="238" w:lineRule="exact"/>
              <w:ind w:left="13"/>
              <w:jc w:val="center"/>
            </w:pPr>
            <w:r>
              <w:rPr>
                <w:spacing w:val="-5"/>
              </w:rPr>
              <w:t>25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54"/>
              <w:rPr>
                <w:rFonts w:ascii="Calibri Light"/>
                <w:i/>
              </w:rPr>
            </w:pPr>
          </w:p>
          <w:p w:rsidR="00463C46" w:rsidRDefault="00D37EA7">
            <w:pPr>
              <w:pStyle w:val="TableParagraph"/>
              <w:spacing w:line="238" w:lineRule="exact"/>
              <w:ind w:left="113" w:right="80"/>
              <w:jc w:val="center"/>
            </w:pPr>
            <w:r>
              <w:rPr>
                <w:spacing w:val="-5"/>
              </w:rPr>
              <w:t>70</w:t>
            </w:r>
          </w:p>
        </w:tc>
      </w:tr>
      <w:tr w:rsidR="00463C46">
        <w:trPr>
          <w:trHeight w:val="1125"/>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1"/>
              <w:ind w:left="110"/>
            </w:pPr>
            <w:r>
              <w:t>Dužina</w:t>
            </w:r>
            <w:r>
              <w:rPr>
                <w:spacing w:val="-14"/>
              </w:rPr>
              <w:t xml:space="preserve"> </w:t>
            </w:r>
            <w:r>
              <w:t>rekonstruisanih</w:t>
            </w:r>
            <w:r>
              <w:rPr>
                <w:spacing w:val="-14"/>
              </w:rPr>
              <w:t xml:space="preserve"> </w:t>
            </w:r>
            <w:r>
              <w:t>i novoizgrađenih puteva, biciklističkih i</w:t>
            </w:r>
          </w:p>
          <w:p w:rsidR="00463C46" w:rsidRDefault="00D37EA7">
            <w:pPr>
              <w:pStyle w:val="TableParagraph"/>
              <w:spacing w:line="252" w:lineRule="exact"/>
              <w:ind w:left="110"/>
            </w:pPr>
            <w:r>
              <w:t>pješačkih</w:t>
            </w:r>
            <w:r>
              <w:rPr>
                <w:spacing w:val="-5"/>
              </w:rPr>
              <w:t xml:space="preserve"> </w:t>
            </w:r>
            <w:r>
              <w:t>staza</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61"/>
              <w:rPr>
                <w:rFonts w:ascii="Calibri Light"/>
                <w:i/>
              </w:rPr>
            </w:pPr>
          </w:p>
          <w:p w:rsidR="00463C46" w:rsidRDefault="00D37EA7">
            <w:pPr>
              <w:pStyle w:val="TableParagraph"/>
              <w:spacing w:line="238" w:lineRule="exact"/>
              <w:ind w:left="13"/>
              <w:jc w:val="center"/>
            </w:pPr>
            <w:r>
              <w:rPr>
                <w:spacing w:val="-5"/>
              </w:rPr>
              <w:t>10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61"/>
              <w:rPr>
                <w:rFonts w:ascii="Calibri Light"/>
                <w:i/>
              </w:rPr>
            </w:pPr>
          </w:p>
          <w:p w:rsidR="00463C46" w:rsidRDefault="00D37EA7">
            <w:pPr>
              <w:pStyle w:val="TableParagraph"/>
              <w:spacing w:line="238" w:lineRule="exact"/>
              <w:ind w:left="113" w:right="80"/>
              <w:jc w:val="center"/>
            </w:pPr>
            <w:r>
              <w:rPr>
                <w:spacing w:val="-5"/>
              </w:rPr>
              <w:t>50</w:t>
            </w:r>
          </w:p>
        </w:tc>
      </w:tr>
      <w:tr w:rsidR="00463C46">
        <w:trPr>
          <w:trHeight w:val="505"/>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950.000,00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2.750.000,00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3.700.000,00</w:t>
            </w:r>
          </w:p>
        </w:tc>
      </w:tr>
      <w:tr w:rsidR="00463C46">
        <w:trPr>
          <w:trHeight w:val="758"/>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2"/>
              <w:rPr>
                <w:rFonts w:ascii="Calibri Light"/>
                <w:i/>
              </w:rPr>
            </w:pPr>
          </w:p>
          <w:p w:rsidR="00463C46" w:rsidRDefault="00D37EA7">
            <w:pPr>
              <w:pStyle w:val="TableParagraph"/>
              <w:spacing w:before="1" w:line="252" w:lineRule="exact"/>
              <w:ind w:left="399"/>
              <w:rPr>
                <w:b/>
              </w:rPr>
            </w:pPr>
            <w:r>
              <w:rPr>
                <w:b/>
                <w:spacing w:val="-2"/>
              </w:rPr>
              <w:t>2.1.1.</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48"/>
              <w:rPr>
                <w:rFonts w:ascii="Calibri Light"/>
                <w:i/>
              </w:rPr>
            </w:pPr>
          </w:p>
          <w:p w:rsidR="00463C46" w:rsidRDefault="00D37EA7">
            <w:pPr>
              <w:pStyle w:val="TableParagraph"/>
              <w:ind w:left="439" w:right="425" w:firstLine="2"/>
              <w:jc w:val="center"/>
            </w:pPr>
            <w:r>
              <w:rPr>
                <w:spacing w:val="-2"/>
              </w:rPr>
              <w:t>Jačanje mjesnih</w:t>
            </w:r>
          </w:p>
          <w:p w:rsidR="00463C46" w:rsidRDefault="00D37EA7">
            <w:pPr>
              <w:pStyle w:val="TableParagraph"/>
              <w:spacing w:before="1"/>
              <w:ind w:left="122" w:right="108"/>
              <w:jc w:val="center"/>
            </w:pPr>
            <w:r>
              <w:t>zajednica</w:t>
            </w:r>
            <w:r>
              <w:rPr>
                <w:spacing w:val="-14"/>
              </w:rPr>
              <w:t xml:space="preserve"> </w:t>
            </w:r>
            <w:r>
              <w:t xml:space="preserve">kroz </w:t>
            </w:r>
            <w:r>
              <w:rPr>
                <w:spacing w:val="-2"/>
              </w:rPr>
              <w:t xml:space="preserve">društvenu infrastruktu </w:t>
            </w:r>
            <w:r>
              <w:rPr>
                <w:spacing w:val="-6"/>
              </w:rPr>
              <w:t>ru</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6"/>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ind w:left="110"/>
            </w:pPr>
            <w:r>
              <w:rPr>
                <w:spacing w:val="-4"/>
              </w:rPr>
              <w:t>Broj</w:t>
            </w:r>
          </w:p>
          <w:p w:rsidR="00463C46" w:rsidRDefault="00D37EA7">
            <w:pPr>
              <w:pStyle w:val="TableParagraph"/>
              <w:spacing w:before="1"/>
              <w:ind w:left="110"/>
            </w:pPr>
            <w:r>
              <w:rPr>
                <w:spacing w:val="-2"/>
              </w:rPr>
              <w:t xml:space="preserve">saniranih/modernizovanih </w:t>
            </w:r>
            <w:r>
              <w:t>društvenih domova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80"/>
              <w:jc w:val="center"/>
            </w:pPr>
            <w:r>
              <w:rPr>
                <w:spacing w:val="-10"/>
              </w:rPr>
              <w:t>5</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pPr>
            <w:r>
              <w:t>Broj</w:t>
            </w:r>
            <w:r>
              <w:rPr>
                <w:spacing w:val="-14"/>
              </w:rPr>
              <w:t xml:space="preserve"> </w:t>
            </w:r>
            <w:r>
              <w:t>uspostavljenih</w:t>
            </w:r>
            <w:r>
              <w:rPr>
                <w:spacing w:val="-14"/>
              </w:rPr>
              <w:t xml:space="preserve"> </w:t>
            </w:r>
            <w:r>
              <w:t xml:space="preserve">novih </w:t>
            </w:r>
            <w:r>
              <w:rPr>
                <w:spacing w:val="-2"/>
              </w:rPr>
              <w:t>sadržaja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10"/>
              </w:rPr>
              <w:t>6</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168"/>
            </w:pPr>
            <w:r>
              <w:t>Broj</w:t>
            </w:r>
            <w:r>
              <w:rPr>
                <w:spacing w:val="-11"/>
              </w:rPr>
              <w:t xml:space="preserve"> </w:t>
            </w:r>
            <w:r>
              <w:t>uređenih</w:t>
            </w:r>
            <w:r>
              <w:rPr>
                <w:spacing w:val="-13"/>
              </w:rPr>
              <w:t xml:space="preserve"> </w:t>
            </w:r>
            <w:r>
              <w:t>parkova,</w:t>
            </w:r>
            <w:r>
              <w:rPr>
                <w:spacing w:val="-13"/>
              </w:rPr>
              <w:t xml:space="preserve"> </w:t>
            </w:r>
            <w:r>
              <w:t>zona za odmor</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10"/>
              </w:rPr>
              <w:t>5</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339"/>
            </w:pPr>
            <w:r>
              <w:t>Broj</w:t>
            </w:r>
            <w:r>
              <w:rPr>
                <w:spacing w:val="-14"/>
              </w:rPr>
              <w:t xml:space="preserve"> </w:t>
            </w:r>
            <w:r>
              <w:t>uređenih,</w:t>
            </w:r>
            <w:r>
              <w:rPr>
                <w:spacing w:val="-14"/>
              </w:rPr>
              <w:t xml:space="preserve"> </w:t>
            </w:r>
            <w:r>
              <w:t>izgrađenih dječijih igrališta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10"/>
              </w:rPr>
              <w:t>8</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2"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650.000,00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1.550.000,00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2.200.000,00</w:t>
            </w:r>
          </w:p>
        </w:tc>
      </w:tr>
      <w:tr w:rsidR="00463C46">
        <w:trPr>
          <w:trHeight w:val="758"/>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79"/>
              <w:rPr>
                <w:rFonts w:ascii="Calibri Light"/>
                <w:i/>
              </w:rPr>
            </w:pPr>
          </w:p>
          <w:p w:rsidR="00463C46" w:rsidRDefault="00D37EA7">
            <w:pPr>
              <w:pStyle w:val="TableParagraph"/>
              <w:spacing w:line="252" w:lineRule="exact"/>
              <w:ind w:left="399"/>
              <w:rPr>
                <w:b/>
              </w:rPr>
            </w:pPr>
            <w:r>
              <w:rPr>
                <w:b/>
                <w:spacing w:val="-2"/>
              </w:rPr>
              <w:t>2.1.2.</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30"/>
              <w:rPr>
                <w:rFonts w:ascii="Calibri Light"/>
                <w:i/>
              </w:rPr>
            </w:pPr>
          </w:p>
          <w:p w:rsidR="00463C46" w:rsidRDefault="00D37EA7">
            <w:pPr>
              <w:pStyle w:val="TableParagraph"/>
              <w:ind w:left="119" w:right="104" w:firstLine="1"/>
              <w:jc w:val="center"/>
            </w:pPr>
            <w:r>
              <w:t xml:space="preserve">Razvoj i </w:t>
            </w:r>
            <w:r>
              <w:rPr>
                <w:spacing w:val="-2"/>
              </w:rPr>
              <w:t>modernizacija putne</w:t>
            </w:r>
          </w:p>
          <w:p w:rsidR="00463C46" w:rsidRDefault="00D37EA7">
            <w:pPr>
              <w:pStyle w:val="TableParagraph"/>
              <w:spacing w:before="2"/>
              <w:ind w:left="155" w:right="137"/>
              <w:jc w:val="center"/>
            </w:pPr>
            <w:r>
              <w:rPr>
                <w:spacing w:val="-2"/>
              </w:rPr>
              <w:t xml:space="preserve">infrastruktu </w:t>
            </w:r>
            <w:r>
              <w:rPr>
                <w:spacing w:val="-6"/>
              </w:rPr>
              <w:t>re</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753"/>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8"/>
              <w:ind w:left="110" w:right="267"/>
            </w:pPr>
            <w:r>
              <w:t>Procenat</w:t>
            </w:r>
            <w:r>
              <w:rPr>
                <w:spacing w:val="-14"/>
              </w:rPr>
              <w:t xml:space="preserve"> </w:t>
            </w:r>
            <w:r>
              <w:t>rekonstruisanih lokalnih puteva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26"/>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26"/>
              <w:rPr>
                <w:rFonts w:ascii="Calibri Light"/>
                <w:i/>
              </w:rPr>
            </w:pPr>
          </w:p>
          <w:p w:rsidR="00463C46" w:rsidRDefault="00D37EA7">
            <w:pPr>
              <w:pStyle w:val="TableParagraph"/>
              <w:spacing w:line="238" w:lineRule="exact"/>
              <w:ind w:left="113" w:right="80"/>
              <w:jc w:val="center"/>
            </w:pPr>
            <w:r>
              <w:rPr>
                <w:spacing w:val="-5"/>
              </w:rPr>
              <w:t>40</w:t>
            </w:r>
          </w:p>
        </w:tc>
      </w:tr>
      <w:tr w:rsidR="00463C46">
        <w:trPr>
          <w:trHeight w:val="914"/>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8" w:lineRule="exact"/>
              <w:ind w:left="110"/>
            </w:pPr>
            <w:r>
              <w:rPr>
                <w:spacing w:val="-2"/>
              </w:rPr>
              <w:t>Dužina</w:t>
            </w:r>
          </w:p>
          <w:p w:rsidR="00463C46" w:rsidRDefault="00D37EA7">
            <w:pPr>
              <w:pStyle w:val="TableParagraph"/>
              <w:ind w:left="110"/>
            </w:pPr>
            <w:r>
              <w:rPr>
                <w:spacing w:val="-2"/>
              </w:rPr>
              <w:t xml:space="preserve">novoizgrađenih/rekonstruis </w:t>
            </w:r>
            <w:r>
              <w:t>anih gradskih ulica (km)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18"/>
              <w:rPr>
                <w:rFonts w:ascii="Calibri Light"/>
                <w:i/>
              </w:rPr>
            </w:pPr>
          </w:p>
          <w:p w:rsidR="00463C46" w:rsidRDefault="00D37EA7">
            <w:pPr>
              <w:pStyle w:val="TableParagraph"/>
              <w:spacing w:before="1"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18"/>
              <w:rPr>
                <w:rFonts w:ascii="Calibri Light"/>
                <w:i/>
              </w:rPr>
            </w:pPr>
          </w:p>
          <w:p w:rsidR="00463C46" w:rsidRDefault="00D37EA7">
            <w:pPr>
              <w:pStyle w:val="TableParagraph"/>
              <w:spacing w:before="1" w:line="238" w:lineRule="exact"/>
              <w:ind w:left="113" w:right="80"/>
              <w:jc w:val="center"/>
            </w:pPr>
            <w:r>
              <w:rPr>
                <w:spacing w:val="-5"/>
              </w:rPr>
              <w:t>10</w:t>
            </w:r>
          </w:p>
        </w:tc>
      </w:tr>
      <w:tr w:rsidR="00463C46">
        <w:trPr>
          <w:trHeight w:val="1178"/>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10"/>
            </w:pPr>
            <w:r>
              <w:rPr>
                <w:spacing w:val="-2"/>
              </w:rPr>
              <w:t>Dužina</w:t>
            </w:r>
          </w:p>
          <w:p w:rsidR="00463C46" w:rsidRDefault="00D37EA7">
            <w:pPr>
              <w:pStyle w:val="TableParagraph"/>
              <w:spacing w:before="1"/>
              <w:ind w:left="110"/>
            </w:pPr>
            <w:r>
              <w:rPr>
                <w:spacing w:val="-2"/>
              </w:rPr>
              <w:t xml:space="preserve">novoizgrađenih/rekonstruis </w:t>
            </w:r>
            <w:r>
              <w:t>anih pješačkih i biciklističkih staza (km)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4"/>
              <w:rPr>
                <w:rFonts w:ascii="Calibri Light"/>
                <w:i/>
              </w:rPr>
            </w:pPr>
          </w:p>
          <w:p w:rsidR="00463C46" w:rsidRDefault="00D37EA7">
            <w:pPr>
              <w:pStyle w:val="TableParagraph"/>
              <w:spacing w:before="1"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4"/>
              <w:rPr>
                <w:rFonts w:ascii="Calibri Light"/>
                <w:i/>
              </w:rPr>
            </w:pPr>
          </w:p>
          <w:p w:rsidR="00463C46" w:rsidRDefault="00D37EA7">
            <w:pPr>
              <w:pStyle w:val="TableParagraph"/>
              <w:spacing w:before="1" w:line="238" w:lineRule="exact"/>
              <w:ind w:left="113" w:right="80"/>
              <w:jc w:val="center"/>
            </w:pPr>
            <w:r>
              <w:rPr>
                <w:spacing w:val="-5"/>
              </w:rPr>
              <w:t>25</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8" w:lineRule="exact"/>
              <w:ind w:left="16"/>
              <w:jc w:val="center"/>
            </w:pPr>
            <w:r>
              <w:t>Ostali</w:t>
            </w:r>
            <w:r>
              <w:rPr>
                <w:spacing w:val="-6"/>
              </w:rPr>
              <w:t xml:space="preserve"> </w:t>
            </w:r>
            <w:r>
              <w:rPr>
                <w:spacing w:val="-2"/>
              </w:rPr>
              <w:t>izvori</w:t>
            </w:r>
          </w:p>
          <w:p w:rsidR="00463C46" w:rsidRDefault="00D37EA7">
            <w:pPr>
              <w:pStyle w:val="TableParagraph"/>
              <w:spacing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3.500.000,00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3.500.000,00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3" w:line="233" w:lineRule="exact"/>
              <w:ind w:right="71"/>
              <w:jc w:val="right"/>
              <w:rPr>
                <w:b/>
              </w:rPr>
            </w:pPr>
            <w:r>
              <w:rPr>
                <w:b/>
                <w:spacing w:val="-2"/>
              </w:rPr>
              <w:t>7.000.000,00</w:t>
            </w:r>
          </w:p>
        </w:tc>
      </w:tr>
      <w:tr w:rsidR="00463C46">
        <w:trPr>
          <w:trHeight w:val="758"/>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spacing w:before="125"/>
              <w:rPr>
                <w:rFonts w:ascii="Calibri Light"/>
                <w:i/>
              </w:rPr>
            </w:pPr>
          </w:p>
          <w:p w:rsidR="00463C46" w:rsidRDefault="00D37EA7">
            <w:pPr>
              <w:pStyle w:val="TableParagraph"/>
              <w:spacing w:before="1"/>
              <w:ind w:left="399"/>
              <w:rPr>
                <w:b/>
              </w:rPr>
            </w:pPr>
            <w:r>
              <w:rPr>
                <w:b/>
                <w:spacing w:val="-2"/>
              </w:rPr>
              <w:t>2.1.3.</w:t>
            </w:r>
          </w:p>
          <w:p w:rsidR="00463C46" w:rsidRDefault="00D37EA7">
            <w:pPr>
              <w:pStyle w:val="TableParagraph"/>
              <w:spacing w:before="1"/>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ind w:left="211" w:right="193" w:hanging="2"/>
              <w:jc w:val="center"/>
            </w:pPr>
            <w:r>
              <w:rPr>
                <w:spacing w:val="-2"/>
              </w:rPr>
              <w:t>Unapređenje efikasnosti lokalne</w:t>
            </w:r>
          </w:p>
          <w:p w:rsidR="00463C46" w:rsidRDefault="00D37EA7">
            <w:pPr>
              <w:pStyle w:val="TableParagraph"/>
              <w:ind w:left="271" w:right="255"/>
              <w:jc w:val="center"/>
            </w:pPr>
            <w:r>
              <w:rPr>
                <w:spacing w:val="-2"/>
              </w:rPr>
              <w:t xml:space="preserve">samouprave </w:t>
            </w:r>
            <w:r>
              <w:rPr>
                <w:spacing w:val="-4"/>
              </w:rPr>
              <w:t>kroz</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634"/>
            </w:pPr>
            <w:r>
              <w:t>Indikatori</w:t>
            </w:r>
            <w:r>
              <w:rPr>
                <w:spacing w:val="-9"/>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2" w:lineRule="auto"/>
              <w:ind w:left="298" w:right="282" w:firstLine="1"/>
              <w:jc w:val="center"/>
            </w:pPr>
            <w:r>
              <w:rPr>
                <w:spacing w:val="-2"/>
              </w:rPr>
              <w:t>Polazna vrijednost</w:t>
            </w:r>
          </w:p>
          <w:p w:rsidR="00463C46" w:rsidRDefault="00D37EA7">
            <w:pPr>
              <w:pStyle w:val="TableParagraph"/>
              <w:spacing w:line="233"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3" w:lineRule="exact"/>
              <w:ind w:left="142"/>
            </w:pPr>
            <w:r>
              <w:t>(2029.</w:t>
            </w:r>
            <w:r>
              <w:rPr>
                <w:spacing w:val="-3"/>
              </w:rPr>
              <w:t xml:space="preserve"> </w:t>
            </w:r>
            <w:r>
              <w:rPr>
                <w:spacing w:val="-2"/>
              </w:rPr>
              <w:t>godina)</w:t>
            </w:r>
          </w:p>
        </w:tc>
      </w:tr>
      <w:tr w:rsidR="00463C46">
        <w:trPr>
          <w:trHeight w:val="532"/>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3"/>
              <w:ind w:right="111"/>
              <w:jc w:val="right"/>
            </w:pPr>
            <w:r>
              <w:t>Broj</w:t>
            </w:r>
            <w:r>
              <w:rPr>
                <w:spacing w:val="-5"/>
              </w:rPr>
              <w:t xml:space="preserve"> </w:t>
            </w:r>
            <w:r>
              <w:t>digitalizovanih</w:t>
            </w:r>
            <w:r>
              <w:rPr>
                <w:spacing w:val="-5"/>
              </w:rPr>
              <w:t xml:space="preserve"> </w:t>
            </w:r>
            <w:r>
              <w:rPr>
                <w:spacing w:val="-2"/>
              </w:rPr>
              <w:t>usluga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40"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40" w:lineRule="exact"/>
              <w:ind w:left="113" w:right="80"/>
              <w:jc w:val="center"/>
            </w:pPr>
            <w:r>
              <w:rPr>
                <w:spacing w:val="-5"/>
              </w:rPr>
              <w:t>25</w:t>
            </w:r>
          </w:p>
        </w:tc>
      </w:tr>
    </w:tbl>
    <w:p w:rsidR="00463C46" w:rsidRDefault="00463C46">
      <w:pPr>
        <w:pStyle w:val="TableParagraph"/>
        <w:spacing w:line="240" w:lineRule="exact"/>
        <w:jc w:val="center"/>
        <w:sectPr w:rsidR="00463C46">
          <w:type w:val="continuous"/>
          <w:pgSz w:w="11910" w:h="16840"/>
          <w:pgMar w:top="1380" w:right="425" w:bottom="1692" w:left="1275" w:header="0" w:footer="972" w:gutter="0"/>
          <w:cols w:space="720"/>
        </w:sect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530"/>
        </w:trPr>
        <w:tc>
          <w:tcPr>
            <w:tcW w:w="1327" w:type="dxa"/>
            <w:vMerge w:val="restart"/>
            <w:tcBorders>
              <w:top w:val="nil"/>
              <w:bottom w:val="single" w:sz="4" w:space="0" w:color="000000"/>
              <w:right w:val="single" w:sz="4" w:space="0" w:color="000000"/>
            </w:tcBorders>
            <w:shd w:val="clear" w:color="auto" w:fill="DCE6F0"/>
          </w:tcPr>
          <w:p w:rsidR="00463C46" w:rsidRDefault="00463C46">
            <w:pPr>
              <w:pStyle w:val="TableParagraph"/>
            </w:pPr>
          </w:p>
        </w:tc>
        <w:tc>
          <w:tcPr>
            <w:tcW w:w="1620" w:type="dxa"/>
            <w:vMerge w:val="restart"/>
            <w:tcBorders>
              <w:top w:val="nil"/>
              <w:left w:val="single" w:sz="4" w:space="0" w:color="000000"/>
              <w:bottom w:val="single" w:sz="4" w:space="0" w:color="000000"/>
              <w:right w:val="single" w:sz="4" w:space="0" w:color="000000"/>
            </w:tcBorders>
          </w:tcPr>
          <w:p w:rsidR="00463C46" w:rsidRDefault="00D37EA7">
            <w:pPr>
              <w:pStyle w:val="TableParagraph"/>
              <w:ind w:left="134" w:right="117"/>
              <w:jc w:val="center"/>
            </w:pPr>
            <w:r>
              <w:rPr>
                <w:spacing w:val="-2"/>
              </w:rPr>
              <w:t xml:space="preserve">digitalnu transformaci </w:t>
            </w:r>
            <w:r>
              <w:rPr>
                <w:spacing w:val="-6"/>
              </w:rPr>
              <w:t>ju</w:t>
            </w: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Prosječno</w:t>
            </w:r>
            <w:r>
              <w:rPr>
                <w:spacing w:val="-14"/>
              </w:rPr>
              <w:t xml:space="preserve"> </w:t>
            </w:r>
            <w:r>
              <w:t>vrijeme</w:t>
            </w:r>
            <w:r>
              <w:rPr>
                <w:spacing w:val="-14"/>
              </w:rPr>
              <w:t xml:space="preserve"> </w:t>
            </w:r>
            <w:r>
              <w:t xml:space="preserve">obrade </w:t>
            </w:r>
            <w:r>
              <w:rPr>
                <w:spacing w:val="-2"/>
              </w:rPr>
              <w:t>zahtjeva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461"/>
            </w:pPr>
            <w:r>
              <w:t xml:space="preserve">15 </w:t>
            </w:r>
            <w:r>
              <w:rPr>
                <w:spacing w:val="-4"/>
              </w:rPr>
              <w:t>dana</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517"/>
            </w:pPr>
            <w:r>
              <w:t xml:space="preserve">5 </w:t>
            </w:r>
            <w:r>
              <w:rPr>
                <w:spacing w:val="-4"/>
              </w:rPr>
              <w:t>dana</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Broj</w:t>
            </w:r>
            <w:r>
              <w:rPr>
                <w:spacing w:val="-14"/>
              </w:rPr>
              <w:t xml:space="preserve"> </w:t>
            </w:r>
            <w:r>
              <w:t>korisnika</w:t>
            </w:r>
            <w:r>
              <w:rPr>
                <w:spacing w:val="-14"/>
              </w:rPr>
              <w:t xml:space="preserve"> </w:t>
            </w:r>
            <w:r>
              <w:t xml:space="preserve">mobilne </w:t>
            </w:r>
            <w:r>
              <w:rPr>
                <w:spacing w:val="-2"/>
              </w:rPr>
              <w:t>aplikacije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510"/>
            </w:pPr>
            <w:r>
              <w:rPr>
                <w:spacing w:val="-2"/>
              </w:rPr>
              <w:t>20.000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Stepen</w:t>
            </w:r>
            <w:r>
              <w:rPr>
                <w:spacing w:val="-14"/>
              </w:rPr>
              <w:t xml:space="preserve"> </w:t>
            </w:r>
            <w:r>
              <w:t>pokrivenosti</w:t>
            </w:r>
            <w:r>
              <w:rPr>
                <w:spacing w:val="-14"/>
              </w:rPr>
              <w:t xml:space="preserve"> </w:t>
            </w:r>
            <w:r>
              <w:t xml:space="preserve">GIS </w:t>
            </w:r>
            <w:r>
              <w:rPr>
                <w:spacing w:val="-2"/>
              </w:rPr>
              <w:t>sistemom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5"/>
              </w:rPr>
              <w:t>100</w:t>
            </w:r>
          </w:p>
        </w:tc>
      </w:tr>
      <w:tr w:rsidR="00463C46">
        <w:trPr>
          <w:trHeight w:val="76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Broj</w:t>
            </w:r>
            <w:r>
              <w:rPr>
                <w:spacing w:val="-13"/>
              </w:rPr>
              <w:t xml:space="preserve"> </w:t>
            </w:r>
            <w:r>
              <w:t>lokacija</w:t>
            </w:r>
            <w:r>
              <w:rPr>
                <w:spacing w:val="-14"/>
              </w:rPr>
              <w:t xml:space="preserve"> </w:t>
            </w:r>
            <w:r>
              <w:t>sa</w:t>
            </w:r>
            <w:r>
              <w:rPr>
                <w:spacing w:val="-12"/>
              </w:rPr>
              <w:t xml:space="preserve"> </w:t>
            </w:r>
            <w:r>
              <w:t>pametnom rasvjetom /parkingom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31"/>
              <w:rPr>
                <w:rFonts w:ascii="Calibri Light"/>
                <w:i/>
              </w:rPr>
            </w:pPr>
          </w:p>
          <w:p w:rsidR="00463C46" w:rsidRDefault="00D37EA7">
            <w:pPr>
              <w:pStyle w:val="TableParagraph"/>
              <w:spacing w:line="240"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31"/>
              <w:rPr>
                <w:rFonts w:ascii="Calibri Light"/>
                <w:i/>
              </w:rPr>
            </w:pPr>
          </w:p>
          <w:p w:rsidR="00463C46" w:rsidRDefault="00D37EA7">
            <w:pPr>
              <w:pStyle w:val="TableParagraph"/>
              <w:spacing w:line="240" w:lineRule="exact"/>
              <w:ind w:left="113" w:right="80"/>
              <w:jc w:val="center"/>
            </w:pPr>
            <w:r>
              <w:rPr>
                <w:spacing w:val="-5"/>
              </w:rPr>
              <w:t>50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6" w:lineRule="exact"/>
              <w:ind w:left="16"/>
              <w:jc w:val="center"/>
            </w:pPr>
            <w:r>
              <w:t>Ostali</w:t>
            </w:r>
            <w:r>
              <w:rPr>
                <w:spacing w:val="-6"/>
              </w:rPr>
              <w:t xml:space="preserve"> </w:t>
            </w:r>
            <w:r>
              <w:rPr>
                <w:spacing w:val="-2"/>
              </w:rPr>
              <w:t>izvori</w:t>
            </w:r>
          </w:p>
          <w:p w:rsidR="00463C46" w:rsidRDefault="00D37EA7">
            <w:pPr>
              <w:pStyle w:val="TableParagraph"/>
              <w:spacing w:line="240"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3"/>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3" w:lineRule="exact"/>
              <w:ind w:right="90"/>
              <w:jc w:val="right"/>
              <w:rPr>
                <w:b/>
              </w:rPr>
            </w:pPr>
            <w:r>
              <w:rPr>
                <w:b/>
                <w:spacing w:val="-2"/>
              </w:rPr>
              <w:t>140.000,00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3" w:lineRule="exact"/>
              <w:ind w:right="90"/>
              <w:jc w:val="right"/>
              <w:rPr>
                <w:b/>
              </w:rPr>
            </w:pPr>
            <w:r>
              <w:rPr>
                <w:b/>
                <w:spacing w:val="-2"/>
              </w:rPr>
              <w:t>310.000,00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3" w:lineRule="exact"/>
              <w:ind w:right="71"/>
              <w:jc w:val="right"/>
              <w:rPr>
                <w:b/>
              </w:rPr>
            </w:pPr>
            <w:r>
              <w:rPr>
                <w:b/>
                <w:spacing w:val="-2"/>
              </w:rPr>
              <w:t>450.000,00</w:t>
            </w:r>
          </w:p>
        </w:tc>
      </w:tr>
      <w:tr w:rsidR="00463C46">
        <w:trPr>
          <w:trHeight w:val="761"/>
        </w:trPr>
        <w:tc>
          <w:tcPr>
            <w:tcW w:w="1327" w:type="dxa"/>
            <w:vMerge w:val="restart"/>
            <w:tcBorders>
              <w:top w:val="single" w:sz="4" w:space="0" w:color="000000"/>
              <w:bottom w:val="single" w:sz="4" w:space="0" w:color="000000"/>
              <w:right w:val="single" w:sz="4"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52"/>
              <w:rPr>
                <w:rFonts w:ascii="Calibri Light"/>
                <w:i/>
              </w:rPr>
            </w:pPr>
          </w:p>
          <w:p w:rsidR="00463C46" w:rsidRDefault="00D37EA7">
            <w:pPr>
              <w:pStyle w:val="TableParagraph"/>
              <w:ind w:left="15" w:right="18"/>
              <w:jc w:val="center"/>
              <w:rPr>
                <w:b/>
              </w:rPr>
            </w:pPr>
            <w:r>
              <w:rPr>
                <w:b/>
                <w:spacing w:val="-4"/>
              </w:rPr>
              <w:t>2.2.</w:t>
            </w:r>
          </w:p>
          <w:p w:rsidR="00463C46" w:rsidRDefault="00D37EA7">
            <w:pPr>
              <w:pStyle w:val="TableParagraph"/>
              <w:spacing w:before="1"/>
              <w:ind w:left="15" w:right="18"/>
              <w:jc w:val="center"/>
              <w:rPr>
                <w:b/>
              </w:rPr>
            </w:pPr>
            <w:r>
              <w:rPr>
                <w:b/>
                <w:spacing w:val="-2"/>
              </w:rPr>
              <w:t>Prioritet</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25"/>
              <w:rPr>
                <w:rFonts w:ascii="Calibri Light"/>
                <w:i/>
              </w:rPr>
            </w:pPr>
          </w:p>
          <w:p w:rsidR="00463C46" w:rsidRDefault="00D37EA7">
            <w:pPr>
              <w:pStyle w:val="TableParagraph"/>
              <w:ind w:left="131" w:right="117"/>
              <w:jc w:val="center"/>
            </w:pPr>
            <w:r>
              <w:rPr>
                <w:spacing w:val="-2"/>
              </w:rPr>
              <w:t xml:space="preserve">Obezbijeđena inkluzivnost </w:t>
            </w:r>
            <w:r>
              <w:t>i</w:t>
            </w:r>
            <w:r>
              <w:rPr>
                <w:spacing w:val="-14"/>
              </w:rPr>
              <w:t xml:space="preserve"> </w:t>
            </w:r>
            <w:r>
              <w:t xml:space="preserve">ravnopravan </w:t>
            </w:r>
            <w:r>
              <w:rPr>
                <w:spacing w:val="-2"/>
              </w:rPr>
              <w:t xml:space="preserve">pristup kvalitetnim obrazovnim, </w:t>
            </w:r>
            <w:r>
              <w:t xml:space="preserve">kulturnim i </w:t>
            </w:r>
            <w:r>
              <w:rPr>
                <w:spacing w:val="-2"/>
              </w:rPr>
              <w:t>sportskim</w:t>
            </w:r>
          </w:p>
          <w:p w:rsidR="00463C46" w:rsidRDefault="00D37EA7">
            <w:pPr>
              <w:pStyle w:val="TableParagraph"/>
              <w:ind w:left="117" w:right="100"/>
              <w:jc w:val="center"/>
            </w:pPr>
            <w:r>
              <w:t>sadržajima,</w:t>
            </w:r>
            <w:r>
              <w:rPr>
                <w:spacing w:val="-14"/>
              </w:rPr>
              <w:t xml:space="preserve"> </w:t>
            </w:r>
            <w:r>
              <w:t xml:space="preserve">uz </w:t>
            </w:r>
            <w:r>
              <w:rPr>
                <w:spacing w:val="-2"/>
              </w:rPr>
              <w:t>jačanje društvene kohezije</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9"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9" w:lineRule="exact"/>
              <w:ind w:left="142"/>
            </w:pPr>
            <w:r>
              <w:t>(2029.</w:t>
            </w:r>
            <w:r>
              <w:rPr>
                <w:spacing w:val="-3"/>
              </w:rPr>
              <w:t xml:space="preserve"> </w:t>
            </w:r>
            <w:r>
              <w:rPr>
                <w:spacing w:val="-2"/>
              </w:rPr>
              <w:t>godina)</w:t>
            </w:r>
          </w:p>
        </w:tc>
      </w:tr>
      <w:tr w:rsidR="00463C46">
        <w:trPr>
          <w:trHeight w:val="1264"/>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659"/>
              <w:jc w:val="both"/>
            </w:pPr>
            <w:r>
              <w:t>Broj</w:t>
            </w:r>
            <w:r>
              <w:rPr>
                <w:spacing w:val="-14"/>
              </w:rPr>
              <w:t xml:space="preserve"> </w:t>
            </w:r>
            <w:r>
              <w:t>modernizovanih</w:t>
            </w:r>
            <w:r>
              <w:rPr>
                <w:spacing w:val="-14"/>
              </w:rPr>
              <w:t xml:space="preserve"> </w:t>
            </w:r>
            <w:r>
              <w:t>i prilagođenih objekata obrazovne, kulturne i</w:t>
            </w:r>
          </w:p>
          <w:p w:rsidR="00463C46" w:rsidRDefault="00D37EA7">
            <w:pPr>
              <w:pStyle w:val="TableParagraph"/>
              <w:spacing w:line="252" w:lineRule="exact"/>
              <w:ind w:left="110"/>
              <w:jc w:val="both"/>
            </w:pPr>
            <w:r>
              <w:t>sportske</w:t>
            </w:r>
            <w:r>
              <w:rPr>
                <w:spacing w:val="-2"/>
              </w:rPr>
              <w:t xml:space="preserve"> infrastrukture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3"/>
              <w:jc w:val="center"/>
            </w:pPr>
            <w:r>
              <w:rPr>
                <w:spacing w:val="-10"/>
              </w:rPr>
              <w:t>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13" w:right="80"/>
              <w:jc w:val="center"/>
            </w:pPr>
            <w:r>
              <w:rPr>
                <w:spacing w:val="-5"/>
              </w:rPr>
              <w:t>12</w:t>
            </w:r>
          </w:p>
        </w:tc>
      </w:tr>
      <w:tr w:rsidR="00463C46">
        <w:trPr>
          <w:trHeight w:val="997"/>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3"/>
              <w:ind w:left="110"/>
            </w:pPr>
            <w:r>
              <w:t>Procenat</w:t>
            </w:r>
            <w:r>
              <w:rPr>
                <w:spacing w:val="-14"/>
              </w:rPr>
              <w:t xml:space="preserve"> </w:t>
            </w:r>
            <w:r>
              <w:t>školskih</w:t>
            </w:r>
            <w:r>
              <w:rPr>
                <w:spacing w:val="-14"/>
              </w:rPr>
              <w:t xml:space="preserve"> </w:t>
            </w:r>
            <w:r>
              <w:t>objekata opremljenih digitalnom i multimedijalnom opremom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02"/>
              <w:rPr>
                <w:rFonts w:ascii="Calibri Light"/>
                <w:i/>
              </w:rPr>
            </w:pPr>
          </w:p>
          <w:p w:rsidR="00463C46" w:rsidRDefault="00D37EA7">
            <w:pPr>
              <w:pStyle w:val="TableParagraph"/>
              <w:spacing w:before="1" w:line="238" w:lineRule="exact"/>
              <w:ind w:left="13"/>
              <w:jc w:val="center"/>
            </w:pPr>
            <w:r>
              <w:rPr>
                <w:spacing w:val="-5"/>
              </w:rPr>
              <w:t>30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02"/>
              <w:rPr>
                <w:rFonts w:ascii="Calibri Light"/>
                <w:i/>
              </w:rPr>
            </w:pPr>
          </w:p>
          <w:p w:rsidR="00463C46" w:rsidRDefault="00D37EA7">
            <w:pPr>
              <w:pStyle w:val="TableParagraph"/>
              <w:spacing w:before="1" w:line="238" w:lineRule="exact"/>
              <w:ind w:left="113" w:right="80"/>
              <w:jc w:val="center"/>
            </w:pPr>
            <w:r>
              <w:rPr>
                <w:spacing w:val="-5"/>
              </w:rPr>
              <w:t>75</w:t>
            </w:r>
          </w:p>
        </w:tc>
      </w:tr>
      <w:tr w:rsidR="00463C46">
        <w:trPr>
          <w:trHeight w:val="1264"/>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10"/>
            </w:pPr>
            <w:r>
              <w:t>Procenat</w:t>
            </w:r>
            <w:r>
              <w:rPr>
                <w:spacing w:val="-7"/>
              </w:rPr>
              <w:t xml:space="preserve"> </w:t>
            </w:r>
            <w:r>
              <w:t>građana</w:t>
            </w:r>
            <w:r>
              <w:rPr>
                <w:spacing w:val="-5"/>
              </w:rPr>
              <w:t xml:space="preserve"> </w:t>
            </w:r>
            <w:r>
              <w:rPr>
                <w:spacing w:val="-4"/>
              </w:rPr>
              <w:t>koji</w:t>
            </w:r>
          </w:p>
          <w:p w:rsidR="00463C46" w:rsidRDefault="00D37EA7">
            <w:pPr>
              <w:pStyle w:val="TableParagraph"/>
              <w:spacing w:before="1"/>
              <w:ind w:left="110"/>
            </w:pPr>
            <w:r>
              <w:t>smatraju da su kulturni i sportski</w:t>
            </w:r>
            <w:r>
              <w:rPr>
                <w:spacing w:val="-14"/>
              </w:rPr>
              <w:t xml:space="preserve"> </w:t>
            </w:r>
            <w:r>
              <w:t>sadržaji</w:t>
            </w:r>
            <w:r>
              <w:rPr>
                <w:spacing w:val="-14"/>
              </w:rPr>
              <w:t xml:space="preserve"> </w:t>
            </w:r>
            <w:r>
              <w:t>dostupni svim društvenim grupama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line="238" w:lineRule="exact"/>
              <w:ind w:left="13"/>
              <w:jc w:val="center"/>
            </w:pPr>
            <w:r>
              <w:rPr>
                <w:spacing w:val="-5"/>
              </w:rPr>
              <w:t>50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line="238" w:lineRule="exact"/>
              <w:ind w:left="113" w:right="80"/>
              <w:jc w:val="center"/>
            </w:pPr>
            <w:r>
              <w:rPr>
                <w:spacing w:val="-5"/>
              </w:rPr>
              <w:t>85</w:t>
            </w:r>
          </w:p>
        </w:tc>
      </w:tr>
      <w:tr w:rsidR="00463C46">
        <w:trPr>
          <w:trHeight w:val="506"/>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6.715.000,00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6.040.000,00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12.755.000,00</w:t>
            </w:r>
          </w:p>
        </w:tc>
      </w:tr>
      <w:tr w:rsidR="00463C46">
        <w:trPr>
          <w:trHeight w:val="758"/>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73"/>
              <w:rPr>
                <w:rFonts w:ascii="Calibri Light"/>
                <w:i/>
              </w:rPr>
            </w:pPr>
          </w:p>
          <w:p w:rsidR="00463C46" w:rsidRDefault="00D37EA7">
            <w:pPr>
              <w:pStyle w:val="TableParagraph"/>
              <w:spacing w:line="252" w:lineRule="exact"/>
              <w:ind w:left="399"/>
              <w:rPr>
                <w:b/>
              </w:rPr>
            </w:pPr>
            <w:r>
              <w:rPr>
                <w:b/>
                <w:spacing w:val="-2"/>
              </w:rPr>
              <w:t>2.2.1.</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9"/>
              <w:rPr>
                <w:rFonts w:ascii="Calibri Light"/>
                <w:i/>
              </w:rPr>
            </w:pPr>
          </w:p>
          <w:p w:rsidR="00463C46" w:rsidRDefault="00D37EA7">
            <w:pPr>
              <w:pStyle w:val="TableParagraph"/>
              <w:ind w:left="155" w:right="137" w:hanging="3"/>
              <w:jc w:val="center"/>
            </w:pPr>
            <w:r>
              <w:rPr>
                <w:spacing w:val="-2"/>
              </w:rPr>
              <w:t xml:space="preserve">Unapređenje obrazovne infrastruktu </w:t>
            </w:r>
            <w:r>
              <w:t>re i</w:t>
            </w:r>
          </w:p>
          <w:p w:rsidR="00463C46" w:rsidRDefault="00D37EA7">
            <w:pPr>
              <w:pStyle w:val="TableParagraph"/>
              <w:spacing w:before="1"/>
              <w:ind w:left="112" w:right="96" w:hanging="2"/>
              <w:jc w:val="center"/>
            </w:pPr>
            <w:r>
              <w:rPr>
                <w:spacing w:val="-2"/>
              </w:rPr>
              <w:t xml:space="preserve">kapaciteta </w:t>
            </w:r>
            <w:r>
              <w:rPr>
                <w:spacing w:val="-4"/>
              </w:rPr>
              <w:t xml:space="preserve">kroz </w:t>
            </w:r>
            <w:r>
              <w:rPr>
                <w:spacing w:val="-2"/>
              </w:rPr>
              <w:t xml:space="preserve">modernizaciju </w:t>
            </w:r>
            <w:r>
              <w:t xml:space="preserve">postojećih i </w:t>
            </w:r>
            <w:r>
              <w:rPr>
                <w:spacing w:val="-2"/>
              </w:rPr>
              <w:t>izgradnju novih</w:t>
            </w:r>
          </w:p>
          <w:p w:rsidR="00463C46" w:rsidRDefault="00D37EA7">
            <w:pPr>
              <w:pStyle w:val="TableParagraph"/>
              <w:ind w:left="187" w:right="170"/>
              <w:jc w:val="center"/>
            </w:pPr>
            <w:r>
              <w:t>obrazovnih</w:t>
            </w:r>
            <w:r>
              <w:rPr>
                <w:spacing w:val="-14"/>
              </w:rPr>
              <w:t xml:space="preserve"> </w:t>
            </w:r>
            <w:r>
              <w:t xml:space="preserve">i </w:t>
            </w:r>
            <w:r>
              <w:rPr>
                <w:spacing w:val="-2"/>
              </w:rPr>
              <w:t>kulturnih ustanova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233"/>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4"/>
              <w:ind w:left="110"/>
            </w:pPr>
            <w:r>
              <w:rPr>
                <w:spacing w:val="-4"/>
              </w:rPr>
              <w:t>Broj</w:t>
            </w:r>
          </w:p>
          <w:p w:rsidR="00463C46" w:rsidRDefault="00D37EA7">
            <w:pPr>
              <w:pStyle w:val="TableParagraph"/>
              <w:spacing w:before="1"/>
              <w:ind w:left="110" w:right="206"/>
              <w:jc w:val="both"/>
            </w:pPr>
            <w:r>
              <w:rPr>
                <w:spacing w:val="-2"/>
              </w:rPr>
              <w:t xml:space="preserve">rekonstruisanih/adaptiran </w:t>
            </w:r>
            <w:r>
              <w:t>ih/saniranih obrazovnih i kulturnih objekata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69"/>
              <w:rPr>
                <w:rFonts w:ascii="Calibri Light"/>
                <w:i/>
              </w:rPr>
            </w:pPr>
          </w:p>
          <w:p w:rsidR="00463C46" w:rsidRDefault="00D37EA7">
            <w:pPr>
              <w:pStyle w:val="TableParagraph"/>
              <w:spacing w:line="238" w:lineRule="exact"/>
              <w:ind w:left="13"/>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69"/>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4</w:t>
            </w:r>
          </w:p>
        </w:tc>
      </w:tr>
      <w:tr w:rsidR="00463C46">
        <w:trPr>
          <w:trHeight w:val="1094"/>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579"/>
            </w:pPr>
            <w:r>
              <w:t>Procenat objekata sa primjenjenim mjerama energetske</w:t>
            </w:r>
            <w:r>
              <w:rPr>
                <w:spacing w:val="-14"/>
              </w:rPr>
              <w:t xml:space="preserve"> </w:t>
            </w:r>
            <w:r>
              <w:t>efikasnosti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30"/>
              <w:rPr>
                <w:rFonts w:ascii="Calibri Light"/>
                <w:i/>
              </w:rPr>
            </w:pPr>
          </w:p>
          <w:p w:rsidR="00463C46" w:rsidRDefault="00D37EA7">
            <w:pPr>
              <w:pStyle w:val="TableParagraph"/>
              <w:spacing w:before="1" w:line="238" w:lineRule="exact"/>
              <w:ind w:left="13"/>
              <w:jc w:val="center"/>
            </w:pPr>
            <w:r>
              <w:rPr>
                <w:spacing w:val="-5"/>
              </w:rPr>
              <w:t>30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30"/>
              <w:rPr>
                <w:rFonts w:ascii="Calibri Light"/>
                <w:i/>
              </w:rPr>
            </w:pPr>
          </w:p>
          <w:p w:rsidR="00463C46" w:rsidRDefault="00D37EA7">
            <w:pPr>
              <w:pStyle w:val="TableParagraph"/>
              <w:spacing w:before="1" w:line="238" w:lineRule="exact"/>
              <w:ind w:left="113" w:right="75"/>
              <w:jc w:val="center"/>
            </w:pPr>
            <w:r>
              <w:t>≥</w:t>
            </w:r>
            <w:r>
              <w:rPr>
                <w:spacing w:val="1"/>
              </w:rPr>
              <w:t xml:space="preserve"> </w:t>
            </w:r>
            <w:r>
              <w:rPr>
                <w:spacing w:val="-5"/>
              </w:rPr>
              <w:t>60</w:t>
            </w:r>
          </w:p>
        </w:tc>
      </w:tr>
      <w:tr w:rsidR="00463C46">
        <w:trPr>
          <w:trHeight w:val="1362"/>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Procenat</w:t>
            </w:r>
            <w:r>
              <w:rPr>
                <w:spacing w:val="-8"/>
              </w:rPr>
              <w:t xml:space="preserve"> </w:t>
            </w:r>
            <w:r>
              <w:t>obrazovnih ustanova</w:t>
            </w:r>
            <w:r>
              <w:rPr>
                <w:spacing w:val="-10"/>
              </w:rPr>
              <w:t xml:space="preserve"> </w:t>
            </w:r>
            <w:r>
              <w:rPr>
                <w:spacing w:val="-2"/>
              </w:rPr>
              <w:t>opremljenih</w:t>
            </w:r>
          </w:p>
          <w:p w:rsidR="00463C46" w:rsidRDefault="00D37EA7">
            <w:pPr>
              <w:pStyle w:val="TableParagraph"/>
              <w:ind w:left="110" w:right="339"/>
            </w:pPr>
            <w:r>
              <w:t>savremenom</w:t>
            </w:r>
            <w:r>
              <w:rPr>
                <w:spacing w:val="-14"/>
              </w:rPr>
              <w:t xml:space="preserve"> </w:t>
            </w:r>
            <w:r>
              <w:t>nastavnom</w:t>
            </w:r>
            <w:r>
              <w:rPr>
                <w:spacing w:val="-14"/>
              </w:rPr>
              <w:t xml:space="preserve"> </w:t>
            </w:r>
            <w:r>
              <w:t>i IKT opremom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30"/>
              <w:rPr>
                <w:rFonts w:ascii="Calibri Light"/>
                <w:i/>
              </w:rPr>
            </w:pPr>
          </w:p>
          <w:p w:rsidR="00463C46" w:rsidRDefault="00D37EA7">
            <w:pPr>
              <w:pStyle w:val="TableParagraph"/>
              <w:spacing w:line="238" w:lineRule="exact"/>
              <w:ind w:left="13"/>
              <w:jc w:val="center"/>
            </w:pPr>
            <w:r>
              <w:rPr>
                <w:spacing w:val="-5"/>
              </w:rPr>
              <w:t>25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30"/>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90</w:t>
            </w:r>
          </w:p>
        </w:tc>
      </w:tr>
      <w:tr w:rsidR="00463C46">
        <w:trPr>
          <w:trHeight w:val="997"/>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Procenat obrazovnih ustanova prilagođenih licima</w:t>
            </w:r>
            <w:r>
              <w:rPr>
                <w:spacing w:val="-14"/>
              </w:rPr>
              <w:t xml:space="preserve"> </w:t>
            </w:r>
            <w:r>
              <w:t>sa</w:t>
            </w:r>
            <w:r>
              <w:rPr>
                <w:spacing w:val="-14"/>
              </w:rPr>
              <w:t xml:space="preserve"> </w:t>
            </w:r>
            <w:r>
              <w:t>invaliditetom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02"/>
              <w:rPr>
                <w:rFonts w:ascii="Calibri Light"/>
                <w:i/>
              </w:rPr>
            </w:pPr>
          </w:p>
          <w:p w:rsidR="00463C46" w:rsidRDefault="00D37EA7">
            <w:pPr>
              <w:pStyle w:val="TableParagraph"/>
              <w:spacing w:before="1" w:line="238" w:lineRule="exact"/>
              <w:ind w:left="13"/>
              <w:jc w:val="center"/>
            </w:pPr>
            <w:r>
              <w:rPr>
                <w:spacing w:val="-5"/>
              </w:rPr>
              <w:t>25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02"/>
              <w:rPr>
                <w:rFonts w:ascii="Calibri Light"/>
                <w:i/>
              </w:rPr>
            </w:pPr>
          </w:p>
          <w:p w:rsidR="00463C46" w:rsidRDefault="00D37EA7">
            <w:pPr>
              <w:pStyle w:val="TableParagraph"/>
              <w:spacing w:before="1" w:line="238" w:lineRule="exact"/>
              <w:ind w:left="113" w:right="80"/>
              <w:jc w:val="center"/>
            </w:pPr>
            <w:r>
              <w:rPr>
                <w:spacing w:val="-5"/>
              </w:rPr>
              <w:t>100</w:t>
            </w:r>
          </w:p>
        </w:tc>
      </w:tr>
    </w:tbl>
    <w:p w:rsidR="00463C46" w:rsidRDefault="00463C46">
      <w:pPr>
        <w:pStyle w:val="TableParagraph"/>
        <w:spacing w:line="238" w:lineRule="exact"/>
        <w:jc w:val="center"/>
        <w:sectPr w:rsidR="00463C46">
          <w:type w:val="continuous"/>
          <w:pgSz w:w="11910" w:h="16840"/>
          <w:pgMar w:top="1380" w:right="425" w:bottom="1160" w:left="1275" w:header="0" w:footer="972" w:gutter="0"/>
          <w:cols w:space="720"/>
        </w:sect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998"/>
        </w:trPr>
        <w:tc>
          <w:tcPr>
            <w:tcW w:w="1327" w:type="dxa"/>
            <w:vMerge w:val="restart"/>
            <w:tcBorders>
              <w:top w:val="nil"/>
              <w:bottom w:val="single" w:sz="4" w:space="0" w:color="000000"/>
              <w:right w:val="single" w:sz="4" w:space="0" w:color="000000"/>
            </w:tcBorders>
            <w:shd w:val="clear" w:color="auto" w:fill="DCE6F0"/>
          </w:tcPr>
          <w:p w:rsidR="00463C46" w:rsidRDefault="00463C46">
            <w:pPr>
              <w:pStyle w:val="TableParagraph"/>
            </w:pPr>
          </w:p>
        </w:tc>
        <w:tc>
          <w:tcPr>
            <w:tcW w:w="1620" w:type="dxa"/>
            <w:vMerge w:val="restart"/>
            <w:tcBorders>
              <w:top w:val="nil"/>
              <w:left w:val="single" w:sz="4" w:space="0" w:color="000000"/>
              <w:bottom w:val="single" w:sz="4" w:space="0" w:color="000000"/>
              <w:right w:val="single" w:sz="4" w:space="0" w:color="000000"/>
            </w:tcBorders>
          </w:tcPr>
          <w:p w:rsidR="00463C46" w:rsidRDefault="00463C46">
            <w:pPr>
              <w:pStyle w:val="TableParagraph"/>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Broj</w:t>
            </w:r>
            <w:r>
              <w:rPr>
                <w:spacing w:val="-11"/>
              </w:rPr>
              <w:t xml:space="preserve"> </w:t>
            </w:r>
            <w:r>
              <w:t>učenika</w:t>
            </w:r>
            <w:r>
              <w:rPr>
                <w:spacing w:val="-14"/>
              </w:rPr>
              <w:t xml:space="preserve"> </w:t>
            </w:r>
            <w:r>
              <w:t>koji</w:t>
            </w:r>
            <w:r>
              <w:rPr>
                <w:spacing w:val="-14"/>
              </w:rPr>
              <w:t xml:space="preserve"> </w:t>
            </w:r>
            <w:r>
              <w:t>pohađaju muzičku školu</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03"/>
              <w:rPr>
                <w:rFonts w:ascii="Calibri Light"/>
                <w:i/>
              </w:rPr>
            </w:pPr>
          </w:p>
          <w:p w:rsidR="00463C46" w:rsidRDefault="00D37EA7">
            <w:pPr>
              <w:pStyle w:val="TableParagraph"/>
              <w:spacing w:line="238" w:lineRule="exact"/>
              <w:ind w:left="13"/>
              <w:jc w:val="center"/>
            </w:pPr>
            <w:r>
              <w:rPr>
                <w:spacing w:val="-5"/>
              </w:rPr>
              <w:t>80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03"/>
              <w:rPr>
                <w:rFonts w:ascii="Calibri Light"/>
                <w:i/>
              </w:rPr>
            </w:pPr>
          </w:p>
          <w:p w:rsidR="00463C46" w:rsidRDefault="00D37EA7">
            <w:pPr>
              <w:pStyle w:val="TableParagraph"/>
              <w:spacing w:line="238" w:lineRule="exact"/>
              <w:ind w:left="113" w:right="80"/>
              <w:jc w:val="center"/>
            </w:pPr>
            <w:r>
              <w:rPr>
                <w:spacing w:val="-5"/>
              </w:rPr>
              <w:t>120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Broj</w:t>
            </w:r>
            <w:r>
              <w:rPr>
                <w:spacing w:val="-12"/>
              </w:rPr>
              <w:t xml:space="preserve"> </w:t>
            </w:r>
            <w:r>
              <w:t>odsjeka</w:t>
            </w:r>
            <w:r>
              <w:rPr>
                <w:spacing w:val="-13"/>
              </w:rPr>
              <w:t xml:space="preserve"> </w:t>
            </w:r>
            <w:r>
              <w:t>u</w:t>
            </w:r>
            <w:r>
              <w:rPr>
                <w:spacing w:val="-14"/>
              </w:rPr>
              <w:t xml:space="preserve"> </w:t>
            </w:r>
            <w:r>
              <w:t xml:space="preserve">muzičkoj </w:t>
            </w:r>
            <w:r>
              <w:rPr>
                <w:spacing w:val="-4"/>
              </w:rPr>
              <w:t>školi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3</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10"/>
              </w:rPr>
              <w:t>6</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8" w:lineRule="exact"/>
              <w:ind w:left="16"/>
              <w:jc w:val="center"/>
            </w:pPr>
            <w:r>
              <w:t>Ostali</w:t>
            </w:r>
            <w:r>
              <w:rPr>
                <w:spacing w:val="-6"/>
              </w:rPr>
              <w:t xml:space="preserve"> </w:t>
            </w:r>
            <w:r>
              <w:rPr>
                <w:spacing w:val="-2"/>
              </w:rPr>
              <w:t>izvori</w:t>
            </w:r>
          </w:p>
          <w:p w:rsidR="00463C46" w:rsidRDefault="00D37EA7">
            <w:pPr>
              <w:pStyle w:val="TableParagraph"/>
              <w:spacing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1.000.000,00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2.200.000,00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3" w:line="233" w:lineRule="exact"/>
              <w:ind w:right="71"/>
              <w:jc w:val="right"/>
              <w:rPr>
                <w:b/>
              </w:rPr>
            </w:pPr>
            <w:r>
              <w:rPr>
                <w:b/>
                <w:spacing w:val="-2"/>
              </w:rPr>
              <w:t>3.200.000,00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2"/>
              <w:rPr>
                <w:rFonts w:ascii="Calibri Light"/>
                <w:i/>
              </w:rPr>
            </w:pPr>
          </w:p>
          <w:p w:rsidR="00463C46" w:rsidRDefault="00D37EA7">
            <w:pPr>
              <w:pStyle w:val="TableParagraph"/>
              <w:spacing w:before="1" w:line="252" w:lineRule="exact"/>
              <w:ind w:left="399"/>
              <w:rPr>
                <w:b/>
              </w:rPr>
            </w:pPr>
            <w:r>
              <w:rPr>
                <w:b/>
                <w:spacing w:val="-2"/>
              </w:rPr>
              <w:t>2.2.2.</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64"/>
              <w:rPr>
                <w:rFonts w:ascii="Calibri Light"/>
                <w:i/>
              </w:rPr>
            </w:pPr>
          </w:p>
          <w:p w:rsidR="00463C46" w:rsidRDefault="00D37EA7">
            <w:pPr>
              <w:pStyle w:val="TableParagraph"/>
              <w:ind w:left="131" w:right="115" w:hanging="4"/>
              <w:jc w:val="center"/>
            </w:pPr>
            <w:r>
              <w:rPr>
                <w:spacing w:val="-2"/>
              </w:rPr>
              <w:t xml:space="preserve">Razvoj </w:t>
            </w:r>
            <w:r>
              <w:t>inkluzivnog</w:t>
            </w:r>
            <w:r>
              <w:rPr>
                <w:spacing w:val="-14"/>
              </w:rPr>
              <w:t xml:space="preserve"> </w:t>
            </w:r>
            <w:r>
              <w:t xml:space="preserve">i </w:t>
            </w:r>
            <w:r>
              <w:rPr>
                <w:spacing w:val="-2"/>
              </w:rPr>
              <w:t>savremenog</w:t>
            </w:r>
          </w:p>
          <w:p w:rsidR="00463C46" w:rsidRDefault="00D37EA7">
            <w:pPr>
              <w:pStyle w:val="TableParagraph"/>
              <w:spacing w:before="1"/>
              <w:ind w:left="187" w:right="168"/>
              <w:jc w:val="center"/>
            </w:pPr>
            <w:r>
              <w:t>obrazovanja</w:t>
            </w:r>
            <w:r>
              <w:rPr>
                <w:spacing w:val="-14"/>
              </w:rPr>
              <w:t xml:space="preserve"> </w:t>
            </w:r>
            <w:r>
              <w:t xml:space="preserve">u skladu sa </w:t>
            </w:r>
            <w:r>
              <w:rPr>
                <w:spacing w:val="-2"/>
              </w:rPr>
              <w:t xml:space="preserve">zahtjevima </w:t>
            </w:r>
            <w:r>
              <w:t xml:space="preserve">društva i </w:t>
            </w:r>
            <w:r>
              <w:rPr>
                <w:spacing w:val="-2"/>
              </w:rPr>
              <w:t>privrede</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2" w:lineRule="auto"/>
              <w:ind w:left="298" w:right="282" w:firstLine="1"/>
              <w:jc w:val="center"/>
            </w:pPr>
            <w:r>
              <w:rPr>
                <w:spacing w:val="-2"/>
              </w:rPr>
              <w:t>Polazna vrijednost</w:t>
            </w:r>
          </w:p>
          <w:p w:rsidR="00463C46" w:rsidRDefault="00D37EA7">
            <w:pPr>
              <w:pStyle w:val="TableParagraph"/>
              <w:spacing w:line="233"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3" w:lineRule="exact"/>
              <w:ind w:left="142"/>
            </w:pPr>
            <w:r>
              <w:t>(2029.</w:t>
            </w:r>
            <w:r>
              <w:rPr>
                <w:spacing w:val="-3"/>
              </w:rPr>
              <w:t xml:space="preserve"> </w:t>
            </w:r>
            <w:r>
              <w:rPr>
                <w:spacing w:val="-2"/>
              </w:rPr>
              <w:t>godina)</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ind w:left="110"/>
            </w:pPr>
            <w:r>
              <w:t>Procenat</w:t>
            </w:r>
            <w:r>
              <w:rPr>
                <w:spacing w:val="-7"/>
              </w:rPr>
              <w:t xml:space="preserve"> </w:t>
            </w:r>
            <w:r>
              <w:rPr>
                <w:spacing w:val="-2"/>
              </w:rPr>
              <w:t>kabineta</w:t>
            </w:r>
          </w:p>
          <w:p w:rsidR="00463C46" w:rsidRDefault="00D37EA7">
            <w:pPr>
              <w:pStyle w:val="TableParagraph"/>
              <w:spacing w:before="1"/>
              <w:ind w:left="110" w:right="499"/>
            </w:pPr>
            <w:r>
              <w:t>opremljenih</w:t>
            </w:r>
            <w:r>
              <w:rPr>
                <w:spacing w:val="-14"/>
              </w:rPr>
              <w:t xml:space="preserve"> </w:t>
            </w:r>
            <w:r>
              <w:t xml:space="preserve">savremenom </w:t>
            </w:r>
            <w:r>
              <w:rPr>
                <w:spacing w:val="-2"/>
              </w:rPr>
              <w:t>opremom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before="1" w:line="238" w:lineRule="exact"/>
              <w:ind w:left="13"/>
              <w:jc w:val="center"/>
            </w:pPr>
            <w:r>
              <w:rPr>
                <w:spacing w:val="-5"/>
              </w:rPr>
              <w:t>20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before="1" w:line="238" w:lineRule="exact"/>
              <w:ind w:left="113" w:right="80"/>
              <w:jc w:val="center"/>
            </w:pPr>
            <w:r>
              <w:rPr>
                <w:spacing w:val="-5"/>
              </w:rPr>
              <w:t>80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339"/>
            </w:pPr>
            <w:r>
              <w:t>Broj</w:t>
            </w:r>
            <w:r>
              <w:rPr>
                <w:spacing w:val="-14"/>
              </w:rPr>
              <w:t xml:space="preserve"> </w:t>
            </w:r>
            <w:r>
              <w:t>programa</w:t>
            </w:r>
            <w:r>
              <w:rPr>
                <w:spacing w:val="-14"/>
              </w:rPr>
              <w:t xml:space="preserve"> </w:t>
            </w:r>
            <w:r>
              <w:t xml:space="preserve">formalnog </w:t>
            </w:r>
            <w:r>
              <w:rPr>
                <w:spacing w:val="-2"/>
              </w:rPr>
              <w:t>obrazovanja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5"/>
              </w:rPr>
              <w:t>20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5"/>
              </w:rPr>
              <w:t>23</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339"/>
            </w:pPr>
            <w:r>
              <w:t>Uvođenja</w:t>
            </w:r>
            <w:r>
              <w:rPr>
                <w:spacing w:val="-14"/>
              </w:rPr>
              <w:t xml:space="preserve"> </w:t>
            </w:r>
            <w:r>
              <w:t>novih</w:t>
            </w:r>
            <w:r>
              <w:rPr>
                <w:spacing w:val="-14"/>
              </w:rPr>
              <w:t xml:space="preserve"> </w:t>
            </w:r>
            <w:r>
              <w:t>nastavnih planova i programa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pP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10"/>
              </w:rPr>
              <w:t>3</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pPr>
            <w:r>
              <w:t>Broj</w:t>
            </w:r>
            <w:r>
              <w:rPr>
                <w:spacing w:val="-10"/>
              </w:rPr>
              <w:t xml:space="preserve"> </w:t>
            </w:r>
            <w:r>
              <w:t>učenika</w:t>
            </w:r>
            <w:r>
              <w:rPr>
                <w:spacing w:val="-14"/>
              </w:rPr>
              <w:t xml:space="preserve"> </w:t>
            </w:r>
            <w:r>
              <w:t>smještenih</w:t>
            </w:r>
            <w:r>
              <w:rPr>
                <w:spacing w:val="-14"/>
              </w:rPr>
              <w:t xml:space="preserve"> </w:t>
            </w:r>
            <w:r>
              <w:t>u đačkom domu</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80"/>
              <w:jc w:val="center"/>
            </w:pPr>
            <w:r>
              <w:rPr>
                <w:spacing w:val="-5"/>
              </w:rPr>
              <w:t>40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210.000,00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490.000,00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700.000,00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8"/>
              <w:rPr>
                <w:rFonts w:ascii="Calibri Light"/>
                <w:i/>
              </w:rPr>
            </w:pPr>
          </w:p>
          <w:p w:rsidR="00463C46" w:rsidRDefault="00D37EA7">
            <w:pPr>
              <w:pStyle w:val="TableParagraph"/>
              <w:spacing w:line="252" w:lineRule="exact"/>
              <w:ind w:left="399"/>
              <w:rPr>
                <w:b/>
              </w:rPr>
            </w:pPr>
            <w:r>
              <w:rPr>
                <w:b/>
                <w:spacing w:val="-2"/>
              </w:rPr>
              <w:t>2.2.3.</w:t>
            </w:r>
          </w:p>
          <w:p w:rsidR="00463C46" w:rsidRDefault="00D37EA7">
            <w:pPr>
              <w:pStyle w:val="TableParagraph"/>
              <w:spacing w:line="252" w:lineRule="exact"/>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44"/>
              <w:rPr>
                <w:rFonts w:ascii="Calibri Light"/>
                <w:i/>
              </w:rPr>
            </w:pPr>
          </w:p>
          <w:p w:rsidR="00463C46" w:rsidRDefault="00D37EA7">
            <w:pPr>
              <w:pStyle w:val="TableParagraph"/>
              <w:ind w:left="331" w:hanging="68"/>
            </w:pPr>
            <w:r>
              <w:rPr>
                <w:spacing w:val="-2"/>
              </w:rPr>
              <w:t xml:space="preserve">Integralna </w:t>
            </w:r>
            <w:r>
              <w:t xml:space="preserve">zaštita i </w:t>
            </w:r>
            <w:r>
              <w:rPr>
                <w:spacing w:val="-2"/>
              </w:rPr>
              <w:t>savremena</w:t>
            </w:r>
          </w:p>
          <w:p w:rsidR="00463C46" w:rsidRDefault="00D37EA7">
            <w:pPr>
              <w:pStyle w:val="TableParagraph"/>
              <w:ind w:left="331" w:hanging="128"/>
            </w:pPr>
            <w:r>
              <w:rPr>
                <w:spacing w:val="-2"/>
              </w:rPr>
              <w:t>prezentacija kulturnog nasljeđa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ind w:left="110" w:right="339"/>
            </w:pPr>
            <w:r>
              <w:t>Omogućeni novi modeli prezentacije</w:t>
            </w:r>
            <w:r>
              <w:rPr>
                <w:spacing w:val="-14"/>
              </w:rPr>
              <w:t xml:space="preserve"> </w:t>
            </w:r>
            <w:r>
              <w:t>i</w:t>
            </w:r>
            <w:r>
              <w:rPr>
                <w:spacing w:val="-14"/>
              </w:rPr>
              <w:t xml:space="preserve"> </w:t>
            </w:r>
            <w:r>
              <w:t>promocije kulturne baštine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80"/>
              <w:jc w:val="center"/>
            </w:pPr>
            <w:r>
              <w:rPr>
                <w:spacing w:val="-5"/>
              </w:rPr>
              <w:t>10</w:t>
            </w:r>
          </w:p>
        </w:tc>
      </w:tr>
      <w:tr w:rsidR="00463C46">
        <w:trPr>
          <w:trHeight w:val="106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Procenat identifikacije / mapiranja</w:t>
            </w:r>
            <w:r>
              <w:rPr>
                <w:spacing w:val="-14"/>
              </w:rPr>
              <w:t xml:space="preserve"> </w:t>
            </w:r>
            <w:r>
              <w:t>/zaštite</w:t>
            </w:r>
            <w:r>
              <w:rPr>
                <w:spacing w:val="-14"/>
              </w:rPr>
              <w:t xml:space="preserve"> </w:t>
            </w:r>
            <w:r>
              <w:t>kulturno istorijskog nasljeđa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50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10"/>
            </w:pPr>
            <w:r>
              <w:t>Broj</w:t>
            </w:r>
            <w:r>
              <w:rPr>
                <w:spacing w:val="-7"/>
              </w:rPr>
              <w:t xml:space="preserve"> </w:t>
            </w:r>
            <w:r>
              <w:t>edukativnih</w:t>
            </w:r>
            <w:r>
              <w:rPr>
                <w:spacing w:val="-6"/>
              </w:rPr>
              <w:t xml:space="preserve"> </w:t>
            </w:r>
            <w:r>
              <w:rPr>
                <w:spacing w:val="-10"/>
              </w:rPr>
              <w:t>i</w:t>
            </w:r>
          </w:p>
          <w:p w:rsidR="00463C46" w:rsidRDefault="00D37EA7">
            <w:pPr>
              <w:pStyle w:val="TableParagraph"/>
              <w:spacing w:before="1"/>
              <w:ind w:left="110"/>
            </w:pPr>
            <w:r>
              <w:t>promotivnih</w:t>
            </w:r>
            <w:r>
              <w:rPr>
                <w:spacing w:val="-13"/>
              </w:rPr>
              <w:t xml:space="preserve"> </w:t>
            </w:r>
            <w:r>
              <w:rPr>
                <w:spacing w:val="-2"/>
              </w:rPr>
              <w:t>događaja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5</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pPr>
            <w:r>
              <w:t>Procenat digitalizacije arhivske</w:t>
            </w:r>
            <w:r>
              <w:rPr>
                <w:spacing w:val="-14"/>
              </w:rPr>
              <w:t xml:space="preserve"> </w:t>
            </w:r>
            <w:r>
              <w:t>bibliotečke</w:t>
            </w:r>
            <w:r>
              <w:rPr>
                <w:spacing w:val="-14"/>
              </w:rPr>
              <w:t xml:space="preserve"> </w:t>
            </w:r>
            <w:r>
              <w:t>građe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60</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631" w:firstLine="55"/>
            </w:pPr>
            <w:r>
              <w:t>Broj novih kulturno- turističkih</w:t>
            </w:r>
            <w:r>
              <w:rPr>
                <w:spacing w:val="-14"/>
              </w:rPr>
              <w:t xml:space="preserve"> </w:t>
            </w:r>
            <w:r>
              <w:t>proizvoda povezanih</w:t>
            </w:r>
            <w:r>
              <w:rPr>
                <w:spacing w:val="-5"/>
              </w:rPr>
              <w:t xml:space="preserve"> </w:t>
            </w:r>
            <w:r>
              <w:t>sa</w:t>
            </w:r>
            <w:r>
              <w:rPr>
                <w:spacing w:val="-5"/>
              </w:rPr>
              <w:t xml:space="preserve"> </w:t>
            </w:r>
            <w:r>
              <w:rPr>
                <w:spacing w:val="-2"/>
              </w:rPr>
              <w:t>nasljeđem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before="1"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before="1" w:line="238" w:lineRule="exact"/>
              <w:ind w:left="113" w:right="75"/>
              <w:jc w:val="center"/>
            </w:pPr>
            <w:r>
              <w:t>≥</w:t>
            </w:r>
            <w:r>
              <w:rPr>
                <w:spacing w:val="1"/>
              </w:rPr>
              <w:t xml:space="preserve"> </w:t>
            </w:r>
            <w:r>
              <w:rPr>
                <w:spacing w:val="-10"/>
              </w:rPr>
              <w:t>5</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6" w:lineRule="exact"/>
              <w:ind w:left="16"/>
              <w:jc w:val="center"/>
            </w:pPr>
            <w:r>
              <w:t>Ostali</w:t>
            </w:r>
            <w:r>
              <w:rPr>
                <w:spacing w:val="-6"/>
              </w:rPr>
              <w:t xml:space="preserve"> </w:t>
            </w:r>
            <w:r>
              <w:rPr>
                <w:spacing w:val="-2"/>
              </w:rPr>
              <w:t>izvori</w:t>
            </w:r>
          </w:p>
          <w:p w:rsidR="00463C46" w:rsidRDefault="00D37EA7">
            <w:pPr>
              <w:pStyle w:val="TableParagraph"/>
              <w:spacing w:line="240"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3"/>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3" w:lineRule="exact"/>
              <w:ind w:right="90"/>
              <w:jc w:val="right"/>
              <w:rPr>
                <w:b/>
              </w:rPr>
            </w:pPr>
            <w:r>
              <w:rPr>
                <w:b/>
                <w:spacing w:val="-2"/>
              </w:rPr>
              <w:t>105.000,00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3" w:lineRule="exact"/>
              <w:ind w:right="90"/>
              <w:jc w:val="right"/>
              <w:rPr>
                <w:b/>
              </w:rPr>
            </w:pPr>
            <w:r>
              <w:rPr>
                <w:b/>
                <w:spacing w:val="-2"/>
              </w:rPr>
              <w:t>250.000,00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3" w:lineRule="exact"/>
              <w:ind w:right="71"/>
              <w:jc w:val="right"/>
              <w:rPr>
                <w:b/>
              </w:rPr>
            </w:pPr>
            <w:r>
              <w:rPr>
                <w:b/>
                <w:spacing w:val="-2"/>
              </w:rPr>
              <w:t>355.000,00</w:t>
            </w:r>
          </w:p>
        </w:tc>
      </w:tr>
      <w:tr w:rsidR="00463C46">
        <w:trPr>
          <w:trHeight w:val="760"/>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spacing w:before="260"/>
              <w:rPr>
                <w:rFonts w:ascii="Calibri Light"/>
                <w:i/>
              </w:rPr>
            </w:pPr>
          </w:p>
          <w:p w:rsidR="00463C46" w:rsidRDefault="00D37EA7">
            <w:pPr>
              <w:pStyle w:val="TableParagraph"/>
              <w:ind w:left="399"/>
              <w:rPr>
                <w:b/>
              </w:rPr>
            </w:pPr>
            <w:r>
              <w:rPr>
                <w:b/>
                <w:spacing w:val="-2"/>
              </w:rPr>
              <w:t>2.2.4.</w:t>
            </w:r>
          </w:p>
          <w:p w:rsidR="00463C46" w:rsidRDefault="00D37EA7">
            <w:pPr>
              <w:pStyle w:val="TableParagraph"/>
              <w:spacing w:before="1"/>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ind w:left="287" w:right="273" w:firstLine="1"/>
              <w:jc w:val="center"/>
            </w:pPr>
            <w:r>
              <w:rPr>
                <w:spacing w:val="-2"/>
              </w:rPr>
              <w:t>Jačanje kapaciteta kulturnog sektora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ind w:left="110" w:right="168"/>
            </w:pPr>
            <w:r>
              <w:t>Broj</w:t>
            </w:r>
            <w:r>
              <w:rPr>
                <w:spacing w:val="-11"/>
              </w:rPr>
              <w:t xml:space="preserve"> </w:t>
            </w:r>
            <w:r>
              <w:t>novih</w:t>
            </w:r>
            <w:r>
              <w:rPr>
                <w:spacing w:val="-13"/>
              </w:rPr>
              <w:t xml:space="preserve"> </w:t>
            </w:r>
            <w:r>
              <w:t>ili</w:t>
            </w:r>
            <w:r>
              <w:rPr>
                <w:spacing w:val="-14"/>
              </w:rPr>
              <w:t xml:space="preserve"> </w:t>
            </w:r>
            <w:r>
              <w:t xml:space="preserve">unapređenih </w:t>
            </w:r>
            <w:r>
              <w:rPr>
                <w:spacing w:val="-2"/>
              </w:rPr>
              <w:t xml:space="preserve">kulturno-turističkih </w:t>
            </w:r>
            <w:r>
              <w:t>proizvoda / manifestacija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3"/>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10</w:t>
            </w:r>
          </w:p>
        </w:tc>
      </w:tr>
    </w:tbl>
    <w:p w:rsidR="00463C46" w:rsidRDefault="00463C46">
      <w:pPr>
        <w:pStyle w:val="TableParagraph"/>
        <w:spacing w:line="240" w:lineRule="exact"/>
        <w:jc w:val="center"/>
        <w:sectPr w:rsidR="00463C46">
          <w:type w:val="continuous"/>
          <w:pgSz w:w="11910" w:h="16840"/>
          <w:pgMar w:top="1380" w:right="425" w:bottom="1701" w:left="1275" w:header="0" w:footer="972" w:gutter="0"/>
          <w:cols w:space="720"/>
        </w:sectPr>
      </w:pPr>
    </w:p>
    <w:tbl>
      <w:tblPr>
        <w:tblStyle w:val="TableNormal"/>
        <w:tblW w:w="0" w:type="auto"/>
        <w:tblInd w:w="188"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530"/>
        </w:trPr>
        <w:tc>
          <w:tcPr>
            <w:tcW w:w="1327" w:type="dxa"/>
            <w:vMerge w:val="restart"/>
            <w:tcBorders>
              <w:top w:val="nil"/>
              <w:bottom w:val="single" w:sz="4" w:space="0" w:color="000000"/>
              <w:right w:val="single" w:sz="4" w:space="0" w:color="000000"/>
            </w:tcBorders>
            <w:shd w:val="clear" w:color="auto" w:fill="DCE6F0"/>
          </w:tcPr>
          <w:p w:rsidR="00463C46" w:rsidRDefault="00463C46">
            <w:pPr>
              <w:pStyle w:val="TableParagraph"/>
            </w:pPr>
          </w:p>
        </w:tc>
        <w:tc>
          <w:tcPr>
            <w:tcW w:w="1620" w:type="dxa"/>
            <w:vMerge w:val="restart"/>
            <w:tcBorders>
              <w:top w:val="nil"/>
              <w:left w:val="single" w:sz="4" w:space="0" w:color="000000"/>
              <w:bottom w:val="single" w:sz="4" w:space="0" w:color="000000"/>
              <w:right w:val="single" w:sz="4" w:space="0" w:color="000000"/>
            </w:tcBorders>
          </w:tcPr>
          <w:p w:rsidR="00463C46" w:rsidRDefault="00463C46">
            <w:pPr>
              <w:pStyle w:val="TableParagraph"/>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339"/>
            </w:pPr>
            <w:r>
              <w:t>Broj</w:t>
            </w:r>
            <w:r>
              <w:rPr>
                <w:spacing w:val="-11"/>
              </w:rPr>
              <w:t xml:space="preserve"> </w:t>
            </w:r>
            <w:r>
              <w:t>obučenih</w:t>
            </w:r>
            <w:r>
              <w:rPr>
                <w:spacing w:val="-13"/>
              </w:rPr>
              <w:t xml:space="preserve"> </w:t>
            </w:r>
            <w:r>
              <w:t>kadrova</w:t>
            </w:r>
            <w:r>
              <w:rPr>
                <w:spacing w:val="-13"/>
              </w:rPr>
              <w:t xml:space="preserve"> </w:t>
            </w:r>
            <w:r>
              <w:t>u kulturnom sektoru</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13"/>
              <w:jc w:val="center"/>
            </w:pPr>
            <w:r>
              <w:rPr>
                <w:spacing w:val="-5"/>
              </w:rPr>
              <w:t>10</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113" w:right="75"/>
              <w:jc w:val="center"/>
            </w:pPr>
            <w:r>
              <w:t>≥</w:t>
            </w:r>
            <w:r>
              <w:rPr>
                <w:spacing w:val="1"/>
              </w:rPr>
              <w:t xml:space="preserve"> </w:t>
            </w:r>
            <w:r>
              <w:rPr>
                <w:spacing w:val="-5"/>
              </w:rPr>
              <w:t>30</w:t>
            </w:r>
          </w:p>
        </w:tc>
      </w:tr>
      <w:tr w:rsidR="00463C46">
        <w:trPr>
          <w:trHeight w:val="53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pPr>
            <w:r>
              <w:t>Broj</w:t>
            </w:r>
            <w:r>
              <w:rPr>
                <w:spacing w:val="-14"/>
              </w:rPr>
              <w:t xml:space="preserve"> </w:t>
            </w:r>
            <w:r>
              <w:t>unapređenih</w:t>
            </w:r>
            <w:r>
              <w:rPr>
                <w:spacing w:val="-14"/>
              </w:rPr>
              <w:t xml:space="preserve"> </w:t>
            </w:r>
            <w:r>
              <w:t>kulturnih objekata i opreme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1</w:t>
            </w:r>
          </w:p>
        </w:tc>
        <w:tc>
          <w:tcPr>
            <w:tcW w:w="1619" w:type="dxa"/>
            <w:tcBorders>
              <w:top w:val="single" w:sz="4" w:space="0" w:color="000000"/>
              <w:left w:val="single" w:sz="4" w:space="0" w:color="000000"/>
              <w:bottom w:val="single" w:sz="4"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5</w:t>
            </w:r>
          </w:p>
        </w:tc>
      </w:tr>
      <w:tr w:rsidR="00463C46">
        <w:trPr>
          <w:trHeight w:val="26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6" w:lineRule="exact"/>
              <w:ind w:left="110"/>
            </w:pPr>
            <w:r>
              <w:t>Broj</w:t>
            </w:r>
            <w:r>
              <w:rPr>
                <w:spacing w:val="-3"/>
              </w:rPr>
              <w:t xml:space="preserve"> </w:t>
            </w:r>
            <w:r>
              <w:t>održanih</w:t>
            </w:r>
            <w:r>
              <w:rPr>
                <w:spacing w:val="-4"/>
              </w:rPr>
              <w:t xml:space="preserve"> </w:t>
            </w:r>
            <w:r>
              <w:rPr>
                <w:spacing w:val="-2"/>
              </w:rPr>
              <w:t>predstava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 w:line="238" w:lineRule="exact"/>
              <w:ind w:left="13"/>
              <w:jc w:val="center"/>
            </w:pPr>
            <w:r>
              <w:rPr>
                <w:spacing w:val="-10"/>
              </w:rPr>
              <w:t>5</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8" w:line="238" w:lineRule="exact"/>
              <w:ind w:left="113" w:right="75"/>
              <w:jc w:val="center"/>
            </w:pPr>
            <w:r>
              <w:t>≥</w:t>
            </w:r>
            <w:r>
              <w:rPr>
                <w:spacing w:val="1"/>
              </w:rPr>
              <w:t xml:space="preserve"> </w:t>
            </w:r>
            <w:r>
              <w:rPr>
                <w:spacing w:val="-5"/>
              </w:rPr>
              <w:t>10</w:t>
            </w:r>
          </w:p>
        </w:tc>
      </w:tr>
      <w:tr w:rsidR="00463C46">
        <w:trPr>
          <w:trHeight w:val="505"/>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350.000,00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6" w:lineRule="exact"/>
              <w:ind w:right="90"/>
              <w:jc w:val="right"/>
              <w:rPr>
                <w:b/>
              </w:rPr>
            </w:pPr>
            <w:r>
              <w:rPr>
                <w:b/>
                <w:spacing w:val="-2"/>
              </w:rPr>
              <w:t>500.000,00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6" w:lineRule="exact"/>
              <w:ind w:right="71"/>
              <w:jc w:val="right"/>
              <w:rPr>
                <w:b/>
              </w:rPr>
            </w:pPr>
            <w:r>
              <w:rPr>
                <w:b/>
                <w:spacing w:val="-2"/>
              </w:rPr>
              <w:t>850.000,00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47"/>
              <w:rPr>
                <w:rFonts w:ascii="Calibri Light"/>
                <w:i/>
              </w:rPr>
            </w:pPr>
          </w:p>
          <w:p w:rsidR="00463C46" w:rsidRDefault="00D37EA7">
            <w:pPr>
              <w:pStyle w:val="TableParagraph"/>
              <w:ind w:left="399"/>
              <w:rPr>
                <w:b/>
              </w:rPr>
            </w:pPr>
            <w:r>
              <w:rPr>
                <w:b/>
                <w:spacing w:val="-2"/>
              </w:rPr>
              <w:t>2.2.5.</w:t>
            </w:r>
          </w:p>
          <w:p w:rsidR="00463C46" w:rsidRDefault="00D37EA7">
            <w:pPr>
              <w:pStyle w:val="TableParagraph"/>
              <w:spacing w:before="2"/>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
              <w:rPr>
                <w:rFonts w:ascii="Calibri Light"/>
                <w:i/>
              </w:rPr>
            </w:pPr>
          </w:p>
          <w:p w:rsidR="00463C46" w:rsidRDefault="00D37EA7">
            <w:pPr>
              <w:pStyle w:val="TableParagraph"/>
              <w:ind w:left="220" w:right="206" w:firstLine="1"/>
              <w:jc w:val="center"/>
            </w:pPr>
            <w:r>
              <w:rPr>
                <w:spacing w:val="-2"/>
              </w:rPr>
              <w:t xml:space="preserve">Unapređenje </w:t>
            </w:r>
            <w:r>
              <w:t xml:space="preserve">sporta kroz </w:t>
            </w:r>
            <w:r>
              <w:rPr>
                <w:spacing w:val="-2"/>
              </w:rPr>
              <w:t xml:space="preserve">podršku </w:t>
            </w:r>
            <w:r>
              <w:t>klubovima</w:t>
            </w:r>
            <w:r>
              <w:rPr>
                <w:spacing w:val="-14"/>
              </w:rPr>
              <w:t xml:space="preserve"> </w:t>
            </w:r>
            <w:r>
              <w:t xml:space="preserve">i </w:t>
            </w:r>
            <w:r>
              <w:rPr>
                <w:spacing w:val="-2"/>
              </w:rPr>
              <w:t>povećanje</w:t>
            </w:r>
          </w:p>
          <w:p w:rsidR="00463C46" w:rsidRDefault="00D37EA7">
            <w:pPr>
              <w:pStyle w:val="TableParagraph"/>
              <w:spacing w:before="1"/>
              <w:ind w:left="328" w:hanging="108"/>
            </w:pPr>
            <w:r>
              <w:rPr>
                <w:spacing w:val="-2"/>
              </w:rPr>
              <w:t>dostupnosti sportskih sadržaja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06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5"/>
              <w:ind w:left="110"/>
            </w:pPr>
            <w:r>
              <w:t>Broj</w:t>
            </w:r>
            <w:r>
              <w:rPr>
                <w:spacing w:val="-14"/>
              </w:rPr>
              <w:t xml:space="preserve"> </w:t>
            </w:r>
            <w:r>
              <w:t>sportskih</w:t>
            </w:r>
            <w:r>
              <w:rPr>
                <w:spacing w:val="-14"/>
              </w:rPr>
              <w:t xml:space="preserve"> </w:t>
            </w:r>
            <w:r>
              <w:t>organizacija koje su podržane kroz</w:t>
            </w:r>
          </w:p>
          <w:p w:rsidR="00463C46" w:rsidRDefault="00D37EA7">
            <w:pPr>
              <w:pStyle w:val="TableParagraph"/>
              <w:ind w:left="110"/>
            </w:pPr>
            <w:r>
              <w:t>program</w:t>
            </w:r>
            <w:r>
              <w:rPr>
                <w:spacing w:val="-3"/>
              </w:rPr>
              <w:t xml:space="preserve"> </w:t>
            </w:r>
            <w:r>
              <w:rPr>
                <w:spacing w:val="-2"/>
              </w:rPr>
              <w:t>sporta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before="1" w:line="238" w:lineRule="exact"/>
              <w:ind w:left="13"/>
              <w:jc w:val="center"/>
            </w:pPr>
            <w:r>
              <w:rPr>
                <w:spacing w:val="-10"/>
              </w:rPr>
              <w:t>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before="1" w:line="238" w:lineRule="exact"/>
              <w:ind w:left="113" w:right="75"/>
              <w:jc w:val="center"/>
            </w:pPr>
            <w:r>
              <w:t>≥</w:t>
            </w:r>
            <w:r>
              <w:rPr>
                <w:spacing w:val="1"/>
              </w:rPr>
              <w:t xml:space="preserve"> </w:t>
            </w:r>
            <w:r>
              <w:rPr>
                <w:spacing w:val="-5"/>
              </w:rPr>
              <w:t>30</w:t>
            </w:r>
          </w:p>
        </w:tc>
      </w:tr>
      <w:tr w:rsidR="00463C46">
        <w:trPr>
          <w:trHeight w:val="1060"/>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2" w:lineRule="auto"/>
              <w:ind w:left="110" w:right="339"/>
            </w:pPr>
            <w:r>
              <w:t>Finasijska</w:t>
            </w:r>
            <w:r>
              <w:rPr>
                <w:spacing w:val="-14"/>
              </w:rPr>
              <w:t xml:space="preserve"> </w:t>
            </w:r>
            <w:r>
              <w:t>sredstva</w:t>
            </w:r>
            <w:r>
              <w:rPr>
                <w:spacing w:val="-14"/>
              </w:rPr>
              <w:t xml:space="preserve"> </w:t>
            </w:r>
            <w:r>
              <w:t>za podršku udruženjima</w:t>
            </w:r>
          </w:p>
          <w:p w:rsidR="00463C46" w:rsidRDefault="00D37EA7">
            <w:pPr>
              <w:pStyle w:val="TableParagraph"/>
              <w:spacing w:line="242" w:lineRule="auto"/>
              <w:ind w:left="110" w:right="339"/>
            </w:pPr>
            <w:r>
              <w:t>građana</w:t>
            </w:r>
            <w:r>
              <w:rPr>
                <w:spacing w:val="-12"/>
              </w:rPr>
              <w:t xml:space="preserve"> </w:t>
            </w:r>
            <w:r>
              <w:t>iz</w:t>
            </w:r>
            <w:r>
              <w:rPr>
                <w:spacing w:val="-13"/>
              </w:rPr>
              <w:t xml:space="preserve"> </w:t>
            </w:r>
            <w:r>
              <w:t>oblasti</w:t>
            </w:r>
            <w:r>
              <w:rPr>
                <w:spacing w:val="-14"/>
              </w:rPr>
              <w:t xml:space="preserve"> </w:t>
            </w:r>
            <w:r>
              <w:t xml:space="preserve">sporta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317"/>
            </w:pPr>
            <w:r>
              <w:rPr>
                <w:spacing w:val="-2"/>
              </w:rPr>
              <w:t>600,000.00</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318"/>
            </w:pPr>
            <w:r>
              <w:rPr>
                <w:spacing w:val="-2"/>
              </w:rPr>
              <w:t>800,000.00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8" w:lineRule="exact"/>
              <w:ind w:left="16"/>
              <w:jc w:val="center"/>
            </w:pPr>
            <w:r>
              <w:t>Ostali</w:t>
            </w:r>
            <w:r>
              <w:rPr>
                <w:spacing w:val="-6"/>
              </w:rPr>
              <w:t xml:space="preserve"> </w:t>
            </w:r>
            <w:r>
              <w:rPr>
                <w:spacing w:val="-2"/>
              </w:rPr>
              <w:t>izvori</w:t>
            </w:r>
          </w:p>
          <w:p w:rsidR="00463C46" w:rsidRDefault="00D37EA7">
            <w:pPr>
              <w:pStyle w:val="TableParagraph"/>
              <w:spacing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4.200.000,00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33" w:lineRule="exact"/>
              <w:ind w:right="90"/>
              <w:jc w:val="right"/>
              <w:rPr>
                <w:b/>
              </w:rPr>
            </w:pPr>
            <w:r>
              <w:rPr>
                <w:b/>
                <w:spacing w:val="-2"/>
              </w:rPr>
              <w:t>300.000,00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3" w:line="233" w:lineRule="exact"/>
              <w:ind w:right="71"/>
              <w:jc w:val="right"/>
              <w:rPr>
                <w:b/>
              </w:rPr>
            </w:pPr>
            <w:r>
              <w:rPr>
                <w:b/>
                <w:spacing w:val="-2"/>
              </w:rPr>
              <w:t>4.500.0000,00</w:t>
            </w:r>
          </w:p>
        </w:tc>
      </w:tr>
      <w:tr w:rsidR="00463C46">
        <w:trPr>
          <w:trHeight w:val="757"/>
        </w:trPr>
        <w:tc>
          <w:tcPr>
            <w:tcW w:w="1327" w:type="dxa"/>
            <w:vMerge w:val="restart"/>
            <w:tcBorders>
              <w:top w:val="single" w:sz="4" w:space="0" w:color="000000"/>
              <w:bottom w:val="single" w:sz="4" w:space="0" w:color="000000"/>
              <w:right w:val="single" w:sz="4"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25"/>
              <w:rPr>
                <w:rFonts w:ascii="Calibri Light"/>
                <w:i/>
              </w:rPr>
            </w:pPr>
          </w:p>
          <w:p w:rsidR="00463C46" w:rsidRDefault="00D37EA7">
            <w:pPr>
              <w:pStyle w:val="TableParagraph"/>
              <w:spacing w:before="1"/>
              <w:ind w:left="399"/>
              <w:rPr>
                <w:b/>
              </w:rPr>
            </w:pPr>
            <w:r>
              <w:rPr>
                <w:b/>
                <w:spacing w:val="-2"/>
              </w:rPr>
              <w:t>2.2.6.</w:t>
            </w:r>
          </w:p>
          <w:p w:rsidR="00463C46" w:rsidRDefault="00D37EA7">
            <w:pPr>
              <w:pStyle w:val="TableParagraph"/>
              <w:spacing w:before="1"/>
              <w:ind w:left="342"/>
              <w:rPr>
                <w:b/>
              </w:rPr>
            </w:pPr>
            <w:r>
              <w:rPr>
                <w:b/>
                <w:spacing w:val="-4"/>
              </w:rPr>
              <w:t>Mjera</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54"/>
              <w:rPr>
                <w:rFonts w:ascii="Calibri Light"/>
                <w:i/>
              </w:rPr>
            </w:pPr>
          </w:p>
          <w:p w:rsidR="00463C46" w:rsidRDefault="00D37EA7">
            <w:pPr>
              <w:pStyle w:val="TableParagraph"/>
              <w:ind w:left="232" w:right="216"/>
              <w:jc w:val="center"/>
            </w:pPr>
            <w:r>
              <w:rPr>
                <w:spacing w:val="-2"/>
              </w:rPr>
              <w:t>Unapređenje sportske</w:t>
            </w:r>
          </w:p>
          <w:p w:rsidR="00463C46" w:rsidRDefault="00D37EA7">
            <w:pPr>
              <w:pStyle w:val="TableParagraph"/>
              <w:ind w:left="155" w:right="137"/>
              <w:jc w:val="center"/>
            </w:pPr>
            <w:r>
              <w:rPr>
                <w:spacing w:val="-2"/>
              </w:rPr>
              <w:t xml:space="preserve">infrastruktu </w:t>
            </w:r>
            <w:r>
              <w:t>re za</w:t>
            </w:r>
          </w:p>
          <w:p w:rsidR="00463C46" w:rsidRDefault="00D37EA7">
            <w:pPr>
              <w:pStyle w:val="TableParagraph"/>
              <w:ind w:left="184" w:right="169" w:hanging="1"/>
              <w:jc w:val="center"/>
            </w:pPr>
            <w:r>
              <w:rPr>
                <w:spacing w:val="-2"/>
              </w:rPr>
              <w:t xml:space="preserve">dugoročni </w:t>
            </w:r>
            <w:r>
              <w:t>razvoj</w:t>
            </w:r>
            <w:r>
              <w:rPr>
                <w:spacing w:val="-14"/>
              </w:rPr>
              <w:t xml:space="preserve"> </w:t>
            </w:r>
            <w:r>
              <w:t>sporta</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2" w:lineRule="auto"/>
              <w:ind w:left="298" w:right="282" w:firstLine="2"/>
              <w:jc w:val="center"/>
            </w:pPr>
            <w:r>
              <w:rPr>
                <w:spacing w:val="-2"/>
              </w:rPr>
              <w:t>Polazna vrijednost</w:t>
            </w:r>
          </w:p>
          <w:p w:rsidR="00463C46" w:rsidRDefault="00D37EA7">
            <w:pPr>
              <w:pStyle w:val="TableParagraph"/>
              <w:spacing w:line="233"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3" w:lineRule="exact"/>
              <w:ind w:left="142"/>
            </w:pPr>
            <w:r>
              <w:t>(2029.</w:t>
            </w:r>
            <w:r>
              <w:rPr>
                <w:spacing w:val="-3"/>
              </w:rPr>
              <w:t xml:space="preserve"> </w:t>
            </w:r>
            <w:r>
              <w:rPr>
                <w:spacing w:val="-2"/>
              </w:rPr>
              <w:t>godina)</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ind w:left="110"/>
            </w:pPr>
            <w:r>
              <w:rPr>
                <w:spacing w:val="-4"/>
              </w:rPr>
              <w:t>Broj</w:t>
            </w:r>
          </w:p>
          <w:p w:rsidR="00463C46" w:rsidRDefault="00D37EA7">
            <w:pPr>
              <w:pStyle w:val="TableParagraph"/>
              <w:spacing w:before="1"/>
              <w:ind w:left="110"/>
            </w:pPr>
            <w:r>
              <w:rPr>
                <w:spacing w:val="-2"/>
              </w:rPr>
              <w:t xml:space="preserve">saniranih/izgrađenih/oprem </w:t>
            </w:r>
            <w:r>
              <w:t>ljenih sportskih objekata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10</w:t>
            </w:r>
          </w:p>
        </w:tc>
      </w:tr>
      <w:tr w:rsidR="00463C46">
        <w:trPr>
          <w:trHeight w:val="79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579"/>
            </w:pPr>
            <w:r>
              <w:t>Procenat objekata sa primjenjenim mjerama energetske</w:t>
            </w:r>
            <w:r>
              <w:rPr>
                <w:spacing w:val="-14"/>
              </w:rPr>
              <w:t xml:space="preserve"> </w:t>
            </w:r>
            <w:r>
              <w:t>efikasnosti</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10"/>
              </w:rPr>
              <w:t>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30</w:t>
            </w:r>
          </w:p>
        </w:tc>
      </w:tr>
      <w:tr w:rsidR="00463C46">
        <w:trPr>
          <w:trHeight w:val="1012"/>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47" w:lineRule="exact"/>
              <w:ind w:left="110"/>
            </w:pPr>
            <w:r>
              <w:rPr>
                <w:spacing w:val="-4"/>
              </w:rPr>
              <w:t>Broj</w:t>
            </w:r>
          </w:p>
          <w:p w:rsidR="00463C46" w:rsidRDefault="00D37EA7">
            <w:pPr>
              <w:pStyle w:val="TableParagraph"/>
              <w:spacing w:before="1"/>
              <w:ind w:left="110"/>
            </w:pPr>
            <w:r>
              <w:rPr>
                <w:spacing w:val="-2"/>
              </w:rPr>
              <w:t xml:space="preserve">saniranih/izgrađenih/oprem </w:t>
            </w:r>
            <w:r>
              <w:t>ljenih dječjih terena</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3"/>
              <w:jc w:val="center"/>
            </w:pPr>
            <w:r>
              <w:rPr>
                <w:spacing w:val="-10"/>
              </w:rPr>
              <w:t>2</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13" w:right="75"/>
              <w:jc w:val="center"/>
            </w:pPr>
            <w:r>
              <w:t>≥</w:t>
            </w:r>
            <w:r>
              <w:rPr>
                <w:spacing w:val="1"/>
              </w:rPr>
              <w:t xml:space="preserve"> </w:t>
            </w:r>
            <w:r>
              <w:rPr>
                <w:spacing w:val="-5"/>
              </w:rPr>
              <w:t>10</w:t>
            </w:r>
          </w:p>
        </w:tc>
      </w:tr>
      <w:tr w:rsidR="00463C46">
        <w:trPr>
          <w:trHeight w:val="506"/>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6" w:lineRule="exact"/>
              <w:ind w:left="16"/>
              <w:jc w:val="center"/>
            </w:pPr>
            <w:r>
              <w:t>Ostali</w:t>
            </w:r>
            <w:r>
              <w:rPr>
                <w:spacing w:val="-6"/>
              </w:rPr>
              <w:t xml:space="preserve"> </w:t>
            </w:r>
            <w:r>
              <w:rPr>
                <w:spacing w:val="-2"/>
              </w:rPr>
              <w:t>izvori</w:t>
            </w:r>
          </w:p>
          <w:p w:rsidR="00463C46" w:rsidRDefault="00D37EA7">
            <w:pPr>
              <w:pStyle w:val="TableParagraph"/>
              <w:spacing w:line="240"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3"/>
        </w:trPr>
        <w:tc>
          <w:tcPr>
            <w:tcW w:w="1327" w:type="dxa"/>
            <w:vMerge/>
            <w:tcBorders>
              <w:top w:val="nil"/>
              <w:bottom w:val="single" w:sz="4" w:space="0" w:color="000000"/>
              <w:right w:val="single" w:sz="4" w:space="0" w:color="000000"/>
            </w:tcBorders>
            <w:shd w:val="clear" w:color="auto" w:fill="DCE6F0"/>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3" w:lineRule="exact"/>
              <w:ind w:right="90"/>
              <w:jc w:val="right"/>
              <w:rPr>
                <w:b/>
              </w:rPr>
            </w:pPr>
            <w:r>
              <w:rPr>
                <w:b/>
                <w:spacing w:val="-2"/>
              </w:rPr>
              <w:t>850.000,00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0" w:line="233" w:lineRule="exact"/>
              <w:ind w:right="90"/>
              <w:jc w:val="right"/>
              <w:rPr>
                <w:b/>
              </w:rPr>
            </w:pPr>
            <w:r>
              <w:rPr>
                <w:b/>
                <w:spacing w:val="-2"/>
              </w:rPr>
              <w:t>2.300.000,00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0" w:line="233" w:lineRule="exact"/>
              <w:ind w:right="71"/>
              <w:jc w:val="right"/>
              <w:rPr>
                <w:b/>
              </w:rPr>
            </w:pPr>
            <w:r>
              <w:rPr>
                <w:b/>
                <w:spacing w:val="-2"/>
              </w:rPr>
              <w:t>3.150.000,00</w:t>
            </w:r>
          </w:p>
        </w:tc>
      </w:tr>
      <w:tr w:rsidR="00463C46">
        <w:trPr>
          <w:trHeight w:val="760"/>
        </w:trPr>
        <w:tc>
          <w:tcPr>
            <w:tcW w:w="1327" w:type="dxa"/>
            <w:vMerge w:val="restart"/>
            <w:tcBorders>
              <w:top w:val="single" w:sz="4" w:space="0" w:color="000000"/>
              <w:bottom w:val="single" w:sz="4" w:space="0" w:color="000000"/>
              <w:right w:val="single" w:sz="4"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before="1" w:line="252" w:lineRule="exact"/>
              <w:ind w:left="15" w:right="18"/>
              <w:jc w:val="center"/>
              <w:rPr>
                <w:b/>
              </w:rPr>
            </w:pPr>
            <w:r>
              <w:rPr>
                <w:b/>
                <w:spacing w:val="-4"/>
              </w:rPr>
              <w:t>2.3.</w:t>
            </w:r>
          </w:p>
          <w:p w:rsidR="00463C46" w:rsidRDefault="00D37EA7">
            <w:pPr>
              <w:pStyle w:val="TableParagraph"/>
              <w:spacing w:line="252" w:lineRule="exact"/>
              <w:ind w:left="15" w:right="18"/>
              <w:jc w:val="center"/>
              <w:rPr>
                <w:b/>
              </w:rPr>
            </w:pPr>
            <w:r>
              <w:rPr>
                <w:b/>
                <w:spacing w:val="-2"/>
              </w:rPr>
              <w:t>Prioritet</w:t>
            </w:r>
          </w:p>
        </w:tc>
        <w:tc>
          <w:tcPr>
            <w:tcW w:w="1620"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27"/>
              <w:rPr>
                <w:rFonts w:ascii="Calibri Light"/>
                <w:i/>
              </w:rPr>
            </w:pPr>
          </w:p>
          <w:p w:rsidR="00463C46" w:rsidRDefault="00D37EA7">
            <w:pPr>
              <w:pStyle w:val="TableParagraph"/>
              <w:ind w:left="163" w:right="148" w:firstLine="2"/>
              <w:jc w:val="center"/>
            </w:pPr>
            <w:r>
              <w:t xml:space="preserve">Razvijene i </w:t>
            </w:r>
            <w:r>
              <w:rPr>
                <w:spacing w:val="-2"/>
              </w:rPr>
              <w:t xml:space="preserve">unapređene </w:t>
            </w:r>
            <w:r>
              <w:t>zdravstvene</w:t>
            </w:r>
            <w:r>
              <w:rPr>
                <w:spacing w:val="-14"/>
              </w:rPr>
              <w:t xml:space="preserve"> </w:t>
            </w:r>
            <w:r>
              <w:t xml:space="preserve">i </w:t>
            </w:r>
            <w:r>
              <w:rPr>
                <w:spacing w:val="-2"/>
              </w:rPr>
              <w:t xml:space="preserve">socijalne </w:t>
            </w:r>
            <w:r>
              <w:t>usluge u</w:t>
            </w:r>
          </w:p>
          <w:p w:rsidR="00463C46" w:rsidRDefault="00D37EA7">
            <w:pPr>
              <w:pStyle w:val="TableParagraph"/>
              <w:ind w:left="15"/>
              <w:jc w:val="center"/>
            </w:pPr>
            <w:r>
              <w:rPr>
                <w:spacing w:val="-2"/>
              </w:rPr>
              <w:t>zajednici</w:t>
            </w: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013"/>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907"/>
              <w:jc w:val="both"/>
            </w:pPr>
            <w:r>
              <w:t>Stepen</w:t>
            </w:r>
            <w:r>
              <w:rPr>
                <w:spacing w:val="-3"/>
              </w:rPr>
              <w:t xml:space="preserve"> </w:t>
            </w:r>
            <w:r>
              <w:t>zadovoljstva korisnika uslugama zdravstvene</w:t>
            </w:r>
            <w:r>
              <w:rPr>
                <w:spacing w:val="-7"/>
              </w:rPr>
              <w:t xml:space="preserve"> </w:t>
            </w:r>
            <w:r>
              <w:rPr>
                <w:spacing w:val="-2"/>
              </w:rPr>
              <w:t>zaštite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15"/>
              <w:rPr>
                <w:rFonts w:ascii="Calibri Light"/>
                <w:i/>
              </w:rPr>
            </w:pPr>
          </w:p>
          <w:p w:rsidR="00463C46" w:rsidRDefault="00D37EA7">
            <w:pPr>
              <w:pStyle w:val="TableParagraph"/>
              <w:spacing w:line="240" w:lineRule="exact"/>
              <w:ind w:left="13"/>
              <w:jc w:val="center"/>
            </w:pPr>
            <w:r>
              <w:rPr>
                <w:spacing w:val="-5"/>
              </w:rPr>
              <w:t>55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15"/>
              <w:rPr>
                <w:rFonts w:ascii="Calibri Light"/>
                <w:i/>
              </w:rPr>
            </w:pPr>
          </w:p>
          <w:p w:rsidR="00463C46" w:rsidRDefault="00D37EA7">
            <w:pPr>
              <w:pStyle w:val="TableParagraph"/>
              <w:spacing w:line="240" w:lineRule="exact"/>
              <w:ind w:left="113" w:right="80"/>
              <w:jc w:val="center"/>
            </w:pPr>
            <w:r>
              <w:rPr>
                <w:spacing w:val="-5"/>
              </w:rPr>
              <w:t>75</w:t>
            </w:r>
          </w:p>
        </w:tc>
      </w:tr>
      <w:tr w:rsidR="00463C46">
        <w:trPr>
          <w:trHeight w:val="1010"/>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ight="941"/>
              <w:jc w:val="both"/>
            </w:pPr>
            <w:r>
              <w:t>Stepen</w:t>
            </w:r>
            <w:r>
              <w:rPr>
                <w:spacing w:val="-14"/>
              </w:rPr>
              <w:t xml:space="preserve"> </w:t>
            </w:r>
            <w:r>
              <w:t>zadovoljstva korisnika</w:t>
            </w:r>
            <w:r>
              <w:rPr>
                <w:spacing w:val="-14"/>
              </w:rPr>
              <w:t xml:space="preserve"> </w:t>
            </w:r>
            <w:r>
              <w:t>uslugama socijalne zaštite</w:t>
            </w:r>
          </w:p>
        </w:tc>
        <w:tc>
          <w:tcPr>
            <w:tcW w:w="1620"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38" w:lineRule="exact"/>
              <w:ind w:left="13"/>
              <w:jc w:val="center"/>
            </w:pPr>
            <w:r>
              <w:rPr>
                <w:spacing w:val="-5"/>
              </w:rPr>
              <w:t>45</w:t>
            </w:r>
          </w:p>
        </w:tc>
        <w:tc>
          <w:tcPr>
            <w:tcW w:w="1619" w:type="dxa"/>
            <w:tcBorders>
              <w:top w:val="single" w:sz="4" w:space="0" w:color="000000"/>
              <w:left w:val="single" w:sz="4" w:space="0" w:color="000000"/>
              <w:bottom w:val="single" w:sz="4"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38" w:lineRule="exact"/>
              <w:ind w:left="113" w:right="80"/>
              <w:jc w:val="center"/>
            </w:pPr>
            <w:r>
              <w:rPr>
                <w:spacing w:val="-5"/>
              </w:rPr>
              <w:t>55</w:t>
            </w:r>
          </w:p>
        </w:tc>
      </w:tr>
      <w:tr w:rsidR="00463C46">
        <w:trPr>
          <w:trHeight w:val="506"/>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tcBorders>
              <w:top w:val="single" w:sz="4" w:space="0" w:color="000000"/>
              <w:left w:val="single" w:sz="4" w:space="0" w:color="000000"/>
              <w:bottom w:val="single" w:sz="4" w:space="0" w:color="000000"/>
              <w:right w:val="single" w:sz="4" w:space="0" w:color="000000"/>
            </w:tcBorders>
            <w:shd w:val="clear" w:color="auto" w:fill="C5D9F0"/>
          </w:tcPr>
          <w:p w:rsidR="00463C46" w:rsidRDefault="00D37EA7">
            <w:pPr>
              <w:pStyle w:val="TableParagraph"/>
              <w:spacing w:line="248" w:lineRule="exact"/>
              <w:ind w:left="16"/>
              <w:jc w:val="center"/>
            </w:pPr>
            <w:r>
              <w:t>Ostali</w:t>
            </w:r>
            <w:r>
              <w:rPr>
                <w:spacing w:val="-6"/>
              </w:rPr>
              <w:t xml:space="preserve"> </w:t>
            </w:r>
            <w:r>
              <w:rPr>
                <w:spacing w:val="-2"/>
              </w:rPr>
              <w:t>izvori</w:t>
            </w:r>
          </w:p>
          <w:p w:rsidR="00463C46" w:rsidRDefault="00D37EA7">
            <w:pPr>
              <w:pStyle w:val="TableParagraph"/>
              <w:spacing w:line="238" w:lineRule="exact"/>
              <w:ind w:left="14"/>
              <w:jc w:val="center"/>
            </w:pPr>
            <w:r>
              <w:rPr>
                <w:spacing w:val="-4"/>
              </w:rPr>
              <w:t>(KM)</w:t>
            </w:r>
          </w:p>
        </w:tc>
        <w:tc>
          <w:tcPr>
            <w:tcW w:w="1619" w:type="dxa"/>
            <w:tcBorders>
              <w:top w:val="single" w:sz="4" w:space="0" w:color="000000"/>
              <w:left w:val="single" w:sz="4" w:space="0" w:color="000000"/>
              <w:bottom w:val="single" w:sz="4"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bottom w:val="single" w:sz="4" w:space="0" w:color="000000"/>
              <w:right w:val="single" w:sz="4" w:space="0" w:color="000000"/>
            </w:tcBorders>
            <w:shd w:val="clear" w:color="auto" w:fill="94B3D6"/>
          </w:tcPr>
          <w:p w:rsidR="00463C46" w:rsidRDefault="00463C46">
            <w:pPr>
              <w:rPr>
                <w:sz w:val="2"/>
                <w:szCs w:val="2"/>
              </w:rPr>
            </w:pPr>
          </w:p>
        </w:tc>
        <w:tc>
          <w:tcPr>
            <w:tcW w:w="1620"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6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 w:line="233" w:lineRule="exact"/>
              <w:ind w:right="90"/>
              <w:jc w:val="right"/>
              <w:rPr>
                <w:b/>
              </w:rPr>
            </w:pPr>
            <w:r>
              <w:rPr>
                <w:b/>
                <w:spacing w:val="-2"/>
              </w:rPr>
              <w:t>1.750.000,00</w:t>
            </w:r>
          </w:p>
        </w:tc>
        <w:tc>
          <w:tcPr>
            <w:tcW w:w="1620"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2" w:line="233" w:lineRule="exact"/>
              <w:ind w:right="90"/>
              <w:jc w:val="right"/>
              <w:rPr>
                <w:b/>
              </w:rPr>
            </w:pPr>
            <w:r>
              <w:rPr>
                <w:b/>
                <w:spacing w:val="-2"/>
              </w:rPr>
              <w:t>1.250.000,00</w:t>
            </w:r>
          </w:p>
        </w:tc>
        <w:tc>
          <w:tcPr>
            <w:tcW w:w="1619" w:type="dxa"/>
            <w:tcBorders>
              <w:top w:val="single" w:sz="4" w:space="0" w:color="000000"/>
              <w:left w:val="single" w:sz="4" w:space="0" w:color="000000"/>
              <w:bottom w:val="single" w:sz="4" w:space="0" w:color="000000"/>
            </w:tcBorders>
          </w:tcPr>
          <w:p w:rsidR="00463C46" w:rsidRDefault="00D37EA7">
            <w:pPr>
              <w:pStyle w:val="TableParagraph"/>
              <w:spacing w:before="12" w:line="233" w:lineRule="exact"/>
              <w:ind w:right="71"/>
              <w:jc w:val="right"/>
              <w:rPr>
                <w:b/>
              </w:rPr>
            </w:pPr>
            <w:r>
              <w:rPr>
                <w:b/>
                <w:spacing w:val="-2"/>
              </w:rPr>
              <w:t>3.000.000,00</w:t>
            </w:r>
          </w:p>
        </w:tc>
      </w:tr>
    </w:tbl>
    <w:p w:rsidR="00463C46" w:rsidRDefault="00463C46">
      <w:pPr>
        <w:pStyle w:val="TableParagraph"/>
        <w:spacing w:line="233" w:lineRule="exact"/>
        <w:jc w:val="right"/>
        <w:rPr>
          <w:b/>
        </w:rPr>
        <w:sectPr w:rsidR="00463C46">
          <w:type w:val="continuous"/>
          <w:pgSz w:w="11910" w:h="16840"/>
          <w:pgMar w:top="1380" w:right="425" w:bottom="1430"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760"/>
        </w:trPr>
        <w:tc>
          <w:tcPr>
            <w:tcW w:w="1327" w:type="dxa"/>
            <w:vMerge w:val="restart"/>
            <w:tcBorders>
              <w:left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0"/>
              <w:rPr>
                <w:rFonts w:ascii="Calibri Light"/>
                <w:i/>
              </w:rPr>
            </w:pPr>
          </w:p>
          <w:p w:rsidR="00463C46" w:rsidRDefault="00D37EA7">
            <w:pPr>
              <w:pStyle w:val="TableParagraph"/>
              <w:spacing w:line="252" w:lineRule="exact"/>
              <w:ind w:left="399"/>
              <w:rPr>
                <w:b/>
              </w:rPr>
            </w:pPr>
            <w:r>
              <w:rPr>
                <w:b/>
                <w:spacing w:val="-2"/>
              </w:rPr>
              <w:t>2.3.1.</w:t>
            </w:r>
          </w:p>
          <w:p w:rsidR="00463C46" w:rsidRDefault="00D37EA7">
            <w:pPr>
              <w:pStyle w:val="TableParagraph"/>
              <w:spacing w:line="252" w:lineRule="exact"/>
              <w:ind w:left="342"/>
              <w:rPr>
                <w:b/>
              </w:rPr>
            </w:pPr>
            <w:r>
              <w:rPr>
                <w:b/>
                <w:spacing w:val="-4"/>
              </w:rPr>
              <w:t>Mjera</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4"/>
              <w:rPr>
                <w:rFonts w:ascii="Calibri Light"/>
                <w:i/>
              </w:rPr>
            </w:pPr>
          </w:p>
          <w:p w:rsidR="00463C46" w:rsidRDefault="00D37EA7">
            <w:pPr>
              <w:pStyle w:val="TableParagraph"/>
              <w:spacing w:before="1"/>
              <w:ind w:left="201" w:right="184"/>
              <w:jc w:val="center"/>
            </w:pPr>
            <w:r>
              <w:rPr>
                <w:spacing w:val="-2"/>
              </w:rPr>
              <w:t>Integrisani pristup razvoju</w:t>
            </w:r>
          </w:p>
          <w:p w:rsidR="00463C46" w:rsidRDefault="00D37EA7">
            <w:pPr>
              <w:pStyle w:val="TableParagraph"/>
              <w:ind w:left="184" w:right="170"/>
              <w:jc w:val="center"/>
            </w:pPr>
            <w:r>
              <w:rPr>
                <w:spacing w:val="-2"/>
              </w:rPr>
              <w:t>zdravstvenih kapaciteta</w:t>
            </w:r>
          </w:p>
        </w:tc>
        <w:tc>
          <w:tcPr>
            <w:tcW w:w="2969" w:type="dxa"/>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9"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9" w:lineRule="exact"/>
              <w:ind w:left="142"/>
            </w:pPr>
            <w:r>
              <w:t>(2029.</w:t>
            </w:r>
            <w:r>
              <w:rPr>
                <w:spacing w:val="-3"/>
              </w:rPr>
              <w:t xml:space="preserve"> </w:t>
            </w:r>
            <w:r>
              <w:rPr>
                <w:spacing w:val="-2"/>
              </w:rPr>
              <w:t>godina)</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3"/>
              <w:ind w:left="110" w:right="339"/>
            </w:pPr>
            <w:r>
              <w:t>Broj nabavljenih medicinskih</w:t>
            </w:r>
            <w:r>
              <w:rPr>
                <w:spacing w:val="-14"/>
              </w:rPr>
              <w:t xml:space="preserve"> </w:t>
            </w:r>
            <w:r>
              <w:t>aparata</w:t>
            </w:r>
            <w:r>
              <w:rPr>
                <w:spacing w:val="-14"/>
              </w:rPr>
              <w:t xml:space="preserve"> </w:t>
            </w:r>
            <w:r>
              <w:t>i dijagnostičke opreme</w:t>
            </w:r>
          </w:p>
        </w:tc>
        <w:tc>
          <w:tcPr>
            <w:tcW w:w="1620" w:type="dxa"/>
          </w:tcPr>
          <w:p w:rsidR="00463C46" w:rsidRDefault="00463C46">
            <w:pPr>
              <w:pStyle w:val="TableParagraph"/>
              <w:spacing w:before="267"/>
              <w:rPr>
                <w:rFonts w:ascii="Calibri Light"/>
                <w:i/>
              </w:rPr>
            </w:pPr>
          </w:p>
          <w:p w:rsidR="00463C46" w:rsidRDefault="00D37EA7">
            <w:pPr>
              <w:pStyle w:val="TableParagraph"/>
              <w:spacing w:line="240"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10</w:t>
            </w:r>
          </w:p>
        </w:tc>
      </w:tr>
      <w:tr w:rsidR="00463C46">
        <w:trPr>
          <w:trHeight w:val="106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339"/>
            </w:pPr>
            <w:r>
              <w:t>Broj razvijenih i sprovedenih</w:t>
            </w:r>
            <w:r>
              <w:rPr>
                <w:spacing w:val="-2"/>
              </w:rPr>
              <w:t xml:space="preserve"> </w:t>
            </w:r>
            <w:r>
              <w:t>skrining programa</w:t>
            </w:r>
            <w:r>
              <w:rPr>
                <w:spacing w:val="-13"/>
              </w:rPr>
              <w:t xml:space="preserve"> </w:t>
            </w:r>
            <w:r>
              <w:t>i</w:t>
            </w:r>
            <w:r>
              <w:rPr>
                <w:spacing w:val="-12"/>
              </w:rPr>
              <w:t xml:space="preserve"> </w:t>
            </w:r>
            <w:r>
              <w:t>kampanja</w:t>
            </w:r>
            <w:r>
              <w:rPr>
                <w:spacing w:val="-12"/>
              </w:rPr>
              <w:t xml:space="preserve"> </w:t>
            </w:r>
            <w:r>
              <w:t>za prevenciju bolesti</w:t>
            </w:r>
          </w:p>
        </w:tc>
        <w:tc>
          <w:tcPr>
            <w:tcW w:w="1620" w:type="dxa"/>
          </w:tcPr>
          <w:p w:rsidR="00463C46" w:rsidRDefault="00463C46">
            <w:pPr>
              <w:pStyle w:val="TableParagraph"/>
              <w:rPr>
                <w:rFonts w:ascii="Calibri Light"/>
                <w:i/>
              </w:rPr>
            </w:pPr>
          </w:p>
          <w:p w:rsidR="00463C46" w:rsidRDefault="00463C46">
            <w:pPr>
              <w:pStyle w:val="TableParagraph"/>
              <w:spacing w:before="262"/>
              <w:rPr>
                <w:rFonts w:ascii="Calibri Light"/>
                <w:i/>
              </w:rPr>
            </w:pPr>
          </w:p>
          <w:p w:rsidR="00463C46" w:rsidRDefault="00D37EA7">
            <w:pPr>
              <w:pStyle w:val="TableParagraph"/>
              <w:spacing w:before="1" w:line="240" w:lineRule="exact"/>
              <w:ind w:left="13"/>
              <w:jc w:val="center"/>
            </w:pPr>
            <w:r>
              <w:rPr>
                <w:spacing w:val="-10"/>
              </w:rPr>
              <w:t>1</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62"/>
              <w:rPr>
                <w:rFonts w:ascii="Calibri Light"/>
                <w:i/>
              </w:rPr>
            </w:pPr>
          </w:p>
          <w:p w:rsidR="00463C46" w:rsidRDefault="00D37EA7">
            <w:pPr>
              <w:pStyle w:val="TableParagraph"/>
              <w:spacing w:before="1" w:line="240" w:lineRule="exact"/>
              <w:ind w:left="113" w:right="75"/>
              <w:jc w:val="center"/>
            </w:pPr>
            <w:r>
              <w:t>≥</w:t>
            </w:r>
            <w:r>
              <w:rPr>
                <w:spacing w:val="1"/>
              </w:rPr>
              <w:t xml:space="preserve"> </w:t>
            </w:r>
            <w:r>
              <w:rPr>
                <w:spacing w:val="-10"/>
              </w:rPr>
              <w:t>5</w:t>
            </w:r>
          </w:p>
        </w:tc>
      </w:tr>
      <w:tr w:rsidR="00463C46">
        <w:trPr>
          <w:trHeight w:val="53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339"/>
            </w:pPr>
            <w:r>
              <w:t>Broj</w:t>
            </w:r>
            <w:r>
              <w:rPr>
                <w:spacing w:val="-14"/>
              </w:rPr>
              <w:t xml:space="preserve"> </w:t>
            </w:r>
            <w:r>
              <w:t>novih</w:t>
            </w:r>
            <w:r>
              <w:rPr>
                <w:spacing w:val="-14"/>
              </w:rPr>
              <w:t xml:space="preserve"> </w:t>
            </w:r>
            <w:r>
              <w:t xml:space="preserve">zdravstvenih </w:t>
            </w:r>
            <w:r>
              <w:rPr>
                <w:spacing w:val="-2"/>
              </w:rPr>
              <w:t>usluga</w:t>
            </w:r>
          </w:p>
        </w:tc>
        <w:tc>
          <w:tcPr>
            <w:tcW w:w="1620" w:type="dxa"/>
          </w:tcPr>
          <w:p w:rsidR="00463C46" w:rsidRDefault="00463C46">
            <w:pPr>
              <w:pStyle w:val="TableParagraph"/>
              <w:spacing w:before="1"/>
              <w:rPr>
                <w:rFonts w:ascii="Calibri Light"/>
                <w:i/>
              </w:rPr>
            </w:pPr>
          </w:p>
          <w:p w:rsidR="00463C46" w:rsidRDefault="00D37EA7">
            <w:pPr>
              <w:pStyle w:val="TableParagraph"/>
              <w:spacing w:line="240" w:lineRule="exact"/>
              <w:ind w:left="13"/>
              <w:jc w:val="center"/>
            </w:pPr>
            <w:r>
              <w:rPr>
                <w:spacing w:val="-10"/>
              </w:rPr>
              <w:t>1</w:t>
            </w:r>
          </w:p>
        </w:tc>
        <w:tc>
          <w:tcPr>
            <w:tcW w:w="1619" w:type="dxa"/>
            <w:tcBorders>
              <w:right w:val="double" w:sz="6" w:space="0" w:color="000000"/>
            </w:tcBorders>
          </w:tcPr>
          <w:p w:rsidR="00463C46" w:rsidRDefault="00463C46">
            <w:pPr>
              <w:pStyle w:val="TableParagraph"/>
              <w:spacing w:before="1"/>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10"/>
              </w:rPr>
              <w:t>5</w:t>
            </w:r>
          </w:p>
        </w:tc>
      </w:tr>
      <w:tr w:rsidR="00463C46">
        <w:trPr>
          <w:trHeight w:val="50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6" w:lineRule="exact"/>
              <w:ind w:left="16"/>
              <w:jc w:val="center"/>
            </w:pPr>
            <w:r>
              <w:t>Ostali</w:t>
            </w:r>
            <w:r>
              <w:rPr>
                <w:spacing w:val="-6"/>
              </w:rPr>
              <w:t xml:space="preserve"> </w:t>
            </w:r>
            <w:r>
              <w:rPr>
                <w:spacing w:val="-2"/>
              </w:rPr>
              <w:t>izvori</w:t>
            </w:r>
          </w:p>
          <w:p w:rsidR="00463C46" w:rsidRDefault="00D37EA7">
            <w:pPr>
              <w:pStyle w:val="TableParagraph"/>
              <w:spacing w:line="240"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4"/>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1" w:line="233" w:lineRule="exact"/>
              <w:ind w:right="90"/>
              <w:jc w:val="right"/>
              <w:rPr>
                <w:b/>
              </w:rPr>
            </w:pPr>
            <w:r>
              <w:rPr>
                <w:b/>
                <w:spacing w:val="-2"/>
              </w:rPr>
              <w:t>700.000,00</w:t>
            </w:r>
          </w:p>
        </w:tc>
        <w:tc>
          <w:tcPr>
            <w:tcW w:w="1620" w:type="dxa"/>
          </w:tcPr>
          <w:p w:rsidR="00463C46" w:rsidRDefault="00D37EA7">
            <w:pPr>
              <w:pStyle w:val="TableParagraph"/>
              <w:spacing w:before="11" w:line="233" w:lineRule="exact"/>
              <w:ind w:right="90"/>
              <w:jc w:val="right"/>
              <w:rPr>
                <w:b/>
              </w:rPr>
            </w:pPr>
            <w:r>
              <w:rPr>
                <w:b/>
                <w:spacing w:val="-2"/>
              </w:rPr>
              <w:t>1.000.000,00</w:t>
            </w:r>
          </w:p>
        </w:tc>
        <w:tc>
          <w:tcPr>
            <w:tcW w:w="1619" w:type="dxa"/>
            <w:tcBorders>
              <w:right w:val="double" w:sz="6" w:space="0" w:color="000000"/>
            </w:tcBorders>
          </w:tcPr>
          <w:p w:rsidR="00463C46" w:rsidRDefault="00D37EA7">
            <w:pPr>
              <w:pStyle w:val="TableParagraph"/>
              <w:spacing w:before="11" w:line="233" w:lineRule="exact"/>
              <w:ind w:right="71"/>
              <w:jc w:val="right"/>
              <w:rPr>
                <w:b/>
              </w:rPr>
            </w:pPr>
            <w:r>
              <w:rPr>
                <w:b/>
                <w:spacing w:val="-2"/>
              </w:rPr>
              <w:t>1.700.000,00</w:t>
            </w:r>
          </w:p>
        </w:tc>
      </w:tr>
      <w:tr w:rsidR="00463C46">
        <w:trPr>
          <w:trHeight w:val="760"/>
        </w:trPr>
        <w:tc>
          <w:tcPr>
            <w:tcW w:w="1327" w:type="dxa"/>
            <w:vMerge w:val="restart"/>
            <w:tcBorders>
              <w:left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58"/>
              <w:rPr>
                <w:rFonts w:ascii="Calibri Light"/>
                <w:i/>
              </w:rPr>
            </w:pPr>
          </w:p>
          <w:p w:rsidR="00463C46" w:rsidRDefault="00D37EA7">
            <w:pPr>
              <w:pStyle w:val="TableParagraph"/>
              <w:ind w:left="399"/>
              <w:rPr>
                <w:b/>
              </w:rPr>
            </w:pPr>
            <w:r>
              <w:rPr>
                <w:b/>
                <w:spacing w:val="-2"/>
              </w:rPr>
              <w:t>2.3.2.</w:t>
            </w:r>
          </w:p>
          <w:p w:rsidR="00463C46" w:rsidRDefault="00D37EA7">
            <w:pPr>
              <w:pStyle w:val="TableParagraph"/>
              <w:spacing w:before="2"/>
              <w:ind w:left="342"/>
              <w:rPr>
                <w:b/>
              </w:rPr>
            </w:pPr>
            <w:r>
              <w:rPr>
                <w:b/>
                <w:spacing w:val="-4"/>
              </w:rPr>
              <w:t>Mjera</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84"/>
              <w:rPr>
                <w:rFonts w:ascii="Calibri Light"/>
                <w:i/>
              </w:rPr>
            </w:pPr>
          </w:p>
          <w:p w:rsidR="00463C46" w:rsidRDefault="00D37EA7">
            <w:pPr>
              <w:pStyle w:val="TableParagraph"/>
              <w:ind w:left="249" w:right="233" w:hanging="1"/>
              <w:jc w:val="center"/>
            </w:pPr>
            <w:r>
              <w:rPr>
                <w:spacing w:val="-2"/>
              </w:rPr>
              <w:t xml:space="preserve">Podrška </w:t>
            </w:r>
            <w:r>
              <w:t xml:space="preserve">razvoju i </w:t>
            </w:r>
            <w:r>
              <w:rPr>
                <w:spacing w:val="-2"/>
              </w:rPr>
              <w:t xml:space="preserve">unapređenju socijalnih </w:t>
            </w:r>
            <w:r>
              <w:t xml:space="preserve">usluga u </w:t>
            </w:r>
            <w:r>
              <w:rPr>
                <w:spacing w:val="-2"/>
              </w:rPr>
              <w:t>zajednici</w:t>
            </w:r>
          </w:p>
        </w:tc>
        <w:tc>
          <w:tcPr>
            <w:tcW w:w="2969" w:type="dxa"/>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264"/>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339"/>
            </w:pPr>
            <w:r>
              <w:t>Broj razvijenih ili proširenih</w:t>
            </w:r>
            <w:r>
              <w:rPr>
                <w:spacing w:val="-14"/>
              </w:rPr>
              <w:t xml:space="preserve"> </w:t>
            </w:r>
            <w:r>
              <w:t>usluga</w:t>
            </w:r>
            <w:r>
              <w:rPr>
                <w:spacing w:val="-14"/>
              </w:rPr>
              <w:t xml:space="preserve"> </w:t>
            </w:r>
            <w:r>
              <w:t>u</w:t>
            </w:r>
          </w:p>
          <w:p w:rsidR="00463C46" w:rsidRDefault="00D37EA7">
            <w:pPr>
              <w:pStyle w:val="TableParagraph"/>
              <w:ind w:left="110"/>
            </w:pPr>
            <w:r>
              <w:t>zajednici (dnevni centri, pomoć</w:t>
            </w:r>
            <w:r>
              <w:rPr>
                <w:spacing w:val="-9"/>
              </w:rPr>
              <w:t xml:space="preserve"> </w:t>
            </w:r>
            <w:r>
              <w:t>u</w:t>
            </w:r>
            <w:r>
              <w:rPr>
                <w:spacing w:val="-11"/>
              </w:rPr>
              <w:t xml:space="preserve"> </w:t>
            </w:r>
            <w:r>
              <w:t>kući,</w:t>
            </w:r>
            <w:r>
              <w:rPr>
                <w:spacing w:val="-9"/>
              </w:rPr>
              <w:t xml:space="preserve"> </w:t>
            </w:r>
            <w:r>
              <w:t>kućna</w:t>
            </w:r>
            <w:r>
              <w:rPr>
                <w:spacing w:val="-9"/>
              </w:rPr>
              <w:t xml:space="preserve"> </w:t>
            </w:r>
            <w:r>
              <w:t>njega..)</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0"/>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5</w:t>
            </w:r>
          </w:p>
        </w:tc>
      </w:tr>
      <w:tr w:rsidR="00463C46">
        <w:trPr>
          <w:trHeight w:val="1012"/>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339"/>
            </w:pPr>
            <w:r>
              <w:t>Broj</w:t>
            </w:r>
            <w:r>
              <w:rPr>
                <w:spacing w:val="-12"/>
              </w:rPr>
              <w:t xml:space="preserve"> </w:t>
            </w:r>
            <w:r>
              <w:t>korisnika</w:t>
            </w:r>
            <w:r>
              <w:rPr>
                <w:spacing w:val="-12"/>
              </w:rPr>
              <w:t xml:space="preserve"> </w:t>
            </w:r>
            <w:r>
              <w:t>usluga</w:t>
            </w:r>
            <w:r>
              <w:rPr>
                <w:spacing w:val="-12"/>
              </w:rPr>
              <w:t xml:space="preserve"> </w:t>
            </w:r>
            <w:r>
              <w:t xml:space="preserve">za starija lica i osobe sa </w:t>
            </w:r>
            <w:r>
              <w:rPr>
                <w:spacing w:val="-2"/>
              </w:rPr>
              <w:t>invaliditetom</w:t>
            </w:r>
          </w:p>
        </w:tc>
        <w:tc>
          <w:tcPr>
            <w:tcW w:w="1620" w:type="dxa"/>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3"/>
              <w:jc w:val="center"/>
            </w:pPr>
            <w:r>
              <w:rPr>
                <w:spacing w:val="-5"/>
              </w:rPr>
              <w:t>100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560"/>
            </w:pPr>
            <w:r>
              <w:t>≥</w:t>
            </w:r>
            <w:r>
              <w:rPr>
                <w:spacing w:val="1"/>
              </w:rPr>
              <w:t xml:space="preserve"> </w:t>
            </w:r>
            <w:r>
              <w:rPr>
                <w:spacing w:val="-5"/>
              </w:rPr>
              <w:t>150</w:t>
            </w:r>
          </w:p>
        </w:tc>
      </w:tr>
      <w:tr w:rsidR="00463C46">
        <w:trPr>
          <w:trHeight w:val="1264"/>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221"/>
            </w:pPr>
            <w:r>
              <w:t>Broj</w:t>
            </w:r>
            <w:r>
              <w:rPr>
                <w:spacing w:val="-14"/>
              </w:rPr>
              <w:t xml:space="preserve"> </w:t>
            </w:r>
            <w:r>
              <w:t>aktivnih</w:t>
            </w:r>
            <w:r>
              <w:rPr>
                <w:spacing w:val="-14"/>
              </w:rPr>
              <w:t xml:space="preserve"> </w:t>
            </w:r>
            <w:r>
              <w:t>partnerstava između javnog sektora i OCD-a u</w:t>
            </w:r>
            <w:r>
              <w:rPr>
                <w:spacing w:val="-1"/>
              </w:rPr>
              <w:t xml:space="preserve"> </w:t>
            </w:r>
            <w:r>
              <w:t xml:space="preserve">oblasti socijalne </w:t>
            </w:r>
            <w:r>
              <w:rPr>
                <w:spacing w:val="-2"/>
              </w:rPr>
              <w:t>zaštite</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line="238" w:lineRule="exact"/>
              <w:ind w:left="13"/>
              <w:jc w:val="center"/>
            </w:pPr>
            <w:r>
              <w:rPr>
                <w:spacing w:val="-10"/>
              </w:rPr>
              <w:t>1</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5</w:t>
            </w:r>
          </w:p>
        </w:tc>
      </w:tr>
      <w:tr w:rsidR="00463C46">
        <w:trPr>
          <w:trHeight w:val="505"/>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6" w:lineRule="exact"/>
              <w:ind w:right="90"/>
              <w:jc w:val="right"/>
              <w:rPr>
                <w:b/>
              </w:rPr>
            </w:pPr>
            <w:r>
              <w:rPr>
                <w:b/>
                <w:spacing w:val="-2"/>
              </w:rPr>
              <w:t>1.050.000,00</w:t>
            </w:r>
          </w:p>
        </w:tc>
        <w:tc>
          <w:tcPr>
            <w:tcW w:w="1620" w:type="dxa"/>
          </w:tcPr>
          <w:p w:rsidR="00463C46" w:rsidRDefault="00D37EA7">
            <w:pPr>
              <w:pStyle w:val="TableParagraph"/>
              <w:spacing w:before="10" w:line="236" w:lineRule="exact"/>
              <w:ind w:right="90"/>
              <w:jc w:val="right"/>
              <w:rPr>
                <w:b/>
              </w:rPr>
            </w:pPr>
            <w:r>
              <w:rPr>
                <w:b/>
                <w:spacing w:val="-2"/>
              </w:rPr>
              <w:t>250.000,00</w:t>
            </w:r>
          </w:p>
        </w:tc>
        <w:tc>
          <w:tcPr>
            <w:tcW w:w="1619" w:type="dxa"/>
            <w:tcBorders>
              <w:right w:val="double" w:sz="6" w:space="0" w:color="000000"/>
            </w:tcBorders>
          </w:tcPr>
          <w:p w:rsidR="00463C46" w:rsidRDefault="00D37EA7">
            <w:pPr>
              <w:pStyle w:val="TableParagraph"/>
              <w:spacing w:before="10" w:line="236" w:lineRule="exact"/>
              <w:ind w:right="71"/>
              <w:jc w:val="right"/>
              <w:rPr>
                <w:b/>
              </w:rPr>
            </w:pPr>
            <w:r>
              <w:rPr>
                <w:b/>
                <w:spacing w:val="-2"/>
              </w:rPr>
              <w:t>1.300.000,00</w:t>
            </w:r>
          </w:p>
        </w:tc>
      </w:tr>
      <w:tr w:rsidR="00463C46">
        <w:trPr>
          <w:trHeight w:val="757"/>
        </w:trPr>
        <w:tc>
          <w:tcPr>
            <w:tcW w:w="1327" w:type="dxa"/>
            <w:vMerge w:val="restart"/>
            <w:tcBorders>
              <w:left w:val="double" w:sz="6"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58"/>
              <w:rPr>
                <w:rFonts w:ascii="Calibri Light"/>
                <w:i/>
              </w:rPr>
            </w:pPr>
          </w:p>
          <w:p w:rsidR="00463C46" w:rsidRDefault="00D37EA7">
            <w:pPr>
              <w:pStyle w:val="TableParagraph"/>
              <w:ind w:left="15" w:right="18"/>
              <w:jc w:val="center"/>
              <w:rPr>
                <w:b/>
              </w:rPr>
            </w:pPr>
            <w:r>
              <w:rPr>
                <w:b/>
                <w:spacing w:val="-4"/>
              </w:rPr>
              <w:t>2.4.</w:t>
            </w:r>
          </w:p>
          <w:p w:rsidR="00463C46" w:rsidRDefault="00D37EA7">
            <w:pPr>
              <w:pStyle w:val="TableParagraph"/>
              <w:spacing w:before="1"/>
              <w:ind w:left="15" w:right="18"/>
              <w:jc w:val="center"/>
              <w:rPr>
                <w:b/>
              </w:rPr>
            </w:pPr>
            <w:r>
              <w:rPr>
                <w:b/>
                <w:spacing w:val="-2"/>
              </w:rPr>
              <w:t>Prioritet</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83"/>
              <w:rPr>
                <w:rFonts w:ascii="Calibri Light"/>
                <w:i/>
              </w:rPr>
            </w:pPr>
          </w:p>
          <w:p w:rsidR="00463C46" w:rsidRDefault="00D37EA7">
            <w:pPr>
              <w:pStyle w:val="TableParagraph"/>
              <w:ind w:left="381"/>
            </w:pPr>
            <w:r>
              <w:rPr>
                <w:spacing w:val="-2"/>
              </w:rPr>
              <w:t>Podržan</w:t>
            </w:r>
          </w:p>
          <w:p w:rsidR="00463C46" w:rsidRDefault="00D37EA7">
            <w:pPr>
              <w:pStyle w:val="TableParagraph"/>
              <w:spacing w:before="2"/>
              <w:ind w:left="367" w:right="110" w:hanging="168"/>
            </w:pPr>
            <w:r>
              <w:rPr>
                <w:spacing w:val="-2"/>
              </w:rPr>
              <w:t xml:space="preserve">demografski </w:t>
            </w:r>
            <w:r>
              <w:t xml:space="preserve">razvoj i </w:t>
            </w:r>
            <w:r>
              <w:rPr>
                <w:spacing w:val="-2"/>
              </w:rPr>
              <w:t>osnažena</w:t>
            </w:r>
          </w:p>
          <w:p w:rsidR="00463C46" w:rsidRDefault="00D37EA7">
            <w:pPr>
              <w:pStyle w:val="TableParagraph"/>
              <w:ind w:left="182" w:firstLine="136"/>
            </w:pPr>
            <w:r>
              <w:rPr>
                <w:spacing w:val="-2"/>
              </w:rPr>
              <w:t xml:space="preserve">ekonomska </w:t>
            </w:r>
            <w:r>
              <w:t>uloga</w:t>
            </w:r>
            <w:r>
              <w:rPr>
                <w:spacing w:val="-14"/>
              </w:rPr>
              <w:t xml:space="preserve"> </w:t>
            </w:r>
            <w:r>
              <w:t>mladih</w:t>
            </w:r>
          </w:p>
        </w:tc>
        <w:tc>
          <w:tcPr>
            <w:tcW w:w="2969" w:type="dxa"/>
            <w:shd w:val="clear" w:color="auto" w:fill="C5D9F0"/>
          </w:tcPr>
          <w:p w:rsidR="00463C46" w:rsidRDefault="00D37EA7">
            <w:pPr>
              <w:pStyle w:val="TableParagraph"/>
              <w:spacing w:before="245"/>
              <w:ind w:left="350"/>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126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7" w:lineRule="exact"/>
              <w:ind w:left="110"/>
            </w:pPr>
            <w:r>
              <w:t>Broj</w:t>
            </w:r>
            <w:r>
              <w:rPr>
                <w:spacing w:val="1"/>
              </w:rPr>
              <w:t xml:space="preserve"> </w:t>
            </w:r>
            <w:r>
              <w:t>mladih</w:t>
            </w:r>
            <w:r>
              <w:rPr>
                <w:spacing w:val="-5"/>
              </w:rPr>
              <w:t xml:space="preserve"> </w:t>
            </w:r>
            <w:r>
              <w:t>koji</w:t>
            </w:r>
            <w:r>
              <w:rPr>
                <w:spacing w:val="-4"/>
              </w:rPr>
              <w:t xml:space="preserve"> </w:t>
            </w:r>
            <w:r>
              <w:rPr>
                <w:spacing w:val="-5"/>
              </w:rPr>
              <w:t>su</w:t>
            </w:r>
          </w:p>
          <w:p w:rsidR="00463C46" w:rsidRDefault="00D37EA7">
            <w:pPr>
              <w:pStyle w:val="TableParagraph"/>
              <w:spacing w:before="1"/>
              <w:ind w:left="110" w:right="339"/>
            </w:pPr>
            <w:r>
              <w:t>zaposleni</w:t>
            </w:r>
            <w:r>
              <w:rPr>
                <w:spacing w:val="-14"/>
              </w:rPr>
              <w:t xml:space="preserve"> </w:t>
            </w:r>
            <w:r>
              <w:t>putem</w:t>
            </w:r>
            <w:r>
              <w:rPr>
                <w:spacing w:val="-14"/>
              </w:rPr>
              <w:t xml:space="preserve"> </w:t>
            </w:r>
            <w:r>
              <w:t>lokalnih programa podrške i podsticaja zapošljavanju</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line="238" w:lineRule="exact"/>
              <w:ind w:left="15"/>
              <w:jc w:val="center"/>
            </w:pPr>
            <w:r>
              <w:rPr>
                <w:spacing w:val="-10"/>
              </w:rPr>
              <w:t>-</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1"/>
              <w:rPr>
                <w:rFonts w:ascii="Calibri Light"/>
                <w:i/>
              </w:rPr>
            </w:pPr>
          </w:p>
          <w:p w:rsidR="00463C46" w:rsidRDefault="00D37EA7">
            <w:pPr>
              <w:pStyle w:val="TableParagraph"/>
              <w:spacing w:line="238" w:lineRule="exact"/>
              <w:ind w:left="113" w:right="80"/>
              <w:jc w:val="center"/>
            </w:pPr>
            <w:r>
              <w:rPr>
                <w:spacing w:val="-5"/>
              </w:rPr>
              <w:t>150</w:t>
            </w:r>
          </w:p>
        </w:tc>
      </w:tr>
      <w:tr w:rsidR="00463C46">
        <w:trPr>
          <w:trHeight w:val="530"/>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4" w:line="250" w:lineRule="atLeast"/>
              <w:ind w:left="110"/>
            </w:pPr>
            <w:r>
              <w:t>Broj</w:t>
            </w:r>
            <w:r>
              <w:rPr>
                <w:spacing w:val="-14"/>
              </w:rPr>
              <w:t xml:space="preserve"> </w:t>
            </w:r>
            <w:r>
              <w:t>novoosnovanih</w:t>
            </w:r>
            <w:r>
              <w:rPr>
                <w:spacing w:val="-14"/>
              </w:rPr>
              <w:t xml:space="preserve"> </w:t>
            </w:r>
            <w:r>
              <w:t>startap preduzeća mladih</w:t>
            </w:r>
          </w:p>
        </w:tc>
        <w:tc>
          <w:tcPr>
            <w:tcW w:w="1620" w:type="dxa"/>
          </w:tcPr>
          <w:p w:rsidR="00463C46" w:rsidRDefault="00463C46">
            <w:pPr>
              <w:pStyle w:val="TableParagraph"/>
              <w:spacing w:before="3"/>
              <w:rPr>
                <w:rFonts w:ascii="Calibri Light"/>
                <w:i/>
              </w:rPr>
            </w:pPr>
          </w:p>
          <w:p w:rsidR="00463C46" w:rsidRDefault="00D37EA7">
            <w:pPr>
              <w:pStyle w:val="TableParagraph"/>
              <w:spacing w:line="238" w:lineRule="exact"/>
              <w:ind w:left="15"/>
              <w:jc w:val="center"/>
            </w:pPr>
            <w:r>
              <w:rPr>
                <w:spacing w:val="-10"/>
              </w:rPr>
              <w:t>-</w:t>
            </w:r>
          </w:p>
        </w:tc>
        <w:tc>
          <w:tcPr>
            <w:tcW w:w="1619" w:type="dxa"/>
            <w:tcBorders>
              <w:right w:val="double" w:sz="6"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303"/>
            </w:pPr>
            <w:r>
              <w:t xml:space="preserve">5 </w:t>
            </w:r>
            <w:r>
              <w:rPr>
                <w:spacing w:val="-2"/>
              </w:rPr>
              <w:t>godišnje</w:t>
            </w:r>
          </w:p>
        </w:tc>
      </w:tr>
      <w:tr w:rsidR="00463C46">
        <w:trPr>
          <w:trHeight w:val="1012"/>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right="339"/>
            </w:pPr>
            <w:r>
              <w:t>Procenat</w:t>
            </w:r>
            <w:r>
              <w:rPr>
                <w:spacing w:val="-14"/>
              </w:rPr>
              <w:t xml:space="preserve"> </w:t>
            </w:r>
            <w:r>
              <w:t>mladih</w:t>
            </w:r>
            <w:r>
              <w:rPr>
                <w:spacing w:val="-14"/>
              </w:rPr>
              <w:t xml:space="preserve"> </w:t>
            </w:r>
            <w:r>
              <w:t>koji izražavaju</w:t>
            </w:r>
            <w:r>
              <w:rPr>
                <w:spacing w:val="-6"/>
              </w:rPr>
              <w:t xml:space="preserve"> </w:t>
            </w:r>
            <w:r>
              <w:t>namjeru</w:t>
            </w:r>
            <w:r>
              <w:rPr>
                <w:spacing w:val="-4"/>
              </w:rPr>
              <w:t xml:space="preserve"> </w:t>
            </w:r>
            <w:r>
              <w:rPr>
                <w:spacing w:val="-5"/>
              </w:rPr>
              <w:t>da</w:t>
            </w:r>
          </w:p>
          <w:p w:rsidR="00463C46" w:rsidRDefault="00D37EA7">
            <w:pPr>
              <w:pStyle w:val="TableParagraph"/>
              <w:spacing w:line="248" w:lineRule="exact"/>
              <w:ind w:left="110"/>
            </w:pPr>
            <w:r>
              <w:t>ostanu</w:t>
            </w:r>
            <w:r>
              <w:rPr>
                <w:spacing w:val="-5"/>
              </w:rPr>
              <w:t xml:space="preserve"> </w:t>
            </w:r>
            <w:r>
              <w:t>i rade u</w:t>
            </w:r>
            <w:r>
              <w:rPr>
                <w:spacing w:val="-2"/>
              </w:rPr>
              <w:t xml:space="preserve"> </w:t>
            </w:r>
            <w:r>
              <w:t>svom</w:t>
            </w:r>
            <w:r>
              <w:rPr>
                <w:spacing w:val="-2"/>
              </w:rPr>
              <w:t xml:space="preserve"> </w:t>
            </w:r>
            <w:r>
              <w:rPr>
                <w:spacing w:val="-4"/>
              </w:rPr>
              <w:t>gradu</w:t>
            </w:r>
          </w:p>
        </w:tc>
        <w:tc>
          <w:tcPr>
            <w:tcW w:w="1620" w:type="dxa"/>
          </w:tcPr>
          <w:p w:rsidR="00463C46" w:rsidRDefault="00463C46">
            <w:pPr>
              <w:pStyle w:val="TableParagraph"/>
              <w:rPr>
                <w:rFonts w:ascii="Calibri Light"/>
                <w:i/>
              </w:rPr>
            </w:pPr>
          </w:p>
          <w:p w:rsidR="00463C46" w:rsidRDefault="00463C46">
            <w:pPr>
              <w:pStyle w:val="TableParagraph"/>
              <w:spacing w:before="217"/>
              <w:rPr>
                <w:rFonts w:ascii="Calibri Light"/>
                <w:i/>
              </w:rPr>
            </w:pPr>
          </w:p>
          <w:p w:rsidR="00463C46" w:rsidRDefault="00D37EA7">
            <w:pPr>
              <w:pStyle w:val="TableParagraph"/>
              <w:spacing w:line="238" w:lineRule="exact"/>
              <w:ind w:left="15"/>
              <w:jc w:val="center"/>
            </w:pPr>
            <w:r>
              <w:rPr>
                <w:spacing w:val="-10"/>
              </w:rPr>
              <w:t>-</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17"/>
              <w:rPr>
                <w:rFonts w:ascii="Calibri Light"/>
                <w:i/>
              </w:rPr>
            </w:pPr>
          </w:p>
          <w:p w:rsidR="00463C46" w:rsidRDefault="00D37EA7">
            <w:pPr>
              <w:pStyle w:val="TableParagraph"/>
              <w:spacing w:line="238" w:lineRule="exact"/>
              <w:ind w:left="113" w:right="80"/>
              <w:jc w:val="center"/>
            </w:pPr>
            <w:r>
              <w:rPr>
                <w:spacing w:val="-5"/>
              </w:rPr>
              <w:t>75</w:t>
            </w:r>
          </w:p>
        </w:tc>
      </w:tr>
      <w:tr w:rsidR="00463C46">
        <w:trPr>
          <w:trHeight w:val="50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6" w:lineRule="exact"/>
              <w:ind w:right="90"/>
              <w:jc w:val="right"/>
              <w:rPr>
                <w:b/>
              </w:rPr>
            </w:pPr>
            <w:r>
              <w:rPr>
                <w:b/>
                <w:spacing w:val="-2"/>
              </w:rPr>
              <w:t>4.200.000,00</w:t>
            </w:r>
          </w:p>
        </w:tc>
        <w:tc>
          <w:tcPr>
            <w:tcW w:w="1620" w:type="dxa"/>
          </w:tcPr>
          <w:p w:rsidR="00463C46" w:rsidRDefault="00D37EA7">
            <w:pPr>
              <w:pStyle w:val="TableParagraph"/>
              <w:spacing w:before="10" w:line="236" w:lineRule="exact"/>
              <w:ind w:right="90"/>
              <w:jc w:val="right"/>
              <w:rPr>
                <w:b/>
              </w:rPr>
            </w:pPr>
            <w:r>
              <w:rPr>
                <w:b/>
                <w:spacing w:val="-4"/>
              </w:rPr>
              <w:t>0,00</w:t>
            </w:r>
          </w:p>
        </w:tc>
        <w:tc>
          <w:tcPr>
            <w:tcW w:w="1619" w:type="dxa"/>
            <w:tcBorders>
              <w:right w:val="double" w:sz="6" w:space="0" w:color="000000"/>
            </w:tcBorders>
          </w:tcPr>
          <w:p w:rsidR="00463C46" w:rsidRDefault="00D37EA7">
            <w:pPr>
              <w:pStyle w:val="TableParagraph"/>
              <w:spacing w:before="10" w:line="236" w:lineRule="exact"/>
              <w:ind w:right="71"/>
              <w:jc w:val="right"/>
              <w:rPr>
                <w:b/>
              </w:rPr>
            </w:pPr>
            <w:r>
              <w:rPr>
                <w:b/>
                <w:spacing w:val="-2"/>
              </w:rPr>
              <w:t>4.200.000,00</w:t>
            </w:r>
          </w:p>
        </w:tc>
      </w:tr>
    </w:tbl>
    <w:p w:rsidR="00463C46" w:rsidRDefault="00463C46">
      <w:pPr>
        <w:pStyle w:val="TableParagraph"/>
        <w:spacing w:line="236" w:lineRule="exact"/>
        <w:jc w:val="right"/>
        <w:rPr>
          <w:b/>
        </w:rPr>
        <w:sectPr w:rsidR="00463C46">
          <w:type w:val="continuous"/>
          <w:pgSz w:w="11910" w:h="16840"/>
          <w:pgMar w:top="1380" w:right="425" w:bottom="1577"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1"/>
        <w:gridCol w:w="2968"/>
        <w:gridCol w:w="1620"/>
        <w:gridCol w:w="1619"/>
      </w:tblGrid>
      <w:tr w:rsidR="00463C46">
        <w:trPr>
          <w:trHeight w:val="743"/>
        </w:trPr>
        <w:tc>
          <w:tcPr>
            <w:tcW w:w="1327" w:type="dxa"/>
            <w:vMerge w:val="restart"/>
            <w:tcBorders>
              <w:left w:val="double" w:sz="6" w:space="0" w:color="000000"/>
              <w:bottom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5"/>
              <w:rPr>
                <w:rFonts w:ascii="Calibri Light"/>
                <w:i/>
              </w:rPr>
            </w:pPr>
          </w:p>
          <w:p w:rsidR="00463C46" w:rsidRDefault="00D37EA7">
            <w:pPr>
              <w:pStyle w:val="TableParagraph"/>
              <w:spacing w:line="252" w:lineRule="exact"/>
              <w:ind w:left="399"/>
              <w:rPr>
                <w:b/>
              </w:rPr>
            </w:pPr>
            <w:r>
              <w:rPr>
                <w:b/>
                <w:spacing w:val="-2"/>
              </w:rPr>
              <w:t>2.4.1.</w:t>
            </w:r>
          </w:p>
          <w:p w:rsidR="00463C46" w:rsidRDefault="00D37EA7">
            <w:pPr>
              <w:pStyle w:val="TableParagraph"/>
              <w:spacing w:line="252" w:lineRule="exact"/>
              <w:ind w:left="342"/>
              <w:rPr>
                <w:b/>
              </w:rPr>
            </w:pPr>
            <w:r>
              <w:rPr>
                <w:b/>
                <w:spacing w:val="-4"/>
              </w:rPr>
              <w:t>Mjera</w:t>
            </w:r>
          </w:p>
        </w:tc>
        <w:tc>
          <w:tcPr>
            <w:tcW w:w="1621" w:type="dxa"/>
            <w:vMerge w:val="restart"/>
            <w:tcBorders>
              <w:bottom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before="1"/>
              <w:ind w:left="316" w:firstLine="170"/>
            </w:pPr>
            <w:r>
              <w:rPr>
                <w:spacing w:val="-2"/>
              </w:rPr>
              <w:t xml:space="preserve">Jačanje podrške </w:t>
            </w:r>
            <w:r>
              <w:t>mladima</w:t>
            </w:r>
            <w:r>
              <w:rPr>
                <w:spacing w:val="-14"/>
              </w:rPr>
              <w:t xml:space="preserve"> </w:t>
            </w:r>
            <w:r>
              <w:t>i</w:t>
            </w:r>
          </w:p>
          <w:p w:rsidR="00463C46" w:rsidRDefault="00D37EA7">
            <w:pPr>
              <w:pStyle w:val="TableParagraph"/>
              <w:spacing w:before="1"/>
              <w:ind w:left="247" w:firstLine="206"/>
            </w:pPr>
            <w:r>
              <w:rPr>
                <w:spacing w:val="-2"/>
              </w:rPr>
              <w:t>mladim porodicama</w:t>
            </w:r>
          </w:p>
        </w:tc>
        <w:tc>
          <w:tcPr>
            <w:tcW w:w="2968" w:type="dxa"/>
            <w:shd w:val="clear" w:color="auto" w:fill="C5D9F0"/>
          </w:tcPr>
          <w:p w:rsidR="00463C46" w:rsidRDefault="00D37EA7">
            <w:pPr>
              <w:pStyle w:val="TableParagraph"/>
              <w:spacing w:before="248"/>
              <w:ind w:left="633"/>
            </w:pPr>
            <w:r>
              <w:t>Indikatori</w:t>
            </w:r>
            <w:r>
              <w:rPr>
                <w:spacing w:val="-10"/>
              </w:rPr>
              <w:t xml:space="preserve"> </w:t>
            </w:r>
            <w:r>
              <w:rPr>
                <w:spacing w:val="-4"/>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21"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21" w:lineRule="exact"/>
              <w:ind w:left="142"/>
            </w:pPr>
            <w:r>
              <w:t>(2029.</w:t>
            </w:r>
            <w:r>
              <w:rPr>
                <w:spacing w:val="-3"/>
              </w:rPr>
              <w:t xml:space="preserve"> </w:t>
            </w:r>
            <w:r>
              <w:rPr>
                <w:spacing w:val="-2"/>
              </w:rPr>
              <w:t>godina)</w:t>
            </w:r>
          </w:p>
        </w:tc>
      </w:tr>
      <w:tr w:rsidR="00463C46">
        <w:trPr>
          <w:trHeight w:val="1061"/>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36" w:line="252" w:lineRule="exact"/>
              <w:ind w:left="109"/>
            </w:pPr>
            <w:r>
              <w:rPr>
                <w:spacing w:val="-4"/>
              </w:rPr>
              <w:t>Broj</w:t>
            </w:r>
          </w:p>
          <w:p w:rsidR="00463C46" w:rsidRDefault="00D37EA7">
            <w:pPr>
              <w:pStyle w:val="TableParagraph"/>
              <w:spacing w:line="252" w:lineRule="exact"/>
              <w:ind w:left="109"/>
            </w:pPr>
            <w:r>
              <w:rPr>
                <w:spacing w:val="-2"/>
              </w:rPr>
              <w:t>izgrađenih/subvencionisan</w:t>
            </w:r>
          </w:p>
          <w:p w:rsidR="00463C46" w:rsidRDefault="00D37EA7">
            <w:pPr>
              <w:pStyle w:val="TableParagraph"/>
              <w:spacing w:line="252" w:lineRule="exact"/>
              <w:ind w:left="109"/>
            </w:pPr>
            <w:r>
              <w:t>ih</w:t>
            </w:r>
            <w:r>
              <w:rPr>
                <w:spacing w:val="-9"/>
              </w:rPr>
              <w:t xml:space="preserve"> </w:t>
            </w:r>
            <w:r>
              <w:t>stanova</w:t>
            </w:r>
            <w:r>
              <w:rPr>
                <w:spacing w:val="-9"/>
              </w:rPr>
              <w:t xml:space="preserve"> </w:t>
            </w:r>
            <w:r>
              <w:t>za</w:t>
            </w:r>
            <w:r>
              <w:rPr>
                <w:spacing w:val="-9"/>
              </w:rPr>
              <w:t xml:space="preserve"> </w:t>
            </w:r>
            <w:r>
              <w:t>mlade</w:t>
            </w:r>
            <w:r>
              <w:rPr>
                <w:spacing w:val="-11"/>
              </w:rPr>
              <w:t xml:space="preserve"> </w:t>
            </w:r>
            <w:r>
              <w:t>bračne parove godišnje</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
              <w:rPr>
                <w:rFonts w:ascii="Calibri Light"/>
                <w:i/>
              </w:rPr>
            </w:pPr>
          </w:p>
          <w:p w:rsidR="00463C46" w:rsidRDefault="00D37EA7">
            <w:pPr>
              <w:pStyle w:val="TableParagraph"/>
              <w:spacing w:before="1" w:line="223" w:lineRule="exact"/>
              <w:ind w:left="13"/>
              <w:jc w:val="center"/>
            </w:pPr>
            <w:r>
              <w:rPr>
                <w:spacing w:val="-10"/>
              </w:rPr>
              <w:t>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
              <w:rPr>
                <w:rFonts w:ascii="Calibri Light"/>
                <w:i/>
              </w:rPr>
            </w:pPr>
          </w:p>
          <w:p w:rsidR="00463C46" w:rsidRDefault="00D37EA7">
            <w:pPr>
              <w:pStyle w:val="TableParagraph"/>
              <w:spacing w:before="1" w:line="223" w:lineRule="exact"/>
              <w:ind w:left="113" w:right="80"/>
              <w:jc w:val="center"/>
            </w:pPr>
            <w:r>
              <w:rPr>
                <w:spacing w:val="-5"/>
              </w:rPr>
              <w:t>20</w:t>
            </w:r>
          </w:p>
        </w:tc>
      </w:tr>
      <w:tr w:rsidR="00463C46">
        <w:trPr>
          <w:trHeight w:val="795"/>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29"/>
              <w:ind w:left="109"/>
            </w:pPr>
            <w:r>
              <w:t>Finasijska</w:t>
            </w:r>
            <w:r>
              <w:rPr>
                <w:spacing w:val="-7"/>
              </w:rPr>
              <w:t xml:space="preserve"> </w:t>
            </w:r>
            <w:r>
              <w:t>sredstva</w:t>
            </w:r>
            <w:r>
              <w:rPr>
                <w:spacing w:val="-6"/>
              </w:rPr>
              <w:t xml:space="preserve"> </w:t>
            </w:r>
            <w:r>
              <w:rPr>
                <w:spacing w:val="-5"/>
              </w:rPr>
              <w:t>za</w:t>
            </w:r>
          </w:p>
          <w:p w:rsidR="00463C46" w:rsidRDefault="00D37EA7">
            <w:pPr>
              <w:pStyle w:val="TableParagraph"/>
              <w:spacing w:line="252" w:lineRule="exact"/>
              <w:ind w:left="109" w:right="783"/>
            </w:pPr>
            <w:r>
              <w:t>podršku</w:t>
            </w:r>
            <w:r>
              <w:rPr>
                <w:spacing w:val="-14"/>
              </w:rPr>
              <w:t xml:space="preserve"> </w:t>
            </w:r>
            <w:r>
              <w:t xml:space="preserve">vantjelesnoj </w:t>
            </w:r>
            <w:r>
              <w:rPr>
                <w:spacing w:val="-2"/>
              </w:rPr>
              <w:t>oplodnji</w:t>
            </w:r>
          </w:p>
        </w:tc>
        <w:tc>
          <w:tcPr>
            <w:tcW w:w="1620" w:type="dxa"/>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0" w:lineRule="exact"/>
              <w:ind w:left="372"/>
            </w:pPr>
            <w:r>
              <w:rPr>
                <w:spacing w:val="-2"/>
              </w:rPr>
              <w:t>30,000.00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0" w:lineRule="exact"/>
              <w:ind w:left="373"/>
            </w:pPr>
            <w:r>
              <w:rPr>
                <w:spacing w:val="-2"/>
              </w:rPr>
              <w:t>50,000.00</w:t>
            </w:r>
          </w:p>
        </w:tc>
      </w:tr>
      <w:tr w:rsidR="00463C46">
        <w:trPr>
          <w:trHeight w:val="530"/>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7" w:line="252" w:lineRule="exact"/>
              <w:ind w:left="109"/>
            </w:pPr>
            <w:r>
              <w:t>Broj</w:t>
            </w:r>
            <w:r>
              <w:rPr>
                <w:spacing w:val="-14"/>
              </w:rPr>
              <w:t xml:space="preserve"> </w:t>
            </w:r>
            <w:r>
              <w:t>novoosnovanih</w:t>
            </w:r>
            <w:r>
              <w:rPr>
                <w:spacing w:val="-14"/>
              </w:rPr>
              <w:t xml:space="preserve"> </w:t>
            </w:r>
            <w:r>
              <w:t>start-up firmi uz podršku grada</w:t>
            </w:r>
          </w:p>
        </w:tc>
        <w:tc>
          <w:tcPr>
            <w:tcW w:w="1620" w:type="dxa"/>
          </w:tcPr>
          <w:p w:rsidR="00463C46" w:rsidRDefault="00463C46">
            <w:pPr>
              <w:pStyle w:val="TableParagraph"/>
              <w:spacing w:before="19"/>
              <w:rPr>
                <w:rFonts w:ascii="Calibri Light"/>
                <w:i/>
              </w:rPr>
            </w:pPr>
          </w:p>
          <w:p w:rsidR="00463C46" w:rsidRDefault="00D37EA7">
            <w:pPr>
              <w:pStyle w:val="TableParagraph"/>
              <w:spacing w:line="223"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3" w:lineRule="exact"/>
              <w:ind w:left="214"/>
            </w:pPr>
            <w:r>
              <w:t>≥</w:t>
            </w:r>
            <w:r>
              <w:rPr>
                <w:spacing w:val="1"/>
              </w:rPr>
              <w:t xml:space="preserve"> </w:t>
            </w:r>
            <w:r>
              <w:t xml:space="preserve">5 </w:t>
            </w:r>
            <w:r>
              <w:rPr>
                <w:spacing w:val="-2"/>
              </w:rPr>
              <w:t>godišnje</w:t>
            </w:r>
          </w:p>
        </w:tc>
      </w:tr>
      <w:tr w:rsidR="00463C46">
        <w:trPr>
          <w:trHeight w:val="529"/>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3" w:line="250" w:lineRule="atLeast"/>
              <w:ind w:left="109" w:right="135"/>
            </w:pPr>
            <w:r>
              <w:t>Uspostavljena</w:t>
            </w:r>
            <w:r>
              <w:rPr>
                <w:spacing w:val="-12"/>
              </w:rPr>
              <w:t xml:space="preserve"> </w:t>
            </w:r>
            <w:r>
              <w:t>služba</w:t>
            </w:r>
            <w:r>
              <w:rPr>
                <w:spacing w:val="-12"/>
              </w:rPr>
              <w:t xml:space="preserve"> </w:t>
            </w:r>
            <w:r>
              <w:t>za</w:t>
            </w:r>
            <w:r>
              <w:rPr>
                <w:spacing w:val="-13"/>
              </w:rPr>
              <w:t xml:space="preserve"> </w:t>
            </w:r>
            <w:r>
              <w:t>rad sa dijasporom</w:t>
            </w:r>
          </w:p>
        </w:tc>
        <w:tc>
          <w:tcPr>
            <w:tcW w:w="1620" w:type="dxa"/>
          </w:tcPr>
          <w:p w:rsidR="00463C46" w:rsidRDefault="00463C46">
            <w:pPr>
              <w:pStyle w:val="TableParagraph"/>
              <w:spacing w:before="19"/>
              <w:rPr>
                <w:rFonts w:ascii="Calibri Light"/>
                <w:i/>
              </w:rPr>
            </w:pPr>
          </w:p>
          <w:p w:rsidR="00463C46" w:rsidRDefault="00D37EA7">
            <w:pPr>
              <w:pStyle w:val="TableParagraph"/>
              <w:spacing w:line="221" w:lineRule="exact"/>
              <w:ind w:left="14"/>
              <w:jc w:val="center"/>
            </w:pPr>
            <w:r>
              <w:rPr>
                <w:spacing w:val="-5"/>
              </w:rPr>
              <w:t>Ne</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1" w:lineRule="exact"/>
              <w:ind w:left="113" w:right="75"/>
              <w:jc w:val="center"/>
            </w:pPr>
            <w:r>
              <w:rPr>
                <w:spacing w:val="-5"/>
              </w:rPr>
              <w:t>Da</w:t>
            </w:r>
          </w:p>
        </w:tc>
      </w:tr>
      <w:tr w:rsidR="00463C46">
        <w:trPr>
          <w:trHeight w:val="531"/>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7" w:line="252" w:lineRule="exact"/>
              <w:ind w:left="109" w:right="135"/>
            </w:pPr>
            <w:r>
              <w:t>Broj</w:t>
            </w:r>
            <w:r>
              <w:rPr>
                <w:spacing w:val="-14"/>
              </w:rPr>
              <w:t xml:space="preserve"> </w:t>
            </w:r>
            <w:r>
              <w:t>realizovanih</w:t>
            </w:r>
            <w:r>
              <w:rPr>
                <w:spacing w:val="-14"/>
              </w:rPr>
              <w:t xml:space="preserve"> </w:t>
            </w:r>
            <w:r>
              <w:t>projekata sa dijasporom</w:t>
            </w:r>
          </w:p>
        </w:tc>
        <w:tc>
          <w:tcPr>
            <w:tcW w:w="1620" w:type="dxa"/>
          </w:tcPr>
          <w:p w:rsidR="00463C46" w:rsidRDefault="00463C46">
            <w:pPr>
              <w:pStyle w:val="TableParagraph"/>
              <w:spacing w:before="19"/>
              <w:rPr>
                <w:rFonts w:ascii="Calibri Light"/>
                <w:i/>
              </w:rPr>
            </w:pPr>
          </w:p>
          <w:p w:rsidR="00463C46" w:rsidRDefault="00D37EA7">
            <w:pPr>
              <w:pStyle w:val="TableParagraph"/>
              <w:spacing w:line="223"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3" w:lineRule="exact"/>
              <w:ind w:left="113" w:right="75"/>
              <w:jc w:val="center"/>
            </w:pPr>
            <w:r>
              <w:t>≥</w:t>
            </w:r>
            <w:r>
              <w:rPr>
                <w:spacing w:val="1"/>
              </w:rPr>
              <w:t xml:space="preserve"> </w:t>
            </w:r>
            <w:r>
              <w:rPr>
                <w:spacing w:val="-5"/>
              </w:rPr>
              <w:t>10</w:t>
            </w:r>
          </w:p>
        </w:tc>
      </w:tr>
      <w:tr w:rsidR="00463C46">
        <w:trPr>
          <w:trHeight w:val="795"/>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Pr>
          <w:p w:rsidR="00463C46" w:rsidRDefault="00D37EA7">
            <w:pPr>
              <w:pStyle w:val="TableParagraph"/>
              <w:spacing w:before="12"/>
              <w:ind w:left="109" w:right="618"/>
            </w:pPr>
            <w:r>
              <w:t>Finasijska</w:t>
            </w:r>
            <w:r>
              <w:rPr>
                <w:spacing w:val="-3"/>
              </w:rPr>
              <w:t xml:space="preserve"> </w:t>
            </w:r>
            <w:r>
              <w:t>sredstva</w:t>
            </w:r>
            <w:r>
              <w:rPr>
                <w:spacing w:val="-3"/>
              </w:rPr>
              <w:t xml:space="preserve"> </w:t>
            </w:r>
            <w:r>
              <w:t>za podršku porodici/ studentima</w:t>
            </w:r>
            <w:r>
              <w:rPr>
                <w:spacing w:val="-14"/>
              </w:rPr>
              <w:t xml:space="preserve"> </w:t>
            </w:r>
            <w:r>
              <w:t>/učenicima</w:t>
            </w:r>
          </w:p>
        </w:tc>
        <w:tc>
          <w:tcPr>
            <w:tcW w:w="1620" w:type="dxa"/>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0" w:lineRule="exact"/>
              <w:ind w:left="317"/>
            </w:pPr>
            <w:r>
              <w:rPr>
                <w:spacing w:val="-2"/>
              </w:rPr>
              <w:t>350.000,00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0" w:lineRule="exact"/>
              <w:ind w:left="318"/>
            </w:pPr>
            <w:r>
              <w:rPr>
                <w:spacing w:val="-2"/>
              </w:rPr>
              <w:t>500,000.00</w:t>
            </w:r>
          </w:p>
        </w:tc>
      </w:tr>
      <w:tr w:rsidR="00463C46">
        <w:trPr>
          <w:trHeight w:val="506"/>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shd w:val="clear" w:color="auto" w:fill="C5D9F0"/>
          </w:tcPr>
          <w:p w:rsidR="00463C46" w:rsidRDefault="00D37EA7">
            <w:pPr>
              <w:pStyle w:val="TableParagraph"/>
              <w:spacing w:before="139"/>
              <w:ind w:left="940"/>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right w:val="double" w:sz="6" w:space="0" w:color="000000"/>
            </w:tcBorders>
            <w:shd w:val="clear" w:color="auto" w:fill="C5D9F0"/>
          </w:tcPr>
          <w:p w:rsidR="00463C46" w:rsidRDefault="00D37EA7">
            <w:pPr>
              <w:pStyle w:val="TableParagraph"/>
              <w:spacing w:before="139"/>
              <w:ind w:left="181"/>
            </w:pPr>
            <w:r>
              <w:t>Ukupno</w:t>
            </w:r>
            <w:r>
              <w:rPr>
                <w:spacing w:val="-7"/>
              </w:rPr>
              <w:t xml:space="preserve"> </w:t>
            </w:r>
            <w:r>
              <w:rPr>
                <w:spacing w:val="-4"/>
              </w:rPr>
              <w:t>(KM)</w:t>
            </w:r>
          </w:p>
        </w:tc>
      </w:tr>
      <w:tr w:rsidR="00463C46">
        <w:trPr>
          <w:trHeight w:val="293"/>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1" w:type="dxa"/>
            <w:vMerge/>
            <w:tcBorders>
              <w:top w:val="nil"/>
              <w:bottom w:val="double" w:sz="6" w:space="0" w:color="000000"/>
            </w:tcBorders>
          </w:tcPr>
          <w:p w:rsidR="00463C46" w:rsidRDefault="00463C46">
            <w:pPr>
              <w:rPr>
                <w:sz w:val="2"/>
                <w:szCs w:val="2"/>
              </w:rPr>
            </w:pPr>
          </w:p>
        </w:tc>
        <w:tc>
          <w:tcPr>
            <w:tcW w:w="2968" w:type="dxa"/>
            <w:tcBorders>
              <w:bottom w:val="double" w:sz="6" w:space="0" w:color="000000"/>
            </w:tcBorders>
          </w:tcPr>
          <w:p w:rsidR="00463C46" w:rsidRDefault="00D37EA7">
            <w:pPr>
              <w:pStyle w:val="TableParagraph"/>
              <w:spacing w:before="41" w:line="232" w:lineRule="exact"/>
              <w:ind w:right="90"/>
              <w:jc w:val="right"/>
              <w:rPr>
                <w:b/>
              </w:rPr>
            </w:pPr>
            <w:r>
              <w:rPr>
                <w:b/>
                <w:spacing w:val="-2"/>
              </w:rPr>
              <w:t>4.200.000,00</w:t>
            </w:r>
          </w:p>
        </w:tc>
        <w:tc>
          <w:tcPr>
            <w:tcW w:w="1620" w:type="dxa"/>
            <w:tcBorders>
              <w:bottom w:val="double" w:sz="6" w:space="0" w:color="000000"/>
            </w:tcBorders>
          </w:tcPr>
          <w:p w:rsidR="00463C46" w:rsidRDefault="00D37EA7">
            <w:pPr>
              <w:pStyle w:val="TableParagraph"/>
              <w:spacing w:before="41" w:line="232" w:lineRule="exact"/>
              <w:ind w:right="90"/>
              <w:jc w:val="right"/>
              <w:rPr>
                <w:b/>
              </w:rPr>
            </w:pPr>
            <w:r>
              <w:rPr>
                <w:b/>
                <w:spacing w:val="-4"/>
              </w:rPr>
              <w:t>0,00</w:t>
            </w:r>
          </w:p>
        </w:tc>
        <w:tc>
          <w:tcPr>
            <w:tcW w:w="1619" w:type="dxa"/>
            <w:tcBorders>
              <w:bottom w:val="double" w:sz="6" w:space="0" w:color="000000"/>
              <w:right w:val="double" w:sz="6" w:space="0" w:color="000000"/>
            </w:tcBorders>
          </w:tcPr>
          <w:p w:rsidR="00463C46" w:rsidRDefault="00D37EA7">
            <w:pPr>
              <w:pStyle w:val="TableParagraph"/>
              <w:spacing w:before="41" w:line="232" w:lineRule="exact"/>
              <w:ind w:left="361"/>
              <w:rPr>
                <w:b/>
              </w:rPr>
            </w:pPr>
            <w:r>
              <w:rPr>
                <w:b/>
                <w:spacing w:val="-2"/>
              </w:rPr>
              <w:t>4.200.000,00</w:t>
            </w:r>
          </w:p>
        </w:tc>
      </w:tr>
      <w:tr w:rsidR="00463C46">
        <w:trPr>
          <w:trHeight w:val="2117"/>
        </w:trPr>
        <w:tc>
          <w:tcPr>
            <w:tcW w:w="9155" w:type="dxa"/>
            <w:gridSpan w:val="5"/>
            <w:tcBorders>
              <w:top w:val="double" w:sz="6" w:space="0" w:color="000000"/>
              <w:left w:val="nil"/>
              <w:bottom w:val="double" w:sz="6" w:space="0" w:color="000000"/>
              <w:right w:val="nil"/>
            </w:tcBorders>
          </w:tcPr>
          <w:p w:rsidR="00463C46" w:rsidRDefault="00463C46">
            <w:pPr>
              <w:pStyle w:val="TableParagraph"/>
            </w:pPr>
          </w:p>
        </w:tc>
      </w:tr>
      <w:tr w:rsidR="00463C46">
        <w:trPr>
          <w:trHeight w:val="759"/>
        </w:trPr>
        <w:tc>
          <w:tcPr>
            <w:tcW w:w="1327" w:type="dxa"/>
            <w:tcBorders>
              <w:top w:val="double" w:sz="6" w:space="0" w:color="000000"/>
              <w:left w:val="double" w:sz="6" w:space="0" w:color="000000"/>
            </w:tcBorders>
            <w:shd w:val="clear" w:color="auto" w:fill="8DB4E1"/>
          </w:tcPr>
          <w:p w:rsidR="00463C46" w:rsidRDefault="00D37EA7">
            <w:pPr>
              <w:pStyle w:val="TableParagraph"/>
              <w:spacing w:line="251" w:lineRule="exact"/>
              <w:ind w:left="375" w:hanging="29"/>
              <w:rPr>
                <w:b/>
              </w:rPr>
            </w:pPr>
            <w:r>
              <w:rPr>
                <w:b/>
                <w:spacing w:val="-4"/>
              </w:rPr>
              <w:t>Redni</w:t>
            </w:r>
          </w:p>
          <w:p w:rsidR="00463C46" w:rsidRDefault="00D37EA7">
            <w:pPr>
              <w:pStyle w:val="TableParagraph"/>
              <w:spacing w:line="252" w:lineRule="exact"/>
              <w:ind w:left="311" w:right="308" w:firstLine="64"/>
              <w:rPr>
                <w:b/>
              </w:rPr>
            </w:pPr>
            <w:r>
              <w:rPr>
                <w:b/>
                <w:spacing w:val="-2"/>
              </w:rPr>
              <w:t>broji oznaka</w:t>
            </w:r>
          </w:p>
        </w:tc>
        <w:tc>
          <w:tcPr>
            <w:tcW w:w="1621" w:type="dxa"/>
            <w:tcBorders>
              <w:top w:val="double" w:sz="6" w:space="0" w:color="000000"/>
            </w:tcBorders>
            <w:shd w:val="clear" w:color="auto" w:fill="8DB4E1"/>
          </w:tcPr>
          <w:p w:rsidR="00463C46" w:rsidRDefault="00D37EA7">
            <w:pPr>
              <w:pStyle w:val="TableParagraph"/>
              <w:spacing w:before="252"/>
              <w:ind w:left="429"/>
              <w:rPr>
                <w:b/>
              </w:rPr>
            </w:pPr>
            <w:r>
              <w:rPr>
                <w:b/>
                <w:spacing w:val="-2"/>
              </w:rPr>
              <w:t>NAZIV</w:t>
            </w:r>
          </w:p>
        </w:tc>
        <w:tc>
          <w:tcPr>
            <w:tcW w:w="6207" w:type="dxa"/>
            <w:gridSpan w:val="3"/>
            <w:tcBorders>
              <w:top w:val="double" w:sz="6" w:space="0" w:color="000000"/>
              <w:right w:val="double" w:sz="6" w:space="0" w:color="000000"/>
            </w:tcBorders>
            <w:shd w:val="clear" w:color="auto" w:fill="8DB4E1"/>
          </w:tcPr>
          <w:p w:rsidR="00463C46" w:rsidRDefault="00D37EA7">
            <w:pPr>
              <w:pStyle w:val="TableParagraph"/>
              <w:spacing w:before="252"/>
              <w:ind w:left="33"/>
              <w:jc w:val="center"/>
              <w:rPr>
                <w:b/>
              </w:rPr>
            </w:pPr>
            <w:r>
              <w:rPr>
                <w:b/>
              </w:rPr>
              <w:t>INDIKATORI</w:t>
            </w:r>
            <w:r>
              <w:rPr>
                <w:b/>
                <w:spacing w:val="-10"/>
              </w:rPr>
              <w:t xml:space="preserve"> </w:t>
            </w:r>
            <w:r>
              <w:rPr>
                <w:b/>
              </w:rPr>
              <w:t>I</w:t>
            </w:r>
            <w:r>
              <w:rPr>
                <w:b/>
                <w:spacing w:val="-8"/>
              </w:rPr>
              <w:t xml:space="preserve"> </w:t>
            </w:r>
            <w:r>
              <w:rPr>
                <w:b/>
              </w:rPr>
              <w:t>FINANSIJSKI</w:t>
            </w:r>
            <w:r>
              <w:rPr>
                <w:b/>
                <w:spacing w:val="-10"/>
              </w:rPr>
              <w:t xml:space="preserve"> </w:t>
            </w:r>
            <w:r>
              <w:rPr>
                <w:b/>
                <w:spacing w:val="-2"/>
              </w:rPr>
              <w:t>IZVORI</w:t>
            </w:r>
          </w:p>
        </w:tc>
      </w:tr>
      <w:tr w:rsidR="00463C46">
        <w:trPr>
          <w:trHeight w:val="757"/>
        </w:trPr>
        <w:tc>
          <w:tcPr>
            <w:tcW w:w="1327" w:type="dxa"/>
            <w:vMerge w:val="restart"/>
            <w:tcBorders>
              <w:left w:val="double" w:sz="6" w:space="0" w:color="000000"/>
            </w:tcBorders>
            <w:shd w:val="clear" w:color="auto" w:fill="8DB4E1"/>
          </w:tcPr>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rPr>
                <w:rFonts w:ascii="Calibri Light"/>
                <w:i/>
                <w:sz w:val="20"/>
              </w:rPr>
            </w:pPr>
          </w:p>
          <w:p w:rsidR="00463C46" w:rsidRDefault="00463C46">
            <w:pPr>
              <w:pStyle w:val="TableParagraph"/>
              <w:spacing w:before="192"/>
              <w:rPr>
                <w:rFonts w:ascii="Calibri Light"/>
                <w:i/>
                <w:sz w:val="20"/>
              </w:rPr>
            </w:pPr>
          </w:p>
          <w:p w:rsidR="00463C46" w:rsidRDefault="00D37EA7">
            <w:pPr>
              <w:pStyle w:val="TableParagraph"/>
              <w:ind w:left="14" w:right="18"/>
              <w:jc w:val="center"/>
              <w:rPr>
                <w:b/>
                <w:sz w:val="20"/>
              </w:rPr>
            </w:pPr>
            <w:r>
              <w:rPr>
                <w:b/>
                <w:spacing w:val="-5"/>
                <w:sz w:val="20"/>
              </w:rPr>
              <w:t>3..</w:t>
            </w:r>
          </w:p>
          <w:p w:rsidR="00463C46" w:rsidRDefault="00D37EA7">
            <w:pPr>
              <w:pStyle w:val="TableParagraph"/>
              <w:spacing w:before="1"/>
              <w:ind w:left="13" w:right="18"/>
              <w:jc w:val="center"/>
              <w:rPr>
                <w:b/>
                <w:sz w:val="20"/>
              </w:rPr>
            </w:pPr>
            <w:r>
              <w:rPr>
                <w:b/>
                <w:spacing w:val="-2"/>
                <w:sz w:val="20"/>
              </w:rPr>
              <w:t xml:space="preserve">Strateški </w:t>
            </w:r>
            <w:r>
              <w:rPr>
                <w:b/>
                <w:spacing w:val="-4"/>
                <w:sz w:val="20"/>
              </w:rPr>
              <w:t>cilj</w:t>
            </w:r>
          </w:p>
        </w:tc>
        <w:tc>
          <w:tcPr>
            <w:tcW w:w="1621"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6"/>
              <w:rPr>
                <w:rFonts w:ascii="Calibri Light"/>
                <w:i/>
              </w:rPr>
            </w:pPr>
          </w:p>
          <w:p w:rsidR="00463C46" w:rsidRDefault="00D37EA7">
            <w:pPr>
              <w:pStyle w:val="TableParagraph"/>
              <w:ind w:left="148" w:right="135" w:hanging="1"/>
              <w:jc w:val="center"/>
            </w:pPr>
            <w:r>
              <w:rPr>
                <w:spacing w:val="-2"/>
              </w:rPr>
              <w:t xml:space="preserve">Unaprijeđena infrastruktu </w:t>
            </w:r>
            <w:r>
              <w:t>ra</w:t>
            </w:r>
            <w:r>
              <w:rPr>
                <w:spacing w:val="-14"/>
              </w:rPr>
              <w:t xml:space="preserve"> </w:t>
            </w:r>
            <w:r>
              <w:t>i</w:t>
            </w:r>
            <w:r>
              <w:rPr>
                <w:spacing w:val="-14"/>
              </w:rPr>
              <w:t xml:space="preserve"> </w:t>
            </w:r>
            <w:r>
              <w:t xml:space="preserve">efikasno </w:t>
            </w:r>
            <w:r>
              <w:rPr>
                <w:spacing w:val="-2"/>
              </w:rPr>
              <w:t>upravljanje životnom</w:t>
            </w:r>
          </w:p>
          <w:p w:rsidR="00463C46" w:rsidRDefault="00D37EA7">
            <w:pPr>
              <w:pStyle w:val="TableParagraph"/>
              <w:spacing w:before="1"/>
              <w:ind w:left="95" w:right="81"/>
              <w:jc w:val="center"/>
            </w:pPr>
            <w:r>
              <w:rPr>
                <w:spacing w:val="-2"/>
              </w:rPr>
              <w:t>sredinom</w:t>
            </w:r>
          </w:p>
        </w:tc>
        <w:tc>
          <w:tcPr>
            <w:tcW w:w="2968" w:type="dxa"/>
            <w:shd w:val="clear" w:color="auto" w:fill="C5D9F0"/>
          </w:tcPr>
          <w:p w:rsidR="00463C46" w:rsidRDefault="00D37EA7">
            <w:pPr>
              <w:pStyle w:val="TableParagraph"/>
              <w:spacing w:before="121"/>
              <w:ind w:left="1240" w:right="331" w:hanging="891"/>
            </w:pPr>
            <w:r>
              <w:t>Indikatori</w:t>
            </w:r>
            <w:r>
              <w:rPr>
                <w:spacing w:val="-14"/>
              </w:rPr>
              <w:t xml:space="preserve"> </w:t>
            </w:r>
            <w:r>
              <w:t xml:space="preserve">strateškog </w:t>
            </w:r>
            <w:r>
              <w:rPr>
                <w:spacing w:val="-4"/>
              </w:rPr>
              <w:t>cilja</w:t>
            </w:r>
          </w:p>
        </w:tc>
        <w:tc>
          <w:tcPr>
            <w:tcW w:w="1620" w:type="dxa"/>
            <w:shd w:val="clear" w:color="auto" w:fill="C5D9F0"/>
          </w:tcPr>
          <w:p w:rsidR="00463C46" w:rsidRDefault="00D37EA7">
            <w:pPr>
              <w:pStyle w:val="TableParagraph"/>
              <w:ind w:left="298" w:right="281"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796"/>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spacing w:before="32"/>
              <w:ind w:left="109" w:firstLine="55"/>
            </w:pPr>
            <w:r>
              <w:t>Obuhvat stanovništva priključenog</w:t>
            </w:r>
            <w:r>
              <w:rPr>
                <w:spacing w:val="-12"/>
              </w:rPr>
              <w:t xml:space="preserve"> </w:t>
            </w:r>
            <w:r>
              <w:t>na</w:t>
            </w:r>
            <w:r>
              <w:rPr>
                <w:spacing w:val="-12"/>
              </w:rPr>
              <w:t xml:space="preserve"> </w:t>
            </w:r>
            <w:r>
              <w:t>vodovod</w:t>
            </w:r>
            <w:r>
              <w:rPr>
                <w:spacing w:val="-14"/>
              </w:rPr>
              <w:t xml:space="preserve"> </w:t>
            </w:r>
            <w:r>
              <w:t>(%)</w:t>
            </w:r>
          </w:p>
        </w:tc>
        <w:tc>
          <w:tcPr>
            <w:tcW w:w="1620" w:type="dxa"/>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5"/>
              </w:rPr>
              <w:t>80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90</w:t>
            </w:r>
          </w:p>
        </w:tc>
      </w:tr>
      <w:tr w:rsidR="00463C46">
        <w:trPr>
          <w:trHeight w:val="1104"/>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ind w:left="109" w:right="350"/>
              <w:rPr>
                <w:sz w:val="24"/>
              </w:rPr>
            </w:pPr>
            <w:r>
              <w:rPr>
                <w:sz w:val="24"/>
              </w:rPr>
              <w:t>Količina</w:t>
            </w:r>
            <w:r>
              <w:rPr>
                <w:spacing w:val="-15"/>
                <w:sz w:val="24"/>
              </w:rPr>
              <w:t xml:space="preserve"> </w:t>
            </w:r>
            <w:r>
              <w:rPr>
                <w:sz w:val="24"/>
              </w:rPr>
              <w:t>recikliranog otpada na godišnjem nivou</w:t>
            </w:r>
            <w:r>
              <w:rPr>
                <w:spacing w:val="40"/>
                <w:sz w:val="24"/>
              </w:rPr>
              <w:t xml:space="preserve"> </w:t>
            </w:r>
            <w:r>
              <w:rPr>
                <w:sz w:val="24"/>
              </w:rPr>
              <w:t>(t/godišnje)</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40"/>
              <w:rPr>
                <w:rFonts w:ascii="Calibri Light"/>
                <w:i/>
              </w:rPr>
            </w:pPr>
          </w:p>
          <w:p w:rsidR="00463C46" w:rsidRDefault="00D37EA7">
            <w:pPr>
              <w:pStyle w:val="TableParagraph"/>
              <w:spacing w:line="238" w:lineRule="exact"/>
              <w:ind w:left="13"/>
              <w:jc w:val="center"/>
            </w:pPr>
            <w:r>
              <w:rPr>
                <w:spacing w:val="-5"/>
              </w:rPr>
              <w:t>130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40"/>
              <w:rPr>
                <w:rFonts w:ascii="Calibri Light"/>
                <w:i/>
              </w:rPr>
            </w:pPr>
          </w:p>
          <w:p w:rsidR="00463C46" w:rsidRDefault="00D37EA7">
            <w:pPr>
              <w:pStyle w:val="TableParagraph"/>
              <w:spacing w:line="238" w:lineRule="exact"/>
              <w:ind w:left="478"/>
            </w:pPr>
            <w:r>
              <w:t>≥</w:t>
            </w:r>
            <w:r>
              <w:rPr>
                <w:spacing w:val="1"/>
              </w:rPr>
              <w:t xml:space="preserve"> </w:t>
            </w:r>
            <w:r>
              <w:rPr>
                <w:spacing w:val="-2"/>
              </w:rPr>
              <w:t>1.500</w:t>
            </w:r>
          </w:p>
        </w:tc>
      </w:tr>
      <w:tr w:rsidR="00463C46">
        <w:trPr>
          <w:trHeight w:val="1012"/>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ind w:left="109" w:right="135" w:firstLine="55"/>
            </w:pPr>
            <w:r>
              <w:t>Udio obnovljivih izvora energije u ukupnoj potrošnji</w:t>
            </w:r>
            <w:r>
              <w:rPr>
                <w:spacing w:val="-14"/>
              </w:rPr>
              <w:t xml:space="preserve"> </w:t>
            </w:r>
            <w:r>
              <w:t>javnih</w:t>
            </w:r>
            <w:r>
              <w:rPr>
                <w:spacing w:val="-14"/>
              </w:rPr>
              <w:t xml:space="preserve"> </w:t>
            </w:r>
            <w:r>
              <w:t>objekata</w:t>
            </w:r>
          </w:p>
        </w:tc>
        <w:tc>
          <w:tcPr>
            <w:tcW w:w="1620" w:type="dxa"/>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5"/>
              <w:jc w:val="center"/>
            </w:pPr>
            <w:r>
              <w:rPr>
                <w:spacing w:val="-10"/>
              </w:rPr>
              <w:t>-</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14"/>
              <w:rPr>
                <w:rFonts w:ascii="Calibri Light"/>
                <w:i/>
              </w:rPr>
            </w:pPr>
          </w:p>
          <w:p w:rsidR="00463C46" w:rsidRDefault="00D37EA7">
            <w:pPr>
              <w:pStyle w:val="TableParagraph"/>
              <w:spacing w:before="1" w:line="240" w:lineRule="exact"/>
              <w:ind w:left="113" w:right="78"/>
              <w:jc w:val="center"/>
            </w:pPr>
            <w:r>
              <w:rPr>
                <w:spacing w:val="-5"/>
              </w:rPr>
              <w:t>15%</w:t>
            </w:r>
          </w:p>
        </w:tc>
      </w:tr>
      <w:tr w:rsidR="00463C46">
        <w:trPr>
          <w:trHeight w:val="506"/>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shd w:val="clear" w:color="auto" w:fill="C5D9F0"/>
          </w:tcPr>
          <w:p w:rsidR="00463C46" w:rsidRDefault="00D37EA7">
            <w:pPr>
              <w:pStyle w:val="TableParagraph"/>
              <w:spacing w:before="121"/>
              <w:ind w:left="940"/>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6" w:lineRule="exact"/>
              <w:ind w:left="16"/>
              <w:jc w:val="center"/>
            </w:pPr>
            <w:r>
              <w:t>Ostali</w:t>
            </w:r>
            <w:r>
              <w:rPr>
                <w:spacing w:val="-6"/>
              </w:rPr>
              <w:t xml:space="preserve"> </w:t>
            </w:r>
            <w:r>
              <w:rPr>
                <w:spacing w:val="-2"/>
              </w:rPr>
              <w:t>izvori</w:t>
            </w:r>
          </w:p>
          <w:p w:rsidR="00463C46" w:rsidRDefault="00D37EA7">
            <w:pPr>
              <w:pStyle w:val="TableParagraph"/>
              <w:spacing w:line="240"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8DB4E1"/>
          </w:tcPr>
          <w:p w:rsidR="00463C46" w:rsidRDefault="00463C46">
            <w:pPr>
              <w:rPr>
                <w:sz w:val="2"/>
                <w:szCs w:val="2"/>
              </w:rPr>
            </w:pPr>
          </w:p>
        </w:tc>
        <w:tc>
          <w:tcPr>
            <w:tcW w:w="1621" w:type="dxa"/>
            <w:vMerge/>
            <w:tcBorders>
              <w:top w:val="nil"/>
            </w:tcBorders>
          </w:tcPr>
          <w:p w:rsidR="00463C46" w:rsidRDefault="00463C46">
            <w:pPr>
              <w:rPr>
                <w:sz w:val="2"/>
                <w:szCs w:val="2"/>
              </w:rPr>
            </w:pPr>
          </w:p>
        </w:tc>
        <w:tc>
          <w:tcPr>
            <w:tcW w:w="2968" w:type="dxa"/>
          </w:tcPr>
          <w:p w:rsidR="00463C46" w:rsidRDefault="00D37EA7">
            <w:pPr>
              <w:pStyle w:val="TableParagraph"/>
              <w:spacing w:before="3" w:line="243" w:lineRule="exact"/>
              <w:ind w:right="90"/>
              <w:jc w:val="right"/>
              <w:rPr>
                <w:b/>
              </w:rPr>
            </w:pPr>
            <w:r>
              <w:rPr>
                <w:b/>
                <w:spacing w:val="-2"/>
              </w:rPr>
              <w:t>6.520.000,00</w:t>
            </w:r>
          </w:p>
        </w:tc>
        <w:tc>
          <w:tcPr>
            <w:tcW w:w="1620" w:type="dxa"/>
          </w:tcPr>
          <w:p w:rsidR="00463C46" w:rsidRDefault="00D37EA7">
            <w:pPr>
              <w:pStyle w:val="TableParagraph"/>
              <w:spacing w:before="3" w:line="243" w:lineRule="exact"/>
              <w:ind w:right="145"/>
              <w:jc w:val="right"/>
              <w:rPr>
                <w:b/>
              </w:rPr>
            </w:pPr>
            <w:r>
              <w:rPr>
                <w:b/>
                <w:spacing w:val="-2"/>
              </w:rPr>
              <w:t>20.630.000,00</w:t>
            </w:r>
          </w:p>
        </w:tc>
        <w:tc>
          <w:tcPr>
            <w:tcW w:w="1619" w:type="dxa"/>
            <w:tcBorders>
              <w:right w:val="double" w:sz="6" w:space="0" w:color="000000"/>
            </w:tcBorders>
          </w:tcPr>
          <w:p w:rsidR="00463C46" w:rsidRDefault="00D37EA7">
            <w:pPr>
              <w:pStyle w:val="TableParagraph"/>
              <w:spacing w:before="3" w:line="243" w:lineRule="exact"/>
              <w:ind w:left="195"/>
              <w:rPr>
                <w:b/>
              </w:rPr>
            </w:pPr>
            <w:r>
              <w:rPr>
                <w:b/>
                <w:spacing w:val="-2"/>
              </w:rPr>
              <w:t>27.150.000,00</w:t>
            </w:r>
          </w:p>
        </w:tc>
      </w:tr>
    </w:tbl>
    <w:p w:rsidR="00463C46" w:rsidRDefault="00463C46">
      <w:pPr>
        <w:pStyle w:val="TableParagraph"/>
        <w:spacing w:line="243" w:lineRule="exact"/>
        <w:rPr>
          <w:b/>
        </w:rPr>
        <w:sectPr w:rsidR="00463C46">
          <w:type w:val="continuous"/>
          <w:pgSz w:w="11910" w:h="16840"/>
          <w:pgMar w:top="1380" w:right="425" w:bottom="1450"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760"/>
        </w:trPr>
        <w:tc>
          <w:tcPr>
            <w:tcW w:w="1327" w:type="dxa"/>
            <w:vMerge w:val="restart"/>
            <w:tcBorders>
              <w:left w:val="double" w:sz="6"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21"/>
              <w:rPr>
                <w:rFonts w:ascii="Calibri Light"/>
                <w:i/>
              </w:rPr>
            </w:pPr>
          </w:p>
          <w:p w:rsidR="00463C46" w:rsidRDefault="00D37EA7">
            <w:pPr>
              <w:pStyle w:val="TableParagraph"/>
              <w:ind w:left="15" w:right="18"/>
              <w:jc w:val="center"/>
              <w:rPr>
                <w:b/>
              </w:rPr>
            </w:pPr>
            <w:r>
              <w:rPr>
                <w:b/>
                <w:spacing w:val="-4"/>
              </w:rPr>
              <w:t>3.1.</w:t>
            </w:r>
          </w:p>
          <w:p w:rsidR="00463C46" w:rsidRDefault="00D37EA7">
            <w:pPr>
              <w:pStyle w:val="TableParagraph"/>
              <w:spacing w:before="1"/>
              <w:ind w:left="15" w:right="18"/>
              <w:jc w:val="center"/>
              <w:rPr>
                <w:b/>
              </w:rPr>
            </w:pPr>
            <w:r>
              <w:rPr>
                <w:b/>
                <w:spacing w:val="-2"/>
              </w:rPr>
              <w:t>Prioritet</w:t>
            </w:r>
          </w:p>
        </w:tc>
        <w:tc>
          <w:tcPr>
            <w:tcW w:w="1620" w:type="dxa"/>
            <w:vMerge w:val="restart"/>
          </w:tcPr>
          <w:p w:rsidR="00463C46" w:rsidRDefault="00463C46">
            <w:pPr>
              <w:pStyle w:val="TableParagraph"/>
              <w:spacing w:before="169"/>
              <w:rPr>
                <w:rFonts w:ascii="Calibri Light"/>
                <w:i/>
              </w:rPr>
            </w:pPr>
          </w:p>
          <w:p w:rsidR="00463C46" w:rsidRDefault="00D37EA7">
            <w:pPr>
              <w:pStyle w:val="TableParagraph"/>
              <w:ind w:left="172" w:right="159"/>
              <w:jc w:val="center"/>
            </w:pPr>
            <w:r>
              <w:rPr>
                <w:spacing w:val="-2"/>
              </w:rPr>
              <w:t>Obezbijeđeno održivo upravljanje vodnim</w:t>
            </w:r>
          </w:p>
          <w:p w:rsidR="00463C46" w:rsidRDefault="00D37EA7">
            <w:pPr>
              <w:pStyle w:val="TableParagraph"/>
              <w:ind w:left="155" w:right="137" w:hanging="5"/>
              <w:jc w:val="center"/>
            </w:pPr>
            <w:r>
              <w:t xml:space="preserve">resursima i </w:t>
            </w:r>
            <w:r>
              <w:rPr>
                <w:spacing w:val="-2"/>
              </w:rPr>
              <w:t xml:space="preserve">infrastruktu </w:t>
            </w:r>
            <w:r>
              <w:t>rom radi</w:t>
            </w:r>
          </w:p>
          <w:p w:rsidR="00463C46" w:rsidRDefault="00D37EA7">
            <w:pPr>
              <w:pStyle w:val="TableParagraph"/>
              <w:ind w:left="347" w:right="332" w:firstLine="69"/>
              <w:jc w:val="both"/>
            </w:pPr>
            <w:r>
              <w:rPr>
                <w:spacing w:val="-2"/>
              </w:rPr>
              <w:t xml:space="preserve">očuvanja životne </w:t>
            </w:r>
            <w:r>
              <w:t>sredine</w:t>
            </w:r>
            <w:r>
              <w:rPr>
                <w:spacing w:val="-14"/>
              </w:rPr>
              <w:t xml:space="preserve"> </w:t>
            </w:r>
            <w:r>
              <w:t>i</w:t>
            </w:r>
          </w:p>
          <w:p w:rsidR="00463C46" w:rsidRDefault="00D37EA7">
            <w:pPr>
              <w:pStyle w:val="TableParagraph"/>
              <w:ind w:left="213" w:right="197"/>
              <w:jc w:val="center"/>
            </w:pPr>
            <w:r>
              <w:rPr>
                <w:spacing w:val="-2"/>
              </w:rPr>
              <w:t>poboljšanog kvaliteta života</w:t>
            </w:r>
          </w:p>
        </w:tc>
        <w:tc>
          <w:tcPr>
            <w:tcW w:w="2969" w:type="dxa"/>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9"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9" w:lineRule="exact"/>
              <w:ind w:left="142"/>
            </w:pPr>
            <w:r>
              <w:t>(2029.</w:t>
            </w:r>
            <w:r>
              <w:rPr>
                <w:spacing w:val="-3"/>
              </w:rPr>
              <w:t xml:space="preserve"> </w:t>
            </w:r>
            <w:r>
              <w:rPr>
                <w:spacing w:val="-2"/>
              </w:rPr>
              <w:t>godina)</w:t>
            </w:r>
          </w:p>
        </w:tc>
      </w:tr>
      <w:tr w:rsidR="00463C46">
        <w:trPr>
          <w:trHeight w:val="94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81"/>
              <w:ind w:left="110" w:right="340"/>
            </w:pPr>
            <w:r>
              <w:t>Obuhvat stanovništva kanalizacionim</w:t>
            </w:r>
            <w:r>
              <w:rPr>
                <w:spacing w:val="-14"/>
              </w:rPr>
              <w:t xml:space="preserve"> </w:t>
            </w:r>
            <w:r>
              <w:t>sistemom</w:t>
            </w:r>
          </w:p>
          <w:p w:rsidR="00463C46" w:rsidRDefault="00D37EA7">
            <w:pPr>
              <w:pStyle w:val="TableParagraph"/>
              <w:spacing w:line="238" w:lineRule="exact"/>
              <w:ind w:left="110"/>
            </w:pPr>
            <w:r>
              <w:rPr>
                <w:spacing w:val="-5"/>
              </w:rPr>
              <w:t>(%)</w:t>
            </w:r>
          </w:p>
        </w:tc>
        <w:tc>
          <w:tcPr>
            <w:tcW w:w="1620" w:type="dxa"/>
          </w:tcPr>
          <w:p w:rsidR="00463C46" w:rsidRDefault="00463C46">
            <w:pPr>
              <w:pStyle w:val="TableParagraph"/>
              <w:rPr>
                <w:rFonts w:ascii="Calibri Light"/>
                <w:i/>
              </w:rPr>
            </w:pPr>
          </w:p>
          <w:p w:rsidR="00463C46" w:rsidRDefault="00463C46">
            <w:pPr>
              <w:pStyle w:val="TableParagraph"/>
              <w:spacing w:before="150"/>
              <w:rPr>
                <w:rFonts w:ascii="Calibri Light"/>
                <w:i/>
              </w:rPr>
            </w:pPr>
          </w:p>
          <w:p w:rsidR="00463C46" w:rsidRDefault="00D37EA7">
            <w:pPr>
              <w:pStyle w:val="TableParagraph"/>
              <w:spacing w:line="238" w:lineRule="exact"/>
              <w:ind w:left="13"/>
              <w:jc w:val="center"/>
            </w:pPr>
            <w:r>
              <w:rPr>
                <w:spacing w:val="-5"/>
              </w:rPr>
              <w:t>60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50"/>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80</w:t>
            </w:r>
          </w:p>
        </w:tc>
      </w:tr>
      <w:tr w:rsidR="00463C46">
        <w:trPr>
          <w:trHeight w:val="882"/>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56"/>
              <w:ind w:left="110" w:right="516"/>
              <w:jc w:val="both"/>
            </w:pPr>
            <w:r>
              <w:t>Izgrađeno</w:t>
            </w:r>
            <w:r>
              <w:rPr>
                <w:spacing w:val="-14"/>
              </w:rPr>
              <w:t xml:space="preserve"> </w:t>
            </w:r>
            <w:r>
              <w:t>postrojenje</w:t>
            </w:r>
            <w:r>
              <w:rPr>
                <w:spacing w:val="-14"/>
              </w:rPr>
              <w:t xml:space="preserve"> </w:t>
            </w:r>
            <w:r>
              <w:t>za prečišćavanje</w:t>
            </w:r>
            <w:r>
              <w:rPr>
                <w:spacing w:val="-14"/>
              </w:rPr>
              <w:t xml:space="preserve"> </w:t>
            </w:r>
            <w:r>
              <w:t xml:space="preserve">otpadnih </w:t>
            </w:r>
            <w:r>
              <w:rPr>
                <w:spacing w:val="-4"/>
              </w:rPr>
              <w:t>voda</w:t>
            </w:r>
          </w:p>
        </w:tc>
        <w:tc>
          <w:tcPr>
            <w:tcW w:w="1620" w:type="dxa"/>
          </w:tcPr>
          <w:p w:rsidR="00463C46" w:rsidRDefault="00463C46">
            <w:pPr>
              <w:pStyle w:val="TableParagraph"/>
              <w:rPr>
                <w:rFonts w:ascii="Calibri Light"/>
                <w:i/>
              </w:rPr>
            </w:pPr>
          </w:p>
          <w:p w:rsidR="00463C46" w:rsidRDefault="00463C46">
            <w:pPr>
              <w:pStyle w:val="TableParagraph"/>
              <w:spacing w:before="87"/>
              <w:rPr>
                <w:rFonts w:ascii="Calibri Light"/>
                <w:i/>
              </w:rPr>
            </w:pPr>
          </w:p>
          <w:p w:rsidR="00463C46" w:rsidRDefault="00D37EA7">
            <w:pPr>
              <w:pStyle w:val="TableParagraph"/>
              <w:spacing w:line="238" w:lineRule="exact"/>
              <w:ind w:left="14"/>
              <w:jc w:val="center"/>
            </w:pPr>
            <w:r>
              <w:rPr>
                <w:spacing w:val="-5"/>
              </w:rPr>
              <w:t>Ne</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87"/>
              <w:rPr>
                <w:rFonts w:ascii="Calibri Light"/>
                <w:i/>
              </w:rPr>
            </w:pPr>
          </w:p>
          <w:p w:rsidR="00463C46" w:rsidRDefault="00D37EA7">
            <w:pPr>
              <w:pStyle w:val="TableParagraph"/>
              <w:spacing w:line="238" w:lineRule="exact"/>
              <w:ind w:left="113" w:right="75"/>
              <w:jc w:val="center"/>
            </w:pPr>
            <w:r>
              <w:rPr>
                <w:spacing w:val="-5"/>
              </w:rPr>
              <w:t>Da</w:t>
            </w:r>
          </w:p>
        </w:tc>
      </w:tr>
      <w:tr w:rsidR="00463C46">
        <w:trPr>
          <w:trHeight w:val="762"/>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23"/>
              <w:ind w:left="110" w:right="339"/>
            </w:pPr>
            <w:r>
              <w:t>Smanjenje količina nefakturisane</w:t>
            </w:r>
            <w:r>
              <w:rPr>
                <w:spacing w:val="-7"/>
              </w:rPr>
              <w:t xml:space="preserve"> </w:t>
            </w:r>
            <w:r>
              <w:rPr>
                <w:spacing w:val="-4"/>
              </w:rPr>
              <w:t>vode</w:t>
            </w:r>
          </w:p>
        </w:tc>
        <w:tc>
          <w:tcPr>
            <w:tcW w:w="1620" w:type="dxa"/>
          </w:tcPr>
          <w:p w:rsidR="00463C46" w:rsidRDefault="00463C46">
            <w:pPr>
              <w:pStyle w:val="TableParagraph"/>
              <w:spacing w:before="236"/>
              <w:rPr>
                <w:rFonts w:ascii="Calibri Light"/>
                <w:i/>
              </w:rPr>
            </w:pPr>
          </w:p>
          <w:p w:rsidR="00463C46" w:rsidRDefault="00D37EA7">
            <w:pPr>
              <w:pStyle w:val="TableParagraph"/>
              <w:spacing w:line="238" w:lineRule="exact"/>
              <w:ind w:left="15"/>
              <w:jc w:val="center"/>
            </w:pPr>
            <w:r>
              <w:rPr>
                <w:spacing w:val="-5"/>
              </w:rPr>
              <w:t>38%</w:t>
            </w:r>
          </w:p>
        </w:tc>
        <w:tc>
          <w:tcPr>
            <w:tcW w:w="1619" w:type="dxa"/>
            <w:tcBorders>
              <w:right w:val="double" w:sz="6" w:space="0" w:color="000000"/>
            </w:tcBorders>
          </w:tcPr>
          <w:p w:rsidR="00463C46" w:rsidRDefault="00463C46">
            <w:pPr>
              <w:pStyle w:val="TableParagraph"/>
              <w:spacing w:before="236"/>
              <w:rPr>
                <w:rFonts w:ascii="Calibri Light"/>
                <w:i/>
              </w:rPr>
            </w:pPr>
          </w:p>
          <w:p w:rsidR="00463C46" w:rsidRDefault="00D37EA7">
            <w:pPr>
              <w:pStyle w:val="TableParagraph"/>
              <w:spacing w:line="238" w:lineRule="exact"/>
              <w:ind w:left="113" w:right="78"/>
              <w:jc w:val="center"/>
            </w:pPr>
            <w:r>
              <w:rPr>
                <w:spacing w:val="-5"/>
              </w:rPr>
              <w:t>25%</w:t>
            </w:r>
          </w:p>
        </w:tc>
      </w:tr>
      <w:tr w:rsidR="00463C46">
        <w:trPr>
          <w:trHeight w:val="506"/>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2"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6" w:lineRule="exact"/>
              <w:ind w:right="90"/>
              <w:jc w:val="right"/>
              <w:rPr>
                <w:b/>
              </w:rPr>
            </w:pPr>
            <w:r>
              <w:rPr>
                <w:b/>
                <w:spacing w:val="-2"/>
              </w:rPr>
              <w:t>3.050.000,00</w:t>
            </w:r>
          </w:p>
        </w:tc>
        <w:tc>
          <w:tcPr>
            <w:tcW w:w="1620" w:type="dxa"/>
          </w:tcPr>
          <w:p w:rsidR="00463C46" w:rsidRDefault="00D37EA7">
            <w:pPr>
              <w:pStyle w:val="TableParagraph"/>
              <w:spacing w:before="10" w:line="236" w:lineRule="exact"/>
              <w:ind w:right="90"/>
              <w:jc w:val="right"/>
              <w:rPr>
                <w:b/>
              </w:rPr>
            </w:pPr>
            <w:r>
              <w:rPr>
                <w:b/>
                <w:spacing w:val="-2"/>
              </w:rPr>
              <w:t>5.450.000,00</w:t>
            </w:r>
          </w:p>
        </w:tc>
        <w:tc>
          <w:tcPr>
            <w:tcW w:w="1619" w:type="dxa"/>
            <w:tcBorders>
              <w:right w:val="double" w:sz="6" w:space="0" w:color="000000"/>
            </w:tcBorders>
          </w:tcPr>
          <w:p w:rsidR="00463C46" w:rsidRDefault="00D37EA7">
            <w:pPr>
              <w:pStyle w:val="TableParagraph"/>
              <w:spacing w:before="10" w:line="236" w:lineRule="exact"/>
              <w:ind w:right="71"/>
              <w:jc w:val="right"/>
              <w:rPr>
                <w:b/>
              </w:rPr>
            </w:pPr>
            <w:r>
              <w:rPr>
                <w:b/>
                <w:spacing w:val="-2"/>
              </w:rPr>
              <w:t>8.500.000,00</w:t>
            </w:r>
          </w:p>
        </w:tc>
      </w:tr>
      <w:tr w:rsidR="00463C46">
        <w:trPr>
          <w:trHeight w:val="757"/>
        </w:trPr>
        <w:tc>
          <w:tcPr>
            <w:tcW w:w="1327" w:type="dxa"/>
            <w:vMerge w:val="restart"/>
            <w:tcBorders>
              <w:left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5"/>
              <w:rPr>
                <w:rFonts w:ascii="Calibri Light"/>
                <w:i/>
              </w:rPr>
            </w:pPr>
          </w:p>
          <w:p w:rsidR="00463C46" w:rsidRDefault="00D37EA7">
            <w:pPr>
              <w:pStyle w:val="TableParagraph"/>
              <w:ind w:left="399"/>
              <w:rPr>
                <w:b/>
              </w:rPr>
            </w:pPr>
            <w:r>
              <w:rPr>
                <w:b/>
                <w:spacing w:val="-2"/>
              </w:rPr>
              <w:t>3.1.1.</w:t>
            </w:r>
          </w:p>
          <w:p w:rsidR="00463C46" w:rsidRDefault="00D37EA7">
            <w:pPr>
              <w:pStyle w:val="TableParagraph"/>
              <w:spacing w:before="1"/>
              <w:ind w:left="342"/>
              <w:rPr>
                <w:b/>
              </w:rPr>
            </w:pPr>
            <w:r>
              <w:rPr>
                <w:b/>
                <w:spacing w:val="-4"/>
              </w:rPr>
              <w:t>Mjera</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57"/>
              <w:rPr>
                <w:rFonts w:ascii="Calibri Light"/>
                <w:i/>
              </w:rPr>
            </w:pPr>
          </w:p>
          <w:p w:rsidR="00463C46" w:rsidRDefault="00D37EA7">
            <w:pPr>
              <w:pStyle w:val="TableParagraph"/>
              <w:ind w:left="232" w:right="216"/>
              <w:jc w:val="center"/>
            </w:pPr>
            <w:r>
              <w:rPr>
                <w:spacing w:val="-2"/>
              </w:rPr>
              <w:t>Unapređenje sistema</w:t>
            </w:r>
          </w:p>
          <w:p w:rsidR="00463C46" w:rsidRDefault="00D37EA7">
            <w:pPr>
              <w:pStyle w:val="TableParagraph"/>
              <w:ind w:left="134" w:right="117"/>
              <w:jc w:val="center"/>
            </w:pPr>
            <w:r>
              <w:rPr>
                <w:spacing w:val="-2"/>
              </w:rPr>
              <w:t xml:space="preserve">vodosnabdijev </w:t>
            </w:r>
            <w:r>
              <w:t xml:space="preserve">anja i </w:t>
            </w:r>
            <w:r>
              <w:rPr>
                <w:spacing w:val="-2"/>
              </w:rPr>
              <w:t xml:space="preserve">upravljanja </w:t>
            </w:r>
            <w:r>
              <w:t>otpadnim i</w:t>
            </w:r>
          </w:p>
          <w:p w:rsidR="00463C46" w:rsidRDefault="00D37EA7">
            <w:pPr>
              <w:pStyle w:val="TableParagraph"/>
              <w:ind w:left="357" w:hanging="116"/>
            </w:pPr>
            <w:r>
              <w:rPr>
                <w:spacing w:val="-2"/>
              </w:rPr>
              <w:t xml:space="preserve">oborinskim </w:t>
            </w:r>
            <w:r>
              <w:t xml:space="preserve">vodama u </w:t>
            </w:r>
            <w:r>
              <w:rPr>
                <w:spacing w:val="-2"/>
              </w:rPr>
              <w:t>funkciji održivog</w:t>
            </w:r>
          </w:p>
          <w:p w:rsidR="00463C46" w:rsidRDefault="00D37EA7">
            <w:pPr>
              <w:pStyle w:val="TableParagraph"/>
              <w:ind w:left="196"/>
            </w:pPr>
            <w:r>
              <w:t>razvoja</w:t>
            </w:r>
            <w:r>
              <w:rPr>
                <w:spacing w:val="-5"/>
              </w:rPr>
              <w:t xml:space="preserve"> </w:t>
            </w:r>
            <w:r>
              <w:rPr>
                <w:spacing w:val="-2"/>
              </w:rPr>
              <w:t>grada</w:t>
            </w:r>
          </w:p>
        </w:tc>
        <w:tc>
          <w:tcPr>
            <w:tcW w:w="2969" w:type="dxa"/>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1"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26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 w:line="245" w:lineRule="exact"/>
              <w:ind w:left="110"/>
            </w:pPr>
            <w:r>
              <w:t>Gubici</w:t>
            </w:r>
            <w:r>
              <w:rPr>
                <w:spacing w:val="-4"/>
              </w:rPr>
              <w:t xml:space="preserve"> </w:t>
            </w:r>
            <w:r>
              <w:t>vode</w:t>
            </w:r>
            <w:r>
              <w:rPr>
                <w:spacing w:val="-2"/>
              </w:rPr>
              <w:t xml:space="preserve"> </w:t>
            </w:r>
            <w:r>
              <w:t>u</w:t>
            </w:r>
            <w:r>
              <w:rPr>
                <w:spacing w:val="-5"/>
              </w:rPr>
              <w:t xml:space="preserve"> </w:t>
            </w:r>
            <w:r>
              <w:t>sistemu</w:t>
            </w:r>
            <w:r>
              <w:rPr>
                <w:spacing w:val="-4"/>
              </w:rPr>
              <w:t xml:space="preserve"> </w:t>
            </w:r>
            <w:r>
              <w:rPr>
                <w:spacing w:val="-5"/>
              </w:rPr>
              <w:t>(%)</w:t>
            </w:r>
          </w:p>
        </w:tc>
        <w:tc>
          <w:tcPr>
            <w:tcW w:w="1620" w:type="dxa"/>
          </w:tcPr>
          <w:p w:rsidR="00463C46" w:rsidRDefault="00D37EA7">
            <w:pPr>
              <w:pStyle w:val="TableParagraph"/>
              <w:spacing w:before="5" w:line="240" w:lineRule="exact"/>
              <w:ind w:left="13"/>
              <w:jc w:val="center"/>
            </w:pPr>
            <w:r>
              <w:rPr>
                <w:spacing w:val="-5"/>
              </w:rPr>
              <w:t>38</w:t>
            </w:r>
          </w:p>
        </w:tc>
        <w:tc>
          <w:tcPr>
            <w:tcW w:w="1619" w:type="dxa"/>
            <w:tcBorders>
              <w:right w:val="double" w:sz="6" w:space="0" w:color="000000"/>
            </w:tcBorders>
          </w:tcPr>
          <w:p w:rsidR="00463C46" w:rsidRDefault="00D37EA7">
            <w:pPr>
              <w:pStyle w:val="TableParagraph"/>
              <w:spacing w:before="5" w:line="240" w:lineRule="exact"/>
              <w:ind w:left="113" w:right="75"/>
              <w:jc w:val="center"/>
            </w:pPr>
            <w:r>
              <w:rPr>
                <w:spacing w:val="-5"/>
              </w:rPr>
              <w:t>&lt;25</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pPr>
            <w:r>
              <w:t>Obuhvat stanovništva priključenog</w:t>
            </w:r>
            <w:r>
              <w:rPr>
                <w:spacing w:val="-12"/>
              </w:rPr>
              <w:t xml:space="preserve"> </w:t>
            </w:r>
            <w:r>
              <w:t>na</w:t>
            </w:r>
            <w:r>
              <w:rPr>
                <w:spacing w:val="-12"/>
              </w:rPr>
              <w:t xml:space="preserve"> </w:t>
            </w:r>
            <w:r>
              <w:t>vodovod</w:t>
            </w:r>
            <w:r>
              <w:rPr>
                <w:spacing w:val="-14"/>
              </w:rPr>
              <w:t xml:space="preserve"> </w:t>
            </w:r>
            <w:r>
              <w:t>(%)</w:t>
            </w:r>
          </w:p>
        </w:tc>
        <w:tc>
          <w:tcPr>
            <w:tcW w:w="1620" w:type="dxa"/>
          </w:tcPr>
          <w:p w:rsidR="00463C46" w:rsidRDefault="00463C46">
            <w:pPr>
              <w:pStyle w:val="TableParagraph"/>
              <w:spacing w:before="267"/>
              <w:rPr>
                <w:rFonts w:ascii="Calibri Light"/>
                <w:i/>
              </w:rPr>
            </w:pPr>
          </w:p>
          <w:p w:rsidR="00463C46" w:rsidRDefault="00D37EA7">
            <w:pPr>
              <w:pStyle w:val="TableParagraph"/>
              <w:spacing w:line="240" w:lineRule="exact"/>
              <w:ind w:left="13"/>
              <w:jc w:val="center"/>
            </w:pPr>
            <w:r>
              <w:rPr>
                <w:spacing w:val="-5"/>
              </w:rPr>
              <w:t>80</w:t>
            </w:r>
          </w:p>
        </w:tc>
        <w:tc>
          <w:tcPr>
            <w:tcW w:w="1619" w:type="dxa"/>
            <w:tcBorders>
              <w:right w:val="double" w:sz="6"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90</w:t>
            </w:r>
          </w:p>
        </w:tc>
      </w:tr>
      <w:tr w:rsidR="00463C46">
        <w:trPr>
          <w:trHeight w:val="263"/>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4" w:lineRule="exact"/>
              <w:ind w:left="110"/>
            </w:pPr>
            <w:r>
              <w:t>Stopa</w:t>
            </w:r>
            <w:r>
              <w:rPr>
                <w:spacing w:val="-4"/>
              </w:rPr>
              <w:t xml:space="preserve"> </w:t>
            </w:r>
            <w:r>
              <w:t>zamjene</w:t>
            </w:r>
            <w:r>
              <w:rPr>
                <w:spacing w:val="-4"/>
              </w:rPr>
              <w:t xml:space="preserve"> </w:t>
            </w:r>
            <w:r>
              <w:rPr>
                <w:spacing w:val="-2"/>
              </w:rPr>
              <w:t>cjevovoda</w:t>
            </w:r>
          </w:p>
        </w:tc>
        <w:tc>
          <w:tcPr>
            <w:tcW w:w="1620" w:type="dxa"/>
          </w:tcPr>
          <w:p w:rsidR="00463C46" w:rsidRDefault="00D37EA7">
            <w:pPr>
              <w:pStyle w:val="TableParagraph"/>
              <w:spacing w:before="5" w:line="238" w:lineRule="exact"/>
              <w:ind w:right="108"/>
              <w:jc w:val="right"/>
            </w:pPr>
            <w:r>
              <w:t>0,5%</w:t>
            </w:r>
            <w:r>
              <w:rPr>
                <w:spacing w:val="-2"/>
              </w:rPr>
              <w:t xml:space="preserve"> godišnje</w:t>
            </w:r>
          </w:p>
        </w:tc>
        <w:tc>
          <w:tcPr>
            <w:tcW w:w="1619" w:type="dxa"/>
            <w:tcBorders>
              <w:right w:val="double" w:sz="6" w:space="0" w:color="000000"/>
            </w:tcBorders>
          </w:tcPr>
          <w:p w:rsidR="00463C46" w:rsidRDefault="00D37EA7">
            <w:pPr>
              <w:pStyle w:val="TableParagraph"/>
              <w:spacing w:before="5" w:line="238" w:lineRule="exact"/>
              <w:ind w:right="84"/>
              <w:jc w:val="right"/>
            </w:pPr>
            <w:r>
              <w:t>≥</w:t>
            </w:r>
            <w:r>
              <w:rPr>
                <w:spacing w:val="-1"/>
              </w:rPr>
              <w:t xml:space="preserve"> </w:t>
            </w:r>
            <w:r>
              <w:t>2%</w:t>
            </w:r>
            <w:r>
              <w:rPr>
                <w:spacing w:val="-1"/>
              </w:rPr>
              <w:t xml:space="preserve"> </w:t>
            </w:r>
            <w:r>
              <w:rPr>
                <w:spacing w:val="-2"/>
              </w:rPr>
              <w:t>godišnje</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340"/>
            </w:pPr>
            <w:r>
              <w:t>Obuhvat stanovništva kanalizacionim</w:t>
            </w:r>
            <w:r>
              <w:rPr>
                <w:spacing w:val="-14"/>
              </w:rPr>
              <w:t xml:space="preserve"> </w:t>
            </w:r>
            <w:r>
              <w:t xml:space="preserve">sistemom </w:t>
            </w:r>
            <w:r>
              <w:rPr>
                <w:spacing w:val="-4"/>
              </w:rPr>
              <w:t>(%)</w:t>
            </w:r>
          </w:p>
        </w:tc>
        <w:tc>
          <w:tcPr>
            <w:tcW w:w="1620" w:type="dxa"/>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5"/>
              </w:rPr>
              <w:t>60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80</w:t>
            </w:r>
          </w:p>
        </w:tc>
      </w:tr>
      <w:tr w:rsidR="00463C46">
        <w:trPr>
          <w:trHeight w:val="53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right="887"/>
            </w:pPr>
            <w:r>
              <w:t>Broj</w:t>
            </w:r>
            <w:r>
              <w:rPr>
                <w:spacing w:val="-14"/>
              </w:rPr>
              <w:t xml:space="preserve"> </w:t>
            </w:r>
            <w:r>
              <w:t>funkcionalnih prepumpnih</w:t>
            </w:r>
            <w:r>
              <w:rPr>
                <w:spacing w:val="-13"/>
              </w:rPr>
              <w:t xml:space="preserve"> </w:t>
            </w:r>
            <w:r>
              <w:rPr>
                <w:spacing w:val="-2"/>
              </w:rPr>
              <w:t>stanica</w:t>
            </w:r>
          </w:p>
        </w:tc>
        <w:tc>
          <w:tcPr>
            <w:tcW w:w="1620" w:type="dxa"/>
          </w:tcPr>
          <w:p w:rsidR="00463C46" w:rsidRDefault="00463C46">
            <w:pPr>
              <w:pStyle w:val="TableParagraph"/>
              <w:spacing w:before="3"/>
              <w:rPr>
                <w:rFonts w:ascii="Calibri Light"/>
                <w:i/>
              </w:rPr>
            </w:pPr>
          </w:p>
          <w:p w:rsidR="00463C46" w:rsidRDefault="00D37EA7">
            <w:pPr>
              <w:pStyle w:val="TableParagraph"/>
              <w:spacing w:before="1" w:line="238" w:lineRule="exact"/>
              <w:ind w:left="13"/>
              <w:jc w:val="center"/>
            </w:pPr>
            <w:r>
              <w:rPr>
                <w:spacing w:val="-10"/>
              </w:rPr>
              <w:t>3</w:t>
            </w:r>
          </w:p>
        </w:tc>
        <w:tc>
          <w:tcPr>
            <w:tcW w:w="1619" w:type="dxa"/>
            <w:tcBorders>
              <w:right w:val="double" w:sz="6"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113" w:right="75"/>
              <w:jc w:val="center"/>
            </w:pPr>
            <w:r>
              <w:t>≥</w:t>
            </w:r>
            <w:r>
              <w:rPr>
                <w:spacing w:val="1"/>
              </w:rPr>
              <w:t xml:space="preserve"> </w:t>
            </w:r>
            <w:r>
              <w:rPr>
                <w:spacing w:val="-10"/>
              </w:rPr>
              <w:t>5</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516"/>
              <w:jc w:val="both"/>
            </w:pPr>
            <w:r>
              <w:t>Izgrađeno</w:t>
            </w:r>
            <w:r>
              <w:rPr>
                <w:spacing w:val="-14"/>
              </w:rPr>
              <w:t xml:space="preserve"> </w:t>
            </w:r>
            <w:r>
              <w:t>postrojenje</w:t>
            </w:r>
            <w:r>
              <w:rPr>
                <w:spacing w:val="-14"/>
              </w:rPr>
              <w:t xml:space="preserve"> </w:t>
            </w:r>
            <w:r>
              <w:t>za prečišćavanje</w:t>
            </w:r>
            <w:r>
              <w:rPr>
                <w:spacing w:val="-14"/>
              </w:rPr>
              <w:t xml:space="preserve"> </w:t>
            </w:r>
            <w:r>
              <w:t xml:space="preserve">otpadnih </w:t>
            </w:r>
            <w:r>
              <w:rPr>
                <w:spacing w:val="-4"/>
              </w:rPr>
              <w:t>voda</w:t>
            </w:r>
          </w:p>
        </w:tc>
        <w:tc>
          <w:tcPr>
            <w:tcW w:w="1620" w:type="dxa"/>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4"/>
              <w:jc w:val="center"/>
            </w:pPr>
            <w:r>
              <w:rPr>
                <w:spacing w:val="-5"/>
              </w:rPr>
              <w:t>Ne</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13" w:right="75"/>
              <w:jc w:val="center"/>
            </w:pPr>
            <w:r>
              <w:rPr>
                <w:spacing w:val="-5"/>
              </w:rPr>
              <w:t>Da</w:t>
            </w:r>
          </w:p>
        </w:tc>
      </w:tr>
      <w:tr w:rsidR="00463C46">
        <w:trPr>
          <w:trHeight w:val="505"/>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3"/>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3" w:lineRule="exact"/>
              <w:ind w:right="90"/>
              <w:jc w:val="right"/>
              <w:rPr>
                <w:b/>
              </w:rPr>
            </w:pPr>
            <w:r>
              <w:rPr>
                <w:b/>
                <w:spacing w:val="-2"/>
              </w:rPr>
              <w:t>3.050.000,00</w:t>
            </w:r>
          </w:p>
        </w:tc>
        <w:tc>
          <w:tcPr>
            <w:tcW w:w="1620" w:type="dxa"/>
          </w:tcPr>
          <w:p w:rsidR="00463C46" w:rsidRDefault="00D37EA7">
            <w:pPr>
              <w:pStyle w:val="TableParagraph"/>
              <w:spacing w:before="10" w:line="233" w:lineRule="exact"/>
              <w:ind w:right="90"/>
              <w:jc w:val="right"/>
              <w:rPr>
                <w:b/>
              </w:rPr>
            </w:pPr>
            <w:r>
              <w:rPr>
                <w:b/>
                <w:spacing w:val="-2"/>
              </w:rPr>
              <w:t>5.450.000,00</w:t>
            </w:r>
          </w:p>
        </w:tc>
        <w:tc>
          <w:tcPr>
            <w:tcW w:w="1619" w:type="dxa"/>
            <w:tcBorders>
              <w:right w:val="double" w:sz="6" w:space="0" w:color="000000"/>
            </w:tcBorders>
          </w:tcPr>
          <w:p w:rsidR="00463C46" w:rsidRDefault="00D37EA7">
            <w:pPr>
              <w:pStyle w:val="TableParagraph"/>
              <w:spacing w:before="10" w:line="233" w:lineRule="exact"/>
              <w:ind w:right="71"/>
              <w:jc w:val="right"/>
              <w:rPr>
                <w:b/>
              </w:rPr>
            </w:pPr>
            <w:r>
              <w:rPr>
                <w:b/>
                <w:spacing w:val="-2"/>
              </w:rPr>
              <w:t>8.500.000,00</w:t>
            </w:r>
          </w:p>
        </w:tc>
      </w:tr>
      <w:tr w:rsidR="00463C46">
        <w:trPr>
          <w:trHeight w:val="760"/>
        </w:trPr>
        <w:tc>
          <w:tcPr>
            <w:tcW w:w="1327" w:type="dxa"/>
            <w:vMerge w:val="restart"/>
            <w:tcBorders>
              <w:left w:val="double" w:sz="6"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02"/>
              <w:rPr>
                <w:rFonts w:ascii="Calibri Light"/>
                <w:i/>
              </w:rPr>
            </w:pPr>
          </w:p>
          <w:p w:rsidR="00463C46" w:rsidRDefault="00D37EA7">
            <w:pPr>
              <w:pStyle w:val="TableParagraph"/>
              <w:spacing w:line="252" w:lineRule="exact"/>
              <w:ind w:left="15" w:right="18"/>
              <w:jc w:val="center"/>
              <w:rPr>
                <w:b/>
              </w:rPr>
            </w:pPr>
            <w:r>
              <w:rPr>
                <w:b/>
                <w:spacing w:val="-4"/>
              </w:rPr>
              <w:t>3.2.</w:t>
            </w:r>
          </w:p>
          <w:p w:rsidR="00463C46" w:rsidRDefault="00D37EA7">
            <w:pPr>
              <w:pStyle w:val="TableParagraph"/>
              <w:spacing w:line="252" w:lineRule="exact"/>
              <w:ind w:left="15" w:right="18"/>
              <w:jc w:val="center"/>
              <w:rPr>
                <w:b/>
              </w:rPr>
            </w:pPr>
            <w:r>
              <w:rPr>
                <w:b/>
                <w:spacing w:val="-2"/>
              </w:rPr>
              <w:t>Prioritet</w:t>
            </w:r>
          </w:p>
        </w:tc>
        <w:tc>
          <w:tcPr>
            <w:tcW w:w="1620" w:type="dxa"/>
            <w:vMerge w:val="restart"/>
          </w:tcPr>
          <w:p w:rsidR="00463C46" w:rsidRDefault="00463C46">
            <w:pPr>
              <w:pStyle w:val="TableParagraph"/>
              <w:spacing w:before="37"/>
              <w:rPr>
                <w:rFonts w:ascii="Calibri Light"/>
                <w:i/>
              </w:rPr>
            </w:pPr>
          </w:p>
          <w:p w:rsidR="00463C46" w:rsidRDefault="00D37EA7">
            <w:pPr>
              <w:pStyle w:val="TableParagraph"/>
              <w:ind w:left="307" w:right="288" w:firstLine="9"/>
              <w:jc w:val="both"/>
            </w:pPr>
            <w:r>
              <w:rPr>
                <w:spacing w:val="-2"/>
              </w:rPr>
              <w:t>Ostvareno povećanje energetske</w:t>
            </w:r>
          </w:p>
          <w:p w:rsidR="00463C46" w:rsidRDefault="00D37EA7">
            <w:pPr>
              <w:pStyle w:val="TableParagraph"/>
              <w:ind w:left="124" w:right="107"/>
              <w:jc w:val="center"/>
            </w:pPr>
            <w:r>
              <w:t>efikasnosti</w:t>
            </w:r>
            <w:r>
              <w:rPr>
                <w:spacing w:val="-14"/>
              </w:rPr>
              <w:t xml:space="preserve"> </w:t>
            </w:r>
            <w:r>
              <w:t xml:space="preserve">i </w:t>
            </w:r>
            <w:r>
              <w:rPr>
                <w:spacing w:val="-2"/>
              </w:rPr>
              <w:t xml:space="preserve">unaprijeđena upotreba obnovljivih izvora </w:t>
            </w:r>
            <w:r>
              <w:t>energije kao osnova za</w:t>
            </w:r>
          </w:p>
          <w:p w:rsidR="00463C46" w:rsidRDefault="00D37EA7">
            <w:pPr>
              <w:pStyle w:val="TableParagraph"/>
              <w:ind w:left="151" w:right="135" w:hanging="1"/>
              <w:jc w:val="center"/>
            </w:pPr>
            <w:r>
              <w:rPr>
                <w:spacing w:val="-2"/>
              </w:rPr>
              <w:t xml:space="preserve">održivi </w:t>
            </w:r>
            <w:r>
              <w:t xml:space="preserve">razvoj i </w:t>
            </w:r>
            <w:r>
              <w:rPr>
                <w:spacing w:val="-2"/>
              </w:rPr>
              <w:t xml:space="preserve">smanjenje </w:t>
            </w:r>
            <w:r>
              <w:t>emisija</w:t>
            </w:r>
            <w:r>
              <w:rPr>
                <w:spacing w:val="-14"/>
              </w:rPr>
              <w:t xml:space="preserve"> </w:t>
            </w:r>
            <w:r>
              <w:t>CO₂</w:t>
            </w:r>
            <w:r>
              <w:rPr>
                <w:spacing w:val="-14"/>
              </w:rPr>
              <w:t xml:space="preserve"> </w:t>
            </w:r>
            <w:r>
              <w:t xml:space="preserve">u </w:t>
            </w:r>
            <w:r>
              <w:rPr>
                <w:spacing w:val="-2"/>
              </w:rPr>
              <w:t>gradu</w:t>
            </w:r>
          </w:p>
          <w:p w:rsidR="00463C46" w:rsidRDefault="00D37EA7">
            <w:pPr>
              <w:pStyle w:val="TableParagraph"/>
              <w:ind w:left="17"/>
              <w:jc w:val="center"/>
            </w:pPr>
            <w:r>
              <w:rPr>
                <w:spacing w:val="-2"/>
              </w:rPr>
              <w:t>Derventi</w:t>
            </w:r>
          </w:p>
        </w:tc>
        <w:tc>
          <w:tcPr>
            <w:tcW w:w="2969" w:type="dxa"/>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8"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8" w:lineRule="exact"/>
              <w:ind w:left="142"/>
            </w:pPr>
            <w:r>
              <w:t>(2029.</w:t>
            </w:r>
            <w:r>
              <w:rPr>
                <w:spacing w:val="-3"/>
              </w:rPr>
              <w:t xml:space="preserve"> </w:t>
            </w:r>
            <w:r>
              <w:rPr>
                <w:spacing w:val="-2"/>
              </w:rPr>
              <w:t>godina)</w:t>
            </w:r>
          </w:p>
        </w:tc>
      </w:tr>
      <w:tr w:rsidR="00463C46">
        <w:trPr>
          <w:trHeight w:val="529"/>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6" w:line="252" w:lineRule="exact"/>
              <w:ind w:left="110" w:right="339"/>
            </w:pPr>
            <w:r>
              <w:t>Smanjenje</w:t>
            </w:r>
            <w:r>
              <w:rPr>
                <w:spacing w:val="-13"/>
              </w:rPr>
              <w:t xml:space="preserve"> </w:t>
            </w:r>
            <w:r>
              <w:t>emisije</w:t>
            </w:r>
            <w:r>
              <w:rPr>
                <w:spacing w:val="-12"/>
              </w:rPr>
              <w:t xml:space="preserve"> </w:t>
            </w:r>
            <w:r>
              <w:t>CO2</w:t>
            </w:r>
            <w:r>
              <w:rPr>
                <w:spacing w:val="-12"/>
              </w:rPr>
              <w:t xml:space="preserve"> </w:t>
            </w:r>
            <w:r>
              <w:t>do 2031. godine</w:t>
            </w:r>
          </w:p>
        </w:tc>
        <w:tc>
          <w:tcPr>
            <w:tcW w:w="1620" w:type="dxa"/>
          </w:tcPr>
          <w:p w:rsidR="00463C46" w:rsidRDefault="00463C46">
            <w:pPr>
              <w:pStyle w:val="TableParagraph"/>
              <w:spacing w:before="1"/>
              <w:rPr>
                <w:rFonts w:ascii="Calibri Light"/>
                <w:i/>
              </w:rPr>
            </w:pPr>
          </w:p>
          <w:p w:rsidR="00463C46" w:rsidRDefault="00D37EA7">
            <w:pPr>
              <w:pStyle w:val="TableParagraph"/>
              <w:spacing w:line="240" w:lineRule="exact"/>
              <w:ind w:left="15"/>
              <w:jc w:val="center"/>
            </w:pPr>
            <w:r>
              <w:rPr>
                <w:spacing w:val="-10"/>
              </w:rPr>
              <w:t>-</w:t>
            </w:r>
          </w:p>
        </w:tc>
        <w:tc>
          <w:tcPr>
            <w:tcW w:w="1619" w:type="dxa"/>
            <w:tcBorders>
              <w:right w:val="double" w:sz="6" w:space="0" w:color="000000"/>
            </w:tcBorders>
          </w:tcPr>
          <w:p w:rsidR="00463C46" w:rsidRDefault="00463C46">
            <w:pPr>
              <w:pStyle w:val="TableParagraph"/>
              <w:spacing w:before="1"/>
              <w:rPr>
                <w:rFonts w:ascii="Calibri Light"/>
                <w:i/>
              </w:rPr>
            </w:pPr>
          </w:p>
          <w:p w:rsidR="00463C46" w:rsidRDefault="00D37EA7">
            <w:pPr>
              <w:pStyle w:val="TableParagraph"/>
              <w:spacing w:line="240" w:lineRule="exact"/>
              <w:ind w:left="113" w:right="78"/>
              <w:jc w:val="center"/>
            </w:pPr>
            <w:r>
              <w:rPr>
                <w:spacing w:val="-5"/>
              </w:rPr>
              <w:t>40%</w:t>
            </w:r>
          </w:p>
        </w:tc>
      </w:tr>
      <w:tr w:rsidR="00463C46">
        <w:trPr>
          <w:trHeight w:val="1497"/>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11"/>
              <w:ind w:left="110"/>
            </w:pPr>
            <w:r>
              <w:t>Udio</w:t>
            </w:r>
            <w:r>
              <w:rPr>
                <w:spacing w:val="-12"/>
              </w:rPr>
              <w:t xml:space="preserve"> </w:t>
            </w:r>
            <w:r>
              <w:t>električne</w:t>
            </w:r>
            <w:r>
              <w:rPr>
                <w:spacing w:val="-14"/>
              </w:rPr>
              <w:t xml:space="preserve"> </w:t>
            </w:r>
            <w:r>
              <w:t>energije</w:t>
            </w:r>
            <w:r>
              <w:rPr>
                <w:spacing w:val="-11"/>
              </w:rPr>
              <w:t xml:space="preserve"> </w:t>
            </w:r>
            <w:r>
              <w:t>za potrebe javnih usluga i</w:t>
            </w:r>
          </w:p>
          <w:p w:rsidR="00463C46" w:rsidRDefault="00D37EA7">
            <w:pPr>
              <w:pStyle w:val="TableParagraph"/>
              <w:ind w:left="110" w:right="238"/>
            </w:pPr>
            <w:r>
              <w:t>objekata</w:t>
            </w:r>
            <w:r>
              <w:rPr>
                <w:spacing w:val="-14"/>
              </w:rPr>
              <w:t xml:space="preserve"> </w:t>
            </w:r>
            <w:r>
              <w:t>koji</w:t>
            </w:r>
            <w:r>
              <w:rPr>
                <w:spacing w:val="-12"/>
              </w:rPr>
              <w:t xml:space="preserve"> </w:t>
            </w:r>
            <w:r>
              <w:t>se</w:t>
            </w:r>
            <w:r>
              <w:rPr>
                <w:spacing w:val="-13"/>
              </w:rPr>
              <w:t xml:space="preserve"> </w:t>
            </w:r>
            <w:r>
              <w:t>proizvodi iz vlastitih obnovljivih izvora do 2031. godine</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65"/>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65"/>
              <w:rPr>
                <w:rFonts w:ascii="Calibri Light"/>
                <w:i/>
              </w:rPr>
            </w:pPr>
          </w:p>
          <w:p w:rsidR="00463C46" w:rsidRDefault="00D37EA7">
            <w:pPr>
              <w:pStyle w:val="TableParagraph"/>
              <w:spacing w:line="238" w:lineRule="exact"/>
              <w:ind w:left="113" w:right="80"/>
              <w:jc w:val="center"/>
            </w:pPr>
            <w:r>
              <w:rPr>
                <w:spacing w:val="-5"/>
              </w:rPr>
              <w:t>30</w:t>
            </w:r>
          </w:p>
        </w:tc>
      </w:tr>
      <w:tr w:rsidR="00463C46">
        <w:trPr>
          <w:trHeight w:val="1060"/>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45"/>
              <w:ind w:left="110" w:right="168"/>
            </w:pPr>
            <w:r>
              <w:t>Procenat</w:t>
            </w:r>
            <w:r>
              <w:rPr>
                <w:spacing w:val="-14"/>
              </w:rPr>
              <w:t xml:space="preserve"> </w:t>
            </w:r>
            <w:r>
              <w:t>javnih</w:t>
            </w:r>
            <w:r>
              <w:rPr>
                <w:spacing w:val="-14"/>
              </w:rPr>
              <w:t xml:space="preserve"> </w:t>
            </w:r>
            <w:r>
              <w:t>objekatima u kojima je uveden sistem energetske efikasnosti</w:t>
            </w:r>
          </w:p>
        </w:tc>
        <w:tc>
          <w:tcPr>
            <w:tcW w:w="1620" w:type="dxa"/>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right="36"/>
              <w:jc w:val="center"/>
            </w:pPr>
            <w:r>
              <w:rPr>
                <w:spacing w:val="-5"/>
              </w:rPr>
              <w:t>30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90</w:t>
            </w:r>
          </w:p>
        </w:tc>
      </w:tr>
      <w:tr w:rsidR="00463C46">
        <w:trPr>
          <w:trHeight w:val="50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0"/>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right w:val="double" w:sz="6" w:space="0" w:color="000000"/>
            </w:tcBorders>
            <w:shd w:val="clear" w:color="auto" w:fill="C5D9F0"/>
          </w:tcPr>
          <w:p w:rsidR="00463C46" w:rsidRDefault="00D37EA7">
            <w:pPr>
              <w:pStyle w:val="TableParagraph"/>
              <w:spacing w:before="120"/>
              <w:ind w:left="181"/>
            </w:pPr>
            <w:r>
              <w:t>Ukupno</w:t>
            </w:r>
            <w:r>
              <w:rPr>
                <w:spacing w:val="-7"/>
              </w:rPr>
              <w:t xml:space="preserve"> </w:t>
            </w:r>
            <w:r>
              <w:rPr>
                <w:spacing w:val="-4"/>
              </w:rPr>
              <w:t>(KM)</w:t>
            </w:r>
          </w:p>
        </w:tc>
      </w:tr>
      <w:tr w:rsidR="00463C46">
        <w:trPr>
          <w:trHeight w:val="266"/>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3" w:line="233" w:lineRule="exact"/>
              <w:ind w:right="90"/>
              <w:jc w:val="right"/>
              <w:rPr>
                <w:b/>
              </w:rPr>
            </w:pPr>
            <w:r>
              <w:rPr>
                <w:b/>
                <w:spacing w:val="-2"/>
              </w:rPr>
              <w:t>420.000,00</w:t>
            </w:r>
          </w:p>
        </w:tc>
        <w:tc>
          <w:tcPr>
            <w:tcW w:w="1620" w:type="dxa"/>
          </w:tcPr>
          <w:p w:rsidR="00463C46" w:rsidRDefault="00D37EA7">
            <w:pPr>
              <w:pStyle w:val="TableParagraph"/>
              <w:spacing w:before="13" w:line="233" w:lineRule="exact"/>
              <w:ind w:right="90"/>
              <w:jc w:val="right"/>
              <w:rPr>
                <w:b/>
              </w:rPr>
            </w:pPr>
            <w:r>
              <w:rPr>
                <w:b/>
                <w:spacing w:val="-2"/>
              </w:rPr>
              <w:t>580.000,00</w:t>
            </w:r>
          </w:p>
        </w:tc>
        <w:tc>
          <w:tcPr>
            <w:tcW w:w="1619" w:type="dxa"/>
            <w:tcBorders>
              <w:right w:val="double" w:sz="6" w:space="0" w:color="000000"/>
            </w:tcBorders>
          </w:tcPr>
          <w:p w:rsidR="00463C46" w:rsidRDefault="00D37EA7">
            <w:pPr>
              <w:pStyle w:val="TableParagraph"/>
              <w:spacing w:before="13" w:line="233" w:lineRule="exact"/>
              <w:ind w:right="71"/>
              <w:jc w:val="right"/>
              <w:rPr>
                <w:b/>
              </w:rPr>
            </w:pPr>
            <w:r>
              <w:rPr>
                <w:b/>
                <w:spacing w:val="-2"/>
              </w:rPr>
              <w:t>1.000.000,00</w:t>
            </w:r>
          </w:p>
        </w:tc>
      </w:tr>
    </w:tbl>
    <w:p w:rsidR="00463C46" w:rsidRDefault="00463C46">
      <w:pPr>
        <w:pStyle w:val="TableParagraph"/>
        <w:spacing w:line="233" w:lineRule="exact"/>
        <w:jc w:val="right"/>
        <w:rPr>
          <w:b/>
        </w:rPr>
        <w:sectPr w:rsidR="00463C46">
          <w:type w:val="continuous"/>
          <w:pgSz w:w="11910" w:h="16840"/>
          <w:pgMar w:top="1380" w:right="425" w:bottom="1160"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760"/>
        </w:trPr>
        <w:tc>
          <w:tcPr>
            <w:tcW w:w="1327" w:type="dxa"/>
            <w:vMerge w:val="restart"/>
            <w:tcBorders>
              <w:left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3"/>
              <w:rPr>
                <w:rFonts w:ascii="Calibri Light"/>
                <w:i/>
              </w:rPr>
            </w:pPr>
          </w:p>
          <w:p w:rsidR="00463C46" w:rsidRDefault="00D37EA7">
            <w:pPr>
              <w:pStyle w:val="TableParagraph"/>
              <w:spacing w:line="252" w:lineRule="exact"/>
              <w:ind w:left="426"/>
              <w:rPr>
                <w:b/>
              </w:rPr>
            </w:pPr>
            <w:r>
              <w:rPr>
                <w:b/>
                <w:spacing w:val="-2"/>
              </w:rPr>
              <w:t>3.2.1</w:t>
            </w:r>
          </w:p>
          <w:p w:rsidR="00463C46" w:rsidRDefault="00D37EA7">
            <w:pPr>
              <w:pStyle w:val="TableParagraph"/>
              <w:spacing w:line="252" w:lineRule="exact"/>
              <w:ind w:left="342"/>
              <w:rPr>
                <w:b/>
              </w:rPr>
            </w:pPr>
            <w:r>
              <w:rPr>
                <w:b/>
                <w:spacing w:val="-4"/>
              </w:rPr>
              <w:t>Mjera</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79"/>
              <w:rPr>
                <w:rFonts w:ascii="Calibri Light"/>
                <w:i/>
              </w:rPr>
            </w:pPr>
          </w:p>
          <w:p w:rsidR="00463C46" w:rsidRDefault="00D37EA7">
            <w:pPr>
              <w:pStyle w:val="TableParagraph"/>
              <w:ind w:left="307" w:right="288" w:hanging="3"/>
              <w:jc w:val="center"/>
            </w:pPr>
            <w:r>
              <w:rPr>
                <w:spacing w:val="-2"/>
              </w:rPr>
              <w:t>Povećanje energetske</w:t>
            </w:r>
          </w:p>
          <w:p w:rsidR="00463C46" w:rsidRDefault="00D37EA7">
            <w:pPr>
              <w:pStyle w:val="TableParagraph"/>
              <w:spacing w:before="1"/>
              <w:ind w:left="110" w:right="92" w:hanging="2"/>
              <w:jc w:val="center"/>
            </w:pPr>
            <w:r>
              <w:t>efikasnosti</w:t>
            </w:r>
            <w:r>
              <w:rPr>
                <w:spacing w:val="-3"/>
              </w:rPr>
              <w:t xml:space="preserve"> </w:t>
            </w:r>
            <w:r>
              <w:t xml:space="preserve">i </w:t>
            </w:r>
            <w:r>
              <w:rPr>
                <w:spacing w:val="-2"/>
              </w:rPr>
              <w:t xml:space="preserve">unapređenje upotrebe obnovljivih izvora </w:t>
            </w:r>
            <w:r>
              <w:t>energije na području</w:t>
            </w:r>
            <w:r>
              <w:rPr>
                <w:spacing w:val="-14"/>
              </w:rPr>
              <w:t xml:space="preserve"> </w:t>
            </w:r>
            <w:r>
              <w:t xml:space="preserve">grada </w:t>
            </w:r>
            <w:r>
              <w:rPr>
                <w:spacing w:val="-2"/>
              </w:rPr>
              <w:t>Derventa</w:t>
            </w:r>
          </w:p>
        </w:tc>
        <w:tc>
          <w:tcPr>
            <w:tcW w:w="2969" w:type="dxa"/>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9"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right="262" w:hanging="2"/>
              <w:jc w:val="center"/>
            </w:pPr>
            <w:r>
              <w:rPr>
                <w:spacing w:val="-2"/>
              </w:rPr>
              <w:t>Ciljna vrijednost</w:t>
            </w:r>
          </w:p>
          <w:p w:rsidR="00463C46" w:rsidRDefault="00D37EA7">
            <w:pPr>
              <w:pStyle w:val="TableParagraph"/>
              <w:spacing w:line="239" w:lineRule="exact"/>
              <w:ind w:left="113" w:right="76"/>
              <w:jc w:val="center"/>
            </w:pPr>
            <w:r>
              <w:t>(2029.</w:t>
            </w:r>
            <w:r>
              <w:rPr>
                <w:spacing w:val="-3"/>
              </w:rPr>
              <w:t xml:space="preserve"> </w:t>
            </w:r>
            <w:r>
              <w:rPr>
                <w:spacing w:val="-2"/>
              </w:rPr>
              <w:t>godina)</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3" w:line="252" w:lineRule="exact"/>
              <w:ind w:left="110"/>
            </w:pPr>
            <w:r>
              <w:t>Broj</w:t>
            </w:r>
            <w:r>
              <w:rPr>
                <w:spacing w:val="1"/>
              </w:rPr>
              <w:t xml:space="preserve"> </w:t>
            </w:r>
            <w:r>
              <w:rPr>
                <w:spacing w:val="-2"/>
              </w:rPr>
              <w:t>rekonstruisanih</w:t>
            </w:r>
          </w:p>
          <w:p w:rsidR="00463C46" w:rsidRDefault="00D37EA7">
            <w:pPr>
              <w:pStyle w:val="TableParagraph"/>
              <w:ind w:left="110" w:right="339"/>
            </w:pPr>
            <w:r>
              <w:t>objekata</w:t>
            </w:r>
            <w:r>
              <w:rPr>
                <w:spacing w:val="-14"/>
              </w:rPr>
              <w:t xml:space="preserve"> </w:t>
            </w:r>
            <w:r>
              <w:t>(fasade,</w:t>
            </w:r>
            <w:r>
              <w:rPr>
                <w:spacing w:val="-14"/>
              </w:rPr>
              <w:t xml:space="preserve"> </w:t>
            </w:r>
            <w:r>
              <w:t xml:space="preserve">krovovi, </w:t>
            </w:r>
            <w:r>
              <w:rPr>
                <w:spacing w:val="-2"/>
              </w:rPr>
              <w:t>stolarija)/godišnje</w:t>
            </w:r>
          </w:p>
        </w:tc>
        <w:tc>
          <w:tcPr>
            <w:tcW w:w="1620" w:type="dxa"/>
          </w:tcPr>
          <w:p w:rsidR="00463C46" w:rsidRDefault="00463C46">
            <w:pPr>
              <w:pStyle w:val="TableParagraph"/>
              <w:spacing w:before="267"/>
              <w:rPr>
                <w:rFonts w:ascii="Calibri Light"/>
                <w:i/>
              </w:rPr>
            </w:pPr>
          </w:p>
          <w:p w:rsidR="00463C46" w:rsidRDefault="00D37EA7">
            <w:pPr>
              <w:pStyle w:val="TableParagraph"/>
              <w:spacing w:line="240" w:lineRule="exact"/>
              <w:ind w:left="13"/>
              <w:jc w:val="center"/>
            </w:pPr>
            <w:r>
              <w:rPr>
                <w:spacing w:val="-5"/>
              </w:rPr>
              <w:t>10</w:t>
            </w:r>
          </w:p>
        </w:tc>
        <w:tc>
          <w:tcPr>
            <w:tcW w:w="1619" w:type="dxa"/>
            <w:tcBorders>
              <w:right w:val="double" w:sz="6"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15</w:t>
            </w:r>
          </w:p>
        </w:tc>
      </w:tr>
      <w:tr w:rsidR="00463C46">
        <w:trPr>
          <w:trHeight w:val="106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102"/>
            </w:pPr>
            <w:r>
              <w:t>Broj instaliranih sistema na</w:t>
            </w:r>
            <w:r>
              <w:rPr>
                <w:spacing w:val="-13"/>
              </w:rPr>
              <w:t xml:space="preserve"> </w:t>
            </w:r>
            <w:r>
              <w:t>biomasu,</w:t>
            </w:r>
            <w:r>
              <w:rPr>
                <w:spacing w:val="-13"/>
              </w:rPr>
              <w:t xml:space="preserve"> </w:t>
            </w:r>
            <w:r>
              <w:t>toplotne</w:t>
            </w:r>
            <w:r>
              <w:rPr>
                <w:spacing w:val="-13"/>
              </w:rPr>
              <w:t xml:space="preserve"> </w:t>
            </w:r>
            <w:r>
              <w:t>pumpe, geotermalne sisteme</w:t>
            </w:r>
          </w:p>
        </w:tc>
        <w:tc>
          <w:tcPr>
            <w:tcW w:w="1620" w:type="dxa"/>
          </w:tcPr>
          <w:p w:rsidR="00463C46" w:rsidRDefault="00463C46">
            <w:pPr>
              <w:pStyle w:val="TableParagraph"/>
              <w:rPr>
                <w:rFonts w:ascii="Calibri Light"/>
                <w:i/>
              </w:rPr>
            </w:pPr>
          </w:p>
          <w:p w:rsidR="00463C46" w:rsidRDefault="00463C46">
            <w:pPr>
              <w:pStyle w:val="TableParagraph"/>
              <w:spacing w:before="262"/>
              <w:rPr>
                <w:rFonts w:ascii="Calibri Light"/>
                <w:i/>
              </w:rPr>
            </w:pPr>
          </w:p>
          <w:p w:rsidR="00463C46" w:rsidRDefault="00D37EA7">
            <w:pPr>
              <w:pStyle w:val="TableParagraph"/>
              <w:spacing w:before="1" w:line="240" w:lineRule="exact"/>
              <w:ind w:left="13"/>
              <w:jc w:val="center"/>
            </w:pPr>
            <w:r>
              <w:rPr>
                <w:spacing w:val="-10"/>
              </w:rPr>
              <w:t>2</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62"/>
              <w:rPr>
                <w:rFonts w:ascii="Calibri Light"/>
                <w:i/>
              </w:rPr>
            </w:pPr>
          </w:p>
          <w:p w:rsidR="00463C46" w:rsidRDefault="00D37EA7">
            <w:pPr>
              <w:pStyle w:val="TableParagraph"/>
              <w:spacing w:before="1" w:line="240" w:lineRule="exact"/>
              <w:ind w:left="113" w:right="75"/>
              <w:jc w:val="center"/>
            </w:pPr>
            <w:r>
              <w:t>≥</w:t>
            </w:r>
            <w:r>
              <w:rPr>
                <w:spacing w:val="1"/>
              </w:rPr>
              <w:t xml:space="preserve"> </w:t>
            </w:r>
            <w:r>
              <w:rPr>
                <w:spacing w:val="-5"/>
              </w:rPr>
              <w:t>15</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102"/>
            </w:pPr>
            <w:r>
              <w:t>Udio</w:t>
            </w:r>
            <w:r>
              <w:rPr>
                <w:spacing w:val="-4"/>
              </w:rPr>
              <w:t xml:space="preserve"> </w:t>
            </w:r>
            <w:r>
              <w:t>instaliranih</w:t>
            </w:r>
            <w:r>
              <w:rPr>
                <w:spacing w:val="-4"/>
              </w:rPr>
              <w:t xml:space="preserve"> </w:t>
            </w:r>
            <w:r>
              <w:t>sistema i</w:t>
            </w:r>
            <w:r>
              <w:rPr>
                <w:spacing w:val="-5"/>
              </w:rPr>
              <w:t xml:space="preserve"> </w:t>
            </w:r>
            <w:r>
              <w:t>LED</w:t>
            </w:r>
            <w:r>
              <w:rPr>
                <w:spacing w:val="-5"/>
              </w:rPr>
              <w:t xml:space="preserve"> </w:t>
            </w:r>
            <w:r>
              <w:t>rasvjetnih</w:t>
            </w:r>
            <w:r>
              <w:rPr>
                <w:spacing w:val="-4"/>
              </w:rPr>
              <w:t xml:space="preserve"> </w:t>
            </w:r>
            <w:r>
              <w:t>tijela</w:t>
            </w:r>
            <w:r>
              <w:rPr>
                <w:spacing w:val="-4"/>
              </w:rPr>
              <w:t xml:space="preserve"> </w:t>
            </w:r>
            <w:r>
              <w:rPr>
                <w:spacing w:val="-5"/>
              </w:rPr>
              <w:t>(%)</w:t>
            </w:r>
          </w:p>
        </w:tc>
        <w:tc>
          <w:tcPr>
            <w:tcW w:w="1620" w:type="dxa"/>
          </w:tcPr>
          <w:p w:rsidR="00463C46" w:rsidRDefault="00463C46">
            <w:pPr>
              <w:pStyle w:val="TableParagraph"/>
              <w:spacing w:before="267"/>
              <w:rPr>
                <w:rFonts w:ascii="Calibri Light"/>
                <w:i/>
              </w:rPr>
            </w:pPr>
          </w:p>
          <w:p w:rsidR="00463C46" w:rsidRDefault="00D37EA7">
            <w:pPr>
              <w:pStyle w:val="TableParagraph"/>
              <w:spacing w:line="240" w:lineRule="exact"/>
              <w:ind w:left="13"/>
              <w:jc w:val="center"/>
            </w:pPr>
            <w:r>
              <w:rPr>
                <w:spacing w:val="-10"/>
              </w:rPr>
              <w:t>5</w:t>
            </w:r>
          </w:p>
        </w:tc>
        <w:tc>
          <w:tcPr>
            <w:tcW w:w="1619" w:type="dxa"/>
            <w:tcBorders>
              <w:right w:val="double" w:sz="6" w:space="0" w:color="000000"/>
            </w:tcBorders>
          </w:tcPr>
          <w:p w:rsidR="00463C46" w:rsidRDefault="00463C46">
            <w:pPr>
              <w:pStyle w:val="TableParagraph"/>
              <w:spacing w:before="267"/>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60</w:t>
            </w:r>
          </w:p>
        </w:tc>
      </w:tr>
      <w:tr w:rsidR="00463C46">
        <w:trPr>
          <w:trHeight w:val="80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68" w:lineRule="exact"/>
              <w:ind w:left="110"/>
              <w:rPr>
                <w:rFonts w:ascii="Calibri" w:hAnsi="Calibri"/>
              </w:rPr>
            </w:pPr>
            <w:r>
              <w:rPr>
                <w:rFonts w:ascii="Calibri" w:hAnsi="Calibri"/>
              </w:rPr>
              <w:t>Dužina</w:t>
            </w:r>
            <w:r>
              <w:rPr>
                <w:rFonts w:ascii="Calibri" w:hAnsi="Calibri"/>
                <w:spacing w:val="-9"/>
              </w:rPr>
              <w:t xml:space="preserve"> </w:t>
            </w:r>
            <w:r>
              <w:rPr>
                <w:rFonts w:ascii="Calibri" w:hAnsi="Calibri"/>
              </w:rPr>
              <w:t>rekonstruisanie</w:t>
            </w:r>
            <w:r>
              <w:rPr>
                <w:rFonts w:ascii="Calibri" w:hAnsi="Calibri"/>
                <w:spacing w:val="-9"/>
              </w:rPr>
              <w:t xml:space="preserve"> </w:t>
            </w:r>
            <w:r>
              <w:rPr>
                <w:rFonts w:ascii="Calibri" w:hAnsi="Calibri"/>
                <w:spacing w:val="-12"/>
              </w:rPr>
              <w:t>i</w:t>
            </w:r>
          </w:p>
          <w:p w:rsidR="00463C46" w:rsidRDefault="00D37EA7">
            <w:pPr>
              <w:pStyle w:val="TableParagraph"/>
              <w:spacing w:line="270" w:lineRule="atLeast"/>
              <w:ind w:left="110"/>
              <w:rPr>
                <w:rFonts w:ascii="Calibri" w:hAnsi="Calibri"/>
              </w:rPr>
            </w:pPr>
            <w:r>
              <w:rPr>
                <w:rFonts w:ascii="Calibri" w:hAnsi="Calibri"/>
              </w:rPr>
              <w:t>nove</w:t>
            </w:r>
            <w:r>
              <w:rPr>
                <w:rFonts w:ascii="Calibri" w:hAnsi="Calibri"/>
                <w:spacing w:val="31"/>
              </w:rPr>
              <w:t xml:space="preserve"> </w:t>
            </w:r>
            <w:r>
              <w:rPr>
                <w:rFonts w:ascii="Calibri" w:hAnsi="Calibri"/>
              </w:rPr>
              <w:t>mreže</w:t>
            </w:r>
            <w:r>
              <w:rPr>
                <w:rFonts w:ascii="Calibri" w:hAnsi="Calibri"/>
                <w:spacing w:val="-10"/>
              </w:rPr>
              <w:t xml:space="preserve"> </w:t>
            </w:r>
            <w:r>
              <w:rPr>
                <w:rFonts w:ascii="Calibri" w:hAnsi="Calibri"/>
              </w:rPr>
              <w:t>ulične</w:t>
            </w:r>
            <w:r>
              <w:rPr>
                <w:rFonts w:ascii="Calibri" w:hAnsi="Calibri"/>
                <w:spacing w:val="-8"/>
              </w:rPr>
              <w:t xml:space="preserve"> </w:t>
            </w:r>
            <w:r>
              <w:rPr>
                <w:rFonts w:ascii="Calibri" w:hAnsi="Calibri"/>
              </w:rPr>
              <w:t xml:space="preserve">rasvjete </w:t>
            </w:r>
            <w:r>
              <w:rPr>
                <w:rFonts w:ascii="Calibri" w:hAnsi="Calibri"/>
                <w:spacing w:val="-4"/>
              </w:rPr>
              <w:t>(km)</w:t>
            </w:r>
          </w:p>
        </w:tc>
        <w:tc>
          <w:tcPr>
            <w:tcW w:w="1620" w:type="dxa"/>
          </w:tcPr>
          <w:p w:rsidR="00463C46" w:rsidRDefault="00463C46">
            <w:pPr>
              <w:pStyle w:val="TableParagraph"/>
              <w:rPr>
                <w:rFonts w:ascii="Calibri Light"/>
                <w:i/>
              </w:rPr>
            </w:pPr>
          </w:p>
          <w:p w:rsidR="00463C46" w:rsidRDefault="00463C46">
            <w:pPr>
              <w:pStyle w:val="TableParagraph"/>
              <w:spacing w:before="9"/>
              <w:rPr>
                <w:rFonts w:ascii="Calibri Light"/>
                <w:i/>
              </w:rPr>
            </w:pPr>
          </w:p>
          <w:p w:rsidR="00463C46" w:rsidRDefault="00D37EA7">
            <w:pPr>
              <w:pStyle w:val="TableParagraph"/>
              <w:spacing w:line="240" w:lineRule="exact"/>
              <w:ind w:left="13"/>
              <w:jc w:val="center"/>
            </w:pPr>
            <w:r>
              <w:rPr>
                <w:spacing w:val="-10"/>
              </w:rPr>
              <w:t>2</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9"/>
              <w:rPr>
                <w:rFonts w:ascii="Calibri Light"/>
                <w:i/>
              </w:rPr>
            </w:pPr>
          </w:p>
          <w:p w:rsidR="00463C46" w:rsidRDefault="00D37EA7">
            <w:pPr>
              <w:pStyle w:val="TableParagraph"/>
              <w:spacing w:line="240" w:lineRule="exact"/>
              <w:ind w:left="113" w:right="75"/>
              <w:jc w:val="center"/>
            </w:pPr>
            <w:r>
              <w:t>≥</w:t>
            </w:r>
            <w:r>
              <w:rPr>
                <w:spacing w:val="1"/>
              </w:rPr>
              <w:t xml:space="preserve"> </w:t>
            </w:r>
            <w:r>
              <w:rPr>
                <w:spacing w:val="-5"/>
              </w:rPr>
              <w:t>60</w:t>
            </w:r>
          </w:p>
        </w:tc>
      </w:tr>
      <w:tr w:rsidR="00463C46">
        <w:trPr>
          <w:trHeight w:val="505"/>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17"/>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5" w:lineRule="exact"/>
              <w:ind w:left="16"/>
              <w:jc w:val="center"/>
            </w:pPr>
            <w:r>
              <w:t>Ostali</w:t>
            </w:r>
            <w:r>
              <w:rPr>
                <w:spacing w:val="-6"/>
              </w:rPr>
              <w:t xml:space="preserve"> </w:t>
            </w:r>
            <w:r>
              <w:rPr>
                <w:spacing w:val="-2"/>
              </w:rPr>
              <w:t>izvori</w:t>
            </w:r>
          </w:p>
          <w:p w:rsidR="00463C46" w:rsidRDefault="00D37EA7">
            <w:pPr>
              <w:pStyle w:val="TableParagraph"/>
              <w:spacing w:line="240"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17"/>
              <w:ind w:left="181"/>
            </w:pPr>
            <w:r>
              <w:t>Ukupno</w:t>
            </w:r>
            <w:r>
              <w:rPr>
                <w:spacing w:val="-7"/>
              </w:rPr>
              <w:t xml:space="preserve"> </w:t>
            </w:r>
            <w:r>
              <w:rPr>
                <w:spacing w:val="-4"/>
              </w:rPr>
              <w:t>(KM)</w:t>
            </w:r>
          </w:p>
        </w:tc>
      </w:tr>
      <w:tr w:rsidR="00463C46">
        <w:trPr>
          <w:trHeight w:val="263"/>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3" w:lineRule="exact"/>
              <w:ind w:right="90"/>
              <w:jc w:val="right"/>
              <w:rPr>
                <w:b/>
              </w:rPr>
            </w:pPr>
            <w:r>
              <w:rPr>
                <w:b/>
                <w:spacing w:val="-2"/>
              </w:rPr>
              <w:t>420.000,00</w:t>
            </w:r>
          </w:p>
        </w:tc>
        <w:tc>
          <w:tcPr>
            <w:tcW w:w="1620" w:type="dxa"/>
          </w:tcPr>
          <w:p w:rsidR="00463C46" w:rsidRDefault="00D37EA7">
            <w:pPr>
              <w:pStyle w:val="TableParagraph"/>
              <w:spacing w:before="10" w:line="233" w:lineRule="exact"/>
              <w:ind w:right="90"/>
              <w:jc w:val="right"/>
              <w:rPr>
                <w:b/>
              </w:rPr>
            </w:pPr>
            <w:r>
              <w:rPr>
                <w:b/>
                <w:spacing w:val="-2"/>
              </w:rPr>
              <w:t>580.000,00</w:t>
            </w:r>
          </w:p>
        </w:tc>
        <w:tc>
          <w:tcPr>
            <w:tcW w:w="1619" w:type="dxa"/>
            <w:tcBorders>
              <w:right w:val="double" w:sz="6" w:space="0" w:color="000000"/>
            </w:tcBorders>
          </w:tcPr>
          <w:p w:rsidR="00463C46" w:rsidRDefault="00D37EA7">
            <w:pPr>
              <w:pStyle w:val="TableParagraph"/>
              <w:spacing w:before="10" w:line="233" w:lineRule="exact"/>
              <w:ind w:right="71"/>
              <w:jc w:val="right"/>
              <w:rPr>
                <w:b/>
              </w:rPr>
            </w:pPr>
            <w:r>
              <w:rPr>
                <w:b/>
                <w:spacing w:val="-2"/>
              </w:rPr>
              <w:t>1.000.000,00</w:t>
            </w:r>
          </w:p>
        </w:tc>
      </w:tr>
      <w:tr w:rsidR="00463C46">
        <w:trPr>
          <w:trHeight w:val="760"/>
        </w:trPr>
        <w:tc>
          <w:tcPr>
            <w:tcW w:w="1327" w:type="dxa"/>
            <w:vMerge w:val="restart"/>
            <w:tcBorders>
              <w:left w:val="double" w:sz="6"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22"/>
              <w:rPr>
                <w:rFonts w:ascii="Calibri Light"/>
                <w:i/>
              </w:rPr>
            </w:pPr>
          </w:p>
          <w:p w:rsidR="00463C46" w:rsidRDefault="00D37EA7">
            <w:pPr>
              <w:pStyle w:val="TableParagraph"/>
              <w:spacing w:line="252" w:lineRule="exact"/>
              <w:ind w:left="15" w:right="18"/>
              <w:jc w:val="center"/>
              <w:rPr>
                <w:b/>
              </w:rPr>
            </w:pPr>
            <w:r>
              <w:rPr>
                <w:b/>
                <w:spacing w:val="-4"/>
              </w:rPr>
              <w:t>3.3.</w:t>
            </w:r>
          </w:p>
          <w:p w:rsidR="00463C46" w:rsidRDefault="00D37EA7">
            <w:pPr>
              <w:pStyle w:val="TableParagraph"/>
              <w:spacing w:line="252" w:lineRule="exact"/>
              <w:ind w:left="15" w:right="18"/>
              <w:jc w:val="center"/>
              <w:rPr>
                <w:b/>
              </w:rPr>
            </w:pPr>
            <w:r>
              <w:rPr>
                <w:b/>
                <w:spacing w:val="-2"/>
              </w:rPr>
              <w:t>Prioritet</w:t>
            </w:r>
          </w:p>
        </w:tc>
        <w:tc>
          <w:tcPr>
            <w:tcW w:w="1620" w:type="dxa"/>
            <w:vMerge w:val="restart"/>
          </w:tcPr>
          <w:p w:rsidR="00463C46" w:rsidRDefault="00D37EA7">
            <w:pPr>
              <w:pStyle w:val="TableParagraph"/>
              <w:spacing w:before="68"/>
              <w:ind w:left="139" w:right="122"/>
              <w:jc w:val="center"/>
            </w:pPr>
            <w:r>
              <w:rPr>
                <w:spacing w:val="-2"/>
              </w:rPr>
              <w:t xml:space="preserve">Ostvareno uspostavljanje integrisanog sistema upravljanja </w:t>
            </w:r>
            <w:r>
              <w:t xml:space="preserve">otpadom i </w:t>
            </w:r>
            <w:r>
              <w:rPr>
                <w:spacing w:val="-2"/>
              </w:rPr>
              <w:t>razvijena cirkularna</w:t>
            </w:r>
          </w:p>
          <w:p w:rsidR="00463C46" w:rsidRDefault="00D37EA7">
            <w:pPr>
              <w:pStyle w:val="TableParagraph"/>
              <w:ind w:left="146" w:right="132"/>
              <w:jc w:val="center"/>
            </w:pPr>
            <w:r>
              <w:t>ekonomija</w:t>
            </w:r>
            <w:r>
              <w:rPr>
                <w:spacing w:val="-14"/>
              </w:rPr>
              <w:t xml:space="preserve"> </w:t>
            </w:r>
            <w:r>
              <w:t xml:space="preserve">kao </w:t>
            </w:r>
            <w:r>
              <w:rPr>
                <w:spacing w:val="-2"/>
              </w:rPr>
              <w:t>osnova</w:t>
            </w:r>
          </w:p>
          <w:p w:rsidR="00463C46" w:rsidRDefault="00D37EA7">
            <w:pPr>
              <w:pStyle w:val="TableParagraph"/>
              <w:ind w:left="196" w:right="180" w:hanging="3"/>
              <w:jc w:val="center"/>
            </w:pPr>
            <w:r>
              <w:rPr>
                <w:spacing w:val="-2"/>
              </w:rPr>
              <w:t xml:space="preserve">održivog </w:t>
            </w:r>
            <w:r>
              <w:t>razvoja</w:t>
            </w:r>
            <w:r>
              <w:rPr>
                <w:spacing w:val="-14"/>
              </w:rPr>
              <w:t xml:space="preserve"> </w:t>
            </w:r>
            <w:r>
              <w:t xml:space="preserve">grada </w:t>
            </w:r>
            <w:r>
              <w:rPr>
                <w:spacing w:val="-2"/>
              </w:rPr>
              <w:t>Derventa</w:t>
            </w:r>
          </w:p>
        </w:tc>
        <w:tc>
          <w:tcPr>
            <w:tcW w:w="2969" w:type="dxa"/>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spacing w:line="242" w:lineRule="auto"/>
              <w:ind w:left="298" w:right="282" w:firstLine="1"/>
              <w:jc w:val="center"/>
            </w:pPr>
            <w:r>
              <w:rPr>
                <w:spacing w:val="-2"/>
              </w:rPr>
              <w:t>Polazna vrijednost</w:t>
            </w:r>
          </w:p>
          <w:p w:rsidR="00463C46" w:rsidRDefault="00D37EA7">
            <w:pPr>
              <w:pStyle w:val="TableParagraph"/>
              <w:spacing w:line="236"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6" w:lineRule="exact"/>
              <w:ind w:left="142"/>
            </w:pPr>
            <w:r>
              <w:t>(2029.</w:t>
            </w:r>
            <w:r>
              <w:rPr>
                <w:spacing w:val="-3"/>
              </w:rPr>
              <w:t xml:space="preserve"> </w:t>
            </w:r>
            <w:r>
              <w:rPr>
                <w:spacing w:val="-2"/>
              </w:rPr>
              <w:t>godina)</w:t>
            </w:r>
          </w:p>
        </w:tc>
      </w:tr>
      <w:tr w:rsidR="00463C46">
        <w:trPr>
          <w:trHeight w:val="794"/>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234" w:line="270" w:lineRule="atLeast"/>
              <w:ind w:left="110" w:right="235"/>
              <w:rPr>
                <w:rFonts w:ascii="Calibri" w:hAnsi="Calibri"/>
              </w:rPr>
            </w:pPr>
            <w:r>
              <w:rPr>
                <w:rFonts w:ascii="Calibri" w:hAnsi="Calibri"/>
              </w:rPr>
              <w:t>Pokrivenost</w:t>
            </w:r>
            <w:r>
              <w:rPr>
                <w:rFonts w:ascii="Calibri" w:hAnsi="Calibri"/>
                <w:spacing w:val="-13"/>
              </w:rPr>
              <w:t xml:space="preserve"> </w:t>
            </w:r>
            <w:r>
              <w:rPr>
                <w:rFonts w:ascii="Calibri" w:hAnsi="Calibri"/>
              </w:rPr>
              <w:t>domaćinstava uslugom odvoza otpada (%)</w:t>
            </w:r>
          </w:p>
        </w:tc>
        <w:tc>
          <w:tcPr>
            <w:tcW w:w="1620" w:type="dxa"/>
          </w:tcPr>
          <w:p w:rsidR="00463C46" w:rsidRDefault="00463C46">
            <w:pPr>
              <w:pStyle w:val="TableParagraph"/>
              <w:spacing w:before="256"/>
              <w:rPr>
                <w:rFonts w:ascii="Calibri Light"/>
                <w:i/>
              </w:rPr>
            </w:pPr>
          </w:p>
          <w:p w:rsidR="00463C46" w:rsidRDefault="00D37EA7">
            <w:pPr>
              <w:pStyle w:val="TableParagraph"/>
              <w:spacing w:line="249" w:lineRule="exact"/>
              <w:ind w:left="18"/>
              <w:jc w:val="center"/>
              <w:rPr>
                <w:rFonts w:ascii="Calibri"/>
              </w:rPr>
            </w:pPr>
            <w:r>
              <w:rPr>
                <w:rFonts w:ascii="Calibri"/>
                <w:spacing w:val="-5"/>
              </w:rPr>
              <w:t>80</w:t>
            </w:r>
          </w:p>
        </w:tc>
        <w:tc>
          <w:tcPr>
            <w:tcW w:w="1619" w:type="dxa"/>
            <w:tcBorders>
              <w:right w:val="double" w:sz="6" w:space="0" w:color="000000"/>
            </w:tcBorders>
          </w:tcPr>
          <w:p w:rsidR="00463C46" w:rsidRDefault="00463C46">
            <w:pPr>
              <w:pStyle w:val="TableParagraph"/>
              <w:spacing w:before="256"/>
              <w:rPr>
                <w:rFonts w:ascii="Calibri Light"/>
                <w:i/>
              </w:rPr>
            </w:pPr>
          </w:p>
          <w:p w:rsidR="00463C46" w:rsidRDefault="00D37EA7">
            <w:pPr>
              <w:pStyle w:val="TableParagraph"/>
              <w:spacing w:line="249" w:lineRule="exact"/>
              <w:ind w:left="113" w:right="76"/>
              <w:jc w:val="center"/>
              <w:rPr>
                <w:rFonts w:ascii="Calibri" w:hAnsi="Calibri"/>
              </w:rPr>
            </w:pPr>
            <w:r>
              <w:rPr>
                <w:rFonts w:ascii="Calibri" w:hAnsi="Calibri"/>
              </w:rPr>
              <w:t xml:space="preserve">≥ </w:t>
            </w:r>
            <w:r>
              <w:rPr>
                <w:rFonts w:ascii="Calibri" w:hAnsi="Calibri"/>
                <w:spacing w:val="-5"/>
              </w:rPr>
              <w:t>90</w:t>
            </w:r>
          </w:p>
        </w:tc>
      </w:tr>
      <w:tr w:rsidR="00463C46">
        <w:trPr>
          <w:trHeight w:val="530"/>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6" w:line="252" w:lineRule="exact"/>
              <w:ind w:left="110"/>
            </w:pPr>
            <w:r>
              <w:t>Povećanje kapaciteta reciklažnog</w:t>
            </w:r>
            <w:r>
              <w:rPr>
                <w:spacing w:val="-14"/>
              </w:rPr>
              <w:t xml:space="preserve"> </w:t>
            </w:r>
            <w:r>
              <w:t>centra</w:t>
            </w:r>
            <w:r>
              <w:rPr>
                <w:spacing w:val="-14"/>
              </w:rPr>
              <w:t xml:space="preserve"> </w:t>
            </w:r>
            <w:r>
              <w:t>(t/god)</w:t>
            </w:r>
          </w:p>
        </w:tc>
        <w:tc>
          <w:tcPr>
            <w:tcW w:w="1620" w:type="dxa"/>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5"/>
              </w:rPr>
              <w:t>130</w:t>
            </w:r>
          </w:p>
        </w:tc>
        <w:tc>
          <w:tcPr>
            <w:tcW w:w="1619" w:type="dxa"/>
            <w:tcBorders>
              <w:right w:val="double" w:sz="6"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478"/>
            </w:pPr>
            <w:r>
              <w:t>≥</w:t>
            </w:r>
            <w:r>
              <w:rPr>
                <w:spacing w:val="1"/>
              </w:rPr>
              <w:t xml:space="preserve"> </w:t>
            </w:r>
            <w:r>
              <w:rPr>
                <w:spacing w:val="-2"/>
              </w:rPr>
              <w:t>1.500</w:t>
            </w:r>
          </w:p>
        </w:tc>
      </w:tr>
      <w:tr w:rsidR="00463C46">
        <w:trPr>
          <w:trHeight w:val="530"/>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6" w:line="252" w:lineRule="exact"/>
              <w:ind w:left="110"/>
            </w:pPr>
            <w:r>
              <w:t>Stepen</w:t>
            </w:r>
            <w:r>
              <w:rPr>
                <w:spacing w:val="-12"/>
              </w:rPr>
              <w:t xml:space="preserve"> </w:t>
            </w:r>
            <w:r>
              <w:t>razdvajanja</w:t>
            </w:r>
            <w:r>
              <w:rPr>
                <w:spacing w:val="-12"/>
              </w:rPr>
              <w:t xml:space="preserve"> </w:t>
            </w:r>
            <w:r>
              <w:t>otpada</w:t>
            </w:r>
            <w:r>
              <w:rPr>
                <w:spacing w:val="-13"/>
              </w:rPr>
              <w:t xml:space="preserve"> </w:t>
            </w:r>
            <w:r>
              <w:t>na izvoru nastanka</w:t>
            </w:r>
          </w:p>
        </w:tc>
        <w:tc>
          <w:tcPr>
            <w:tcW w:w="1620" w:type="dxa"/>
          </w:tcPr>
          <w:p w:rsidR="00463C46" w:rsidRDefault="00463C46">
            <w:pPr>
              <w:pStyle w:val="TableParagraph"/>
              <w:spacing w:before="3"/>
              <w:rPr>
                <w:rFonts w:ascii="Calibri Light"/>
                <w:i/>
              </w:rPr>
            </w:pPr>
          </w:p>
          <w:p w:rsidR="00463C46" w:rsidRDefault="00D37EA7">
            <w:pPr>
              <w:pStyle w:val="TableParagraph"/>
              <w:spacing w:before="1" w:line="238" w:lineRule="exact"/>
              <w:ind w:left="72"/>
              <w:jc w:val="center"/>
            </w:pPr>
            <w:r>
              <w:rPr>
                <w:spacing w:val="-10"/>
              </w:rPr>
              <w:t>-</w:t>
            </w:r>
          </w:p>
        </w:tc>
        <w:tc>
          <w:tcPr>
            <w:tcW w:w="1619" w:type="dxa"/>
            <w:tcBorders>
              <w:right w:val="double" w:sz="6" w:space="0" w:color="000000"/>
            </w:tcBorders>
          </w:tcPr>
          <w:p w:rsidR="00463C46" w:rsidRDefault="00463C46">
            <w:pPr>
              <w:pStyle w:val="TableParagraph"/>
              <w:spacing w:before="3"/>
              <w:rPr>
                <w:rFonts w:ascii="Calibri Light"/>
                <w:i/>
              </w:rPr>
            </w:pPr>
          </w:p>
          <w:p w:rsidR="00463C46" w:rsidRDefault="00D37EA7">
            <w:pPr>
              <w:pStyle w:val="TableParagraph"/>
              <w:spacing w:before="1" w:line="238" w:lineRule="exact"/>
              <w:ind w:left="113" w:right="75"/>
              <w:jc w:val="center"/>
            </w:pPr>
            <w:r>
              <w:t>≥</w:t>
            </w:r>
            <w:r>
              <w:rPr>
                <w:spacing w:val="1"/>
              </w:rPr>
              <w:t xml:space="preserve"> </w:t>
            </w:r>
            <w:r>
              <w:rPr>
                <w:spacing w:val="-5"/>
              </w:rPr>
              <w:t>30</w:t>
            </w:r>
          </w:p>
        </w:tc>
      </w:tr>
      <w:tr w:rsidR="00463C46">
        <w:trPr>
          <w:trHeight w:val="506"/>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3" w:line="233" w:lineRule="exact"/>
              <w:ind w:right="90"/>
              <w:jc w:val="right"/>
              <w:rPr>
                <w:b/>
              </w:rPr>
            </w:pPr>
            <w:r>
              <w:rPr>
                <w:b/>
                <w:spacing w:val="-2"/>
              </w:rPr>
              <w:t>700.000,00</w:t>
            </w:r>
          </w:p>
        </w:tc>
        <w:tc>
          <w:tcPr>
            <w:tcW w:w="1620" w:type="dxa"/>
          </w:tcPr>
          <w:p w:rsidR="00463C46" w:rsidRDefault="00D37EA7">
            <w:pPr>
              <w:pStyle w:val="TableParagraph"/>
              <w:spacing w:before="13" w:line="233" w:lineRule="exact"/>
              <w:ind w:right="90"/>
              <w:jc w:val="right"/>
              <w:rPr>
                <w:b/>
              </w:rPr>
            </w:pPr>
            <w:r>
              <w:rPr>
                <w:b/>
                <w:spacing w:val="-2"/>
              </w:rPr>
              <w:t>800.000,00</w:t>
            </w:r>
          </w:p>
        </w:tc>
        <w:tc>
          <w:tcPr>
            <w:tcW w:w="1619" w:type="dxa"/>
            <w:tcBorders>
              <w:right w:val="double" w:sz="6" w:space="0" w:color="000000"/>
            </w:tcBorders>
          </w:tcPr>
          <w:p w:rsidR="00463C46" w:rsidRDefault="00D37EA7">
            <w:pPr>
              <w:pStyle w:val="TableParagraph"/>
              <w:spacing w:before="13" w:line="233" w:lineRule="exact"/>
              <w:ind w:right="71"/>
              <w:jc w:val="right"/>
              <w:rPr>
                <w:b/>
              </w:rPr>
            </w:pPr>
            <w:r>
              <w:rPr>
                <w:b/>
                <w:spacing w:val="-2"/>
              </w:rPr>
              <w:t>1.500.000,00</w:t>
            </w:r>
          </w:p>
        </w:tc>
      </w:tr>
      <w:tr w:rsidR="00463C46">
        <w:trPr>
          <w:trHeight w:val="758"/>
        </w:trPr>
        <w:tc>
          <w:tcPr>
            <w:tcW w:w="1327" w:type="dxa"/>
            <w:vMerge w:val="restart"/>
            <w:tcBorders>
              <w:left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96"/>
              <w:rPr>
                <w:rFonts w:ascii="Calibri Light"/>
                <w:i/>
              </w:rPr>
            </w:pPr>
          </w:p>
          <w:p w:rsidR="00463C46" w:rsidRDefault="00D37EA7">
            <w:pPr>
              <w:pStyle w:val="TableParagraph"/>
              <w:spacing w:before="1" w:line="252" w:lineRule="exact"/>
              <w:ind w:left="399"/>
              <w:rPr>
                <w:b/>
              </w:rPr>
            </w:pPr>
            <w:r>
              <w:rPr>
                <w:b/>
                <w:spacing w:val="-2"/>
              </w:rPr>
              <w:t>3.3.1.</w:t>
            </w:r>
          </w:p>
          <w:p w:rsidR="00463C46" w:rsidRDefault="00D37EA7">
            <w:pPr>
              <w:pStyle w:val="TableParagraph"/>
              <w:spacing w:line="252" w:lineRule="exact"/>
              <w:ind w:left="342"/>
              <w:rPr>
                <w:b/>
              </w:rPr>
            </w:pPr>
            <w:r>
              <w:rPr>
                <w:b/>
                <w:spacing w:val="-4"/>
              </w:rPr>
              <w:t>Mjera</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8"/>
              <w:rPr>
                <w:rFonts w:ascii="Calibri Light"/>
                <w:i/>
              </w:rPr>
            </w:pPr>
          </w:p>
          <w:p w:rsidR="00463C46" w:rsidRDefault="00D37EA7">
            <w:pPr>
              <w:pStyle w:val="TableParagraph"/>
              <w:spacing w:before="1"/>
              <w:ind w:left="115" w:right="99"/>
              <w:jc w:val="center"/>
            </w:pPr>
            <w:r>
              <w:rPr>
                <w:spacing w:val="-2"/>
              </w:rPr>
              <w:t xml:space="preserve">Uspostavljanje integrisanog sistema upravljanja </w:t>
            </w:r>
            <w:r>
              <w:t xml:space="preserve">otpadom i </w:t>
            </w:r>
            <w:r>
              <w:rPr>
                <w:spacing w:val="-2"/>
              </w:rPr>
              <w:t>razvoj</w:t>
            </w:r>
          </w:p>
          <w:p w:rsidR="00463C46" w:rsidRDefault="00D37EA7">
            <w:pPr>
              <w:pStyle w:val="TableParagraph"/>
              <w:ind w:left="263" w:right="247"/>
              <w:jc w:val="center"/>
            </w:pPr>
            <w:r>
              <w:rPr>
                <w:spacing w:val="-2"/>
              </w:rPr>
              <w:t>cirkularne ekonomije</w:t>
            </w:r>
          </w:p>
        </w:tc>
        <w:tc>
          <w:tcPr>
            <w:tcW w:w="2969" w:type="dxa"/>
            <w:shd w:val="clear" w:color="auto" w:fill="C5D9F0"/>
          </w:tcPr>
          <w:p w:rsidR="00463C46" w:rsidRDefault="00D37EA7">
            <w:pPr>
              <w:pStyle w:val="TableParagraph"/>
              <w:spacing w:before="248"/>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spacing w:line="242" w:lineRule="auto"/>
              <w:ind w:left="298" w:right="282" w:firstLine="1"/>
              <w:jc w:val="center"/>
            </w:pPr>
            <w:r>
              <w:rPr>
                <w:spacing w:val="-2"/>
              </w:rPr>
              <w:t>Polazna vrijednost</w:t>
            </w:r>
          </w:p>
          <w:p w:rsidR="00463C46" w:rsidRDefault="00D37EA7">
            <w:pPr>
              <w:pStyle w:val="TableParagraph"/>
              <w:spacing w:line="233"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spacing w:line="242" w:lineRule="auto"/>
              <w:ind w:left="298" w:firstLine="187"/>
            </w:pPr>
            <w:r>
              <w:rPr>
                <w:spacing w:val="-2"/>
              </w:rPr>
              <w:t>Ciljna vrijednost</w:t>
            </w:r>
          </w:p>
          <w:p w:rsidR="00463C46" w:rsidRDefault="00D37EA7">
            <w:pPr>
              <w:pStyle w:val="TableParagraph"/>
              <w:spacing w:line="233" w:lineRule="exact"/>
              <w:ind w:left="142"/>
            </w:pPr>
            <w:r>
              <w:t>(2029.</w:t>
            </w:r>
            <w:r>
              <w:rPr>
                <w:spacing w:val="-3"/>
              </w:rPr>
              <w:t xml:space="preserve"> </w:t>
            </w:r>
            <w:r>
              <w:rPr>
                <w:spacing w:val="-2"/>
              </w:rPr>
              <w:t>godina)</w:t>
            </w:r>
          </w:p>
        </w:tc>
      </w:tr>
      <w:tr w:rsidR="00463C46">
        <w:trPr>
          <w:trHeight w:val="53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6" w:line="252" w:lineRule="exact"/>
              <w:ind w:left="110" w:right="264"/>
            </w:pPr>
            <w:r>
              <w:t>Pokrivenost</w:t>
            </w:r>
            <w:r>
              <w:rPr>
                <w:spacing w:val="-14"/>
              </w:rPr>
              <w:t xml:space="preserve"> </w:t>
            </w:r>
            <w:r>
              <w:t>domaćinstava uslugom (%)</w:t>
            </w:r>
          </w:p>
        </w:tc>
        <w:tc>
          <w:tcPr>
            <w:tcW w:w="1620" w:type="dxa"/>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5"/>
              </w:rPr>
              <w:t>80</w:t>
            </w:r>
          </w:p>
        </w:tc>
        <w:tc>
          <w:tcPr>
            <w:tcW w:w="1619" w:type="dxa"/>
            <w:tcBorders>
              <w:right w:val="double" w:sz="6"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90</w:t>
            </w:r>
          </w:p>
        </w:tc>
      </w:tr>
      <w:tr w:rsidR="00463C46">
        <w:trPr>
          <w:trHeight w:val="796"/>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7" w:lineRule="exact"/>
              <w:ind w:left="110"/>
            </w:pPr>
            <w:r>
              <w:t>Količina</w:t>
            </w:r>
            <w:r>
              <w:rPr>
                <w:spacing w:val="-5"/>
              </w:rPr>
              <w:t xml:space="preserve"> </w:t>
            </w:r>
            <w:r>
              <w:rPr>
                <w:spacing w:val="-2"/>
              </w:rPr>
              <w:t>obrađenih</w:t>
            </w:r>
          </w:p>
          <w:p w:rsidR="00463C46" w:rsidRDefault="00D37EA7">
            <w:pPr>
              <w:pStyle w:val="TableParagraph"/>
              <w:spacing w:before="1"/>
              <w:ind w:left="110" w:right="720"/>
            </w:pPr>
            <w:r>
              <w:t>sekundarnih</w:t>
            </w:r>
            <w:r>
              <w:rPr>
                <w:spacing w:val="-14"/>
              </w:rPr>
              <w:t xml:space="preserve"> </w:t>
            </w:r>
            <w:r>
              <w:t xml:space="preserve">sirovina </w:t>
            </w:r>
            <w:r>
              <w:rPr>
                <w:spacing w:val="-2"/>
              </w:rPr>
              <w:t>(tona/god)</w:t>
            </w:r>
          </w:p>
        </w:tc>
        <w:tc>
          <w:tcPr>
            <w:tcW w:w="1620" w:type="dxa"/>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13"/>
              <w:jc w:val="center"/>
            </w:pPr>
            <w:r>
              <w:rPr>
                <w:spacing w:val="-5"/>
              </w:rPr>
              <w:t>130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
              <w:rPr>
                <w:rFonts w:ascii="Calibri Light"/>
                <w:i/>
              </w:rPr>
            </w:pPr>
          </w:p>
          <w:p w:rsidR="00463C46" w:rsidRDefault="00D37EA7">
            <w:pPr>
              <w:pStyle w:val="TableParagraph"/>
              <w:spacing w:line="238" w:lineRule="exact"/>
              <w:ind w:left="560"/>
            </w:pPr>
            <w:r>
              <w:t>≥</w:t>
            </w:r>
            <w:r>
              <w:rPr>
                <w:spacing w:val="1"/>
              </w:rPr>
              <w:t xml:space="preserve"> </w:t>
            </w:r>
            <w:r>
              <w:rPr>
                <w:spacing w:val="-5"/>
              </w:rPr>
              <w:t>250</w:t>
            </w:r>
          </w:p>
        </w:tc>
      </w:tr>
      <w:tr w:rsidR="00463C46">
        <w:trPr>
          <w:trHeight w:val="53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pPr>
            <w:r>
              <w:t>Procenat</w:t>
            </w:r>
            <w:r>
              <w:rPr>
                <w:spacing w:val="-14"/>
              </w:rPr>
              <w:t xml:space="preserve"> </w:t>
            </w:r>
            <w:r>
              <w:t>domaćinstava</w:t>
            </w:r>
            <w:r>
              <w:rPr>
                <w:spacing w:val="-14"/>
              </w:rPr>
              <w:t xml:space="preserve"> </w:t>
            </w:r>
            <w:r>
              <w:t>koja odvajaju otpad</w:t>
            </w:r>
          </w:p>
        </w:tc>
        <w:tc>
          <w:tcPr>
            <w:tcW w:w="1620" w:type="dxa"/>
          </w:tcPr>
          <w:p w:rsidR="00463C46" w:rsidRDefault="00463C46">
            <w:pPr>
              <w:pStyle w:val="TableParagraph"/>
              <w:spacing w:before="4"/>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4"/>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30</w:t>
            </w:r>
          </w:p>
        </w:tc>
      </w:tr>
      <w:tr w:rsidR="00463C46">
        <w:trPr>
          <w:trHeight w:val="1012"/>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pPr>
            <w:r>
              <w:t>Procenat evidentiranih i saniranih</w:t>
            </w:r>
            <w:r>
              <w:rPr>
                <w:spacing w:val="-14"/>
              </w:rPr>
              <w:t xml:space="preserve"> </w:t>
            </w:r>
            <w:r>
              <w:t>divljih</w:t>
            </w:r>
            <w:r>
              <w:rPr>
                <w:spacing w:val="-14"/>
              </w:rPr>
              <w:t xml:space="preserve"> </w:t>
            </w:r>
            <w:r>
              <w:t>deponija</w:t>
            </w:r>
          </w:p>
        </w:tc>
        <w:tc>
          <w:tcPr>
            <w:tcW w:w="1620" w:type="dxa"/>
          </w:tcPr>
          <w:p w:rsidR="00463C46" w:rsidRDefault="00463C46">
            <w:pPr>
              <w:pStyle w:val="TableParagraph"/>
              <w:rPr>
                <w:rFonts w:ascii="Calibri Light"/>
                <w:i/>
              </w:rPr>
            </w:pPr>
          </w:p>
          <w:p w:rsidR="00463C46" w:rsidRDefault="00463C46">
            <w:pPr>
              <w:pStyle w:val="TableParagraph"/>
              <w:spacing w:before="217"/>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D37EA7">
            <w:pPr>
              <w:pStyle w:val="TableParagraph"/>
              <w:spacing w:line="247" w:lineRule="exact"/>
              <w:ind w:left="113" w:right="81"/>
              <w:jc w:val="center"/>
            </w:pPr>
            <w:r>
              <w:t xml:space="preserve">100 </w:t>
            </w:r>
            <w:r>
              <w:rPr>
                <w:spacing w:val="-10"/>
              </w:rPr>
              <w:t>%</w:t>
            </w:r>
          </w:p>
          <w:p w:rsidR="00463C46" w:rsidRDefault="00D37EA7">
            <w:pPr>
              <w:pStyle w:val="TableParagraph"/>
              <w:spacing w:before="1"/>
              <w:ind w:left="113" w:right="72"/>
              <w:jc w:val="center"/>
            </w:pPr>
            <w:r>
              <w:rPr>
                <w:spacing w:val="-2"/>
              </w:rPr>
              <w:t xml:space="preserve">evidentirani </w:t>
            </w:r>
            <w:r>
              <w:t>h, 70 %</w:t>
            </w:r>
          </w:p>
          <w:p w:rsidR="00463C46" w:rsidRDefault="00D37EA7">
            <w:pPr>
              <w:pStyle w:val="TableParagraph"/>
              <w:spacing w:before="1" w:line="238" w:lineRule="exact"/>
              <w:ind w:left="113" w:right="76"/>
              <w:jc w:val="center"/>
            </w:pPr>
            <w:r>
              <w:rPr>
                <w:spacing w:val="-2"/>
              </w:rPr>
              <w:t>sanacija</w:t>
            </w:r>
          </w:p>
        </w:tc>
      </w:tr>
      <w:tr w:rsidR="00463C46">
        <w:trPr>
          <w:trHeight w:val="530"/>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right="1103"/>
            </w:pPr>
            <w:r>
              <w:t>Broj</w:t>
            </w:r>
            <w:r>
              <w:rPr>
                <w:spacing w:val="-14"/>
              </w:rPr>
              <w:t xml:space="preserve"> </w:t>
            </w:r>
            <w:r>
              <w:t xml:space="preserve">realizovanih </w:t>
            </w:r>
            <w:r>
              <w:rPr>
                <w:spacing w:val="-2"/>
              </w:rPr>
              <w:t>kampanja/god.</w:t>
            </w:r>
          </w:p>
        </w:tc>
        <w:tc>
          <w:tcPr>
            <w:tcW w:w="1620" w:type="dxa"/>
          </w:tcPr>
          <w:p w:rsidR="00463C46" w:rsidRDefault="00463C46">
            <w:pPr>
              <w:pStyle w:val="TableParagraph"/>
              <w:spacing w:before="3"/>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3"/>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10"/>
              </w:rPr>
              <w:t>5</w:t>
            </w:r>
          </w:p>
        </w:tc>
      </w:tr>
      <w:tr w:rsidR="00463C46">
        <w:trPr>
          <w:trHeight w:val="505"/>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DCE6F0"/>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6" w:lineRule="exact"/>
              <w:ind w:right="90"/>
              <w:jc w:val="right"/>
              <w:rPr>
                <w:b/>
              </w:rPr>
            </w:pPr>
            <w:r>
              <w:rPr>
                <w:b/>
                <w:spacing w:val="-2"/>
              </w:rPr>
              <w:t>700.000,00</w:t>
            </w:r>
          </w:p>
        </w:tc>
        <w:tc>
          <w:tcPr>
            <w:tcW w:w="1620" w:type="dxa"/>
          </w:tcPr>
          <w:p w:rsidR="00463C46" w:rsidRDefault="00D37EA7">
            <w:pPr>
              <w:pStyle w:val="TableParagraph"/>
              <w:spacing w:before="10" w:line="236" w:lineRule="exact"/>
              <w:ind w:right="90"/>
              <w:jc w:val="right"/>
              <w:rPr>
                <w:b/>
              </w:rPr>
            </w:pPr>
            <w:r>
              <w:rPr>
                <w:b/>
                <w:spacing w:val="-2"/>
              </w:rPr>
              <w:t>800.000,00</w:t>
            </w:r>
          </w:p>
        </w:tc>
        <w:tc>
          <w:tcPr>
            <w:tcW w:w="1619" w:type="dxa"/>
            <w:tcBorders>
              <w:right w:val="double" w:sz="6" w:space="0" w:color="000000"/>
            </w:tcBorders>
          </w:tcPr>
          <w:p w:rsidR="00463C46" w:rsidRDefault="00D37EA7">
            <w:pPr>
              <w:pStyle w:val="TableParagraph"/>
              <w:spacing w:before="10" w:line="236" w:lineRule="exact"/>
              <w:ind w:right="71"/>
              <w:jc w:val="right"/>
              <w:rPr>
                <w:b/>
              </w:rPr>
            </w:pPr>
            <w:r>
              <w:rPr>
                <w:b/>
                <w:spacing w:val="-2"/>
              </w:rPr>
              <w:t>1.500.000,00</w:t>
            </w:r>
          </w:p>
        </w:tc>
      </w:tr>
    </w:tbl>
    <w:p w:rsidR="00463C46" w:rsidRDefault="00463C46">
      <w:pPr>
        <w:pStyle w:val="TableParagraph"/>
        <w:spacing w:line="236" w:lineRule="exact"/>
        <w:jc w:val="right"/>
        <w:rPr>
          <w:b/>
        </w:rPr>
        <w:sectPr w:rsidR="00463C46">
          <w:type w:val="continuous"/>
          <w:pgSz w:w="11910" w:h="16840"/>
          <w:pgMar w:top="1380" w:right="425" w:bottom="1561" w:left="1275" w:header="0" w:footer="972" w:gutter="0"/>
          <w:cols w:space="720"/>
        </w:sectPr>
      </w:pPr>
    </w:p>
    <w:tbl>
      <w:tblPr>
        <w:tblStyle w:val="TableNormal"/>
        <w:tblW w:w="0" w:type="auto"/>
        <w:tblInd w:w="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7"/>
        <w:gridCol w:w="1620"/>
        <w:gridCol w:w="2969"/>
        <w:gridCol w:w="1620"/>
        <w:gridCol w:w="1619"/>
      </w:tblGrid>
      <w:tr w:rsidR="00463C46">
        <w:trPr>
          <w:trHeight w:val="760"/>
        </w:trPr>
        <w:tc>
          <w:tcPr>
            <w:tcW w:w="1327" w:type="dxa"/>
            <w:vMerge w:val="restart"/>
            <w:tcBorders>
              <w:left w:val="double" w:sz="6" w:space="0" w:color="000000"/>
            </w:tcBorders>
            <w:shd w:val="clear" w:color="auto" w:fill="94B3D6"/>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72"/>
              <w:rPr>
                <w:rFonts w:ascii="Calibri Light"/>
                <w:i/>
              </w:rPr>
            </w:pPr>
          </w:p>
          <w:p w:rsidR="00463C46" w:rsidRDefault="00D37EA7">
            <w:pPr>
              <w:pStyle w:val="TableParagraph"/>
              <w:ind w:left="15" w:right="18"/>
              <w:jc w:val="center"/>
              <w:rPr>
                <w:b/>
              </w:rPr>
            </w:pPr>
            <w:r>
              <w:rPr>
                <w:b/>
                <w:spacing w:val="-4"/>
              </w:rPr>
              <w:t>3.4.</w:t>
            </w:r>
          </w:p>
          <w:p w:rsidR="00463C46" w:rsidRDefault="00D37EA7">
            <w:pPr>
              <w:pStyle w:val="TableParagraph"/>
              <w:spacing w:before="2"/>
              <w:ind w:left="15" w:right="18"/>
              <w:jc w:val="center"/>
              <w:rPr>
                <w:b/>
              </w:rPr>
            </w:pPr>
            <w:r>
              <w:rPr>
                <w:b/>
                <w:spacing w:val="-2"/>
              </w:rPr>
              <w:t>Prioritet</w:t>
            </w:r>
          </w:p>
        </w:tc>
        <w:tc>
          <w:tcPr>
            <w:tcW w:w="1620" w:type="dxa"/>
            <w:vMerge w:val="restart"/>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31"/>
              <w:rPr>
                <w:rFonts w:ascii="Calibri Light"/>
                <w:i/>
              </w:rPr>
            </w:pPr>
          </w:p>
          <w:p w:rsidR="00463C46" w:rsidRDefault="00D37EA7">
            <w:pPr>
              <w:pStyle w:val="TableParagraph"/>
              <w:ind w:left="153" w:right="136"/>
              <w:jc w:val="center"/>
            </w:pPr>
            <w:r>
              <w:rPr>
                <w:spacing w:val="-2"/>
              </w:rPr>
              <w:t xml:space="preserve">Unaprijeđeni </w:t>
            </w:r>
            <w:r>
              <w:t>kapaciteti</w:t>
            </w:r>
            <w:r>
              <w:rPr>
                <w:spacing w:val="-14"/>
              </w:rPr>
              <w:t xml:space="preserve"> </w:t>
            </w:r>
            <w:r>
              <w:t>za zaštitu i</w:t>
            </w:r>
          </w:p>
          <w:p w:rsidR="00463C46" w:rsidRDefault="00D37EA7">
            <w:pPr>
              <w:pStyle w:val="TableParagraph"/>
              <w:ind w:left="139" w:right="120" w:hanging="3"/>
              <w:jc w:val="center"/>
            </w:pPr>
            <w:r>
              <w:t xml:space="preserve">spasavanje od </w:t>
            </w:r>
            <w:r>
              <w:rPr>
                <w:spacing w:val="-2"/>
              </w:rPr>
              <w:t xml:space="preserve">elementarnih </w:t>
            </w:r>
            <w:r>
              <w:t>nepogoda</w:t>
            </w:r>
            <w:r>
              <w:rPr>
                <w:spacing w:val="-14"/>
              </w:rPr>
              <w:t xml:space="preserve"> </w:t>
            </w:r>
            <w:r>
              <w:t xml:space="preserve">radi </w:t>
            </w:r>
            <w:r>
              <w:rPr>
                <w:spacing w:val="-2"/>
              </w:rPr>
              <w:t>povećane otpornosti</w:t>
            </w:r>
          </w:p>
          <w:p w:rsidR="00463C46" w:rsidRDefault="00D37EA7">
            <w:pPr>
              <w:pStyle w:val="TableParagraph"/>
              <w:ind w:left="357" w:right="341" w:hanging="1"/>
              <w:jc w:val="center"/>
            </w:pPr>
            <w:r>
              <w:rPr>
                <w:spacing w:val="-2"/>
              </w:rPr>
              <w:t>lokalne zajednice</w:t>
            </w:r>
          </w:p>
        </w:tc>
        <w:tc>
          <w:tcPr>
            <w:tcW w:w="2969" w:type="dxa"/>
            <w:shd w:val="clear" w:color="auto" w:fill="C5D9F0"/>
          </w:tcPr>
          <w:p w:rsidR="00463C46" w:rsidRDefault="00D37EA7">
            <w:pPr>
              <w:pStyle w:val="TableParagraph"/>
              <w:spacing w:before="248"/>
              <w:ind w:left="350"/>
            </w:pPr>
            <w:r>
              <w:t>Indikatori</w:t>
            </w:r>
            <w:r>
              <w:rPr>
                <w:spacing w:val="-10"/>
              </w:rPr>
              <w:t xml:space="preserve"> </w:t>
            </w:r>
            <w:r>
              <w:rPr>
                <w:spacing w:val="-2"/>
              </w:rPr>
              <w:t>prioriteta</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39"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39" w:lineRule="exact"/>
              <w:ind w:left="142"/>
            </w:pPr>
            <w:r>
              <w:t>(2029.</w:t>
            </w:r>
            <w:r>
              <w:rPr>
                <w:spacing w:val="-3"/>
              </w:rPr>
              <w:t xml:space="preserve"> </w:t>
            </w:r>
            <w:r>
              <w:rPr>
                <w:spacing w:val="-2"/>
              </w:rPr>
              <w:t>godina)</w:t>
            </w:r>
          </w:p>
        </w:tc>
      </w:tr>
      <w:tr w:rsidR="00463C46">
        <w:trPr>
          <w:trHeight w:val="1060"/>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41"/>
              <w:ind w:left="110"/>
            </w:pPr>
            <w:r>
              <w:t>Indeks</w:t>
            </w:r>
            <w:r>
              <w:rPr>
                <w:spacing w:val="-14"/>
              </w:rPr>
              <w:t xml:space="preserve"> </w:t>
            </w:r>
            <w:r>
              <w:t>spremnosti</w:t>
            </w:r>
            <w:r>
              <w:rPr>
                <w:spacing w:val="-14"/>
              </w:rPr>
              <w:t xml:space="preserve"> </w:t>
            </w:r>
            <w:r>
              <w:t>lokalne zajednice na katastrofe (kompozitni indeks 0–100)</w:t>
            </w:r>
          </w:p>
        </w:tc>
        <w:tc>
          <w:tcPr>
            <w:tcW w:w="1620" w:type="dxa"/>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3"/>
              <w:jc w:val="center"/>
            </w:pPr>
            <w:r>
              <w:rPr>
                <w:spacing w:val="-5"/>
              </w:rPr>
              <w:t>45</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65"/>
              <w:rPr>
                <w:rFonts w:ascii="Calibri Light"/>
                <w:i/>
              </w:rPr>
            </w:pPr>
          </w:p>
          <w:p w:rsidR="00463C46" w:rsidRDefault="00D37EA7">
            <w:pPr>
              <w:pStyle w:val="TableParagraph"/>
              <w:spacing w:line="238" w:lineRule="exact"/>
              <w:ind w:left="113" w:right="80"/>
              <w:jc w:val="center"/>
            </w:pPr>
            <w:r>
              <w:rPr>
                <w:spacing w:val="-5"/>
              </w:rPr>
              <w:t>85</w:t>
            </w:r>
          </w:p>
        </w:tc>
      </w:tr>
      <w:tr w:rsidR="00463C46">
        <w:trPr>
          <w:trHeight w:val="758"/>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line="242" w:lineRule="auto"/>
              <w:ind w:left="110" w:right="339"/>
            </w:pPr>
            <w:r>
              <w:t>Dužina</w:t>
            </w:r>
            <w:r>
              <w:rPr>
                <w:spacing w:val="-14"/>
              </w:rPr>
              <w:t xml:space="preserve"> </w:t>
            </w:r>
            <w:r>
              <w:t>uređenog</w:t>
            </w:r>
            <w:r>
              <w:rPr>
                <w:spacing w:val="-14"/>
              </w:rPr>
              <w:t xml:space="preserve"> </w:t>
            </w:r>
            <w:r>
              <w:t>korita rijeke Ukrine (km)</w:t>
            </w:r>
          </w:p>
        </w:tc>
        <w:tc>
          <w:tcPr>
            <w:tcW w:w="1620" w:type="dxa"/>
          </w:tcPr>
          <w:p w:rsidR="00463C46" w:rsidRDefault="00463C46">
            <w:pPr>
              <w:pStyle w:val="TableParagraph"/>
              <w:spacing w:before="231"/>
              <w:rPr>
                <w:rFonts w:ascii="Calibri Light"/>
                <w:i/>
              </w:rPr>
            </w:pPr>
          </w:p>
          <w:p w:rsidR="00463C46" w:rsidRDefault="00D37EA7">
            <w:pPr>
              <w:pStyle w:val="TableParagraph"/>
              <w:spacing w:line="238"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231"/>
              <w:rPr>
                <w:rFonts w:ascii="Calibri Light"/>
                <w:i/>
              </w:rPr>
            </w:pPr>
          </w:p>
          <w:p w:rsidR="00463C46" w:rsidRDefault="00D37EA7">
            <w:pPr>
              <w:pStyle w:val="TableParagraph"/>
              <w:spacing w:line="238" w:lineRule="exact"/>
              <w:ind w:left="113" w:right="80"/>
              <w:jc w:val="center"/>
            </w:pPr>
            <w:r>
              <w:rPr>
                <w:spacing w:val="-10"/>
              </w:rPr>
              <w:t>5</w:t>
            </w:r>
          </w:p>
        </w:tc>
      </w:tr>
      <w:tr w:rsidR="00463C46">
        <w:trPr>
          <w:trHeight w:val="1012"/>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ind w:left="110" w:right="402"/>
            </w:pPr>
            <w:r>
              <w:t>Procenat stanovništva obuhvaćenog</w:t>
            </w:r>
            <w:r>
              <w:rPr>
                <w:spacing w:val="-14"/>
              </w:rPr>
              <w:t xml:space="preserve"> </w:t>
            </w:r>
            <w:r>
              <w:t xml:space="preserve">edukativnim </w:t>
            </w:r>
            <w:r>
              <w:rPr>
                <w:spacing w:val="-2"/>
              </w:rPr>
              <w:t>kampanjama</w:t>
            </w:r>
          </w:p>
        </w:tc>
        <w:tc>
          <w:tcPr>
            <w:tcW w:w="1620" w:type="dxa"/>
          </w:tcPr>
          <w:p w:rsidR="00463C46" w:rsidRDefault="00463C46">
            <w:pPr>
              <w:pStyle w:val="TableParagraph"/>
              <w:rPr>
                <w:rFonts w:ascii="Calibri Light"/>
                <w:i/>
              </w:rPr>
            </w:pPr>
          </w:p>
          <w:p w:rsidR="00463C46" w:rsidRDefault="00463C46">
            <w:pPr>
              <w:pStyle w:val="TableParagraph"/>
              <w:spacing w:before="217"/>
              <w:rPr>
                <w:rFonts w:ascii="Calibri Light"/>
                <w:i/>
              </w:rPr>
            </w:pPr>
          </w:p>
          <w:p w:rsidR="00463C46" w:rsidRDefault="00D37EA7">
            <w:pPr>
              <w:pStyle w:val="TableParagraph"/>
              <w:spacing w:line="238" w:lineRule="exact"/>
              <w:ind w:left="13"/>
              <w:jc w:val="center"/>
            </w:pPr>
            <w:r>
              <w:rPr>
                <w:spacing w:val="-5"/>
              </w:rPr>
              <w:t>10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217"/>
              <w:rPr>
                <w:rFonts w:ascii="Calibri Light"/>
                <w:i/>
              </w:rPr>
            </w:pPr>
          </w:p>
          <w:p w:rsidR="00463C46" w:rsidRDefault="00D37EA7">
            <w:pPr>
              <w:pStyle w:val="TableParagraph"/>
              <w:spacing w:line="238" w:lineRule="exact"/>
              <w:ind w:left="113" w:right="75"/>
              <w:jc w:val="center"/>
            </w:pPr>
            <w:r>
              <w:t>≥</w:t>
            </w:r>
            <w:r>
              <w:rPr>
                <w:spacing w:val="1"/>
              </w:rPr>
              <w:t xml:space="preserve"> </w:t>
            </w:r>
            <w:r>
              <w:rPr>
                <w:spacing w:val="-5"/>
              </w:rPr>
              <w:t>30</w:t>
            </w:r>
          </w:p>
        </w:tc>
      </w:tr>
      <w:tr w:rsidR="00463C46">
        <w:trPr>
          <w:trHeight w:val="506"/>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shd w:val="clear" w:color="auto" w:fill="C5D9F0"/>
          </w:tcPr>
          <w:p w:rsidR="00463C46" w:rsidRDefault="00D37EA7">
            <w:pPr>
              <w:pStyle w:val="TableParagraph"/>
              <w:spacing w:before="121"/>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47" w:lineRule="exact"/>
              <w:ind w:left="16"/>
              <w:jc w:val="center"/>
            </w:pPr>
            <w:r>
              <w:t>Ostali</w:t>
            </w:r>
            <w:r>
              <w:rPr>
                <w:spacing w:val="-6"/>
              </w:rPr>
              <w:t xml:space="preserve"> </w:t>
            </w:r>
            <w:r>
              <w:rPr>
                <w:spacing w:val="-2"/>
              </w:rPr>
              <w:t>izvori</w:t>
            </w:r>
          </w:p>
          <w:p w:rsidR="00463C46" w:rsidRDefault="00D37EA7">
            <w:pPr>
              <w:pStyle w:val="TableParagraph"/>
              <w:spacing w:before="1" w:line="238" w:lineRule="exact"/>
              <w:ind w:left="14"/>
              <w:jc w:val="center"/>
            </w:pPr>
            <w:r>
              <w:rPr>
                <w:spacing w:val="-4"/>
              </w:rPr>
              <w:t>(KM)</w:t>
            </w:r>
          </w:p>
        </w:tc>
        <w:tc>
          <w:tcPr>
            <w:tcW w:w="1619" w:type="dxa"/>
            <w:tcBorders>
              <w:right w:val="double" w:sz="6" w:space="0" w:color="000000"/>
            </w:tcBorders>
            <w:shd w:val="clear" w:color="auto" w:fill="C5D9F0"/>
          </w:tcPr>
          <w:p w:rsidR="00463C46" w:rsidRDefault="00D37EA7">
            <w:pPr>
              <w:pStyle w:val="TableParagraph"/>
              <w:spacing w:before="121"/>
              <w:ind w:left="181"/>
            </w:pPr>
            <w:r>
              <w:t>Ukupno</w:t>
            </w:r>
            <w:r>
              <w:rPr>
                <w:spacing w:val="-7"/>
              </w:rPr>
              <w:t xml:space="preserve"> </w:t>
            </w:r>
            <w:r>
              <w:rPr>
                <w:spacing w:val="-4"/>
              </w:rPr>
              <w:t>(KM)</w:t>
            </w:r>
          </w:p>
        </w:tc>
      </w:tr>
      <w:tr w:rsidR="00463C46">
        <w:trPr>
          <w:trHeight w:val="265"/>
        </w:trPr>
        <w:tc>
          <w:tcPr>
            <w:tcW w:w="1327" w:type="dxa"/>
            <w:vMerge/>
            <w:tcBorders>
              <w:top w:val="nil"/>
              <w:left w:val="double" w:sz="6" w:space="0" w:color="000000"/>
            </w:tcBorders>
            <w:shd w:val="clear" w:color="auto" w:fill="94B3D6"/>
          </w:tcPr>
          <w:p w:rsidR="00463C46" w:rsidRDefault="00463C46">
            <w:pPr>
              <w:rPr>
                <w:sz w:val="2"/>
                <w:szCs w:val="2"/>
              </w:rPr>
            </w:pPr>
          </w:p>
        </w:tc>
        <w:tc>
          <w:tcPr>
            <w:tcW w:w="1620" w:type="dxa"/>
            <w:vMerge/>
            <w:tcBorders>
              <w:top w:val="nil"/>
            </w:tcBorders>
          </w:tcPr>
          <w:p w:rsidR="00463C46" w:rsidRDefault="00463C46">
            <w:pPr>
              <w:rPr>
                <w:sz w:val="2"/>
                <w:szCs w:val="2"/>
              </w:rPr>
            </w:pPr>
          </w:p>
        </w:tc>
        <w:tc>
          <w:tcPr>
            <w:tcW w:w="2969" w:type="dxa"/>
          </w:tcPr>
          <w:p w:rsidR="00463C46" w:rsidRDefault="00D37EA7">
            <w:pPr>
              <w:pStyle w:val="TableParagraph"/>
              <w:spacing w:before="10" w:line="236" w:lineRule="exact"/>
              <w:ind w:right="90"/>
              <w:jc w:val="right"/>
              <w:rPr>
                <w:b/>
              </w:rPr>
            </w:pPr>
            <w:r>
              <w:rPr>
                <w:b/>
                <w:spacing w:val="-2"/>
              </w:rPr>
              <w:t>2.350.000,00</w:t>
            </w:r>
          </w:p>
        </w:tc>
        <w:tc>
          <w:tcPr>
            <w:tcW w:w="1620" w:type="dxa"/>
          </w:tcPr>
          <w:p w:rsidR="00463C46" w:rsidRDefault="00D37EA7">
            <w:pPr>
              <w:pStyle w:val="TableParagraph"/>
              <w:spacing w:before="10" w:line="236" w:lineRule="exact"/>
              <w:ind w:left="157"/>
              <w:jc w:val="center"/>
              <w:rPr>
                <w:b/>
              </w:rPr>
            </w:pPr>
            <w:r>
              <w:rPr>
                <w:b/>
                <w:spacing w:val="-2"/>
              </w:rPr>
              <w:t>13.800.000,00</w:t>
            </w:r>
          </w:p>
        </w:tc>
        <w:tc>
          <w:tcPr>
            <w:tcW w:w="1619" w:type="dxa"/>
            <w:tcBorders>
              <w:right w:val="double" w:sz="6" w:space="0" w:color="000000"/>
            </w:tcBorders>
          </w:tcPr>
          <w:p w:rsidR="00463C46" w:rsidRDefault="00D37EA7">
            <w:pPr>
              <w:pStyle w:val="TableParagraph"/>
              <w:spacing w:before="10" w:line="236" w:lineRule="exact"/>
              <w:ind w:right="71"/>
              <w:jc w:val="right"/>
              <w:rPr>
                <w:b/>
              </w:rPr>
            </w:pPr>
            <w:r>
              <w:rPr>
                <w:b/>
                <w:spacing w:val="-2"/>
              </w:rPr>
              <w:t>16.150.000,00</w:t>
            </w:r>
          </w:p>
        </w:tc>
      </w:tr>
      <w:tr w:rsidR="00463C46">
        <w:trPr>
          <w:trHeight w:val="740"/>
        </w:trPr>
        <w:tc>
          <w:tcPr>
            <w:tcW w:w="1327" w:type="dxa"/>
            <w:vMerge w:val="restart"/>
            <w:tcBorders>
              <w:left w:val="double" w:sz="6" w:space="0" w:color="000000"/>
              <w:bottom w:val="double" w:sz="6" w:space="0" w:color="000000"/>
            </w:tcBorders>
            <w:shd w:val="clear" w:color="auto" w:fill="DCE6F0"/>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47"/>
              <w:rPr>
                <w:rFonts w:ascii="Calibri Light"/>
                <w:i/>
              </w:rPr>
            </w:pPr>
          </w:p>
          <w:p w:rsidR="00463C46" w:rsidRDefault="00D37EA7">
            <w:pPr>
              <w:pStyle w:val="TableParagraph"/>
              <w:spacing w:before="1" w:line="253" w:lineRule="exact"/>
              <w:ind w:left="399"/>
              <w:rPr>
                <w:b/>
              </w:rPr>
            </w:pPr>
            <w:r>
              <w:rPr>
                <w:b/>
                <w:spacing w:val="-2"/>
              </w:rPr>
              <w:t>3.4.1.</w:t>
            </w:r>
          </w:p>
          <w:p w:rsidR="00463C46" w:rsidRDefault="00D37EA7">
            <w:pPr>
              <w:pStyle w:val="TableParagraph"/>
              <w:spacing w:line="253" w:lineRule="exact"/>
              <w:ind w:left="342"/>
              <w:rPr>
                <w:b/>
              </w:rPr>
            </w:pPr>
            <w:r>
              <w:rPr>
                <w:b/>
                <w:spacing w:val="-4"/>
              </w:rPr>
              <w:t>Mjera</w:t>
            </w:r>
          </w:p>
        </w:tc>
        <w:tc>
          <w:tcPr>
            <w:tcW w:w="1620" w:type="dxa"/>
            <w:vMerge w:val="restart"/>
            <w:tcBorders>
              <w:bottom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21"/>
              <w:rPr>
                <w:rFonts w:ascii="Calibri Light"/>
                <w:i/>
              </w:rPr>
            </w:pPr>
          </w:p>
          <w:p w:rsidR="00463C46" w:rsidRDefault="00D37EA7">
            <w:pPr>
              <w:pStyle w:val="TableParagraph"/>
              <w:ind w:left="170" w:right="154" w:firstLine="1"/>
              <w:jc w:val="center"/>
            </w:pPr>
            <w:r>
              <w:rPr>
                <w:spacing w:val="-2"/>
              </w:rPr>
              <w:t xml:space="preserve">Jačanje </w:t>
            </w:r>
            <w:r>
              <w:t>kapaciteta</w:t>
            </w:r>
            <w:r>
              <w:rPr>
                <w:spacing w:val="-14"/>
              </w:rPr>
              <w:t xml:space="preserve"> </w:t>
            </w:r>
            <w:r>
              <w:t>za zaštitu i</w:t>
            </w:r>
          </w:p>
          <w:p w:rsidR="00463C46" w:rsidRDefault="00D37EA7">
            <w:pPr>
              <w:pStyle w:val="TableParagraph"/>
              <w:ind w:left="155" w:right="141" w:firstLine="1"/>
              <w:jc w:val="center"/>
            </w:pPr>
            <w:r>
              <w:t xml:space="preserve">spasavanje od </w:t>
            </w:r>
            <w:r>
              <w:rPr>
                <w:spacing w:val="-2"/>
              </w:rPr>
              <w:t xml:space="preserve">elementarnih </w:t>
            </w:r>
            <w:r>
              <w:t xml:space="preserve">nepogoda u </w:t>
            </w:r>
            <w:r>
              <w:rPr>
                <w:spacing w:val="-2"/>
              </w:rPr>
              <w:t>Gradu</w:t>
            </w:r>
          </w:p>
          <w:p w:rsidR="00463C46" w:rsidRDefault="00D37EA7">
            <w:pPr>
              <w:pStyle w:val="TableParagraph"/>
              <w:spacing w:line="252" w:lineRule="exact"/>
              <w:ind w:left="17"/>
              <w:jc w:val="center"/>
            </w:pPr>
            <w:r>
              <w:rPr>
                <w:spacing w:val="-2"/>
              </w:rPr>
              <w:t>Derventa</w:t>
            </w:r>
          </w:p>
        </w:tc>
        <w:tc>
          <w:tcPr>
            <w:tcW w:w="2969" w:type="dxa"/>
            <w:shd w:val="clear" w:color="auto" w:fill="C5D9F0"/>
          </w:tcPr>
          <w:p w:rsidR="00463C46" w:rsidRDefault="00D37EA7">
            <w:pPr>
              <w:pStyle w:val="TableParagraph"/>
              <w:spacing w:before="245"/>
              <w:ind w:left="634"/>
            </w:pPr>
            <w:r>
              <w:t>Indikatori</w:t>
            </w:r>
            <w:r>
              <w:rPr>
                <w:spacing w:val="-10"/>
              </w:rPr>
              <w:t xml:space="preserve"> </w:t>
            </w:r>
            <w:r>
              <w:rPr>
                <w:spacing w:val="-2"/>
              </w:rPr>
              <w:t>mjere</w:t>
            </w:r>
          </w:p>
        </w:tc>
        <w:tc>
          <w:tcPr>
            <w:tcW w:w="1620" w:type="dxa"/>
            <w:shd w:val="clear" w:color="auto" w:fill="C5D9F0"/>
          </w:tcPr>
          <w:p w:rsidR="00463C46" w:rsidRDefault="00D37EA7">
            <w:pPr>
              <w:pStyle w:val="TableParagraph"/>
              <w:ind w:left="298" w:right="282" w:firstLine="1"/>
              <w:jc w:val="center"/>
            </w:pPr>
            <w:r>
              <w:rPr>
                <w:spacing w:val="-2"/>
              </w:rPr>
              <w:t>Polazna vrijednost</w:t>
            </w:r>
          </w:p>
          <w:p w:rsidR="00463C46" w:rsidRDefault="00D37EA7">
            <w:pPr>
              <w:pStyle w:val="TableParagraph"/>
              <w:spacing w:line="220" w:lineRule="exact"/>
              <w:ind w:left="17"/>
              <w:jc w:val="center"/>
            </w:pPr>
            <w:r>
              <w:t>(2025.</w:t>
            </w:r>
            <w:r>
              <w:rPr>
                <w:spacing w:val="-3"/>
              </w:rPr>
              <w:t xml:space="preserve"> </w:t>
            </w:r>
            <w:r>
              <w:rPr>
                <w:spacing w:val="-2"/>
              </w:rPr>
              <w:t>godina)</w:t>
            </w:r>
          </w:p>
        </w:tc>
        <w:tc>
          <w:tcPr>
            <w:tcW w:w="1619" w:type="dxa"/>
            <w:tcBorders>
              <w:right w:val="double" w:sz="6" w:space="0" w:color="000000"/>
            </w:tcBorders>
            <w:shd w:val="clear" w:color="auto" w:fill="C5D9F0"/>
          </w:tcPr>
          <w:p w:rsidR="00463C46" w:rsidRDefault="00D37EA7">
            <w:pPr>
              <w:pStyle w:val="TableParagraph"/>
              <w:ind w:left="298" w:firstLine="187"/>
            </w:pPr>
            <w:r>
              <w:rPr>
                <w:spacing w:val="-2"/>
              </w:rPr>
              <w:t>Ciljna vrijednost</w:t>
            </w:r>
          </w:p>
          <w:p w:rsidR="00463C46" w:rsidRDefault="00D37EA7">
            <w:pPr>
              <w:pStyle w:val="TableParagraph"/>
              <w:spacing w:line="220" w:lineRule="exact"/>
              <w:ind w:left="142"/>
            </w:pPr>
            <w:r>
              <w:t>(2029.</w:t>
            </w:r>
            <w:r>
              <w:rPr>
                <w:spacing w:val="-3"/>
              </w:rPr>
              <w:t xml:space="preserve"> </w:t>
            </w:r>
            <w:r>
              <w:rPr>
                <w:spacing w:val="-2"/>
              </w:rPr>
              <w:t>godina)</w:t>
            </w:r>
          </w:p>
        </w:tc>
      </w:tr>
      <w:tr w:rsidR="00463C46">
        <w:trPr>
          <w:trHeight w:val="531"/>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tcPr>
          <w:p w:rsidR="00463C46" w:rsidRDefault="00D37EA7">
            <w:pPr>
              <w:pStyle w:val="TableParagraph"/>
              <w:spacing w:before="7" w:line="252" w:lineRule="exact"/>
              <w:ind w:left="110" w:right="339"/>
            </w:pPr>
            <w:r>
              <w:t>Dužina</w:t>
            </w:r>
            <w:r>
              <w:rPr>
                <w:spacing w:val="-14"/>
              </w:rPr>
              <w:t xml:space="preserve"> </w:t>
            </w:r>
            <w:r>
              <w:t>uređenog</w:t>
            </w:r>
            <w:r>
              <w:rPr>
                <w:spacing w:val="-14"/>
              </w:rPr>
              <w:t xml:space="preserve"> </w:t>
            </w:r>
            <w:r>
              <w:t>korita rijeke Ukrine (km)</w:t>
            </w:r>
          </w:p>
        </w:tc>
        <w:tc>
          <w:tcPr>
            <w:tcW w:w="1620" w:type="dxa"/>
          </w:tcPr>
          <w:p w:rsidR="00463C46" w:rsidRDefault="00463C46">
            <w:pPr>
              <w:pStyle w:val="TableParagraph"/>
              <w:spacing w:before="19"/>
              <w:rPr>
                <w:rFonts w:ascii="Calibri Light"/>
                <w:i/>
              </w:rPr>
            </w:pPr>
          </w:p>
          <w:p w:rsidR="00463C46" w:rsidRDefault="00D37EA7">
            <w:pPr>
              <w:pStyle w:val="TableParagraph"/>
              <w:spacing w:line="223" w:lineRule="exact"/>
              <w:ind w:left="13"/>
              <w:jc w:val="center"/>
            </w:pPr>
            <w:r>
              <w:rPr>
                <w:spacing w:val="-10"/>
              </w:rPr>
              <w:t>0</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3" w:lineRule="exact"/>
              <w:ind w:left="113" w:right="80"/>
              <w:jc w:val="center"/>
            </w:pPr>
            <w:r>
              <w:rPr>
                <w:spacing w:val="-10"/>
              </w:rPr>
              <w:t>5</w:t>
            </w:r>
          </w:p>
        </w:tc>
      </w:tr>
      <w:tr w:rsidR="00463C46">
        <w:trPr>
          <w:trHeight w:val="528"/>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tcPr>
          <w:p w:rsidR="00463C46" w:rsidRDefault="00D37EA7">
            <w:pPr>
              <w:pStyle w:val="TableParagraph"/>
              <w:spacing w:before="4" w:line="252" w:lineRule="exact"/>
              <w:ind w:left="110" w:right="339"/>
            </w:pPr>
            <w:r>
              <w:t>Broj</w:t>
            </w:r>
            <w:r>
              <w:rPr>
                <w:spacing w:val="-10"/>
              </w:rPr>
              <w:t xml:space="preserve"> </w:t>
            </w:r>
            <w:r>
              <w:t>provedenih</w:t>
            </w:r>
            <w:r>
              <w:rPr>
                <w:spacing w:val="-14"/>
              </w:rPr>
              <w:t xml:space="preserve"> </w:t>
            </w:r>
            <w:r>
              <w:t>obuka</w:t>
            </w:r>
            <w:r>
              <w:rPr>
                <w:spacing w:val="-12"/>
              </w:rPr>
              <w:t xml:space="preserve"> </w:t>
            </w:r>
            <w:r>
              <w:t>i vježbi (godišnje)</w:t>
            </w:r>
          </w:p>
        </w:tc>
        <w:tc>
          <w:tcPr>
            <w:tcW w:w="1620" w:type="dxa"/>
          </w:tcPr>
          <w:p w:rsidR="00463C46" w:rsidRDefault="00463C46">
            <w:pPr>
              <w:pStyle w:val="TableParagraph"/>
              <w:spacing w:before="19"/>
              <w:rPr>
                <w:rFonts w:ascii="Calibri Light"/>
                <w:i/>
              </w:rPr>
            </w:pPr>
          </w:p>
          <w:p w:rsidR="00463C46" w:rsidRDefault="00D37EA7">
            <w:pPr>
              <w:pStyle w:val="TableParagraph"/>
              <w:spacing w:line="220" w:lineRule="exact"/>
              <w:ind w:left="13"/>
              <w:jc w:val="center"/>
            </w:pPr>
            <w:r>
              <w:rPr>
                <w:spacing w:val="-10"/>
              </w:rPr>
              <w:t>1</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0" w:lineRule="exact"/>
              <w:ind w:left="113" w:right="75"/>
              <w:jc w:val="center"/>
            </w:pPr>
            <w:r>
              <w:t>≥</w:t>
            </w:r>
            <w:r>
              <w:rPr>
                <w:spacing w:val="1"/>
              </w:rPr>
              <w:t xml:space="preserve"> </w:t>
            </w:r>
            <w:r>
              <w:rPr>
                <w:spacing w:val="-10"/>
              </w:rPr>
              <w:t>2</w:t>
            </w:r>
          </w:p>
        </w:tc>
      </w:tr>
      <w:tr w:rsidR="00463C46">
        <w:trPr>
          <w:trHeight w:val="1594"/>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tcPr>
          <w:p w:rsidR="00463C46" w:rsidRDefault="00D37EA7">
            <w:pPr>
              <w:pStyle w:val="TableParagraph"/>
              <w:spacing w:before="12"/>
              <w:ind w:left="110" w:right="835"/>
            </w:pPr>
            <w:r>
              <w:t>Broj osposobljenih pripadnika</w:t>
            </w:r>
            <w:r>
              <w:rPr>
                <w:spacing w:val="-14"/>
              </w:rPr>
              <w:t xml:space="preserve"> </w:t>
            </w:r>
            <w:r>
              <w:t xml:space="preserve">jedinice civilne zaštite za </w:t>
            </w:r>
            <w:r>
              <w:rPr>
                <w:spacing w:val="-2"/>
              </w:rPr>
              <w:t>sprečavanje</w:t>
            </w:r>
          </w:p>
          <w:p w:rsidR="00463C46" w:rsidRDefault="00D37EA7">
            <w:pPr>
              <w:pStyle w:val="TableParagraph"/>
              <w:spacing w:before="1"/>
              <w:ind w:left="110"/>
            </w:pPr>
            <w:r>
              <w:rPr>
                <w:spacing w:val="-2"/>
              </w:rPr>
              <w:t xml:space="preserve">nesreća/spašavanje/pružanje </w:t>
            </w:r>
            <w:r>
              <w:t>prve pomoći</w:t>
            </w:r>
          </w:p>
        </w:tc>
        <w:tc>
          <w:tcPr>
            <w:tcW w:w="1620" w:type="dxa"/>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
              <w:rPr>
                <w:rFonts w:ascii="Calibri Light"/>
                <w:i/>
              </w:rPr>
            </w:pPr>
          </w:p>
          <w:p w:rsidR="00463C46" w:rsidRDefault="00D37EA7">
            <w:pPr>
              <w:pStyle w:val="TableParagraph"/>
              <w:spacing w:line="220" w:lineRule="exact"/>
              <w:ind w:left="13"/>
              <w:jc w:val="center"/>
            </w:pPr>
            <w:r>
              <w:rPr>
                <w:spacing w:val="-5"/>
              </w:rPr>
              <w:t>20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rPr>
                <w:rFonts w:ascii="Calibri Light"/>
                <w:i/>
              </w:rPr>
            </w:pPr>
          </w:p>
          <w:p w:rsidR="00463C46" w:rsidRDefault="00463C46">
            <w:pPr>
              <w:pStyle w:val="TableParagraph"/>
              <w:spacing w:before="11"/>
              <w:rPr>
                <w:rFonts w:ascii="Calibri Light"/>
                <w:i/>
              </w:rPr>
            </w:pPr>
          </w:p>
          <w:p w:rsidR="00463C46" w:rsidRDefault="00D37EA7">
            <w:pPr>
              <w:pStyle w:val="TableParagraph"/>
              <w:spacing w:line="220" w:lineRule="exact"/>
              <w:ind w:left="113" w:right="75"/>
              <w:jc w:val="center"/>
            </w:pPr>
            <w:r>
              <w:t>≥</w:t>
            </w:r>
            <w:r>
              <w:rPr>
                <w:spacing w:val="1"/>
              </w:rPr>
              <w:t xml:space="preserve"> </w:t>
            </w:r>
            <w:r>
              <w:rPr>
                <w:spacing w:val="-5"/>
              </w:rPr>
              <w:t>50</w:t>
            </w:r>
          </w:p>
        </w:tc>
      </w:tr>
      <w:tr w:rsidR="00463C46">
        <w:trPr>
          <w:trHeight w:val="797"/>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tcPr>
          <w:p w:rsidR="00463C46" w:rsidRDefault="00D37EA7">
            <w:pPr>
              <w:pStyle w:val="TableParagraph"/>
              <w:spacing w:before="12"/>
              <w:ind w:left="110" w:right="238"/>
              <w:jc w:val="both"/>
            </w:pPr>
            <w:r>
              <w:t>Dužina</w:t>
            </w:r>
            <w:r>
              <w:rPr>
                <w:spacing w:val="-8"/>
              </w:rPr>
              <w:t xml:space="preserve"> </w:t>
            </w:r>
            <w:r>
              <w:t>rekonstruisanih</w:t>
            </w:r>
            <w:r>
              <w:rPr>
                <w:spacing w:val="-10"/>
              </w:rPr>
              <w:t xml:space="preserve"> </w:t>
            </w:r>
            <w:r>
              <w:t>i izgrađenih</w:t>
            </w:r>
            <w:r>
              <w:rPr>
                <w:spacing w:val="-13"/>
              </w:rPr>
              <w:t xml:space="preserve"> </w:t>
            </w:r>
            <w:r>
              <w:t>nasipa</w:t>
            </w:r>
            <w:r>
              <w:rPr>
                <w:spacing w:val="-13"/>
              </w:rPr>
              <w:t xml:space="preserve"> </w:t>
            </w:r>
            <w:r>
              <w:t>i</w:t>
            </w:r>
            <w:r>
              <w:rPr>
                <w:spacing w:val="-13"/>
              </w:rPr>
              <w:t xml:space="preserve"> </w:t>
            </w:r>
            <w:r>
              <w:t xml:space="preserve">kanala </w:t>
            </w:r>
            <w:r>
              <w:rPr>
                <w:spacing w:val="-4"/>
              </w:rPr>
              <w:t>(km)</w:t>
            </w:r>
          </w:p>
        </w:tc>
        <w:tc>
          <w:tcPr>
            <w:tcW w:w="1620" w:type="dxa"/>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3" w:lineRule="exact"/>
              <w:ind w:left="13"/>
              <w:jc w:val="center"/>
            </w:pPr>
            <w:r>
              <w:rPr>
                <w:spacing w:val="-10"/>
              </w:rPr>
              <w:t>0</w:t>
            </w:r>
          </w:p>
        </w:tc>
        <w:tc>
          <w:tcPr>
            <w:tcW w:w="1619" w:type="dxa"/>
            <w:tcBorders>
              <w:right w:val="double" w:sz="6" w:space="0" w:color="000000"/>
            </w:tcBorders>
          </w:tcPr>
          <w:p w:rsidR="00463C46" w:rsidRDefault="00463C46">
            <w:pPr>
              <w:pStyle w:val="TableParagraph"/>
              <w:rPr>
                <w:rFonts w:ascii="Calibri Light"/>
                <w:i/>
              </w:rPr>
            </w:pPr>
          </w:p>
          <w:p w:rsidR="00463C46" w:rsidRDefault="00463C46">
            <w:pPr>
              <w:pStyle w:val="TableParagraph"/>
              <w:spacing w:before="17"/>
              <w:rPr>
                <w:rFonts w:ascii="Calibri Light"/>
                <w:i/>
              </w:rPr>
            </w:pPr>
          </w:p>
          <w:p w:rsidR="00463C46" w:rsidRDefault="00D37EA7">
            <w:pPr>
              <w:pStyle w:val="TableParagraph"/>
              <w:spacing w:line="223" w:lineRule="exact"/>
              <w:ind w:left="113" w:right="75"/>
              <w:jc w:val="center"/>
            </w:pPr>
            <w:r>
              <w:t>≥</w:t>
            </w:r>
            <w:r>
              <w:rPr>
                <w:spacing w:val="1"/>
              </w:rPr>
              <w:t xml:space="preserve"> </w:t>
            </w:r>
            <w:r>
              <w:rPr>
                <w:spacing w:val="-5"/>
              </w:rPr>
              <w:t>10</w:t>
            </w:r>
          </w:p>
        </w:tc>
      </w:tr>
      <w:tr w:rsidR="00463C46">
        <w:trPr>
          <w:trHeight w:val="528"/>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tcPr>
          <w:p w:rsidR="00463C46" w:rsidRDefault="00D37EA7">
            <w:pPr>
              <w:pStyle w:val="TableParagraph"/>
              <w:spacing w:before="2" w:line="250" w:lineRule="atLeast"/>
              <w:ind w:left="110" w:right="339"/>
            </w:pPr>
            <w:r>
              <w:t>Procenat</w:t>
            </w:r>
            <w:r>
              <w:rPr>
                <w:spacing w:val="21"/>
              </w:rPr>
              <w:t xml:space="preserve"> </w:t>
            </w:r>
            <w:r>
              <w:t xml:space="preserve">opremljenosti </w:t>
            </w:r>
            <w:r>
              <w:rPr>
                <w:spacing w:val="-4"/>
              </w:rPr>
              <w:t>PVSJ</w:t>
            </w:r>
          </w:p>
        </w:tc>
        <w:tc>
          <w:tcPr>
            <w:tcW w:w="1620" w:type="dxa"/>
          </w:tcPr>
          <w:p w:rsidR="00463C46" w:rsidRDefault="00463C46">
            <w:pPr>
              <w:pStyle w:val="TableParagraph"/>
              <w:spacing w:before="19"/>
              <w:rPr>
                <w:rFonts w:ascii="Calibri Light"/>
                <w:i/>
              </w:rPr>
            </w:pPr>
          </w:p>
          <w:p w:rsidR="00463C46" w:rsidRDefault="00D37EA7">
            <w:pPr>
              <w:pStyle w:val="TableParagraph"/>
              <w:spacing w:line="220" w:lineRule="exact"/>
              <w:ind w:left="13"/>
              <w:jc w:val="center"/>
            </w:pPr>
            <w:r>
              <w:rPr>
                <w:spacing w:val="-5"/>
              </w:rPr>
              <w:t>50</w:t>
            </w:r>
          </w:p>
        </w:tc>
        <w:tc>
          <w:tcPr>
            <w:tcW w:w="1619" w:type="dxa"/>
            <w:tcBorders>
              <w:right w:val="double" w:sz="6" w:space="0" w:color="000000"/>
            </w:tcBorders>
          </w:tcPr>
          <w:p w:rsidR="00463C46" w:rsidRDefault="00463C46">
            <w:pPr>
              <w:pStyle w:val="TableParagraph"/>
              <w:spacing w:before="19"/>
              <w:rPr>
                <w:rFonts w:ascii="Calibri Light"/>
                <w:i/>
              </w:rPr>
            </w:pPr>
          </w:p>
          <w:p w:rsidR="00463C46" w:rsidRDefault="00D37EA7">
            <w:pPr>
              <w:pStyle w:val="TableParagraph"/>
              <w:spacing w:line="220" w:lineRule="exact"/>
              <w:ind w:left="113" w:right="75"/>
              <w:jc w:val="center"/>
            </w:pPr>
            <w:r>
              <w:t>≥</w:t>
            </w:r>
            <w:r>
              <w:rPr>
                <w:spacing w:val="1"/>
              </w:rPr>
              <w:t xml:space="preserve"> </w:t>
            </w:r>
            <w:r>
              <w:rPr>
                <w:spacing w:val="-5"/>
              </w:rPr>
              <w:t>80</w:t>
            </w:r>
          </w:p>
        </w:tc>
      </w:tr>
      <w:tr w:rsidR="00463C46">
        <w:trPr>
          <w:trHeight w:val="507"/>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shd w:val="clear" w:color="auto" w:fill="C5D9F0"/>
          </w:tcPr>
          <w:p w:rsidR="00463C46" w:rsidRDefault="00D37EA7">
            <w:pPr>
              <w:pStyle w:val="TableParagraph"/>
              <w:spacing w:before="139"/>
              <w:ind w:left="941"/>
            </w:pPr>
            <w:r>
              <w:t>Budžet</w:t>
            </w:r>
            <w:r>
              <w:rPr>
                <w:spacing w:val="-2"/>
              </w:rPr>
              <w:t xml:space="preserve"> </w:t>
            </w:r>
            <w:r>
              <w:rPr>
                <w:spacing w:val="-4"/>
              </w:rPr>
              <w:t>(KM)</w:t>
            </w:r>
          </w:p>
        </w:tc>
        <w:tc>
          <w:tcPr>
            <w:tcW w:w="1620" w:type="dxa"/>
            <w:shd w:val="clear" w:color="auto" w:fill="C5D9F0"/>
          </w:tcPr>
          <w:p w:rsidR="00463C46" w:rsidRDefault="00D37EA7">
            <w:pPr>
              <w:pStyle w:val="TableParagraph"/>
              <w:spacing w:line="252" w:lineRule="exact"/>
              <w:ind w:left="567" w:right="101" w:hanging="444"/>
            </w:pPr>
            <w:r>
              <w:t>Ostali</w:t>
            </w:r>
            <w:r>
              <w:rPr>
                <w:spacing w:val="-14"/>
              </w:rPr>
              <w:t xml:space="preserve"> </w:t>
            </w:r>
            <w:r>
              <w:t xml:space="preserve">izvori </w:t>
            </w:r>
            <w:r>
              <w:rPr>
                <w:spacing w:val="-4"/>
              </w:rPr>
              <w:t>(KM)</w:t>
            </w:r>
          </w:p>
        </w:tc>
        <w:tc>
          <w:tcPr>
            <w:tcW w:w="1619" w:type="dxa"/>
            <w:tcBorders>
              <w:right w:val="double" w:sz="6" w:space="0" w:color="000000"/>
            </w:tcBorders>
            <w:shd w:val="clear" w:color="auto" w:fill="C5D9F0"/>
          </w:tcPr>
          <w:p w:rsidR="00463C46" w:rsidRDefault="00D37EA7">
            <w:pPr>
              <w:pStyle w:val="TableParagraph"/>
              <w:spacing w:before="139"/>
              <w:ind w:left="181"/>
            </w:pPr>
            <w:r>
              <w:t>Ukupno</w:t>
            </w:r>
            <w:r>
              <w:rPr>
                <w:spacing w:val="-7"/>
              </w:rPr>
              <w:t xml:space="preserve"> </w:t>
            </w:r>
            <w:r>
              <w:rPr>
                <w:spacing w:val="-4"/>
              </w:rPr>
              <w:t>(KM)</w:t>
            </w:r>
          </w:p>
        </w:tc>
      </w:tr>
      <w:tr w:rsidR="00463C46">
        <w:trPr>
          <w:trHeight w:val="295"/>
        </w:trPr>
        <w:tc>
          <w:tcPr>
            <w:tcW w:w="1327" w:type="dxa"/>
            <w:vMerge/>
            <w:tcBorders>
              <w:top w:val="nil"/>
              <w:left w:val="double" w:sz="6" w:space="0" w:color="000000"/>
              <w:bottom w:val="double" w:sz="6" w:space="0" w:color="000000"/>
            </w:tcBorders>
            <w:shd w:val="clear" w:color="auto" w:fill="DCE6F0"/>
          </w:tcPr>
          <w:p w:rsidR="00463C46" w:rsidRDefault="00463C46">
            <w:pPr>
              <w:rPr>
                <w:sz w:val="2"/>
                <w:szCs w:val="2"/>
              </w:rPr>
            </w:pPr>
          </w:p>
        </w:tc>
        <w:tc>
          <w:tcPr>
            <w:tcW w:w="1620" w:type="dxa"/>
            <w:vMerge/>
            <w:tcBorders>
              <w:top w:val="nil"/>
              <w:bottom w:val="double" w:sz="6" w:space="0" w:color="000000"/>
            </w:tcBorders>
          </w:tcPr>
          <w:p w:rsidR="00463C46" w:rsidRDefault="00463C46">
            <w:pPr>
              <w:rPr>
                <w:sz w:val="2"/>
                <w:szCs w:val="2"/>
              </w:rPr>
            </w:pPr>
          </w:p>
        </w:tc>
        <w:tc>
          <w:tcPr>
            <w:tcW w:w="2969" w:type="dxa"/>
            <w:tcBorders>
              <w:bottom w:val="double" w:sz="6" w:space="0" w:color="000000"/>
            </w:tcBorders>
          </w:tcPr>
          <w:p w:rsidR="00463C46" w:rsidRDefault="00D37EA7">
            <w:pPr>
              <w:pStyle w:val="TableParagraph"/>
              <w:spacing w:before="41" w:line="235" w:lineRule="exact"/>
              <w:ind w:right="90"/>
              <w:jc w:val="right"/>
              <w:rPr>
                <w:b/>
              </w:rPr>
            </w:pPr>
            <w:r>
              <w:rPr>
                <w:b/>
                <w:spacing w:val="-2"/>
              </w:rPr>
              <w:t>2.350.000,00</w:t>
            </w:r>
          </w:p>
        </w:tc>
        <w:tc>
          <w:tcPr>
            <w:tcW w:w="1620" w:type="dxa"/>
            <w:tcBorders>
              <w:bottom w:val="double" w:sz="6" w:space="0" w:color="000000"/>
            </w:tcBorders>
          </w:tcPr>
          <w:p w:rsidR="00463C46" w:rsidRDefault="00D37EA7">
            <w:pPr>
              <w:pStyle w:val="TableParagraph"/>
              <w:spacing w:before="41" w:line="235" w:lineRule="exact"/>
              <w:ind w:left="157"/>
              <w:jc w:val="center"/>
              <w:rPr>
                <w:b/>
              </w:rPr>
            </w:pPr>
            <w:r>
              <w:rPr>
                <w:b/>
                <w:spacing w:val="-2"/>
              </w:rPr>
              <w:t>13.800.000,00</w:t>
            </w:r>
          </w:p>
        </w:tc>
        <w:tc>
          <w:tcPr>
            <w:tcW w:w="1619" w:type="dxa"/>
            <w:tcBorders>
              <w:bottom w:val="double" w:sz="6" w:space="0" w:color="000000"/>
              <w:right w:val="double" w:sz="6" w:space="0" w:color="000000"/>
            </w:tcBorders>
          </w:tcPr>
          <w:p w:rsidR="00463C46" w:rsidRDefault="00D37EA7">
            <w:pPr>
              <w:pStyle w:val="TableParagraph"/>
              <w:spacing w:before="41" w:line="235" w:lineRule="exact"/>
              <w:ind w:right="71"/>
              <w:jc w:val="right"/>
              <w:rPr>
                <w:b/>
              </w:rPr>
            </w:pPr>
            <w:r>
              <w:rPr>
                <w:b/>
                <w:spacing w:val="-2"/>
              </w:rPr>
              <w:t>16.150.000,00</w:t>
            </w:r>
          </w:p>
        </w:tc>
      </w:tr>
    </w:tbl>
    <w:p w:rsidR="00463C46" w:rsidRDefault="00463C46">
      <w:pPr>
        <w:pStyle w:val="TableParagraph"/>
        <w:spacing w:line="235" w:lineRule="exact"/>
        <w:jc w:val="right"/>
        <w:rPr>
          <w:b/>
        </w:rPr>
        <w:sectPr w:rsidR="00463C46">
          <w:type w:val="continuous"/>
          <w:pgSz w:w="11910" w:h="16840"/>
          <w:pgMar w:top="1380" w:right="425" w:bottom="1160" w:left="1275" w:header="0" w:footer="972" w:gutter="0"/>
          <w:cols w:space="720"/>
        </w:sectPr>
      </w:pPr>
    </w:p>
    <w:p w:rsidR="00463C46" w:rsidRDefault="00D37EA7">
      <w:pPr>
        <w:pStyle w:val="Naslov1"/>
        <w:numPr>
          <w:ilvl w:val="1"/>
          <w:numId w:val="47"/>
        </w:numPr>
        <w:tabs>
          <w:tab w:val="left" w:pos="613"/>
        </w:tabs>
        <w:spacing w:before="20"/>
        <w:ind w:left="613" w:hanging="472"/>
      </w:pPr>
      <w:bookmarkStart w:id="84" w:name="7.2._Детаљан_преглед_мјера"/>
      <w:bookmarkStart w:id="85" w:name="_bookmark33"/>
      <w:bookmarkEnd w:id="84"/>
      <w:bookmarkEnd w:id="85"/>
      <w:r>
        <w:rPr>
          <w:spacing w:val="-4"/>
        </w:rPr>
        <w:lastRenderedPageBreak/>
        <w:t>Detaljan</w:t>
      </w:r>
      <w:r>
        <w:rPr>
          <w:spacing w:val="-2"/>
        </w:rPr>
        <w:t xml:space="preserve"> </w:t>
      </w:r>
      <w:r>
        <w:rPr>
          <w:spacing w:val="-4"/>
        </w:rPr>
        <w:t>pregled</w:t>
      </w:r>
      <w:r>
        <w:rPr>
          <w:spacing w:val="1"/>
        </w:rPr>
        <w:t xml:space="preserve"> </w:t>
      </w:r>
      <w:r>
        <w:rPr>
          <w:spacing w:val="-4"/>
        </w:rPr>
        <w:t>mjera</w:t>
      </w:r>
    </w:p>
    <w:p w:rsidR="00463C46" w:rsidRDefault="00463C46">
      <w:pPr>
        <w:pStyle w:val="Tijeloteksta"/>
        <w:spacing w:before="271"/>
        <w:rPr>
          <w:rFonts w:ascii="Calibri Light"/>
          <w:i/>
          <w:sz w:val="28"/>
        </w:rPr>
      </w:pPr>
    </w:p>
    <w:p w:rsidR="00463C46" w:rsidRDefault="00D37EA7">
      <w:pPr>
        <w:pStyle w:val="Tijeloteksta"/>
        <w:tabs>
          <w:tab w:val="left" w:pos="1601"/>
          <w:tab w:val="left" w:pos="2282"/>
          <w:tab w:val="left" w:pos="2693"/>
          <w:tab w:val="left" w:pos="3539"/>
          <w:tab w:val="left" w:pos="5047"/>
          <w:tab w:val="left" w:pos="6079"/>
          <w:tab w:val="left" w:pos="7335"/>
          <w:tab w:val="left" w:pos="8002"/>
        </w:tabs>
        <w:spacing w:line="276" w:lineRule="auto"/>
        <w:ind w:left="141" w:right="994"/>
      </w:pPr>
      <w:r>
        <w:rPr>
          <w:b/>
          <w:spacing w:val="-2"/>
        </w:rPr>
        <w:t>Strateški</w:t>
      </w:r>
      <w:r>
        <w:rPr>
          <w:b/>
        </w:rPr>
        <w:tab/>
      </w:r>
      <w:r>
        <w:rPr>
          <w:b/>
          <w:spacing w:val="-4"/>
        </w:rPr>
        <w:t>cilj</w:t>
      </w:r>
      <w:r>
        <w:rPr>
          <w:b/>
        </w:rPr>
        <w:tab/>
      </w:r>
      <w:r>
        <w:rPr>
          <w:b/>
          <w:spacing w:val="-6"/>
        </w:rPr>
        <w:t>1:</w:t>
      </w:r>
      <w:r>
        <w:rPr>
          <w:b/>
        </w:rPr>
        <w:tab/>
      </w:r>
      <w:r>
        <w:rPr>
          <w:spacing w:val="-2"/>
        </w:rPr>
        <w:t>Razvoj</w:t>
      </w:r>
      <w:r>
        <w:tab/>
      </w:r>
      <w:r>
        <w:rPr>
          <w:spacing w:val="-2"/>
        </w:rPr>
        <w:t>konkurentne</w:t>
      </w:r>
      <w:r>
        <w:tab/>
      </w:r>
      <w:r>
        <w:rPr>
          <w:spacing w:val="-2"/>
        </w:rPr>
        <w:t>lokalne</w:t>
      </w:r>
      <w:r>
        <w:tab/>
      </w:r>
      <w:r>
        <w:rPr>
          <w:spacing w:val="-2"/>
        </w:rPr>
        <w:t>ekonomije</w:t>
      </w:r>
      <w:r>
        <w:tab/>
      </w:r>
      <w:r>
        <w:rPr>
          <w:spacing w:val="-4"/>
        </w:rPr>
        <w:t>kroz</w:t>
      </w:r>
      <w:r>
        <w:tab/>
      </w:r>
      <w:r>
        <w:rPr>
          <w:spacing w:val="-2"/>
        </w:rPr>
        <w:t xml:space="preserve">unapređenje </w:t>
      </w:r>
      <w:r>
        <w:t>preduzetništva, modernizaciju poljoprivrede i jačanje turističkog identiteta</w:t>
      </w:r>
    </w:p>
    <w:p w:rsidR="00463C46" w:rsidRDefault="00463C46">
      <w:pPr>
        <w:pStyle w:val="Tijeloteksta"/>
        <w:spacing w:before="26"/>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192"/>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238"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line="276" w:lineRule="auto"/>
              <w:ind w:left="110" w:right="88"/>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3"/>
              <w:ind w:left="110"/>
              <w:rPr>
                <w:b/>
                <w:sz w:val="24"/>
              </w:rPr>
            </w:pPr>
            <w:r>
              <w:rPr>
                <w:b/>
                <w:sz w:val="24"/>
              </w:rPr>
              <w:t>1.1.</w:t>
            </w:r>
            <w:r>
              <w:rPr>
                <w:b/>
                <w:spacing w:val="-5"/>
                <w:sz w:val="24"/>
              </w:rPr>
              <w:t xml:space="preserve"> </w:t>
            </w:r>
            <w:r>
              <w:rPr>
                <w:b/>
                <w:sz w:val="24"/>
              </w:rPr>
              <w:t>Razvijeno</w:t>
            </w:r>
            <w:r>
              <w:rPr>
                <w:b/>
                <w:spacing w:val="-3"/>
                <w:sz w:val="24"/>
              </w:rPr>
              <w:t xml:space="preserve"> </w:t>
            </w:r>
            <w:r>
              <w:rPr>
                <w:b/>
                <w:sz w:val="24"/>
              </w:rPr>
              <w:t>preduzetništvo</w:t>
            </w:r>
            <w:r>
              <w:rPr>
                <w:b/>
                <w:spacing w:val="-3"/>
                <w:sz w:val="24"/>
              </w:rPr>
              <w:t xml:space="preserve"> </w:t>
            </w:r>
            <w:r>
              <w:rPr>
                <w:b/>
                <w:sz w:val="24"/>
              </w:rPr>
              <w:t>i</w:t>
            </w:r>
            <w:r>
              <w:rPr>
                <w:b/>
                <w:spacing w:val="-3"/>
                <w:sz w:val="24"/>
              </w:rPr>
              <w:t xml:space="preserve"> </w:t>
            </w:r>
            <w:r>
              <w:rPr>
                <w:b/>
                <w:sz w:val="24"/>
              </w:rPr>
              <w:t>poboljšan</w:t>
            </w:r>
            <w:r>
              <w:rPr>
                <w:b/>
                <w:spacing w:val="-2"/>
                <w:sz w:val="24"/>
              </w:rPr>
              <w:t xml:space="preserve"> investicioni</w:t>
            </w:r>
          </w:p>
          <w:p w:rsidR="00463C46" w:rsidRDefault="00D37EA7">
            <w:pPr>
              <w:pStyle w:val="TableParagraph"/>
              <w:spacing w:before="41"/>
              <w:ind w:left="110"/>
              <w:rPr>
                <w:b/>
                <w:sz w:val="24"/>
              </w:rPr>
            </w:pPr>
            <w:r>
              <w:rPr>
                <w:b/>
                <w:spacing w:val="-2"/>
                <w:sz w:val="24"/>
              </w:rPr>
              <w:t>ambijent</w:t>
            </w:r>
          </w:p>
        </w:tc>
      </w:tr>
      <w:tr w:rsidR="00463C46">
        <w:trPr>
          <w:trHeight w:val="633"/>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0"/>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6" w:lineRule="exact"/>
              <w:ind w:left="110"/>
              <w:rPr>
                <w:b/>
                <w:sz w:val="24"/>
              </w:rPr>
            </w:pPr>
            <w:r>
              <w:rPr>
                <w:b/>
                <w:sz w:val="24"/>
              </w:rPr>
              <w:t>1.1.1.</w:t>
            </w:r>
            <w:r>
              <w:rPr>
                <w:b/>
                <w:spacing w:val="-5"/>
                <w:sz w:val="24"/>
              </w:rPr>
              <w:t xml:space="preserve"> </w:t>
            </w:r>
            <w:r>
              <w:rPr>
                <w:b/>
                <w:sz w:val="24"/>
              </w:rPr>
              <w:t>Unapređenje</w:t>
            </w:r>
            <w:r>
              <w:rPr>
                <w:b/>
                <w:spacing w:val="-4"/>
                <w:sz w:val="24"/>
              </w:rPr>
              <w:t xml:space="preserve"> </w:t>
            </w:r>
            <w:r>
              <w:rPr>
                <w:b/>
                <w:sz w:val="24"/>
              </w:rPr>
              <w:t>poslovne</w:t>
            </w:r>
            <w:r>
              <w:rPr>
                <w:b/>
                <w:spacing w:val="-3"/>
                <w:sz w:val="24"/>
              </w:rPr>
              <w:t xml:space="preserve"> </w:t>
            </w:r>
            <w:r>
              <w:rPr>
                <w:b/>
                <w:sz w:val="24"/>
              </w:rPr>
              <w:t>infrastrukture</w:t>
            </w:r>
            <w:r>
              <w:rPr>
                <w:b/>
                <w:spacing w:val="-4"/>
                <w:sz w:val="24"/>
              </w:rPr>
              <w:t xml:space="preserve"> </w:t>
            </w:r>
            <w:r>
              <w:rPr>
                <w:b/>
                <w:sz w:val="24"/>
              </w:rPr>
              <w:t>i</w:t>
            </w:r>
            <w:r>
              <w:rPr>
                <w:b/>
                <w:spacing w:val="-2"/>
                <w:sz w:val="24"/>
              </w:rPr>
              <w:t xml:space="preserve"> investicionog</w:t>
            </w:r>
          </w:p>
          <w:p w:rsidR="00463C46" w:rsidRDefault="00D37EA7">
            <w:pPr>
              <w:pStyle w:val="TableParagraph"/>
              <w:spacing w:before="41"/>
              <w:ind w:left="110"/>
              <w:rPr>
                <w:b/>
                <w:sz w:val="24"/>
              </w:rPr>
            </w:pPr>
            <w:r>
              <w:rPr>
                <w:b/>
                <w:spacing w:val="-2"/>
                <w:sz w:val="24"/>
              </w:rPr>
              <w:t>ambijenta</w:t>
            </w:r>
          </w:p>
        </w:tc>
      </w:tr>
      <w:tr w:rsidR="00463C46">
        <w:trPr>
          <w:trHeight w:val="9487"/>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44"/>
              <w:rPr>
                <w:sz w:val="24"/>
              </w:rPr>
            </w:pPr>
          </w:p>
          <w:p w:rsidR="00463C46" w:rsidRDefault="00D37EA7">
            <w:pPr>
              <w:pStyle w:val="TableParagraph"/>
              <w:spacing w:line="278"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6"/>
              <w:jc w:val="both"/>
              <w:rPr>
                <w:sz w:val="24"/>
              </w:rPr>
            </w:pPr>
            <w:r>
              <w:rPr>
                <w:sz w:val="24"/>
              </w:rPr>
              <w:t>Mjera je usmjerena na stvaranje povoljnog ambijenta za investiranje i razvoj preduzetništva, kroz jasno definisane institucionalne i infrastrukturne aktivnosti. U fokusu je unapređenje i opremanje novih poslovnih i slobodnih zona, kao i pojednostavljivanje procedura za ulaganja.</w:t>
            </w:r>
          </w:p>
          <w:p w:rsidR="00463C46" w:rsidRDefault="00D37EA7">
            <w:pPr>
              <w:pStyle w:val="TableParagraph"/>
              <w:spacing w:line="276" w:lineRule="auto"/>
              <w:ind w:left="110" w:right="85"/>
              <w:jc w:val="both"/>
              <w:rPr>
                <w:sz w:val="24"/>
              </w:rPr>
            </w:pPr>
            <w:r>
              <w:rPr>
                <w:sz w:val="24"/>
              </w:rPr>
              <w:t>Ključni koraci uključuju izradu prostorne i tehničke dokumentacije, izgradnju i modernizaciju komunalne i logističke infrastrukture, donošenje odluka o stimulativnim uslovima investiranja (npr. povoljna cijena zemljišta, jasno definisani uslovi gradnje), kao i aktivnu promociju investicionih potencijala</w:t>
            </w:r>
            <w:r>
              <w:rPr>
                <w:spacing w:val="-4"/>
                <w:sz w:val="24"/>
              </w:rPr>
              <w:t xml:space="preserve"> </w:t>
            </w:r>
            <w:r>
              <w:rPr>
                <w:sz w:val="24"/>
              </w:rPr>
              <w:t>kroz</w:t>
            </w:r>
            <w:r>
              <w:rPr>
                <w:spacing w:val="-2"/>
                <w:sz w:val="24"/>
              </w:rPr>
              <w:t xml:space="preserve"> </w:t>
            </w:r>
            <w:r>
              <w:rPr>
                <w:sz w:val="24"/>
              </w:rPr>
              <w:t>organizovanje</w:t>
            </w:r>
            <w:r>
              <w:rPr>
                <w:spacing w:val="-4"/>
                <w:sz w:val="24"/>
              </w:rPr>
              <w:t xml:space="preserve"> </w:t>
            </w:r>
            <w:r>
              <w:rPr>
                <w:sz w:val="24"/>
              </w:rPr>
              <w:t>sajmova,</w:t>
            </w:r>
            <w:r>
              <w:rPr>
                <w:spacing w:val="-3"/>
                <w:sz w:val="24"/>
              </w:rPr>
              <w:t xml:space="preserve"> </w:t>
            </w:r>
            <w:r>
              <w:rPr>
                <w:sz w:val="24"/>
              </w:rPr>
              <w:t>poslovnih</w:t>
            </w:r>
            <w:r>
              <w:rPr>
                <w:spacing w:val="-1"/>
                <w:sz w:val="24"/>
              </w:rPr>
              <w:t xml:space="preserve"> </w:t>
            </w:r>
            <w:r>
              <w:rPr>
                <w:sz w:val="24"/>
              </w:rPr>
              <w:t>foruma</w:t>
            </w:r>
            <w:r>
              <w:rPr>
                <w:spacing w:val="-4"/>
                <w:sz w:val="24"/>
              </w:rPr>
              <w:t xml:space="preserve"> </w:t>
            </w:r>
            <w:r>
              <w:rPr>
                <w:sz w:val="24"/>
              </w:rPr>
              <w:t>i</w:t>
            </w:r>
            <w:r>
              <w:rPr>
                <w:spacing w:val="-2"/>
                <w:sz w:val="24"/>
              </w:rPr>
              <w:t xml:space="preserve"> </w:t>
            </w:r>
            <w:r>
              <w:rPr>
                <w:sz w:val="24"/>
              </w:rPr>
              <w:t>drugih privrednih događaja.</w:t>
            </w:r>
          </w:p>
          <w:p w:rsidR="00463C46" w:rsidRDefault="00D37EA7">
            <w:pPr>
              <w:pStyle w:val="TableParagraph"/>
              <w:spacing w:before="55" w:line="276" w:lineRule="auto"/>
              <w:ind w:left="110" w:right="83"/>
              <w:jc w:val="both"/>
              <w:rPr>
                <w:sz w:val="24"/>
              </w:rPr>
            </w:pPr>
            <w:r>
              <w:rPr>
                <w:sz w:val="24"/>
              </w:rPr>
              <w:t>Poseban značaj ima osnivanje slobodne zone kao prostora koji, zahvaljujući poreskim i carinskim olakšicama, predstavlja ekonomski podsticajno okruženje za domaće i strane investitore. Unapređenje logističke podrške i bolje umrežavanje ekonomskih aktera doprinijeće efikasnijoj realizaciji investicionih projekata i rastu privredne aktivnosti.</w:t>
            </w:r>
          </w:p>
          <w:p w:rsidR="00463C46" w:rsidRDefault="00D37EA7">
            <w:pPr>
              <w:pStyle w:val="TableParagraph"/>
              <w:spacing w:before="61"/>
              <w:ind w:left="110"/>
              <w:jc w:val="both"/>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D37EA7">
            <w:pPr>
              <w:pStyle w:val="TableParagraph"/>
              <w:numPr>
                <w:ilvl w:val="0"/>
                <w:numId w:val="28"/>
              </w:numPr>
              <w:tabs>
                <w:tab w:val="left" w:pos="817"/>
              </w:tabs>
              <w:spacing w:before="101"/>
              <w:ind w:left="817" w:hanging="347"/>
              <w:jc w:val="both"/>
              <w:rPr>
                <w:sz w:val="24"/>
              </w:rPr>
            </w:pPr>
            <w:r>
              <w:rPr>
                <w:sz w:val="24"/>
              </w:rPr>
              <w:t>Osnivanje</w:t>
            </w:r>
            <w:r>
              <w:rPr>
                <w:spacing w:val="-4"/>
                <w:sz w:val="24"/>
              </w:rPr>
              <w:t xml:space="preserve"> </w:t>
            </w:r>
            <w:r>
              <w:rPr>
                <w:sz w:val="24"/>
              </w:rPr>
              <w:t>slobodne</w:t>
            </w:r>
            <w:r>
              <w:rPr>
                <w:spacing w:val="-4"/>
                <w:sz w:val="24"/>
              </w:rPr>
              <w:t xml:space="preserve"> </w:t>
            </w:r>
            <w:r>
              <w:rPr>
                <w:spacing w:val="-2"/>
                <w:sz w:val="24"/>
              </w:rPr>
              <w:t>zone;</w:t>
            </w:r>
          </w:p>
          <w:p w:rsidR="00463C46" w:rsidRDefault="00D37EA7">
            <w:pPr>
              <w:pStyle w:val="TableParagraph"/>
              <w:numPr>
                <w:ilvl w:val="0"/>
                <w:numId w:val="28"/>
              </w:numPr>
              <w:tabs>
                <w:tab w:val="left" w:pos="817"/>
              </w:tabs>
              <w:spacing w:before="82"/>
              <w:ind w:left="817" w:hanging="347"/>
              <w:jc w:val="both"/>
              <w:rPr>
                <w:sz w:val="24"/>
              </w:rPr>
            </w:pPr>
            <w:r>
              <w:rPr>
                <w:sz w:val="24"/>
              </w:rPr>
              <w:t>Uspostavljanje</w:t>
            </w:r>
            <w:r>
              <w:rPr>
                <w:spacing w:val="-7"/>
                <w:sz w:val="24"/>
              </w:rPr>
              <w:t xml:space="preserve"> </w:t>
            </w:r>
            <w:r>
              <w:rPr>
                <w:sz w:val="24"/>
              </w:rPr>
              <w:t>novih</w:t>
            </w:r>
            <w:r>
              <w:rPr>
                <w:spacing w:val="-3"/>
                <w:sz w:val="24"/>
              </w:rPr>
              <w:t xml:space="preserve"> </w:t>
            </w:r>
            <w:r>
              <w:rPr>
                <w:sz w:val="24"/>
              </w:rPr>
              <w:t>poslovnih</w:t>
            </w:r>
            <w:r>
              <w:rPr>
                <w:spacing w:val="-6"/>
                <w:sz w:val="24"/>
              </w:rPr>
              <w:t xml:space="preserve"> </w:t>
            </w:r>
            <w:r>
              <w:rPr>
                <w:spacing w:val="-4"/>
                <w:sz w:val="24"/>
              </w:rPr>
              <w:t>zona;</w:t>
            </w:r>
          </w:p>
          <w:p w:rsidR="00463C46" w:rsidRDefault="00D37EA7">
            <w:pPr>
              <w:pStyle w:val="TableParagraph"/>
              <w:numPr>
                <w:ilvl w:val="0"/>
                <w:numId w:val="28"/>
              </w:numPr>
              <w:tabs>
                <w:tab w:val="left" w:pos="817"/>
                <w:tab w:val="left" w:pos="830"/>
              </w:tabs>
              <w:spacing w:before="82" w:line="259" w:lineRule="auto"/>
              <w:ind w:right="89" w:hanging="360"/>
              <w:jc w:val="both"/>
              <w:rPr>
                <w:sz w:val="24"/>
              </w:rPr>
            </w:pPr>
            <w:r>
              <w:rPr>
                <w:sz w:val="24"/>
              </w:rPr>
              <w:t>Podrška organizovanju privrednog sajma, poslovnih foruma i drugih događaja.</w:t>
            </w:r>
          </w:p>
          <w:p w:rsidR="00463C46" w:rsidRDefault="00D37EA7">
            <w:pPr>
              <w:pStyle w:val="TableParagraph"/>
              <w:spacing w:before="61" w:line="276" w:lineRule="auto"/>
              <w:ind w:left="110" w:right="83"/>
              <w:jc w:val="both"/>
              <w:rPr>
                <w:sz w:val="24"/>
              </w:rPr>
            </w:pPr>
            <w:r>
              <w:rPr>
                <w:sz w:val="24"/>
              </w:rPr>
              <w:t>Sprovođenjem mjere očekuje se značajno unapređenje poslovne infrastrukture i veća privlačnost lokalne zajednice za domaće i strane investitore. Formiranjem slobodne zone i opremanjem</w:t>
            </w:r>
            <w:r>
              <w:rPr>
                <w:spacing w:val="40"/>
                <w:sz w:val="24"/>
              </w:rPr>
              <w:t xml:space="preserve"> </w:t>
            </w:r>
            <w:r>
              <w:rPr>
                <w:sz w:val="24"/>
              </w:rPr>
              <w:t>novih poslovnih zona stvoreće se uslovi za realizaciju</w:t>
            </w:r>
            <w:r>
              <w:rPr>
                <w:spacing w:val="-4"/>
                <w:sz w:val="24"/>
              </w:rPr>
              <w:t xml:space="preserve"> </w:t>
            </w:r>
            <w:r>
              <w:rPr>
                <w:sz w:val="24"/>
              </w:rPr>
              <w:t>većeg broja investicionih</w:t>
            </w:r>
            <w:r>
              <w:rPr>
                <w:spacing w:val="-2"/>
                <w:sz w:val="24"/>
              </w:rPr>
              <w:t xml:space="preserve"> </w:t>
            </w:r>
            <w:r>
              <w:rPr>
                <w:sz w:val="24"/>
              </w:rPr>
              <w:t>projekata,</w:t>
            </w:r>
            <w:r>
              <w:rPr>
                <w:spacing w:val="-2"/>
                <w:sz w:val="24"/>
              </w:rPr>
              <w:t xml:space="preserve"> </w:t>
            </w:r>
            <w:r>
              <w:rPr>
                <w:sz w:val="24"/>
              </w:rPr>
              <w:t>otvaranje</w:t>
            </w:r>
            <w:r>
              <w:rPr>
                <w:spacing w:val="-2"/>
                <w:sz w:val="24"/>
              </w:rPr>
              <w:t xml:space="preserve"> </w:t>
            </w:r>
            <w:r>
              <w:rPr>
                <w:sz w:val="24"/>
              </w:rPr>
              <w:t>novih</w:t>
            </w:r>
            <w:r>
              <w:rPr>
                <w:spacing w:val="1"/>
                <w:sz w:val="24"/>
              </w:rPr>
              <w:t xml:space="preserve"> </w:t>
            </w:r>
            <w:r>
              <w:rPr>
                <w:sz w:val="24"/>
              </w:rPr>
              <w:t>radnih</w:t>
            </w:r>
            <w:r>
              <w:rPr>
                <w:spacing w:val="1"/>
                <w:sz w:val="24"/>
              </w:rPr>
              <w:t xml:space="preserve"> </w:t>
            </w:r>
            <w:r>
              <w:rPr>
                <w:sz w:val="24"/>
              </w:rPr>
              <w:t>mjesta</w:t>
            </w:r>
            <w:r>
              <w:rPr>
                <w:spacing w:val="-2"/>
                <w:sz w:val="24"/>
              </w:rPr>
              <w:t xml:space="preserve"> </w:t>
            </w:r>
            <w:r>
              <w:rPr>
                <w:sz w:val="24"/>
              </w:rPr>
              <w:t xml:space="preserve">i </w:t>
            </w:r>
            <w:r>
              <w:rPr>
                <w:spacing w:val="-2"/>
                <w:sz w:val="24"/>
              </w:rPr>
              <w:t>povećanje</w:t>
            </w:r>
          </w:p>
          <w:p w:rsidR="00463C46" w:rsidRDefault="00D37EA7">
            <w:pPr>
              <w:pStyle w:val="TableParagraph"/>
              <w:spacing w:line="275" w:lineRule="exact"/>
              <w:ind w:left="110"/>
              <w:jc w:val="both"/>
              <w:rPr>
                <w:sz w:val="24"/>
              </w:rPr>
            </w:pPr>
            <w:r>
              <w:rPr>
                <w:sz w:val="24"/>
              </w:rPr>
              <w:t>ekonomske</w:t>
            </w:r>
            <w:r>
              <w:rPr>
                <w:spacing w:val="55"/>
                <w:sz w:val="24"/>
              </w:rPr>
              <w:t xml:space="preserve"> </w:t>
            </w:r>
            <w:r>
              <w:rPr>
                <w:sz w:val="24"/>
              </w:rPr>
              <w:t>aktivnosti.</w:t>
            </w:r>
            <w:r>
              <w:rPr>
                <w:spacing w:val="54"/>
                <w:sz w:val="24"/>
              </w:rPr>
              <w:t xml:space="preserve"> </w:t>
            </w:r>
            <w:r>
              <w:rPr>
                <w:sz w:val="24"/>
              </w:rPr>
              <w:t>Organizovanjem</w:t>
            </w:r>
            <w:r>
              <w:rPr>
                <w:spacing w:val="58"/>
                <w:sz w:val="24"/>
              </w:rPr>
              <w:t xml:space="preserve"> </w:t>
            </w:r>
            <w:r>
              <w:rPr>
                <w:sz w:val="24"/>
              </w:rPr>
              <w:t>sajmova,</w:t>
            </w:r>
            <w:r>
              <w:rPr>
                <w:spacing w:val="56"/>
                <w:sz w:val="24"/>
              </w:rPr>
              <w:t xml:space="preserve"> </w:t>
            </w:r>
            <w:r>
              <w:rPr>
                <w:sz w:val="24"/>
              </w:rPr>
              <w:t>foruma</w:t>
            </w:r>
            <w:r>
              <w:rPr>
                <w:spacing w:val="58"/>
                <w:sz w:val="24"/>
              </w:rPr>
              <w:t xml:space="preserve"> </w:t>
            </w:r>
            <w:r>
              <w:rPr>
                <w:sz w:val="24"/>
              </w:rPr>
              <w:t>i</w:t>
            </w:r>
            <w:r>
              <w:rPr>
                <w:spacing w:val="58"/>
                <w:sz w:val="24"/>
              </w:rPr>
              <w:t xml:space="preserve"> </w:t>
            </w:r>
            <w:r>
              <w:rPr>
                <w:spacing w:val="-2"/>
                <w:sz w:val="24"/>
              </w:rPr>
              <w:t>drugih</w:t>
            </w:r>
          </w:p>
        </w:tc>
      </w:tr>
    </w:tbl>
    <w:p w:rsidR="00463C46" w:rsidRDefault="00463C46">
      <w:pPr>
        <w:pStyle w:val="TableParagraph"/>
        <w:spacing w:line="275" w:lineRule="exact"/>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4821"/>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6" w:lineRule="auto"/>
              <w:ind w:left="110" w:right="84"/>
              <w:jc w:val="both"/>
              <w:rPr>
                <w:sz w:val="24"/>
              </w:rPr>
            </w:pPr>
            <w:r>
              <w:rPr>
                <w:sz w:val="24"/>
              </w:rPr>
              <w:t xml:space="preserve">događaja ojačaće se saradnja između privrednih subjekata i institucija, što će doprinijeti boljem umrežavanju i razmjeni znanja. Ukupno, mjera će doprinijeti razvoju konkurentnije, dinamičnije i održive lokalne privrede. </w:t>
            </w:r>
            <w:r>
              <w:rPr>
                <w:b/>
                <w:sz w:val="24"/>
              </w:rPr>
              <w:t>Ključni strateški rojekat</w:t>
            </w:r>
            <w:r>
              <w:rPr>
                <w:b/>
                <w:spacing w:val="-3"/>
                <w:sz w:val="24"/>
              </w:rPr>
              <w:t xml:space="preserve"> </w:t>
            </w:r>
            <w:r>
              <w:rPr>
                <w:sz w:val="24"/>
              </w:rPr>
              <w:t>„Osnivanje</w:t>
            </w:r>
            <w:r>
              <w:rPr>
                <w:spacing w:val="-4"/>
                <w:sz w:val="24"/>
              </w:rPr>
              <w:t xml:space="preserve"> </w:t>
            </w:r>
            <w:r>
              <w:rPr>
                <w:sz w:val="24"/>
              </w:rPr>
              <w:t>i</w:t>
            </w:r>
            <w:r>
              <w:rPr>
                <w:spacing w:val="-5"/>
                <w:sz w:val="24"/>
              </w:rPr>
              <w:t xml:space="preserve"> </w:t>
            </w:r>
            <w:r>
              <w:rPr>
                <w:sz w:val="24"/>
              </w:rPr>
              <w:t>izgradnja</w:t>
            </w:r>
            <w:r>
              <w:rPr>
                <w:spacing w:val="-5"/>
                <w:sz w:val="24"/>
              </w:rPr>
              <w:t xml:space="preserve"> </w:t>
            </w:r>
            <w:r>
              <w:rPr>
                <w:sz w:val="24"/>
              </w:rPr>
              <w:t>poslovnih</w:t>
            </w:r>
            <w:r>
              <w:rPr>
                <w:spacing w:val="-3"/>
                <w:sz w:val="24"/>
              </w:rPr>
              <w:t xml:space="preserve"> </w:t>
            </w:r>
            <w:r>
              <w:rPr>
                <w:sz w:val="24"/>
              </w:rPr>
              <w:t>zona“</w:t>
            </w:r>
            <w:r>
              <w:rPr>
                <w:spacing w:val="-4"/>
                <w:sz w:val="24"/>
              </w:rPr>
              <w:t xml:space="preserve"> </w:t>
            </w:r>
            <w:r>
              <w:rPr>
                <w:sz w:val="24"/>
              </w:rPr>
              <w:t>predstavlja</w:t>
            </w:r>
            <w:r>
              <w:rPr>
                <w:spacing w:val="-4"/>
                <w:sz w:val="24"/>
              </w:rPr>
              <w:t xml:space="preserve"> </w:t>
            </w:r>
            <w:r>
              <w:rPr>
                <w:sz w:val="24"/>
              </w:rPr>
              <w:t>ključnu inicijativu</w:t>
            </w:r>
            <w:r>
              <w:rPr>
                <w:spacing w:val="-4"/>
                <w:sz w:val="24"/>
              </w:rPr>
              <w:t xml:space="preserve"> </w:t>
            </w:r>
            <w:r>
              <w:rPr>
                <w:sz w:val="24"/>
              </w:rPr>
              <w:t>za ekonomski razvoj Grada Derventa, s ciljem stvaranja modernog poslovnog okruženja i privlačenja investitora. Zbog ograničenih postojećih kapaciteta, planira se izgradnja nove zone na strateškoj lokaciji, opremljene kompletnom infrastrukturom. Realizacija će se odvijati u fazama – od izrade studije izvodljivosti do promocije zone. Ovaj projekat ima za cilj</w:t>
            </w:r>
            <w:r>
              <w:rPr>
                <w:spacing w:val="40"/>
                <w:sz w:val="24"/>
              </w:rPr>
              <w:t xml:space="preserve"> </w:t>
            </w:r>
            <w:r>
              <w:rPr>
                <w:sz w:val="24"/>
              </w:rPr>
              <w:t>otvaranje novih radnih mjesta i jačanje lokalne ekonomije. Procijenjena vrijednost za realizaciju ovog strateškog projekta iznosi</w:t>
            </w:r>
            <w:r>
              <w:rPr>
                <w:spacing w:val="-2"/>
                <w:sz w:val="24"/>
              </w:rPr>
              <w:t xml:space="preserve"> </w:t>
            </w:r>
            <w:r>
              <w:rPr>
                <w:sz w:val="24"/>
              </w:rPr>
              <w:t>5.000.000,00</w:t>
            </w:r>
            <w:r>
              <w:rPr>
                <w:spacing w:val="-5"/>
                <w:sz w:val="24"/>
              </w:rPr>
              <w:t xml:space="preserve"> </w:t>
            </w:r>
            <w:r>
              <w:rPr>
                <w:sz w:val="24"/>
              </w:rPr>
              <w:t>KM,</w:t>
            </w:r>
            <w:r>
              <w:rPr>
                <w:spacing w:val="-3"/>
                <w:sz w:val="24"/>
              </w:rPr>
              <w:t xml:space="preserve"> </w:t>
            </w:r>
            <w:r>
              <w:rPr>
                <w:sz w:val="24"/>
              </w:rPr>
              <w:t>od</w:t>
            </w:r>
            <w:r>
              <w:rPr>
                <w:spacing w:val="-3"/>
                <w:sz w:val="24"/>
              </w:rPr>
              <w:t xml:space="preserve"> </w:t>
            </w:r>
            <w:r>
              <w:rPr>
                <w:sz w:val="24"/>
              </w:rPr>
              <w:t>čega</w:t>
            </w:r>
            <w:r>
              <w:rPr>
                <w:spacing w:val="-4"/>
                <w:sz w:val="24"/>
              </w:rPr>
              <w:t xml:space="preserve"> </w:t>
            </w:r>
            <w:r>
              <w:rPr>
                <w:sz w:val="24"/>
              </w:rPr>
              <w:t>500.000,00</w:t>
            </w:r>
            <w:r>
              <w:rPr>
                <w:spacing w:val="-1"/>
                <w:sz w:val="24"/>
              </w:rPr>
              <w:t xml:space="preserve"> </w:t>
            </w:r>
            <w:r>
              <w:rPr>
                <w:sz w:val="24"/>
              </w:rPr>
              <w:t>KM</w:t>
            </w:r>
            <w:r>
              <w:rPr>
                <w:spacing w:val="-3"/>
                <w:sz w:val="24"/>
              </w:rPr>
              <w:t xml:space="preserve"> </w:t>
            </w:r>
            <w:r>
              <w:rPr>
                <w:sz w:val="24"/>
              </w:rPr>
              <w:t>iz</w:t>
            </w:r>
            <w:r>
              <w:rPr>
                <w:spacing w:val="-5"/>
                <w:sz w:val="24"/>
              </w:rPr>
              <w:t xml:space="preserve"> </w:t>
            </w:r>
            <w:r>
              <w:rPr>
                <w:sz w:val="24"/>
              </w:rPr>
              <w:t>vlastitih</w:t>
            </w:r>
            <w:r>
              <w:rPr>
                <w:spacing w:val="-4"/>
                <w:sz w:val="24"/>
              </w:rPr>
              <w:t xml:space="preserve"> </w:t>
            </w:r>
            <w:r>
              <w:rPr>
                <w:sz w:val="24"/>
              </w:rPr>
              <w:t>izvora, a 4.500.000,00 KM iz donatorskih sredstava.</w:t>
            </w:r>
          </w:p>
        </w:tc>
      </w:tr>
      <w:tr w:rsidR="00463C46">
        <w:trPr>
          <w:trHeight w:val="300"/>
        </w:trPr>
        <w:tc>
          <w:tcPr>
            <w:tcW w:w="2566" w:type="dxa"/>
            <w:tcBorders>
              <w:top w:val="single" w:sz="4" w:space="0" w:color="000000"/>
              <w:bottom w:val="nil"/>
              <w:right w:val="single" w:sz="4" w:space="0" w:color="000000"/>
            </w:tcBorders>
            <w:shd w:val="clear" w:color="auto" w:fill="D4DCE3"/>
          </w:tcPr>
          <w:p w:rsidR="00463C46" w:rsidRDefault="00463C46">
            <w:pPr>
              <w:pStyle w:val="TableParagraph"/>
            </w:pPr>
          </w:p>
        </w:tc>
        <w:tc>
          <w:tcPr>
            <w:tcW w:w="4373" w:type="dxa"/>
            <w:tcBorders>
              <w:top w:val="single" w:sz="4" w:space="0" w:color="000000"/>
              <w:left w:val="single" w:sz="4" w:space="0" w:color="000000"/>
              <w:bottom w:val="nil"/>
              <w:right w:val="single" w:sz="4" w:space="0" w:color="000000"/>
            </w:tcBorders>
          </w:tcPr>
          <w:p w:rsidR="00463C46" w:rsidRDefault="00463C46">
            <w:pPr>
              <w:pStyle w:val="TableParagraph"/>
            </w:pPr>
          </w:p>
        </w:tc>
        <w:tc>
          <w:tcPr>
            <w:tcW w:w="2924" w:type="dxa"/>
            <w:gridSpan w:val="2"/>
            <w:tcBorders>
              <w:top w:val="single" w:sz="4" w:space="0" w:color="000000"/>
              <w:left w:val="single" w:sz="4" w:space="0" w:color="000000"/>
              <w:bottom w:val="nil"/>
            </w:tcBorders>
            <w:shd w:val="clear" w:color="auto" w:fill="D4DCE3"/>
          </w:tcPr>
          <w:p w:rsidR="00463C46" w:rsidRDefault="00D37EA7">
            <w:pPr>
              <w:pStyle w:val="TableParagraph"/>
              <w:spacing w:before="1"/>
              <w:ind w:left="108"/>
              <w:rPr>
                <w:b/>
                <w:sz w:val="24"/>
              </w:rPr>
            </w:pPr>
            <w:r>
              <w:rPr>
                <w:b/>
                <w:sz w:val="24"/>
              </w:rPr>
              <w:t>Očekivani</w:t>
            </w:r>
            <w:r>
              <w:rPr>
                <w:b/>
                <w:spacing w:val="-4"/>
                <w:sz w:val="24"/>
              </w:rPr>
              <w:t xml:space="preserve"> </w:t>
            </w:r>
            <w:r>
              <w:rPr>
                <w:b/>
                <w:spacing w:val="-2"/>
                <w:sz w:val="24"/>
              </w:rPr>
              <w:t>izlazni</w:t>
            </w:r>
          </w:p>
        </w:tc>
      </w:tr>
      <w:tr w:rsidR="00463C46">
        <w:trPr>
          <w:trHeight w:val="314"/>
        </w:trPr>
        <w:tc>
          <w:tcPr>
            <w:tcW w:w="2566" w:type="dxa"/>
            <w:tcBorders>
              <w:top w:val="nil"/>
              <w:bottom w:val="nil"/>
              <w:right w:val="single" w:sz="4" w:space="0" w:color="000000"/>
            </w:tcBorders>
            <w:shd w:val="clear" w:color="auto" w:fill="D4DCE3"/>
          </w:tcPr>
          <w:p w:rsidR="00463C46" w:rsidRDefault="00463C46">
            <w:pPr>
              <w:pStyle w:val="TableParagraph"/>
            </w:pPr>
          </w:p>
        </w:tc>
        <w:tc>
          <w:tcPr>
            <w:tcW w:w="4373" w:type="dxa"/>
            <w:tcBorders>
              <w:top w:val="nil"/>
              <w:left w:val="single" w:sz="4" w:space="0" w:color="000000"/>
              <w:bottom w:val="nil"/>
              <w:right w:val="single" w:sz="4" w:space="0" w:color="000000"/>
            </w:tcBorders>
          </w:tcPr>
          <w:p w:rsidR="00463C46" w:rsidRDefault="00463C46">
            <w:pPr>
              <w:pStyle w:val="TableParagraph"/>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3"/>
              <w:ind w:left="108"/>
              <w:rPr>
                <w:sz w:val="24"/>
              </w:rPr>
            </w:pPr>
            <w:r>
              <w:rPr>
                <w:b/>
                <w:sz w:val="24"/>
              </w:rPr>
              <w:t>rezultat:</w:t>
            </w:r>
            <w:r>
              <w:rPr>
                <w:b/>
                <w:spacing w:val="-5"/>
                <w:sz w:val="24"/>
              </w:rPr>
              <w:t xml:space="preserve"> </w:t>
            </w:r>
            <w:r>
              <w:rPr>
                <w:sz w:val="24"/>
              </w:rPr>
              <w:t>Formiranje</w:t>
            </w:r>
            <w:r>
              <w:rPr>
                <w:spacing w:val="-2"/>
                <w:sz w:val="24"/>
              </w:rPr>
              <w:t xml:space="preserve"> </w:t>
            </w:r>
            <w:r>
              <w:rPr>
                <w:spacing w:val="-10"/>
                <w:sz w:val="24"/>
              </w:rPr>
              <w:t>i</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potpuna</w:t>
            </w:r>
            <w:r>
              <w:rPr>
                <w:spacing w:val="-7"/>
                <w:sz w:val="24"/>
              </w:rPr>
              <w:t xml:space="preserve"> </w:t>
            </w:r>
            <w:r>
              <w:rPr>
                <w:spacing w:val="-2"/>
                <w:sz w:val="24"/>
              </w:rPr>
              <w:t>infrastrukturna</w:t>
            </w:r>
          </w:p>
        </w:tc>
      </w:tr>
      <w:tr w:rsidR="00463C46">
        <w:trPr>
          <w:trHeight w:val="318"/>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opremljenost</w:t>
            </w:r>
            <w:r>
              <w:rPr>
                <w:spacing w:val="-7"/>
                <w:sz w:val="24"/>
              </w:rPr>
              <w:t xml:space="preserve"> </w:t>
            </w:r>
            <w:r>
              <w:rPr>
                <w:spacing w:val="-4"/>
                <w:sz w:val="24"/>
              </w:rPr>
              <w:t>nove</w:t>
            </w:r>
          </w:p>
        </w:tc>
      </w:tr>
      <w:tr w:rsidR="00463C46">
        <w:trPr>
          <w:trHeight w:val="317"/>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6"/>
              <w:ind w:left="108"/>
              <w:rPr>
                <w:sz w:val="24"/>
              </w:rPr>
            </w:pPr>
            <w:r>
              <w:rPr>
                <w:sz w:val="24"/>
              </w:rPr>
              <w:t>poslovne</w:t>
            </w:r>
            <w:r>
              <w:rPr>
                <w:spacing w:val="-4"/>
                <w:sz w:val="24"/>
              </w:rPr>
              <w:t xml:space="preserve"> </w:t>
            </w:r>
            <w:r>
              <w:rPr>
                <w:sz w:val="24"/>
              </w:rPr>
              <w:t>zone,</w:t>
            </w:r>
            <w:r>
              <w:rPr>
                <w:spacing w:val="-1"/>
                <w:sz w:val="24"/>
              </w:rPr>
              <w:t xml:space="preserve"> </w:t>
            </w:r>
            <w:r>
              <w:rPr>
                <w:spacing w:val="-5"/>
                <w:sz w:val="24"/>
              </w:rPr>
              <w:t>uz</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završenu</w:t>
            </w:r>
            <w:r>
              <w:rPr>
                <w:spacing w:val="-5"/>
                <w:sz w:val="24"/>
              </w:rPr>
              <w:t xml:space="preserve"> </w:t>
            </w:r>
            <w:r>
              <w:rPr>
                <w:spacing w:val="-2"/>
                <w:sz w:val="24"/>
              </w:rPr>
              <w:t>studiju</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pacing w:val="-2"/>
                <w:sz w:val="24"/>
              </w:rPr>
              <w:t>izvodljivosti,</w:t>
            </w:r>
          </w:p>
        </w:tc>
      </w:tr>
      <w:tr w:rsidR="00463C46">
        <w:trPr>
          <w:trHeight w:val="318"/>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pacing w:val="-2"/>
                <w:sz w:val="24"/>
              </w:rPr>
              <w:t>pripremljenu</w:t>
            </w:r>
          </w:p>
        </w:tc>
      </w:tr>
      <w:tr w:rsidR="00463C46">
        <w:trPr>
          <w:trHeight w:val="320"/>
        </w:trPr>
        <w:tc>
          <w:tcPr>
            <w:tcW w:w="2566" w:type="dxa"/>
            <w:tcBorders>
              <w:top w:val="nil"/>
              <w:bottom w:val="nil"/>
              <w:right w:val="single" w:sz="4" w:space="0" w:color="000000"/>
            </w:tcBorders>
            <w:shd w:val="clear" w:color="auto" w:fill="D4DCE3"/>
          </w:tcPr>
          <w:p w:rsidR="00463C46" w:rsidRDefault="00D37EA7">
            <w:pPr>
              <w:pStyle w:val="TableParagraph"/>
              <w:spacing w:before="21"/>
              <w:ind w:left="98"/>
              <w:rPr>
                <w:b/>
                <w:sz w:val="24"/>
              </w:rPr>
            </w:pPr>
            <w:r>
              <w:rPr>
                <w:b/>
                <w:sz w:val="24"/>
              </w:rPr>
              <w:t>Ključni</w:t>
            </w:r>
            <w:r>
              <w:rPr>
                <w:b/>
                <w:spacing w:val="-1"/>
                <w:sz w:val="24"/>
              </w:rPr>
              <w:t xml:space="preserve"> </w:t>
            </w:r>
            <w:r>
              <w:rPr>
                <w:b/>
                <w:spacing w:val="-2"/>
                <w:sz w:val="24"/>
              </w:rPr>
              <w:t>strateški</w:t>
            </w:r>
          </w:p>
        </w:tc>
        <w:tc>
          <w:tcPr>
            <w:tcW w:w="4373" w:type="dxa"/>
            <w:tcBorders>
              <w:top w:val="nil"/>
              <w:left w:val="single" w:sz="4" w:space="0" w:color="000000"/>
              <w:bottom w:val="nil"/>
              <w:right w:val="single" w:sz="4" w:space="0" w:color="000000"/>
            </w:tcBorders>
          </w:tcPr>
          <w:p w:rsidR="00463C46" w:rsidRDefault="00D37EA7">
            <w:pPr>
              <w:pStyle w:val="TableParagraph"/>
              <w:spacing w:before="16"/>
              <w:ind w:left="110"/>
              <w:rPr>
                <w:sz w:val="24"/>
              </w:rPr>
            </w:pPr>
            <w:r>
              <w:rPr>
                <w:sz w:val="24"/>
              </w:rPr>
              <w:t>Osnivanje</w:t>
            </w:r>
            <w:r>
              <w:rPr>
                <w:spacing w:val="-3"/>
                <w:sz w:val="24"/>
              </w:rPr>
              <w:t xml:space="preserve"> </w:t>
            </w:r>
            <w:r>
              <w:rPr>
                <w:sz w:val="24"/>
              </w:rPr>
              <w:t>i</w:t>
            </w:r>
            <w:r>
              <w:rPr>
                <w:spacing w:val="-3"/>
                <w:sz w:val="24"/>
              </w:rPr>
              <w:t xml:space="preserve"> </w:t>
            </w:r>
            <w:r>
              <w:rPr>
                <w:sz w:val="24"/>
              </w:rPr>
              <w:t>izgradnja</w:t>
            </w:r>
            <w:r>
              <w:rPr>
                <w:spacing w:val="-3"/>
                <w:sz w:val="24"/>
              </w:rPr>
              <w:t xml:space="preserve"> </w:t>
            </w:r>
            <w:r>
              <w:rPr>
                <w:sz w:val="24"/>
              </w:rPr>
              <w:t>poslovnih</w:t>
            </w:r>
            <w:r>
              <w:rPr>
                <w:spacing w:val="-3"/>
                <w:sz w:val="24"/>
              </w:rPr>
              <w:t xml:space="preserve"> </w:t>
            </w:r>
            <w:r>
              <w:rPr>
                <w:spacing w:val="-4"/>
                <w:sz w:val="24"/>
              </w:rPr>
              <w:t>zona</w:t>
            </w: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6"/>
              <w:ind w:left="108"/>
              <w:rPr>
                <w:sz w:val="24"/>
              </w:rPr>
            </w:pPr>
            <w:r>
              <w:rPr>
                <w:spacing w:val="-2"/>
                <w:sz w:val="24"/>
              </w:rPr>
              <w:t>dokumentaciju,</w:t>
            </w:r>
          </w:p>
        </w:tc>
      </w:tr>
      <w:tr w:rsidR="00463C46">
        <w:trPr>
          <w:trHeight w:val="316"/>
        </w:trPr>
        <w:tc>
          <w:tcPr>
            <w:tcW w:w="2566" w:type="dxa"/>
            <w:tcBorders>
              <w:top w:val="nil"/>
              <w:bottom w:val="nil"/>
              <w:right w:val="single" w:sz="4" w:space="0" w:color="000000"/>
            </w:tcBorders>
            <w:shd w:val="clear" w:color="auto" w:fill="D4DCE3"/>
          </w:tcPr>
          <w:p w:rsidR="00463C46" w:rsidRDefault="00D37EA7">
            <w:pPr>
              <w:pStyle w:val="TableParagraph"/>
              <w:spacing w:before="17"/>
              <w:ind w:left="98"/>
              <w:rPr>
                <w:b/>
                <w:sz w:val="24"/>
              </w:rPr>
            </w:pPr>
            <w:r>
              <w:rPr>
                <w:b/>
                <w:spacing w:val="-2"/>
                <w:sz w:val="24"/>
              </w:rPr>
              <w:t>projekti</w:t>
            </w: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3"/>
              <w:ind w:left="108"/>
              <w:rPr>
                <w:sz w:val="24"/>
              </w:rPr>
            </w:pPr>
            <w:r>
              <w:rPr>
                <w:sz w:val="24"/>
              </w:rPr>
              <w:t>realizovane</w:t>
            </w:r>
            <w:r>
              <w:rPr>
                <w:spacing w:val="-4"/>
                <w:sz w:val="24"/>
              </w:rPr>
              <w:t xml:space="preserve"> </w:t>
            </w:r>
            <w:r>
              <w:rPr>
                <w:sz w:val="24"/>
              </w:rPr>
              <w:t>radove</w:t>
            </w:r>
            <w:r>
              <w:rPr>
                <w:spacing w:val="-4"/>
                <w:sz w:val="24"/>
              </w:rPr>
              <w:t xml:space="preserve"> </w:t>
            </w:r>
            <w:r>
              <w:rPr>
                <w:spacing w:val="-10"/>
                <w:sz w:val="24"/>
              </w:rPr>
              <w:t>i</w:t>
            </w:r>
          </w:p>
        </w:tc>
      </w:tr>
      <w:tr w:rsidR="00463C46">
        <w:trPr>
          <w:trHeight w:val="315"/>
        </w:trPr>
        <w:tc>
          <w:tcPr>
            <w:tcW w:w="2566" w:type="dxa"/>
            <w:tcBorders>
              <w:top w:val="nil"/>
              <w:bottom w:val="nil"/>
              <w:right w:val="single" w:sz="4" w:space="0" w:color="000000"/>
            </w:tcBorders>
            <w:shd w:val="clear" w:color="auto" w:fill="D4DCE3"/>
          </w:tcPr>
          <w:p w:rsidR="00463C46" w:rsidRDefault="00463C46">
            <w:pPr>
              <w:pStyle w:val="TableParagraph"/>
            </w:pPr>
          </w:p>
        </w:tc>
        <w:tc>
          <w:tcPr>
            <w:tcW w:w="4373" w:type="dxa"/>
            <w:tcBorders>
              <w:top w:val="nil"/>
              <w:left w:val="single" w:sz="4" w:space="0" w:color="000000"/>
              <w:bottom w:val="nil"/>
              <w:right w:val="single" w:sz="4" w:space="0" w:color="000000"/>
            </w:tcBorders>
          </w:tcPr>
          <w:p w:rsidR="00463C46" w:rsidRDefault="00463C46">
            <w:pPr>
              <w:pStyle w:val="TableParagraph"/>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3"/>
              <w:ind w:left="108"/>
              <w:rPr>
                <w:sz w:val="24"/>
              </w:rPr>
            </w:pPr>
            <w:r>
              <w:rPr>
                <w:sz w:val="24"/>
              </w:rPr>
              <w:t>uspostavljen</w:t>
            </w:r>
            <w:r>
              <w:rPr>
                <w:spacing w:val="-7"/>
                <w:sz w:val="24"/>
              </w:rPr>
              <w:t xml:space="preserve"> </w:t>
            </w:r>
            <w:r>
              <w:rPr>
                <w:spacing w:val="-4"/>
                <w:sz w:val="24"/>
              </w:rPr>
              <w:t>model</w:t>
            </w:r>
          </w:p>
        </w:tc>
      </w:tr>
      <w:tr w:rsidR="00463C46">
        <w:trPr>
          <w:trHeight w:val="459"/>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6"/>
              <w:ind w:left="108"/>
              <w:rPr>
                <w:sz w:val="24"/>
              </w:rPr>
            </w:pPr>
            <w:r>
              <w:rPr>
                <w:sz w:val="24"/>
              </w:rPr>
              <w:t>upravljanja</w:t>
            </w:r>
            <w:r>
              <w:rPr>
                <w:spacing w:val="-3"/>
                <w:sz w:val="24"/>
              </w:rPr>
              <w:t xml:space="preserve"> </w:t>
            </w:r>
            <w:r>
              <w:rPr>
                <w:sz w:val="24"/>
              </w:rPr>
              <w:t>i</w:t>
            </w:r>
            <w:r>
              <w:rPr>
                <w:spacing w:val="-1"/>
                <w:sz w:val="24"/>
              </w:rPr>
              <w:t xml:space="preserve"> </w:t>
            </w:r>
            <w:r>
              <w:rPr>
                <w:spacing w:val="-2"/>
                <w:sz w:val="24"/>
              </w:rPr>
              <w:t>promocije.</w:t>
            </w:r>
          </w:p>
        </w:tc>
      </w:tr>
      <w:tr w:rsidR="00463C46">
        <w:trPr>
          <w:trHeight w:val="2416"/>
        </w:trPr>
        <w:tc>
          <w:tcPr>
            <w:tcW w:w="2566" w:type="dxa"/>
            <w:tcBorders>
              <w:top w:val="nil"/>
              <w:bottom w:val="single" w:sz="4" w:space="0" w:color="000000"/>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single" w:sz="4" w:space="0" w:color="000000"/>
            </w:tcBorders>
            <w:shd w:val="clear" w:color="auto" w:fill="D4DCE3"/>
          </w:tcPr>
          <w:p w:rsidR="00463C46" w:rsidRDefault="00D37EA7">
            <w:pPr>
              <w:pStyle w:val="TableParagraph"/>
              <w:spacing w:before="157"/>
              <w:ind w:left="108" w:right="333"/>
              <w:rPr>
                <w:sz w:val="24"/>
              </w:rPr>
            </w:pPr>
            <w:r>
              <w:rPr>
                <w:b/>
                <w:sz w:val="24"/>
              </w:rPr>
              <w:t xml:space="preserve">Očekivani krajnji rezultat: </w:t>
            </w:r>
            <w:r>
              <w:rPr>
                <w:sz w:val="24"/>
              </w:rPr>
              <w:t>Privlačenje investitora, otvaranje novih radnih mjesta i unapređenje</w:t>
            </w:r>
            <w:r>
              <w:rPr>
                <w:spacing w:val="-15"/>
                <w:sz w:val="24"/>
              </w:rPr>
              <w:t xml:space="preserve"> </w:t>
            </w:r>
            <w:r>
              <w:rPr>
                <w:sz w:val="24"/>
              </w:rPr>
              <w:t>ekonomskog ambijenta radi</w:t>
            </w:r>
          </w:p>
          <w:p w:rsidR="00463C46" w:rsidRDefault="00D37EA7">
            <w:pPr>
              <w:pStyle w:val="TableParagraph"/>
              <w:ind w:left="108" w:right="574"/>
              <w:rPr>
                <w:sz w:val="24"/>
              </w:rPr>
            </w:pPr>
            <w:r>
              <w:rPr>
                <w:sz w:val="24"/>
              </w:rPr>
              <w:t>dugoročnog</w:t>
            </w:r>
            <w:r>
              <w:rPr>
                <w:spacing w:val="-15"/>
                <w:sz w:val="24"/>
              </w:rPr>
              <w:t xml:space="preserve"> </w:t>
            </w:r>
            <w:r>
              <w:rPr>
                <w:sz w:val="24"/>
              </w:rPr>
              <w:t>održivog razvoja Dervente.</w:t>
            </w:r>
          </w:p>
        </w:tc>
      </w:tr>
      <w:tr w:rsidR="00463C46">
        <w:trPr>
          <w:trHeight w:val="942"/>
        </w:trPr>
        <w:tc>
          <w:tcPr>
            <w:tcW w:w="2566" w:type="dxa"/>
            <w:vMerge w:val="restart"/>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42"/>
              <w:rPr>
                <w:sz w:val="24"/>
              </w:rPr>
            </w:pPr>
          </w:p>
          <w:p w:rsidR="00463C46" w:rsidRDefault="00D37EA7">
            <w:pPr>
              <w:pStyle w:val="TableParagraph"/>
              <w:spacing w:line="276" w:lineRule="auto"/>
              <w:ind w:left="414" w:right="410" w:hanging="1"/>
              <w:jc w:val="center"/>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3" w:lineRule="exact"/>
              <w:ind w:left="10"/>
              <w:jc w:val="center"/>
              <w:rPr>
                <w:sz w:val="24"/>
              </w:rPr>
            </w:pPr>
            <w:r>
              <w:rPr>
                <w:spacing w:val="-2"/>
                <w:sz w:val="24"/>
              </w:rPr>
              <w:t>Indikatori</w:t>
            </w:r>
          </w:p>
          <w:p w:rsidR="00463C46" w:rsidRDefault="00D37EA7">
            <w:pPr>
              <w:pStyle w:val="TableParagraph"/>
              <w:spacing w:before="7" w:line="310" w:lineRule="atLeast"/>
              <w:ind w:left="181" w:right="16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5" w:line="276" w:lineRule="auto"/>
              <w:ind w:left="108" w:firstLine="196"/>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5" w:line="276" w:lineRule="auto"/>
              <w:ind w:left="110" w:firstLine="266"/>
              <w:rPr>
                <w:sz w:val="24"/>
              </w:rPr>
            </w:pPr>
            <w:r>
              <w:rPr>
                <w:spacing w:val="-2"/>
                <w:sz w:val="24"/>
              </w:rPr>
              <w:t>Ciljne vrijednosti</w:t>
            </w:r>
          </w:p>
        </w:tc>
      </w:tr>
      <w:tr w:rsidR="00463C46">
        <w:trPr>
          <w:trHeight w:val="745"/>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sz w:val="24"/>
              </w:rPr>
            </w:pPr>
          </w:p>
          <w:p w:rsidR="00463C46" w:rsidRDefault="00D37EA7">
            <w:pPr>
              <w:pStyle w:val="TableParagraph"/>
              <w:ind w:left="110"/>
              <w:rPr>
                <w:sz w:val="24"/>
              </w:rPr>
            </w:pPr>
            <w:r>
              <w:rPr>
                <w:sz w:val="24"/>
              </w:rPr>
              <w:t>Broj</w:t>
            </w:r>
            <w:r>
              <w:rPr>
                <w:spacing w:val="-4"/>
                <w:sz w:val="24"/>
              </w:rPr>
              <w:t xml:space="preserve"> </w:t>
            </w:r>
            <w:r>
              <w:rPr>
                <w:sz w:val="24"/>
              </w:rPr>
              <w:t>osnovanih</w:t>
            </w:r>
            <w:r>
              <w:rPr>
                <w:spacing w:val="-2"/>
                <w:sz w:val="24"/>
              </w:rPr>
              <w:t xml:space="preserve"> </w:t>
            </w:r>
            <w:r>
              <w:rPr>
                <w:sz w:val="24"/>
              </w:rPr>
              <w:t>slobodnih</w:t>
            </w:r>
            <w:r>
              <w:rPr>
                <w:spacing w:val="-1"/>
                <w:sz w:val="24"/>
              </w:rPr>
              <w:t xml:space="preserve"> </w:t>
            </w:r>
            <w:r>
              <w:rPr>
                <w:spacing w:val="-4"/>
                <w:sz w:val="24"/>
              </w:rPr>
              <w:t>zona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9"/>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09"/>
              <w:ind w:left="54" w:right="32"/>
              <w:jc w:val="center"/>
              <w:rPr>
                <w:sz w:val="24"/>
              </w:rPr>
            </w:pPr>
            <w:r>
              <w:rPr>
                <w:sz w:val="24"/>
              </w:rPr>
              <w:t xml:space="preserve">≥ </w:t>
            </w:r>
            <w:r>
              <w:rPr>
                <w:spacing w:val="-10"/>
                <w:sz w:val="24"/>
              </w:rPr>
              <w:t>1</w:t>
            </w:r>
          </w:p>
        </w:tc>
      </w:tr>
      <w:tr w:rsidR="00463C46">
        <w:trPr>
          <w:trHeight w:val="944"/>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right w:val="single" w:sz="4" w:space="0" w:color="000000"/>
            </w:tcBorders>
          </w:tcPr>
          <w:p w:rsidR="00463C46" w:rsidRDefault="00D37EA7">
            <w:pPr>
              <w:pStyle w:val="TableParagraph"/>
              <w:spacing w:before="269" w:line="310" w:lineRule="atLeast"/>
              <w:ind w:left="110"/>
              <w:rPr>
                <w:sz w:val="24"/>
              </w:rPr>
            </w:pPr>
            <w:r>
              <w:rPr>
                <w:sz w:val="24"/>
              </w:rPr>
              <w:t>Broj</w:t>
            </w:r>
            <w:r>
              <w:rPr>
                <w:spacing w:val="-11"/>
                <w:sz w:val="24"/>
              </w:rPr>
              <w:t xml:space="preserve"> </w:t>
            </w:r>
            <w:r>
              <w:rPr>
                <w:sz w:val="24"/>
              </w:rPr>
              <w:t>novih</w:t>
            </w:r>
            <w:r>
              <w:rPr>
                <w:spacing w:val="-10"/>
                <w:sz w:val="24"/>
              </w:rPr>
              <w:t xml:space="preserve"> </w:t>
            </w:r>
            <w:r>
              <w:rPr>
                <w:sz w:val="24"/>
              </w:rPr>
              <w:t>ili</w:t>
            </w:r>
            <w:r>
              <w:rPr>
                <w:spacing w:val="-9"/>
                <w:sz w:val="24"/>
              </w:rPr>
              <w:t xml:space="preserve"> </w:t>
            </w:r>
            <w:r>
              <w:rPr>
                <w:sz w:val="24"/>
              </w:rPr>
              <w:t>unapređenih</w:t>
            </w:r>
            <w:r>
              <w:rPr>
                <w:spacing w:val="-10"/>
                <w:sz w:val="24"/>
              </w:rPr>
              <w:t xml:space="preserve"> </w:t>
            </w:r>
            <w:r>
              <w:rPr>
                <w:sz w:val="24"/>
              </w:rPr>
              <w:t>poslovnih zona sa potpunom infrastrukturom</w:t>
            </w:r>
          </w:p>
        </w:tc>
        <w:tc>
          <w:tcPr>
            <w:tcW w:w="1462" w:type="dxa"/>
            <w:tcBorders>
              <w:top w:val="single" w:sz="4" w:space="0" w:color="000000"/>
              <w:left w:val="single" w:sz="4" w:space="0" w:color="000000"/>
              <w:right w:val="single" w:sz="4" w:space="0" w:color="000000"/>
            </w:tcBorders>
          </w:tcPr>
          <w:p w:rsidR="00463C46" w:rsidRDefault="00463C46">
            <w:pPr>
              <w:pStyle w:val="TableParagraph"/>
              <w:spacing w:before="27"/>
              <w:rPr>
                <w:sz w:val="24"/>
              </w:rPr>
            </w:pPr>
          </w:p>
          <w:p w:rsidR="00463C46" w:rsidRDefault="00D37EA7">
            <w:pPr>
              <w:pStyle w:val="TableParagraph"/>
              <w:ind w:left="55" w:right="46"/>
              <w:jc w:val="center"/>
              <w:rPr>
                <w:sz w:val="24"/>
              </w:rPr>
            </w:pPr>
            <w:r>
              <w:rPr>
                <w:spacing w:val="-10"/>
                <w:sz w:val="24"/>
              </w:rPr>
              <w:t>2</w:t>
            </w:r>
          </w:p>
        </w:tc>
        <w:tc>
          <w:tcPr>
            <w:tcW w:w="1462" w:type="dxa"/>
            <w:tcBorders>
              <w:top w:val="single" w:sz="4" w:space="0" w:color="000000"/>
              <w:left w:val="single" w:sz="4" w:space="0" w:color="000000"/>
            </w:tcBorders>
          </w:tcPr>
          <w:p w:rsidR="00463C46" w:rsidRDefault="00463C46">
            <w:pPr>
              <w:pStyle w:val="TableParagraph"/>
              <w:spacing w:before="27"/>
              <w:rPr>
                <w:sz w:val="24"/>
              </w:rPr>
            </w:pPr>
          </w:p>
          <w:p w:rsidR="00463C46" w:rsidRDefault="00D37EA7">
            <w:pPr>
              <w:pStyle w:val="TableParagraph"/>
              <w:ind w:left="55" w:right="32"/>
              <w:jc w:val="center"/>
              <w:rPr>
                <w:sz w:val="24"/>
              </w:rPr>
            </w:pPr>
            <w:r>
              <w:rPr>
                <w:sz w:val="24"/>
              </w:rPr>
              <w:t xml:space="preserve">≥ </w:t>
            </w:r>
            <w:r>
              <w:rPr>
                <w:spacing w:val="-10"/>
                <w:sz w:val="24"/>
              </w:rPr>
              <w:t>4</w:t>
            </w:r>
          </w:p>
        </w:tc>
      </w:tr>
    </w:tbl>
    <w:p w:rsidR="00463C46" w:rsidRDefault="00463C46">
      <w:pPr>
        <w:pStyle w:val="TableParagraph"/>
        <w:jc w:val="center"/>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796"/>
        </w:trPr>
        <w:tc>
          <w:tcPr>
            <w:tcW w:w="2566" w:type="dxa"/>
            <w:vMerge w:val="restart"/>
            <w:tcBorders>
              <w:bottom w:val="single" w:sz="4" w:space="0" w:color="000000"/>
              <w:right w:val="single" w:sz="4" w:space="0" w:color="000000"/>
            </w:tcBorders>
            <w:shd w:val="clear" w:color="auto" w:fill="DEEAF6"/>
          </w:tcPr>
          <w:p w:rsidR="00463C46" w:rsidRDefault="00463C46">
            <w:pPr>
              <w:pStyle w:val="TableParagraph"/>
              <w:rPr>
                <w:sz w:val="24"/>
              </w:rPr>
            </w:pPr>
          </w:p>
        </w:tc>
        <w:tc>
          <w:tcPr>
            <w:tcW w:w="4373" w:type="dxa"/>
            <w:tcBorders>
              <w:left w:val="single" w:sz="4" w:space="0" w:color="000000"/>
              <w:bottom w:val="single" w:sz="4" w:space="0" w:color="000000"/>
              <w:right w:val="single" w:sz="4" w:space="0" w:color="000000"/>
            </w:tcBorders>
          </w:tcPr>
          <w:p w:rsidR="00463C46" w:rsidRDefault="00D37EA7">
            <w:pPr>
              <w:pStyle w:val="TableParagraph"/>
              <w:spacing w:before="75" w:line="278" w:lineRule="auto"/>
              <w:ind w:left="110"/>
              <w:rPr>
                <w:sz w:val="24"/>
              </w:rPr>
            </w:pPr>
            <w:r>
              <w:rPr>
                <w:sz w:val="24"/>
              </w:rPr>
              <w:t>Površina</w:t>
            </w:r>
            <w:r>
              <w:rPr>
                <w:spacing w:val="-13"/>
                <w:sz w:val="24"/>
              </w:rPr>
              <w:t xml:space="preserve"> </w:t>
            </w:r>
            <w:r>
              <w:rPr>
                <w:sz w:val="24"/>
              </w:rPr>
              <w:t>opremljenog</w:t>
            </w:r>
            <w:r>
              <w:rPr>
                <w:spacing w:val="-13"/>
                <w:sz w:val="24"/>
              </w:rPr>
              <w:t xml:space="preserve"> </w:t>
            </w:r>
            <w:r>
              <w:rPr>
                <w:sz w:val="24"/>
              </w:rPr>
              <w:t>zemljišta</w:t>
            </w:r>
            <w:r>
              <w:rPr>
                <w:spacing w:val="-11"/>
                <w:sz w:val="24"/>
              </w:rPr>
              <w:t xml:space="preserve"> </w:t>
            </w:r>
            <w:r>
              <w:rPr>
                <w:sz w:val="24"/>
              </w:rPr>
              <w:t>u poslovnim zonama (ha)</w:t>
            </w:r>
          </w:p>
        </w:tc>
        <w:tc>
          <w:tcPr>
            <w:tcW w:w="1462" w:type="dxa"/>
            <w:tcBorders>
              <w:left w:val="single" w:sz="4" w:space="0" w:color="000000"/>
              <w:bottom w:val="single" w:sz="4" w:space="0" w:color="000000"/>
              <w:right w:val="single" w:sz="4" w:space="0" w:color="000000"/>
            </w:tcBorders>
          </w:tcPr>
          <w:p w:rsidR="00463C46" w:rsidRDefault="00D37EA7">
            <w:pPr>
              <w:pStyle w:val="TableParagraph"/>
              <w:spacing w:before="234"/>
              <w:ind w:left="55" w:right="46"/>
              <w:jc w:val="center"/>
              <w:rPr>
                <w:sz w:val="24"/>
              </w:rPr>
            </w:pPr>
            <w:r>
              <w:rPr>
                <w:spacing w:val="-5"/>
                <w:sz w:val="24"/>
              </w:rPr>
              <w:t>25</w:t>
            </w:r>
          </w:p>
        </w:tc>
        <w:tc>
          <w:tcPr>
            <w:tcW w:w="1462" w:type="dxa"/>
            <w:tcBorders>
              <w:left w:val="single" w:sz="4" w:space="0" w:color="000000"/>
              <w:bottom w:val="single" w:sz="4" w:space="0" w:color="000000"/>
            </w:tcBorders>
          </w:tcPr>
          <w:p w:rsidR="00463C46" w:rsidRDefault="00D37EA7">
            <w:pPr>
              <w:pStyle w:val="TableParagraph"/>
              <w:spacing w:before="234"/>
              <w:ind w:left="54" w:right="32"/>
              <w:jc w:val="center"/>
              <w:rPr>
                <w:sz w:val="24"/>
              </w:rPr>
            </w:pPr>
            <w:r>
              <w:rPr>
                <w:sz w:val="24"/>
              </w:rPr>
              <w:t xml:space="preserve">≥ </w:t>
            </w:r>
            <w:r>
              <w:rPr>
                <w:spacing w:val="-5"/>
                <w:sz w:val="24"/>
              </w:rPr>
              <w:t>100</w:t>
            </w:r>
          </w:p>
        </w:tc>
      </w:tr>
      <w:tr w:rsidR="00463C46">
        <w:trPr>
          <w:trHeight w:val="81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3" w:line="276" w:lineRule="auto"/>
              <w:ind w:left="110"/>
              <w:rPr>
                <w:sz w:val="24"/>
              </w:rPr>
            </w:pPr>
            <w:r>
              <w:rPr>
                <w:sz w:val="24"/>
              </w:rPr>
              <w:t>Broj</w:t>
            </w:r>
            <w:r>
              <w:rPr>
                <w:spacing w:val="-13"/>
                <w:sz w:val="24"/>
              </w:rPr>
              <w:t xml:space="preserve"> </w:t>
            </w:r>
            <w:r>
              <w:rPr>
                <w:sz w:val="24"/>
              </w:rPr>
              <w:t>realizovanih</w:t>
            </w:r>
            <w:r>
              <w:rPr>
                <w:spacing w:val="-14"/>
                <w:sz w:val="24"/>
              </w:rPr>
              <w:t xml:space="preserve"> </w:t>
            </w:r>
            <w:r>
              <w:rPr>
                <w:sz w:val="24"/>
              </w:rPr>
              <w:t>investicija</w:t>
            </w:r>
            <w:r>
              <w:rPr>
                <w:spacing w:val="-12"/>
                <w:sz w:val="24"/>
              </w:rPr>
              <w:t xml:space="preserve"> </w:t>
            </w:r>
            <w:r>
              <w:rPr>
                <w:sz w:val="24"/>
              </w:rPr>
              <w:t>u slobodnim i poslovnim zonama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41"/>
              <w:ind w:left="83" w:right="32"/>
              <w:jc w:val="center"/>
              <w:rPr>
                <w:sz w:val="24"/>
              </w:rPr>
            </w:pPr>
            <w:r>
              <w:rPr>
                <w:sz w:val="24"/>
              </w:rPr>
              <w:t xml:space="preserve">≥ </w:t>
            </w:r>
            <w:r>
              <w:rPr>
                <w:spacing w:val="-5"/>
                <w:sz w:val="24"/>
              </w:rPr>
              <w:t>10</w:t>
            </w:r>
          </w:p>
        </w:tc>
      </w:tr>
      <w:tr w:rsidR="00463C46">
        <w:trPr>
          <w:trHeight w:val="105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3" w:line="276" w:lineRule="auto"/>
              <w:ind w:left="110"/>
              <w:rPr>
                <w:sz w:val="24"/>
              </w:rPr>
            </w:pPr>
            <w:r>
              <w:rPr>
                <w:sz w:val="24"/>
              </w:rPr>
              <w:t>Broj</w:t>
            </w:r>
            <w:r>
              <w:rPr>
                <w:spacing w:val="-14"/>
                <w:sz w:val="24"/>
              </w:rPr>
              <w:t xml:space="preserve"> </w:t>
            </w:r>
            <w:r>
              <w:rPr>
                <w:sz w:val="24"/>
              </w:rPr>
              <w:t>održanih</w:t>
            </w:r>
            <w:r>
              <w:rPr>
                <w:spacing w:val="-14"/>
                <w:sz w:val="24"/>
              </w:rPr>
              <w:t xml:space="preserve"> </w:t>
            </w:r>
            <w:r>
              <w:rPr>
                <w:sz w:val="24"/>
              </w:rPr>
              <w:t>privrednih</w:t>
            </w:r>
            <w:r>
              <w:rPr>
                <w:spacing w:val="-12"/>
                <w:sz w:val="24"/>
              </w:rPr>
              <w:t xml:space="preserve"> </w:t>
            </w:r>
            <w:r>
              <w:rPr>
                <w:sz w:val="24"/>
              </w:rPr>
              <w:t>događaja (sajmovi, forumi i sl.)</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ind w:left="54" w:right="46"/>
              <w:jc w:val="center"/>
              <w:rPr>
                <w:sz w:val="24"/>
              </w:rPr>
            </w:pPr>
            <w:r>
              <w:rPr>
                <w:sz w:val="24"/>
              </w:rPr>
              <w:t xml:space="preserve">1 </w:t>
            </w:r>
            <w:r>
              <w:rPr>
                <w:spacing w:val="-2"/>
                <w:sz w:val="24"/>
              </w:rPr>
              <w:t>godišnje</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58" w:right="32"/>
              <w:jc w:val="center"/>
              <w:rPr>
                <w:sz w:val="24"/>
              </w:rPr>
            </w:pPr>
            <w:r>
              <w:rPr>
                <w:sz w:val="24"/>
              </w:rPr>
              <w:t xml:space="preserve">≥ </w:t>
            </w:r>
            <w:r>
              <w:rPr>
                <w:spacing w:val="-2"/>
                <w:sz w:val="24"/>
              </w:rPr>
              <w:t>3godišnje</w:t>
            </w:r>
          </w:p>
        </w:tc>
      </w:tr>
      <w:tr w:rsidR="00463C46">
        <w:trPr>
          <w:trHeight w:val="779"/>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Broj</w:t>
            </w:r>
            <w:r>
              <w:rPr>
                <w:spacing w:val="-8"/>
                <w:sz w:val="24"/>
              </w:rPr>
              <w:t xml:space="preserve"> </w:t>
            </w:r>
            <w:r>
              <w:rPr>
                <w:sz w:val="24"/>
              </w:rPr>
              <w:t>preduzeća</w:t>
            </w:r>
            <w:r>
              <w:rPr>
                <w:spacing w:val="-9"/>
                <w:sz w:val="24"/>
              </w:rPr>
              <w:t xml:space="preserve"> </w:t>
            </w:r>
            <w:r>
              <w:rPr>
                <w:sz w:val="24"/>
              </w:rPr>
              <w:t>koja</w:t>
            </w:r>
            <w:r>
              <w:rPr>
                <w:spacing w:val="-8"/>
                <w:sz w:val="24"/>
              </w:rPr>
              <w:t xml:space="preserve"> </w:t>
            </w:r>
            <w:r>
              <w:rPr>
                <w:sz w:val="24"/>
              </w:rPr>
              <w:t>su</w:t>
            </w:r>
            <w:r>
              <w:rPr>
                <w:spacing w:val="-11"/>
                <w:sz w:val="24"/>
              </w:rPr>
              <w:t xml:space="preserve"> </w:t>
            </w:r>
            <w:r>
              <w:rPr>
                <w:sz w:val="24"/>
              </w:rPr>
              <w:t>učestvovala</w:t>
            </w:r>
            <w:r>
              <w:rPr>
                <w:spacing w:val="-5"/>
                <w:sz w:val="24"/>
              </w:rPr>
              <w:t xml:space="preserve"> </w:t>
            </w:r>
            <w:r>
              <w:rPr>
                <w:sz w:val="24"/>
              </w:rPr>
              <w:t>u umrežavanju putem događaja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0" w:right="5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right="32"/>
              <w:jc w:val="center"/>
              <w:rPr>
                <w:sz w:val="24"/>
              </w:rPr>
            </w:pPr>
            <w:r>
              <w:rPr>
                <w:sz w:val="24"/>
              </w:rPr>
              <w:t xml:space="preserve">≥ </w:t>
            </w:r>
            <w:r>
              <w:rPr>
                <w:spacing w:val="-5"/>
                <w:sz w:val="24"/>
              </w:rPr>
              <w:t>50</w:t>
            </w:r>
          </w:p>
        </w:tc>
      </w:tr>
      <w:tr w:rsidR="00463C46">
        <w:trPr>
          <w:trHeight w:val="222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98"/>
              <w:rPr>
                <w:sz w:val="24"/>
              </w:rPr>
            </w:pPr>
          </w:p>
          <w:p w:rsidR="00463C46" w:rsidRDefault="00D37EA7">
            <w:pPr>
              <w:pStyle w:val="TableParagraph"/>
              <w:spacing w:line="276" w:lineRule="auto"/>
              <w:ind w:left="108" w:right="108"/>
              <w:jc w:val="center"/>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before="2" w:line="276" w:lineRule="auto"/>
              <w:ind w:left="108" w:right="105"/>
              <w:jc w:val="center"/>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line="276" w:lineRule="auto"/>
              <w:ind w:left="110" w:right="86"/>
              <w:jc w:val="both"/>
              <w:rPr>
                <w:sz w:val="24"/>
              </w:rPr>
            </w:pPr>
            <w:r>
              <w:rPr>
                <w:sz w:val="24"/>
              </w:rPr>
              <w:t>Mjera: Unapređenje poslovne infrastrukture i investicionog ambijenta obezbjeđuje povoljnije uslove za rad privrednih</w:t>
            </w:r>
            <w:r>
              <w:rPr>
                <w:spacing w:val="40"/>
                <w:sz w:val="24"/>
              </w:rPr>
              <w:t xml:space="preserve"> </w:t>
            </w:r>
            <w:r>
              <w:rPr>
                <w:sz w:val="24"/>
              </w:rPr>
              <w:t>subjekata kroz razvoj industrijskih zona, logističke podrške i modernih poslovnih usluga. Njen razvojni efekat ogleda se u privlačenju novih investicija, jačanju konkurentnosti lokalne ekonomije</w:t>
            </w:r>
            <w:r>
              <w:rPr>
                <w:spacing w:val="74"/>
                <w:sz w:val="24"/>
              </w:rPr>
              <w:t xml:space="preserve"> </w:t>
            </w:r>
            <w:r>
              <w:rPr>
                <w:sz w:val="24"/>
              </w:rPr>
              <w:t>i</w:t>
            </w:r>
            <w:r>
              <w:rPr>
                <w:spacing w:val="77"/>
                <w:sz w:val="24"/>
              </w:rPr>
              <w:t xml:space="preserve"> </w:t>
            </w:r>
            <w:r>
              <w:rPr>
                <w:sz w:val="24"/>
              </w:rPr>
              <w:t>direktnom</w:t>
            </w:r>
            <w:r>
              <w:rPr>
                <w:spacing w:val="76"/>
                <w:sz w:val="24"/>
              </w:rPr>
              <w:t xml:space="preserve"> </w:t>
            </w:r>
            <w:r>
              <w:rPr>
                <w:sz w:val="24"/>
              </w:rPr>
              <w:t>doprinosu</w:t>
            </w:r>
            <w:r>
              <w:rPr>
                <w:spacing w:val="72"/>
                <w:sz w:val="24"/>
              </w:rPr>
              <w:t xml:space="preserve"> </w:t>
            </w:r>
            <w:r>
              <w:rPr>
                <w:sz w:val="24"/>
              </w:rPr>
              <w:t>ostvarenju</w:t>
            </w:r>
            <w:r>
              <w:rPr>
                <w:spacing w:val="72"/>
                <w:sz w:val="24"/>
              </w:rPr>
              <w:t xml:space="preserve"> </w:t>
            </w:r>
            <w:r>
              <w:rPr>
                <w:sz w:val="24"/>
              </w:rPr>
              <w:t>prioriteta</w:t>
            </w:r>
            <w:r>
              <w:rPr>
                <w:spacing w:val="77"/>
                <w:sz w:val="24"/>
              </w:rPr>
              <w:t xml:space="preserve"> </w:t>
            </w:r>
            <w:r>
              <w:rPr>
                <w:spacing w:val="-2"/>
                <w:sz w:val="24"/>
              </w:rPr>
              <w:t>Razvoj</w:t>
            </w:r>
          </w:p>
          <w:p w:rsidR="00463C46" w:rsidRDefault="00D37EA7">
            <w:pPr>
              <w:pStyle w:val="TableParagraph"/>
              <w:spacing w:line="276" w:lineRule="exact"/>
              <w:ind w:left="110"/>
              <w:jc w:val="both"/>
              <w:rPr>
                <w:sz w:val="24"/>
              </w:rPr>
            </w:pPr>
            <w:r>
              <w:rPr>
                <w:sz w:val="24"/>
              </w:rPr>
              <w:t>preduzetništva</w:t>
            </w:r>
            <w:r>
              <w:rPr>
                <w:spacing w:val="-7"/>
                <w:sz w:val="24"/>
              </w:rPr>
              <w:t xml:space="preserve"> </w:t>
            </w:r>
            <w:r>
              <w:rPr>
                <w:sz w:val="24"/>
              </w:rPr>
              <w:t>i</w:t>
            </w:r>
            <w:r>
              <w:rPr>
                <w:spacing w:val="-4"/>
                <w:sz w:val="24"/>
              </w:rPr>
              <w:t xml:space="preserve"> </w:t>
            </w:r>
            <w:r>
              <w:rPr>
                <w:sz w:val="24"/>
              </w:rPr>
              <w:t>jačanje</w:t>
            </w:r>
            <w:r>
              <w:rPr>
                <w:spacing w:val="-4"/>
                <w:sz w:val="24"/>
              </w:rPr>
              <w:t xml:space="preserve"> </w:t>
            </w:r>
            <w:r>
              <w:rPr>
                <w:sz w:val="24"/>
              </w:rPr>
              <w:t>investicionog</w:t>
            </w:r>
            <w:r>
              <w:rPr>
                <w:spacing w:val="-4"/>
                <w:sz w:val="24"/>
              </w:rPr>
              <w:t xml:space="preserve"> </w:t>
            </w:r>
            <w:r>
              <w:rPr>
                <w:spacing w:val="-2"/>
                <w:sz w:val="24"/>
              </w:rPr>
              <w:t>ambijenta.</w:t>
            </w:r>
          </w:p>
        </w:tc>
      </w:tr>
      <w:tr w:rsidR="00463C46">
        <w:trPr>
          <w:trHeight w:val="178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7" w:line="276" w:lineRule="auto"/>
              <w:ind w:left="386" w:right="383" w:firstLine="2"/>
              <w:jc w:val="center"/>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10" w:right="3579"/>
              <w:rPr>
                <w:sz w:val="24"/>
              </w:rPr>
            </w:pPr>
            <w:r>
              <w:rPr>
                <w:sz w:val="24"/>
              </w:rPr>
              <w:t>Ukupan</w:t>
            </w:r>
            <w:r>
              <w:rPr>
                <w:spacing w:val="-10"/>
                <w:sz w:val="24"/>
              </w:rPr>
              <w:t xml:space="preserve"> </w:t>
            </w:r>
            <w:r>
              <w:rPr>
                <w:sz w:val="24"/>
              </w:rPr>
              <w:t>iznos:</w:t>
            </w:r>
            <w:r>
              <w:rPr>
                <w:spacing w:val="-9"/>
                <w:sz w:val="24"/>
              </w:rPr>
              <w:t xml:space="preserve"> </w:t>
            </w:r>
            <w:r>
              <w:rPr>
                <w:sz w:val="24"/>
              </w:rPr>
              <w:t>5.500.000</w:t>
            </w:r>
            <w:r>
              <w:rPr>
                <w:spacing w:val="-10"/>
                <w:sz w:val="24"/>
              </w:rPr>
              <w:t xml:space="preserve"> </w:t>
            </w:r>
            <w:r>
              <w:rPr>
                <w:sz w:val="24"/>
              </w:rPr>
              <w:t>,00</w:t>
            </w:r>
            <w:r>
              <w:rPr>
                <w:spacing w:val="-10"/>
                <w:sz w:val="24"/>
              </w:rPr>
              <w:t xml:space="preserve"> </w:t>
            </w:r>
            <w:r>
              <w:rPr>
                <w:sz w:val="24"/>
              </w:rPr>
              <w:t>KM Budžet Grada – 850.000,00 KM</w:t>
            </w:r>
          </w:p>
          <w:p w:rsidR="00463C46" w:rsidRDefault="00D37EA7">
            <w:pPr>
              <w:pStyle w:val="TableParagraph"/>
              <w:spacing w:line="278" w:lineRule="auto"/>
              <w:ind w:left="110" w:right="3579"/>
              <w:rPr>
                <w:sz w:val="24"/>
              </w:rPr>
            </w:pPr>
            <w:r>
              <w:rPr>
                <w:sz w:val="24"/>
              </w:rPr>
              <w:t>Međunarodni donatori – 0,00 KM Drugi</w:t>
            </w:r>
            <w:r>
              <w:rPr>
                <w:spacing w:val="-10"/>
                <w:sz w:val="24"/>
              </w:rPr>
              <w:t xml:space="preserve"> </w:t>
            </w:r>
            <w:r>
              <w:rPr>
                <w:sz w:val="24"/>
              </w:rPr>
              <w:t>donatori</w:t>
            </w:r>
            <w:r>
              <w:rPr>
                <w:spacing w:val="-8"/>
                <w:sz w:val="24"/>
              </w:rPr>
              <w:t xml:space="preserve"> </w:t>
            </w:r>
            <w:r>
              <w:rPr>
                <w:sz w:val="24"/>
              </w:rPr>
              <w:t>–</w:t>
            </w:r>
            <w:r>
              <w:rPr>
                <w:spacing w:val="-10"/>
                <w:sz w:val="24"/>
              </w:rPr>
              <w:t xml:space="preserve"> </w:t>
            </w:r>
            <w:r>
              <w:rPr>
                <w:sz w:val="24"/>
              </w:rPr>
              <w:t>4.650.000,00</w:t>
            </w:r>
            <w:r>
              <w:rPr>
                <w:spacing w:val="-10"/>
                <w:sz w:val="24"/>
              </w:rPr>
              <w:t xml:space="preserve"> </w:t>
            </w:r>
            <w:r>
              <w:rPr>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 w:line="276" w:lineRule="auto"/>
              <w:ind w:left="378" w:firstLine="489"/>
              <w:rPr>
                <w:b/>
                <w:sz w:val="24"/>
              </w:rPr>
            </w:pPr>
            <w:r>
              <w:rPr>
                <w:b/>
                <w:spacing w:val="-2"/>
                <w:sz w:val="24"/>
              </w:rPr>
              <w:t>Period implementacije</w:t>
            </w:r>
          </w:p>
          <w:p w:rsidR="00463C46" w:rsidRDefault="00D37EA7">
            <w:pPr>
              <w:pStyle w:val="TableParagraph"/>
              <w:spacing w:line="275" w:lineRule="exact"/>
              <w:ind w:left="978"/>
              <w:rPr>
                <w:b/>
                <w:sz w:val="24"/>
              </w:rPr>
            </w:pP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588"/>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8" w:lineRule="auto"/>
              <w:ind w:left="108" w:right="107"/>
              <w:jc w:val="center"/>
              <w:rPr>
                <w:b/>
                <w:sz w:val="24"/>
              </w:rPr>
            </w:pPr>
            <w:r>
              <w:rPr>
                <w:b/>
                <w:spacing w:val="-2"/>
                <w:sz w:val="24"/>
              </w:rPr>
              <w:t>Institucija odgovorna</w:t>
            </w:r>
          </w:p>
          <w:p w:rsidR="00463C46" w:rsidRDefault="00D37EA7">
            <w:pPr>
              <w:pStyle w:val="TableParagraph"/>
              <w:spacing w:line="276" w:lineRule="auto"/>
              <w:ind w:left="378" w:right="374" w:hanging="2"/>
              <w:jc w:val="center"/>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spacing w:line="275" w:lineRule="exact"/>
              <w:ind w:left="108" w:right="108"/>
              <w:jc w:val="center"/>
              <w:rPr>
                <w:b/>
                <w:sz w:val="24"/>
              </w:rPr>
            </w:pP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2"/>
                <w:sz w:val="24"/>
              </w:rPr>
              <w:t xml:space="preserve"> Derventa</w:t>
            </w:r>
          </w:p>
        </w:tc>
      </w:tr>
      <w:tr w:rsidR="00463C46">
        <w:trPr>
          <w:trHeight w:val="1048"/>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87"/>
              <w:rPr>
                <w:sz w:val="24"/>
              </w:rPr>
            </w:pPr>
          </w:p>
          <w:p w:rsidR="00463C46" w:rsidRDefault="00D37EA7">
            <w:pPr>
              <w:pStyle w:val="TableParagraph"/>
              <w:ind w:left="108" w:right="106"/>
              <w:jc w:val="center"/>
              <w:rPr>
                <w:b/>
                <w:sz w:val="24"/>
              </w:rPr>
            </w:pPr>
            <w:r>
              <w:rPr>
                <w:b/>
                <w:sz w:val="24"/>
              </w:rPr>
              <w:t>Nosioci</w:t>
            </w:r>
            <w:r>
              <w:rPr>
                <w:b/>
                <w:spacing w:val="-4"/>
                <w:sz w:val="24"/>
              </w:rPr>
              <w:t xml:space="preserve"> </w:t>
            </w:r>
            <w:r>
              <w:rPr>
                <w:b/>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82"/>
              <w:rPr>
                <w:sz w:val="24"/>
              </w:rPr>
            </w:pPr>
          </w:p>
          <w:p w:rsidR="00463C46" w:rsidRDefault="00D37EA7">
            <w:pPr>
              <w:pStyle w:val="TableParagraph"/>
              <w:spacing w:before="1"/>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4"/>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61"/>
        </w:trPr>
        <w:tc>
          <w:tcPr>
            <w:tcW w:w="2566" w:type="dxa"/>
            <w:tcBorders>
              <w:top w:val="single" w:sz="4" w:space="0" w:color="000000"/>
              <w:right w:val="single" w:sz="4" w:space="0" w:color="000000"/>
            </w:tcBorders>
            <w:shd w:val="clear" w:color="auto" w:fill="DEEAF6"/>
          </w:tcPr>
          <w:p w:rsidR="00463C46" w:rsidRDefault="00D37EA7">
            <w:pPr>
              <w:pStyle w:val="TableParagraph"/>
              <w:spacing w:before="171"/>
              <w:ind w:left="108" w:right="107"/>
              <w:jc w:val="center"/>
              <w:rPr>
                <w:b/>
                <w:sz w:val="24"/>
              </w:rPr>
            </w:pPr>
            <w:r>
              <w:rPr>
                <w:b/>
                <w:sz w:val="24"/>
              </w:rPr>
              <w:t>Ciljne</w:t>
            </w:r>
            <w:r>
              <w:rPr>
                <w:b/>
                <w:spacing w:val="-2"/>
                <w:sz w:val="24"/>
              </w:rPr>
              <w:t xml:space="preserve"> grupe</w:t>
            </w:r>
          </w:p>
        </w:tc>
        <w:tc>
          <w:tcPr>
            <w:tcW w:w="7297"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Potencijalni</w:t>
            </w:r>
            <w:r>
              <w:rPr>
                <w:spacing w:val="-6"/>
                <w:sz w:val="24"/>
              </w:rPr>
              <w:t xml:space="preserve"> </w:t>
            </w:r>
            <w:r>
              <w:rPr>
                <w:sz w:val="24"/>
              </w:rPr>
              <w:t>preduzetnici,</w:t>
            </w:r>
            <w:r>
              <w:rPr>
                <w:spacing w:val="-4"/>
                <w:sz w:val="24"/>
              </w:rPr>
              <w:t xml:space="preserve"> </w:t>
            </w:r>
            <w:r>
              <w:rPr>
                <w:sz w:val="24"/>
              </w:rPr>
              <w:t>domaći</w:t>
            </w:r>
            <w:r>
              <w:rPr>
                <w:spacing w:val="-6"/>
                <w:sz w:val="24"/>
              </w:rPr>
              <w:t xml:space="preserve"> </w:t>
            </w:r>
            <w:r>
              <w:rPr>
                <w:sz w:val="24"/>
              </w:rPr>
              <w:t>i</w:t>
            </w:r>
            <w:r>
              <w:rPr>
                <w:spacing w:val="-4"/>
                <w:sz w:val="24"/>
              </w:rPr>
              <w:t xml:space="preserve"> </w:t>
            </w:r>
            <w:r>
              <w:rPr>
                <w:sz w:val="24"/>
              </w:rPr>
              <w:t>strani</w:t>
            </w:r>
            <w:r>
              <w:rPr>
                <w:spacing w:val="-5"/>
                <w:sz w:val="24"/>
              </w:rPr>
              <w:t xml:space="preserve"> </w:t>
            </w:r>
            <w:r>
              <w:rPr>
                <w:spacing w:val="-2"/>
                <w:sz w:val="24"/>
              </w:rPr>
              <w:t>investitori</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134"/>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81" w:line="278"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line="256" w:lineRule="auto"/>
              <w:ind w:left="110" w:right="88"/>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6"/>
              <w:ind w:left="110"/>
              <w:rPr>
                <w:b/>
                <w:sz w:val="24"/>
              </w:rPr>
            </w:pPr>
            <w:r>
              <w:rPr>
                <w:b/>
                <w:sz w:val="24"/>
              </w:rPr>
              <w:t>1.1.</w:t>
            </w:r>
            <w:r>
              <w:rPr>
                <w:b/>
                <w:spacing w:val="-5"/>
                <w:sz w:val="24"/>
              </w:rPr>
              <w:t xml:space="preserve"> </w:t>
            </w:r>
            <w:r>
              <w:rPr>
                <w:b/>
                <w:sz w:val="24"/>
              </w:rPr>
              <w:t>Razvijeno</w:t>
            </w:r>
            <w:r>
              <w:rPr>
                <w:b/>
                <w:spacing w:val="-3"/>
                <w:sz w:val="24"/>
              </w:rPr>
              <w:t xml:space="preserve"> </w:t>
            </w:r>
            <w:r>
              <w:rPr>
                <w:b/>
                <w:sz w:val="24"/>
              </w:rPr>
              <w:t>preduzetništvo</w:t>
            </w:r>
            <w:r>
              <w:rPr>
                <w:b/>
                <w:spacing w:val="-3"/>
                <w:sz w:val="24"/>
              </w:rPr>
              <w:t xml:space="preserve"> </w:t>
            </w:r>
            <w:r>
              <w:rPr>
                <w:b/>
                <w:sz w:val="24"/>
              </w:rPr>
              <w:t>i</w:t>
            </w:r>
            <w:r>
              <w:rPr>
                <w:b/>
                <w:spacing w:val="-3"/>
                <w:sz w:val="24"/>
              </w:rPr>
              <w:t xml:space="preserve"> </w:t>
            </w:r>
            <w:r>
              <w:rPr>
                <w:b/>
                <w:sz w:val="24"/>
              </w:rPr>
              <w:t>poboljšan</w:t>
            </w:r>
            <w:r>
              <w:rPr>
                <w:b/>
                <w:spacing w:val="-2"/>
                <w:sz w:val="24"/>
              </w:rPr>
              <w:t xml:space="preserve"> investicioni</w:t>
            </w:r>
          </w:p>
          <w:p w:rsidR="00463C46" w:rsidRDefault="00D37EA7">
            <w:pPr>
              <w:pStyle w:val="TableParagraph"/>
              <w:spacing w:before="41"/>
              <w:ind w:left="110"/>
              <w:rPr>
                <w:b/>
                <w:sz w:val="24"/>
              </w:rPr>
            </w:pPr>
            <w:r>
              <w:rPr>
                <w:b/>
                <w:spacing w:val="-2"/>
                <w:sz w:val="24"/>
              </w:rPr>
              <w:t>ambijent</w:t>
            </w:r>
          </w:p>
        </w:tc>
      </w:tr>
      <w:tr w:rsidR="00463C46">
        <w:trPr>
          <w:trHeight w:val="599"/>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6"/>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40"/>
              <w:ind w:left="110"/>
              <w:rPr>
                <w:b/>
                <w:sz w:val="24"/>
              </w:rPr>
            </w:pPr>
            <w:r>
              <w:rPr>
                <w:b/>
                <w:sz w:val="24"/>
              </w:rPr>
              <w:t>1.1.2.</w:t>
            </w:r>
            <w:r>
              <w:rPr>
                <w:b/>
                <w:spacing w:val="-2"/>
                <w:sz w:val="24"/>
              </w:rPr>
              <w:t xml:space="preserve"> </w:t>
            </w:r>
            <w:r>
              <w:rPr>
                <w:b/>
                <w:sz w:val="24"/>
              </w:rPr>
              <w:t>Podrška</w:t>
            </w:r>
            <w:r>
              <w:rPr>
                <w:b/>
                <w:spacing w:val="-2"/>
                <w:sz w:val="24"/>
              </w:rPr>
              <w:t xml:space="preserve"> </w:t>
            </w:r>
            <w:r>
              <w:rPr>
                <w:b/>
                <w:sz w:val="24"/>
              </w:rPr>
              <w:t>razvoju</w:t>
            </w:r>
            <w:r>
              <w:rPr>
                <w:b/>
                <w:spacing w:val="-1"/>
                <w:sz w:val="24"/>
              </w:rPr>
              <w:t xml:space="preserve"> </w:t>
            </w:r>
            <w:r>
              <w:rPr>
                <w:b/>
                <w:spacing w:val="-2"/>
                <w:sz w:val="24"/>
              </w:rPr>
              <w:t>preduzetništva</w:t>
            </w:r>
          </w:p>
        </w:tc>
      </w:tr>
      <w:tr w:rsidR="00463C46">
        <w:trPr>
          <w:trHeight w:val="11314"/>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53"/>
              <w:rPr>
                <w:sz w:val="24"/>
              </w:rPr>
            </w:pPr>
          </w:p>
          <w:p w:rsidR="00463C46" w:rsidRDefault="00D37EA7">
            <w:pPr>
              <w:pStyle w:val="TableParagraph"/>
              <w:spacing w:line="278"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82"/>
              <w:jc w:val="both"/>
              <w:rPr>
                <w:sz w:val="24"/>
              </w:rPr>
            </w:pPr>
            <w:r>
              <w:rPr>
                <w:sz w:val="24"/>
              </w:rPr>
              <w:t>Mjera je usmjerena na unapređenje poslovnog ambijenta kroz podršku preduzetnicima, startapovima i investitorima. Kombinujući finansijske i nefinansijske podsticaje, ona nastoji da podstakne osnivanje novih preduzeća, omogući lakši pristup poslovnoj infrastrukturi i stvori uslove za otvaranje novih radnih mjesta, naročito za teže zapošljive kategorije. Mjera</w:t>
            </w:r>
            <w:r>
              <w:rPr>
                <w:spacing w:val="40"/>
                <w:sz w:val="24"/>
              </w:rPr>
              <w:t xml:space="preserve"> </w:t>
            </w:r>
            <w:r>
              <w:rPr>
                <w:sz w:val="24"/>
              </w:rPr>
              <w:t>takođe predviđa uspostavljanje sistema podrške razvoju inicijativa u preduzetničkim centrima i inkubatorima. To podrazumijeva kreiranje programa koji će omogućiti mladim i inovativnim kompanijama pristup potrebnoj infrastrukturi, stručnim savjetima i finansijskim podsticajima. Poseban akcenat stavlja se na uspostavljanje “HUB“-ova kao savremenih oblika umrežavanja i saradnje, koji će omogućiti razmjenu znanja, ideja i iskustava, kao i zajednički rad na razvoju novih proizvoda i</w:t>
            </w:r>
            <w:r>
              <w:rPr>
                <w:spacing w:val="40"/>
                <w:sz w:val="24"/>
              </w:rPr>
              <w:t xml:space="preserve"> </w:t>
            </w:r>
            <w:r>
              <w:rPr>
                <w:sz w:val="24"/>
              </w:rPr>
              <w:t xml:space="preserve">usluga. Mjera posebno podržava razvoj ženskog, omladinskog i socijalnog preduzetništva, kao i povezivanje sa dijasporom. Inkubatori i habovi imaju ključnu ulogu u osnaživanju preduzetničkog duha, pružanju mentorske i tehničke pomoći, čime doprinose izgradnji dinamičnije i konkurentnije lokalne </w:t>
            </w:r>
            <w:r>
              <w:rPr>
                <w:spacing w:val="-2"/>
                <w:sz w:val="24"/>
              </w:rPr>
              <w:t>ekonomije.</w:t>
            </w:r>
          </w:p>
          <w:p w:rsidR="00463C46" w:rsidRDefault="00D37EA7">
            <w:pPr>
              <w:pStyle w:val="TableParagraph"/>
              <w:spacing w:before="59"/>
              <w:ind w:left="110"/>
              <w:jc w:val="both"/>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D37EA7">
            <w:pPr>
              <w:pStyle w:val="TableParagraph"/>
              <w:numPr>
                <w:ilvl w:val="0"/>
                <w:numId w:val="27"/>
              </w:numPr>
              <w:tabs>
                <w:tab w:val="left" w:pos="817"/>
              </w:tabs>
              <w:spacing w:before="103"/>
              <w:ind w:left="817" w:hanging="347"/>
              <w:jc w:val="both"/>
              <w:rPr>
                <w:sz w:val="24"/>
              </w:rPr>
            </w:pPr>
            <w:r>
              <w:rPr>
                <w:sz w:val="24"/>
              </w:rPr>
              <w:t>Podsticaj</w:t>
            </w:r>
            <w:r>
              <w:rPr>
                <w:spacing w:val="-3"/>
                <w:sz w:val="24"/>
              </w:rPr>
              <w:t xml:space="preserve"> </w:t>
            </w:r>
            <w:r>
              <w:rPr>
                <w:sz w:val="24"/>
              </w:rPr>
              <w:t>razvoju</w:t>
            </w:r>
            <w:r>
              <w:rPr>
                <w:spacing w:val="-9"/>
                <w:sz w:val="24"/>
              </w:rPr>
              <w:t xml:space="preserve"> </w:t>
            </w:r>
            <w:r>
              <w:rPr>
                <w:sz w:val="24"/>
              </w:rPr>
              <w:t>novoosnovanih</w:t>
            </w:r>
            <w:r>
              <w:rPr>
                <w:spacing w:val="1"/>
                <w:sz w:val="24"/>
              </w:rPr>
              <w:t xml:space="preserve"> </w:t>
            </w:r>
            <w:r>
              <w:rPr>
                <w:sz w:val="24"/>
              </w:rPr>
              <w:t xml:space="preserve">(start-up) </w:t>
            </w:r>
            <w:r>
              <w:rPr>
                <w:spacing w:val="-2"/>
                <w:sz w:val="24"/>
              </w:rPr>
              <w:t>preduzeća;</w:t>
            </w:r>
          </w:p>
          <w:p w:rsidR="00463C46" w:rsidRDefault="00D37EA7">
            <w:pPr>
              <w:pStyle w:val="TableParagraph"/>
              <w:numPr>
                <w:ilvl w:val="0"/>
                <w:numId w:val="27"/>
              </w:numPr>
              <w:tabs>
                <w:tab w:val="left" w:pos="817"/>
                <w:tab w:val="left" w:pos="830"/>
              </w:tabs>
              <w:spacing w:before="22" w:line="259" w:lineRule="auto"/>
              <w:ind w:right="85" w:hanging="360"/>
              <w:jc w:val="both"/>
              <w:rPr>
                <w:sz w:val="24"/>
              </w:rPr>
            </w:pPr>
            <w:r>
              <w:rPr>
                <w:sz w:val="24"/>
              </w:rPr>
              <w:t xml:space="preserve">Podrška razvoju različitih oblika preduzetništva (ženskog, omladinskog, socijalnog, preduzetništva </w:t>
            </w:r>
            <w:r>
              <w:rPr>
                <w:spacing w:val="-2"/>
                <w:sz w:val="24"/>
              </w:rPr>
              <w:t>dijaspore);</w:t>
            </w:r>
          </w:p>
          <w:p w:rsidR="00463C46" w:rsidRDefault="00D37EA7">
            <w:pPr>
              <w:pStyle w:val="TableParagraph"/>
              <w:numPr>
                <w:ilvl w:val="0"/>
                <w:numId w:val="27"/>
              </w:numPr>
              <w:tabs>
                <w:tab w:val="left" w:pos="817"/>
                <w:tab w:val="left" w:pos="830"/>
              </w:tabs>
              <w:spacing w:line="259" w:lineRule="auto"/>
              <w:ind w:right="80" w:hanging="360"/>
              <w:jc w:val="both"/>
              <w:rPr>
                <w:sz w:val="24"/>
              </w:rPr>
            </w:pPr>
            <w:r>
              <w:rPr>
                <w:sz w:val="24"/>
              </w:rPr>
              <w:t xml:space="preserve">Podrška zapošljavanju teže zapošljivih kategorija stanovništva, uključujući mlade žene i lica sa </w:t>
            </w:r>
            <w:r>
              <w:rPr>
                <w:spacing w:val="-2"/>
                <w:sz w:val="24"/>
              </w:rPr>
              <w:t>invaliditetom;</w:t>
            </w:r>
          </w:p>
          <w:p w:rsidR="00463C46" w:rsidRDefault="00D37EA7">
            <w:pPr>
              <w:pStyle w:val="TableParagraph"/>
              <w:numPr>
                <w:ilvl w:val="0"/>
                <w:numId w:val="27"/>
              </w:numPr>
              <w:tabs>
                <w:tab w:val="left" w:pos="817"/>
                <w:tab w:val="left" w:pos="830"/>
              </w:tabs>
              <w:spacing w:line="259" w:lineRule="auto"/>
              <w:ind w:right="85" w:hanging="360"/>
              <w:jc w:val="both"/>
              <w:rPr>
                <w:sz w:val="24"/>
              </w:rPr>
            </w:pPr>
            <w:r>
              <w:rPr>
                <w:sz w:val="24"/>
              </w:rPr>
              <w:t xml:space="preserve">Formiranje poslovno-preduzetničkih inkubatora i “HUB“- </w:t>
            </w:r>
            <w:r>
              <w:rPr>
                <w:spacing w:val="-4"/>
                <w:sz w:val="24"/>
              </w:rPr>
              <w:t>ova;</w:t>
            </w:r>
          </w:p>
          <w:p w:rsidR="00463C46" w:rsidRDefault="00D37EA7">
            <w:pPr>
              <w:pStyle w:val="TableParagraph"/>
              <w:numPr>
                <w:ilvl w:val="0"/>
                <w:numId w:val="27"/>
              </w:numPr>
              <w:tabs>
                <w:tab w:val="left" w:pos="817"/>
                <w:tab w:val="left" w:pos="830"/>
              </w:tabs>
              <w:spacing w:line="259" w:lineRule="auto"/>
              <w:ind w:right="86" w:hanging="360"/>
              <w:jc w:val="both"/>
              <w:rPr>
                <w:sz w:val="24"/>
              </w:rPr>
            </w:pPr>
            <w:r>
              <w:rPr>
                <w:sz w:val="24"/>
              </w:rPr>
              <w:t>Podrška uvođenju ekoloških standarda i efikasnijem korišćenju resursa u industriji, s ciljem prelaska ka kružnoj ekonomiji.</w:t>
            </w:r>
          </w:p>
        </w:tc>
      </w:tr>
    </w:tbl>
    <w:p w:rsidR="00463C46" w:rsidRDefault="00463C46">
      <w:pPr>
        <w:pStyle w:val="TableParagraph"/>
        <w:spacing w:line="259" w:lineRule="auto"/>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3174"/>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6" w:lineRule="auto"/>
              <w:ind w:left="110" w:right="86"/>
              <w:jc w:val="both"/>
              <w:rPr>
                <w:sz w:val="24"/>
              </w:rPr>
            </w:pPr>
            <w:r>
              <w:rPr>
                <w:sz w:val="24"/>
              </w:rPr>
              <w:t>Sprovođenjem mjere očekuje se jačanje preduzetničke kulture i razvoj inovacija na lokalnom nivou, što će stvoriti podsticajno okruženje za razvoj malih i srednjih preduzeća. Novi i postojeći preduzetnici imaće bolji pristup infrastrukturi i stručnim uslugama, što će doprinijeti njihovoj održivosti i rastu. Mjera</w:t>
            </w:r>
            <w:r>
              <w:rPr>
                <w:spacing w:val="40"/>
                <w:sz w:val="24"/>
              </w:rPr>
              <w:t xml:space="preserve"> </w:t>
            </w:r>
            <w:r>
              <w:rPr>
                <w:sz w:val="24"/>
              </w:rPr>
              <w:t>će pozitivno uticati na smanjenje nezaposlenosti, posebno među mladima, ženama i drugim osjetljivim kategorijama stanovništva. Unapređenjem poslovnog ambijenta povećaće se konkurentnost lokalne</w:t>
            </w:r>
            <w:r>
              <w:rPr>
                <w:spacing w:val="75"/>
                <w:w w:val="150"/>
                <w:sz w:val="24"/>
              </w:rPr>
              <w:t xml:space="preserve">  </w:t>
            </w:r>
            <w:r>
              <w:rPr>
                <w:sz w:val="24"/>
              </w:rPr>
              <w:t>privrede</w:t>
            </w:r>
            <w:r>
              <w:rPr>
                <w:spacing w:val="78"/>
                <w:w w:val="150"/>
                <w:sz w:val="24"/>
              </w:rPr>
              <w:t xml:space="preserve">  </w:t>
            </w:r>
            <w:r>
              <w:rPr>
                <w:sz w:val="24"/>
              </w:rPr>
              <w:t>i</w:t>
            </w:r>
            <w:r>
              <w:rPr>
                <w:spacing w:val="79"/>
                <w:w w:val="150"/>
                <w:sz w:val="24"/>
              </w:rPr>
              <w:t xml:space="preserve">  </w:t>
            </w:r>
            <w:r>
              <w:rPr>
                <w:sz w:val="24"/>
              </w:rPr>
              <w:t>interes</w:t>
            </w:r>
            <w:r>
              <w:rPr>
                <w:spacing w:val="77"/>
                <w:w w:val="150"/>
                <w:sz w:val="24"/>
              </w:rPr>
              <w:t xml:space="preserve">  </w:t>
            </w:r>
            <w:r>
              <w:rPr>
                <w:sz w:val="24"/>
              </w:rPr>
              <w:t>investitora</w:t>
            </w:r>
            <w:r>
              <w:rPr>
                <w:spacing w:val="78"/>
                <w:w w:val="150"/>
                <w:sz w:val="24"/>
              </w:rPr>
              <w:t xml:space="preserve">  </w:t>
            </w:r>
            <w:r>
              <w:rPr>
                <w:sz w:val="24"/>
              </w:rPr>
              <w:t>za</w:t>
            </w:r>
            <w:r>
              <w:rPr>
                <w:spacing w:val="79"/>
                <w:w w:val="150"/>
                <w:sz w:val="24"/>
              </w:rPr>
              <w:t xml:space="preserve">  </w:t>
            </w:r>
            <w:r>
              <w:rPr>
                <w:spacing w:val="-2"/>
                <w:sz w:val="24"/>
              </w:rPr>
              <w:t>ulaganje.</w:t>
            </w:r>
          </w:p>
        </w:tc>
      </w:tr>
      <w:tr w:rsidR="00463C46">
        <w:trPr>
          <w:trHeight w:val="1620"/>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7"/>
              <w:rPr>
                <w:sz w:val="24"/>
              </w:rPr>
            </w:pPr>
          </w:p>
          <w:p w:rsidR="00463C46" w:rsidRDefault="00D37EA7">
            <w:pPr>
              <w:pStyle w:val="TableParagraph"/>
              <w:spacing w:before="1"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8"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6"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42"/>
              <w:rPr>
                <w:sz w:val="24"/>
              </w:rPr>
            </w:pPr>
          </w:p>
          <w:p w:rsidR="00463C46" w:rsidRDefault="00D37EA7">
            <w:pPr>
              <w:pStyle w:val="TableParagraph"/>
              <w:spacing w:line="276" w:lineRule="auto"/>
              <w:ind w:left="414" w:right="410" w:hanging="1"/>
              <w:jc w:val="center"/>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3" w:lineRule="exact"/>
              <w:ind w:left="10"/>
              <w:jc w:val="center"/>
              <w:rPr>
                <w:sz w:val="24"/>
              </w:rPr>
            </w:pPr>
            <w:r>
              <w:rPr>
                <w:spacing w:val="-2"/>
                <w:sz w:val="24"/>
              </w:rPr>
              <w:t>Indikatori</w:t>
            </w:r>
          </w:p>
          <w:p w:rsidR="00463C46" w:rsidRDefault="00D37EA7">
            <w:pPr>
              <w:pStyle w:val="TableParagraph"/>
              <w:spacing w:before="6" w:line="310" w:lineRule="atLeast"/>
              <w:ind w:left="181" w:right="16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5" w:line="276" w:lineRule="auto"/>
              <w:ind w:left="108" w:firstLine="196"/>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5" w:line="276" w:lineRule="auto"/>
              <w:ind w:left="110" w:firstLine="266"/>
              <w:rPr>
                <w:sz w:val="24"/>
              </w:rPr>
            </w:pPr>
            <w:r>
              <w:rPr>
                <w:spacing w:val="-4"/>
                <w:sz w:val="24"/>
              </w:rPr>
              <w:t xml:space="preserve">Ciljne </w:t>
            </w:r>
            <w:r>
              <w:rPr>
                <w:spacing w:val="-2"/>
                <w:sz w:val="24"/>
              </w:rPr>
              <w:t>vrijednosti</w:t>
            </w:r>
          </w:p>
        </w:tc>
      </w:tr>
      <w:tr w:rsidR="00463C46">
        <w:trPr>
          <w:trHeight w:val="765"/>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3" w:lineRule="exact"/>
              <w:ind w:left="170"/>
              <w:rPr>
                <w:sz w:val="24"/>
              </w:rPr>
            </w:pPr>
            <w:r>
              <w:rPr>
                <w:sz w:val="24"/>
              </w:rPr>
              <w:t>Broj</w:t>
            </w:r>
            <w:r>
              <w:rPr>
                <w:spacing w:val="-3"/>
                <w:sz w:val="24"/>
              </w:rPr>
              <w:t xml:space="preserve"> </w:t>
            </w:r>
            <w:r>
              <w:rPr>
                <w:sz w:val="24"/>
              </w:rPr>
              <w:t>novoosnovanih</w:t>
            </w:r>
            <w:r>
              <w:rPr>
                <w:spacing w:val="-3"/>
                <w:sz w:val="24"/>
              </w:rPr>
              <w:t xml:space="preserve"> </w:t>
            </w:r>
            <w:r>
              <w:rPr>
                <w:spacing w:val="-2"/>
                <w:sz w:val="24"/>
              </w:rPr>
              <w:t>preduzeća</w:t>
            </w:r>
          </w:p>
          <w:p w:rsidR="00463C46" w:rsidRDefault="00D37EA7">
            <w:pPr>
              <w:pStyle w:val="TableParagraph"/>
              <w:spacing w:before="41"/>
              <w:ind w:left="110"/>
              <w:rPr>
                <w:sz w:val="24"/>
              </w:rPr>
            </w:pPr>
            <w:r>
              <w:rPr>
                <w:sz w:val="24"/>
              </w:rPr>
              <w:t>(startapova)</w:t>
            </w:r>
            <w:r>
              <w:rPr>
                <w:spacing w:val="-3"/>
                <w:sz w:val="24"/>
              </w:rPr>
              <w:t xml:space="preserve"> </w:t>
            </w:r>
            <w:r>
              <w:rPr>
                <w:sz w:val="24"/>
              </w:rPr>
              <w:t>podržanih</w:t>
            </w:r>
            <w:r>
              <w:rPr>
                <w:spacing w:val="-1"/>
                <w:sz w:val="24"/>
              </w:rPr>
              <w:t xml:space="preserve"> </w:t>
            </w:r>
            <w:r>
              <w:rPr>
                <w:sz w:val="24"/>
              </w:rPr>
              <w:t>kroz</w:t>
            </w:r>
            <w:r>
              <w:rPr>
                <w:spacing w:val="-2"/>
                <w:sz w:val="24"/>
              </w:rPr>
              <w:t xml:space="preserve"> </w:t>
            </w:r>
            <w:r>
              <w:rPr>
                <w:spacing w:val="-4"/>
                <w:sz w:val="24"/>
              </w:rPr>
              <w:t>mjeru</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19"/>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19"/>
              <w:ind w:left="54" w:right="32"/>
              <w:jc w:val="center"/>
              <w:rPr>
                <w:sz w:val="24"/>
              </w:rPr>
            </w:pPr>
            <w:r>
              <w:rPr>
                <w:sz w:val="24"/>
              </w:rPr>
              <w:t xml:space="preserve">≥ </w:t>
            </w:r>
            <w:r>
              <w:rPr>
                <w:spacing w:val="-5"/>
                <w:sz w:val="24"/>
              </w:rPr>
              <w:t>50</w:t>
            </w:r>
          </w:p>
        </w:tc>
      </w:tr>
      <w:tr w:rsidR="00463C46">
        <w:trPr>
          <w:trHeight w:val="871"/>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8" w:lineRule="auto"/>
              <w:ind w:left="110" w:right="219"/>
              <w:rPr>
                <w:sz w:val="24"/>
              </w:rPr>
            </w:pPr>
            <w:r>
              <w:rPr>
                <w:sz w:val="24"/>
              </w:rPr>
              <w:t>Broj</w:t>
            </w:r>
            <w:r>
              <w:rPr>
                <w:spacing w:val="-15"/>
                <w:sz w:val="24"/>
              </w:rPr>
              <w:t xml:space="preserve"> </w:t>
            </w:r>
            <w:r>
              <w:rPr>
                <w:sz w:val="24"/>
              </w:rPr>
              <w:t>funkcionalnih</w:t>
            </w:r>
            <w:r>
              <w:rPr>
                <w:spacing w:val="-14"/>
                <w:sz w:val="24"/>
              </w:rPr>
              <w:t xml:space="preserve"> </w:t>
            </w:r>
            <w:r>
              <w:rPr>
                <w:sz w:val="24"/>
              </w:rPr>
              <w:t>inkubatora</w:t>
            </w:r>
            <w:r>
              <w:rPr>
                <w:spacing w:val="-15"/>
                <w:sz w:val="24"/>
              </w:rPr>
              <w:t xml:space="preserve"> </w:t>
            </w:r>
            <w:r>
              <w:rPr>
                <w:sz w:val="24"/>
              </w:rPr>
              <w:t xml:space="preserve">i </w:t>
            </w:r>
            <w:r>
              <w:rPr>
                <w:spacing w:val="-2"/>
                <w:sz w:val="24"/>
              </w:rPr>
              <w:t>habova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2"/>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72"/>
              <w:ind w:left="54" w:right="32"/>
              <w:jc w:val="center"/>
              <w:rPr>
                <w:sz w:val="24"/>
              </w:rPr>
            </w:pPr>
            <w:r>
              <w:rPr>
                <w:sz w:val="24"/>
              </w:rPr>
              <w:t xml:space="preserve">≥ </w:t>
            </w:r>
            <w:r>
              <w:rPr>
                <w:spacing w:val="-10"/>
                <w:sz w:val="24"/>
              </w:rPr>
              <w:t>2</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Broj privrednih subjekata koji su koristili</w:t>
            </w:r>
            <w:r>
              <w:rPr>
                <w:spacing w:val="-13"/>
                <w:sz w:val="24"/>
              </w:rPr>
              <w:t xml:space="preserve"> </w:t>
            </w:r>
            <w:r>
              <w:rPr>
                <w:sz w:val="24"/>
              </w:rPr>
              <w:t>pogodnosti</w:t>
            </w:r>
            <w:r>
              <w:rPr>
                <w:spacing w:val="-13"/>
                <w:sz w:val="24"/>
              </w:rPr>
              <w:t xml:space="preserve"> </w:t>
            </w:r>
            <w:r>
              <w:rPr>
                <w:sz w:val="24"/>
              </w:rPr>
              <w:t>u</w:t>
            </w:r>
            <w:r>
              <w:rPr>
                <w:spacing w:val="-15"/>
                <w:sz w:val="24"/>
              </w:rPr>
              <w:t xml:space="preserve"> </w:t>
            </w:r>
            <w:r>
              <w:rPr>
                <w:sz w:val="24"/>
              </w:rPr>
              <w:t>poslovnim</w:t>
            </w:r>
          </w:p>
          <w:p w:rsidR="00463C46" w:rsidRDefault="00D37EA7">
            <w:pPr>
              <w:pStyle w:val="TableParagraph"/>
              <w:ind w:left="110"/>
              <w:rPr>
                <w:sz w:val="24"/>
              </w:rPr>
            </w:pPr>
            <w:r>
              <w:rPr>
                <w:spacing w:val="-2"/>
                <w:sz w:val="24"/>
              </w:rPr>
              <w:t>zonama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54" w:right="32"/>
              <w:jc w:val="center"/>
              <w:rPr>
                <w:sz w:val="24"/>
              </w:rPr>
            </w:pPr>
            <w:r>
              <w:rPr>
                <w:sz w:val="24"/>
              </w:rPr>
              <w:t xml:space="preserve">≥ </w:t>
            </w:r>
            <w:r>
              <w:rPr>
                <w:spacing w:val="-5"/>
                <w:sz w:val="24"/>
              </w:rPr>
              <w:t>30</w:t>
            </w:r>
          </w:p>
        </w:tc>
      </w:tr>
      <w:tr w:rsidR="00463C46">
        <w:trPr>
          <w:trHeight w:val="808"/>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0"/>
              <w:ind w:left="110"/>
              <w:rPr>
                <w:sz w:val="24"/>
              </w:rPr>
            </w:pPr>
            <w:r>
              <w:rPr>
                <w:sz w:val="24"/>
              </w:rPr>
              <w:t>Broj</w:t>
            </w:r>
            <w:r>
              <w:rPr>
                <w:spacing w:val="-5"/>
                <w:sz w:val="24"/>
              </w:rPr>
              <w:t xml:space="preserve"> </w:t>
            </w:r>
            <w:r>
              <w:rPr>
                <w:sz w:val="24"/>
              </w:rPr>
              <w:t>investicija</w:t>
            </w:r>
            <w:r>
              <w:rPr>
                <w:spacing w:val="-4"/>
                <w:sz w:val="24"/>
              </w:rPr>
              <w:t xml:space="preserve"> </w:t>
            </w:r>
            <w:r>
              <w:rPr>
                <w:sz w:val="24"/>
              </w:rPr>
              <w:t xml:space="preserve">realizovanih </w:t>
            </w:r>
            <w:r>
              <w:rPr>
                <w:spacing w:val="-10"/>
                <w:sz w:val="24"/>
              </w:rPr>
              <w:t>u</w:t>
            </w:r>
          </w:p>
          <w:p w:rsidR="00463C46" w:rsidRDefault="00D37EA7">
            <w:pPr>
              <w:pStyle w:val="TableParagraph"/>
              <w:spacing w:before="43"/>
              <w:ind w:left="110"/>
              <w:rPr>
                <w:sz w:val="24"/>
              </w:rPr>
            </w:pPr>
            <w:r>
              <w:rPr>
                <w:sz w:val="24"/>
              </w:rPr>
              <w:t>okviru</w:t>
            </w:r>
            <w:r>
              <w:rPr>
                <w:spacing w:val="-9"/>
                <w:sz w:val="24"/>
              </w:rPr>
              <w:t xml:space="preserve"> </w:t>
            </w:r>
            <w:r>
              <w:rPr>
                <w:sz w:val="24"/>
              </w:rPr>
              <w:t>slobodnih ili</w:t>
            </w:r>
            <w:r>
              <w:rPr>
                <w:spacing w:val="-5"/>
                <w:sz w:val="24"/>
              </w:rPr>
              <w:t xml:space="preserve"> </w:t>
            </w:r>
            <w:r>
              <w:rPr>
                <w:sz w:val="24"/>
              </w:rPr>
              <w:t xml:space="preserve">poslovnih </w:t>
            </w:r>
            <w:r>
              <w:rPr>
                <w:spacing w:val="-4"/>
                <w:sz w:val="24"/>
              </w:rPr>
              <w:t>zona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41"/>
              <w:ind w:left="54" w:right="32"/>
              <w:jc w:val="center"/>
              <w:rPr>
                <w:sz w:val="24"/>
              </w:rPr>
            </w:pPr>
            <w:r>
              <w:rPr>
                <w:sz w:val="24"/>
              </w:rPr>
              <w:t xml:space="preserve">≥ </w:t>
            </w:r>
            <w:r>
              <w:rPr>
                <w:spacing w:val="-5"/>
                <w:sz w:val="24"/>
              </w:rPr>
              <w:t>10</w:t>
            </w:r>
          </w:p>
        </w:tc>
      </w:tr>
      <w:tr w:rsidR="00463C46">
        <w:trPr>
          <w:trHeight w:val="105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4" w:line="276" w:lineRule="auto"/>
              <w:ind w:left="110" w:firstLine="60"/>
              <w:rPr>
                <w:sz w:val="24"/>
              </w:rPr>
            </w:pPr>
            <w:r>
              <w:rPr>
                <w:sz w:val="24"/>
              </w:rPr>
              <w:t>Broj</w:t>
            </w:r>
            <w:r>
              <w:rPr>
                <w:spacing w:val="-9"/>
                <w:sz w:val="24"/>
              </w:rPr>
              <w:t xml:space="preserve"> </w:t>
            </w:r>
            <w:r>
              <w:rPr>
                <w:sz w:val="24"/>
              </w:rPr>
              <w:t>učesnika</w:t>
            </w:r>
            <w:r>
              <w:rPr>
                <w:spacing w:val="-11"/>
                <w:sz w:val="24"/>
              </w:rPr>
              <w:t xml:space="preserve"> </w:t>
            </w:r>
            <w:r>
              <w:rPr>
                <w:sz w:val="24"/>
              </w:rPr>
              <w:t>iz</w:t>
            </w:r>
            <w:r>
              <w:rPr>
                <w:spacing w:val="-10"/>
                <w:sz w:val="24"/>
              </w:rPr>
              <w:t xml:space="preserve"> </w:t>
            </w:r>
            <w:r>
              <w:rPr>
                <w:sz w:val="24"/>
              </w:rPr>
              <w:t>teže</w:t>
            </w:r>
            <w:r>
              <w:rPr>
                <w:spacing w:val="-12"/>
                <w:sz w:val="24"/>
              </w:rPr>
              <w:t xml:space="preserve"> </w:t>
            </w:r>
            <w:r>
              <w:rPr>
                <w:sz w:val="24"/>
              </w:rPr>
              <w:t xml:space="preserve">zapošljivih kategorija uključenih u programe </w:t>
            </w:r>
            <w:r>
              <w:rPr>
                <w:spacing w:val="-2"/>
                <w:sz w:val="24"/>
              </w:rPr>
              <w:t>podrške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54" w:right="32"/>
              <w:jc w:val="center"/>
              <w:rPr>
                <w:sz w:val="24"/>
              </w:rPr>
            </w:pPr>
            <w:r>
              <w:rPr>
                <w:sz w:val="24"/>
              </w:rPr>
              <w:t xml:space="preserve">≥ </w:t>
            </w:r>
            <w:r>
              <w:rPr>
                <w:spacing w:val="-5"/>
                <w:sz w:val="24"/>
              </w:rPr>
              <w:t>100</w:t>
            </w:r>
          </w:p>
        </w:tc>
      </w:tr>
      <w:tr w:rsidR="00463C46">
        <w:trPr>
          <w:trHeight w:val="2191"/>
        </w:trPr>
        <w:tc>
          <w:tcPr>
            <w:tcW w:w="2566" w:type="dxa"/>
            <w:tcBorders>
              <w:top w:val="single" w:sz="4" w:space="0" w:color="000000"/>
              <w:right w:val="single" w:sz="4" w:space="0" w:color="000000"/>
            </w:tcBorders>
            <w:shd w:val="clear" w:color="auto" w:fill="DEEAF6"/>
          </w:tcPr>
          <w:p w:rsidR="00463C46" w:rsidRDefault="00463C46">
            <w:pPr>
              <w:pStyle w:val="TableParagraph"/>
              <w:spacing w:before="184"/>
              <w:rPr>
                <w:sz w:val="24"/>
              </w:rPr>
            </w:pPr>
          </w:p>
          <w:p w:rsidR="00463C46" w:rsidRDefault="00D37EA7">
            <w:pPr>
              <w:pStyle w:val="TableParagraph"/>
              <w:spacing w:line="276" w:lineRule="auto"/>
              <w:ind w:left="108" w:right="108"/>
              <w:jc w:val="center"/>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before="1" w:line="276" w:lineRule="auto"/>
              <w:ind w:left="108" w:right="105"/>
              <w:jc w:val="center"/>
              <w:rPr>
                <w:b/>
                <w:sz w:val="24"/>
              </w:rPr>
            </w:pPr>
            <w:r>
              <w:rPr>
                <w:b/>
                <w:spacing w:val="-2"/>
                <w:sz w:val="24"/>
              </w:rPr>
              <w:t>ostvarenju prioriteta</w:t>
            </w:r>
          </w:p>
        </w:tc>
        <w:tc>
          <w:tcPr>
            <w:tcW w:w="7297" w:type="dxa"/>
            <w:gridSpan w:val="3"/>
            <w:tcBorders>
              <w:top w:val="single" w:sz="4" w:space="0" w:color="000000"/>
              <w:left w:val="single" w:sz="4" w:space="0" w:color="000000"/>
            </w:tcBorders>
          </w:tcPr>
          <w:p w:rsidR="00463C46" w:rsidRDefault="00D37EA7">
            <w:pPr>
              <w:pStyle w:val="TableParagraph"/>
              <w:spacing w:before="138" w:line="276" w:lineRule="auto"/>
              <w:ind w:left="110" w:right="84"/>
              <w:jc w:val="both"/>
              <w:rPr>
                <w:sz w:val="24"/>
              </w:rPr>
            </w:pPr>
            <w:r>
              <w:rPr>
                <w:sz w:val="24"/>
              </w:rPr>
              <w:t>Ova mjera podstiče osnivanje i rast malih i srednjih preduzeća kroz olakšavanje pristupa resursima, podsticajima i savjetodavnim uslugama. Njen razvojni efekat ogleda se u jačanju lokalne ekonomije, stvaranju novih radnih mjesta i doprinosu ostvarenju prioriteta Razvoj preduzetništva i jačanje investicionog ambijenta.</w:t>
            </w:r>
          </w:p>
        </w:tc>
      </w:tr>
    </w:tbl>
    <w:p w:rsidR="00463C46" w:rsidRDefault="00463C46">
      <w:pPr>
        <w:pStyle w:val="TableParagraph"/>
        <w:spacing w:line="276" w:lineRule="auto"/>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787"/>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99" w:line="276" w:lineRule="auto"/>
              <w:ind w:left="386" w:right="382" w:firstLine="1"/>
              <w:jc w:val="center"/>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tcBorders>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700.000,00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210.000,00 </w:t>
            </w:r>
            <w:r>
              <w:rPr>
                <w:spacing w:val="-5"/>
                <w:sz w:val="24"/>
              </w:rPr>
              <w:t>KM</w:t>
            </w:r>
          </w:p>
          <w:p w:rsidR="00463C46" w:rsidRDefault="00D37EA7">
            <w:pPr>
              <w:pStyle w:val="TableParagraph"/>
              <w:spacing w:before="1" w:line="276" w:lineRule="auto"/>
              <w:ind w:left="110" w:right="3579"/>
              <w:rPr>
                <w:sz w:val="24"/>
              </w:rPr>
            </w:pPr>
            <w:r>
              <w:rPr>
                <w:sz w:val="24"/>
              </w:rPr>
              <w:t>Međunarodni</w:t>
            </w:r>
            <w:r>
              <w:rPr>
                <w:spacing w:val="-10"/>
                <w:sz w:val="24"/>
              </w:rPr>
              <w:t xml:space="preserve"> </w:t>
            </w:r>
            <w:r>
              <w:rPr>
                <w:sz w:val="24"/>
              </w:rPr>
              <w:t>donatori</w:t>
            </w:r>
            <w:r>
              <w:rPr>
                <w:spacing w:val="-10"/>
                <w:sz w:val="24"/>
              </w:rPr>
              <w:t xml:space="preserve"> </w:t>
            </w:r>
            <w:r>
              <w:rPr>
                <w:sz w:val="24"/>
              </w:rPr>
              <w:t>–</w:t>
            </w:r>
            <w:r>
              <w:rPr>
                <w:spacing w:val="-10"/>
                <w:sz w:val="24"/>
              </w:rPr>
              <w:t xml:space="preserve"> </w:t>
            </w:r>
            <w:r>
              <w:rPr>
                <w:sz w:val="24"/>
              </w:rPr>
              <w:t>,00</w:t>
            </w:r>
            <w:r>
              <w:rPr>
                <w:spacing w:val="-10"/>
                <w:sz w:val="24"/>
              </w:rPr>
              <w:t xml:space="preserve"> </w:t>
            </w:r>
            <w:r>
              <w:rPr>
                <w:sz w:val="24"/>
              </w:rPr>
              <w:t>KM Drugi donatori –490.000,00 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378" w:firstLine="489"/>
              <w:rPr>
                <w:b/>
                <w:sz w:val="24"/>
              </w:rPr>
            </w:pPr>
            <w:r>
              <w:rPr>
                <w:b/>
                <w:spacing w:val="-2"/>
                <w:sz w:val="24"/>
              </w:rPr>
              <w:t>Period implementacije</w:t>
            </w:r>
          </w:p>
          <w:p w:rsidR="00463C46" w:rsidRDefault="00D37EA7">
            <w:pPr>
              <w:pStyle w:val="TableParagraph"/>
              <w:spacing w:line="275" w:lineRule="exact"/>
              <w:ind w:left="978"/>
              <w:rPr>
                <w:b/>
                <w:sz w:val="24"/>
              </w:rPr>
            </w:pP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r w:rsidR="00463C46">
        <w:trPr>
          <w:trHeight w:val="1586"/>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108" w:right="107"/>
              <w:jc w:val="center"/>
              <w:rPr>
                <w:b/>
                <w:sz w:val="24"/>
              </w:rPr>
            </w:pPr>
            <w:r>
              <w:rPr>
                <w:b/>
                <w:spacing w:val="-2"/>
                <w:sz w:val="24"/>
              </w:rPr>
              <w:t>Institucija odgovorna</w:t>
            </w:r>
          </w:p>
          <w:p w:rsidR="00463C46" w:rsidRDefault="00D37EA7">
            <w:pPr>
              <w:pStyle w:val="TableParagraph"/>
              <w:spacing w:line="276" w:lineRule="auto"/>
              <w:ind w:left="378" w:right="374" w:hanging="2"/>
              <w:jc w:val="center"/>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ind w:left="108" w:right="108"/>
              <w:jc w:val="center"/>
              <w:rPr>
                <w:b/>
                <w:sz w:val="24"/>
              </w:rPr>
            </w:pP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5"/>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trPr>
          <w:trHeight w:val="1050"/>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90"/>
              <w:rPr>
                <w:sz w:val="24"/>
              </w:rPr>
            </w:pPr>
          </w:p>
          <w:p w:rsidR="00463C46" w:rsidRDefault="00D37EA7">
            <w:pPr>
              <w:pStyle w:val="TableParagraph"/>
              <w:ind w:left="108" w:right="106"/>
              <w:jc w:val="center"/>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108" w:right="107"/>
              <w:jc w:val="center"/>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Mladi,</w:t>
            </w:r>
            <w:r>
              <w:rPr>
                <w:spacing w:val="-3"/>
                <w:sz w:val="24"/>
              </w:rPr>
              <w:t xml:space="preserve"> </w:t>
            </w:r>
            <w:r>
              <w:rPr>
                <w:sz w:val="24"/>
              </w:rPr>
              <w:t>žene,</w:t>
            </w:r>
            <w:r>
              <w:rPr>
                <w:spacing w:val="-3"/>
                <w:sz w:val="24"/>
              </w:rPr>
              <w:t xml:space="preserve"> </w:t>
            </w:r>
            <w:r>
              <w:rPr>
                <w:sz w:val="24"/>
              </w:rPr>
              <w:t>osobe</w:t>
            </w:r>
            <w:r>
              <w:rPr>
                <w:spacing w:val="-4"/>
                <w:sz w:val="24"/>
              </w:rPr>
              <w:t xml:space="preserve"> </w:t>
            </w:r>
            <w:r>
              <w:rPr>
                <w:sz w:val="24"/>
              </w:rPr>
              <w:t>sa</w:t>
            </w:r>
            <w:r>
              <w:rPr>
                <w:spacing w:val="-2"/>
                <w:sz w:val="24"/>
              </w:rPr>
              <w:t xml:space="preserve"> </w:t>
            </w:r>
            <w:r>
              <w:rPr>
                <w:sz w:val="24"/>
              </w:rPr>
              <w:t>invaliditetom,</w:t>
            </w:r>
            <w:r>
              <w:rPr>
                <w:spacing w:val="-2"/>
                <w:sz w:val="24"/>
              </w:rPr>
              <w:t xml:space="preserve"> nezaposleni</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6"/>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1134"/>
        </w:trPr>
        <w:tc>
          <w:tcPr>
            <w:tcW w:w="2710" w:type="dxa"/>
            <w:tcBorders>
              <w:bottom w:val="single" w:sz="4" w:space="0" w:color="000000"/>
              <w:right w:val="single" w:sz="4" w:space="0" w:color="000000"/>
            </w:tcBorders>
            <w:shd w:val="clear" w:color="auto" w:fill="DEEAF6"/>
          </w:tcPr>
          <w:p w:rsidR="00463C46" w:rsidRDefault="00D37EA7">
            <w:pPr>
              <w:pStyle w:val="TableParagraph"/>
              <w:spacing w:before="181" w:line="278"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153" w:type="dxa"/>
            <w:tcBorders>
              <w:left w:val="single" w:sz="4" w:space="0" w:color="000000"/>
              <w:bottom w:val="single" w:sz="4" w:space="0" w:color="000000"/>
            </w:tcBorders>
          </w:tcPr>
          <w:p w:rsidR="00463C46" w:rsidRDefault="00D37EA7">
            <w:pPr>
              <w:pStyle w:val="TableParagraph"/>
              <w:spacing w:before="1" w:line="256" w:lineRule="auto"/>
              <w:ind w:left="108" w:right="87"/>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3"/>
              <w:ind w:left="108"/>
              <w:rPr>
                <w:b/>
                <w:sz w:val="24"/>
              </w:rPr>
            </w:pPr>
            <w:r>
              <w:rPr>
                <w:b/>
                <w:sz w:val="24"/>
              </w:rPr>
              <w:t>1.2.</w:t>
            </w:r>
            <w:r>
              <w:rPr>
                <w:b/>
                <w:spacing w:val="-6"/>
                <w:sz w:val="24"/>
              </w:rPr>
              <w:t xml:space="preserve"> </w:t>
            </w:r>
            <w:r>
              <w:rPr>
                <w:b/>
                <w:sz w:val="24"/>
              </w:rPr>
              <w:t>Unaprijeđena</w:t>
            </w:r>
            <w:r>
              <w:rPr>
                <w:b/>
                <w:spacing w:val="-3"/>
                <w:sz w:val="24"/>
              </w:rPr>
              <w:t xml:space="preserve"> </w:t>
            </w:r>
            <w:r>
              <w:rPr>
                <w:b/>
                <w:sz w:val="24"/>
              </w:rPr>
              <w:t>i</w:t>
            </w:r>
            <w:r>
              <w:rPr>
                <w:b/>
                <w:spacing w:val="-4"/>
                <w:sz w:val="24"/>
              </w:rPr>
              <w:t xml:space="preserve"> </w:t>
            </w:r>
            <w:r>
              <w:rPr>
                <w:b/>
                <w:sz w:val="24"/>
              </w:rPr>
              <w:t>osnažena</w:t>
            </w:r>
            <w:r>
              <w:rPr>
                <w:b/>
                <w:spacing w:val="-3"/>
                <w:sz w:val="24"/>
              </w:rPr>
              <w:t xml:space="preserve"> </w:t>
            </w:r>
            <w:r>
              <w:rPr>
                <w:b/>
                <w:sz w:val="24"/>
              </w:rPr>
              <w:t>poljoprivreda</w:t>
            </w:r>
            <w:r>
              <w:rPr>
                <w:b/>
                <w:spacing w:val="-6"/>
                <w:sz w:val="24"/>
              </w:rPr>
              <w:t xml:space="preserve"> </w:t>
            </w:r>
            <w:r>
              <w:rPr>
                <w:b/>
                <w:sz w:val="24"/>
              </w:rPr>
              <w:t>kao</w:t>
            </w:r>
            <w:r>
              <w:rPr>
                <w:b/>
                <w:spacing w:val="-3"/>
                <w:sz w:val="24"/>
              </w:rPr>
              <w:t xml:space="preserve"> </w:t>
            </w:r>
            <w:r>
              <w:rPr>
                <w:b/>
                <w:spacing w:val="-2"/>
                <w:sz w:val="24"/>
              </w:rPr>
              <w:t>temelj</w:t>
            </w:r>
          </w:p>
          <w:p w:rsidR="00463C46" w:rsidRDefault="00D37EA7">
            <w:pPr>
              <w:pStyle w:val="TableParagraph"/>
              <w:spacing w:before="44"/>
              <w:ind w:left="108"/>
              <w:rPr>
                <w:b/>
                <w:sz w:val="24"/>
              </w:rPr>
            </w:pPr>
            <w:r>
              <w:rPr>
                <w:b/>
                <w:sz w:val="24"/>
              </w:rPr>
              <w:t>održivog</w:t>
            </w:r>
            <w:r>
              <w:rPr>
                <w:b/>
                <w:spacing w:val="-7"/>
                <w:sz w:val="24"/>
              </w:rPr>
              <w:t xml:space="preserve"> </w:t>
            </w:r>
            <w:r>
              <w:rPr>
                <w:b/>
                <w:sz w:val="24"/>
              </w:rPr>
              <w:t>ruralnog</w:t>
            </w:r>
            <w:r>
              <w:rPr>
                <w:b/>
                <w:spacing w:val="-6"/>
                <w:sz w:val="24"/>
              </w:rPr>
              <w:t xml:space="preserve"> </w:t>
            </w:r>
            <w:r>
              <w:rPr>
                <w:b/>
                <w:spacing w:val="-2"/>
                <w:sz w:val="24"/>
              </w:rPr>
              <w:t>razvoja</w:t>
            </w:r>
          </w:p>
        </w:tc>
      </w:tr>
      <w:tr w:rsidR="00463C46">
        <w:trPr>
          <w:trHeight w:val="63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9"/>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08"/>
              <w:rPr>
                <w:b/>
                <w:sz w:val="24"/>
              </w:rPr>
            </w:pPr>
            <w:r>
              <w:rPr>
                <w:b/>
                <w:sz w:val="24"/>
              </w:rPr>
              <w:t>1.2.1.</w:t>
            </w:r>
            <w:r>
              <w:rPr>
                <w:b/>
                <w:spacing w:val="-5"/>
                <w:sz w:val="24"/>
              </w:rPr>
              <w:t xml:space="preserve"> </w:t>
            </w:r>
            <w:r>
              <w:rPr>
                <w:b/>
                <w:sz w:val="24"/>
              </w:rPr>
              <w:t>Podrška</w:t>
            </w:r>
            <w:r>
              <w:rPr>
                <w:b/>
                <w:spacing w:val="-3"/>
                <w:sz w:val="24"/>
              </w:rPr>
              <w:t xml:space="preserve"> </w:t>
            </w:r>
            <w:r>
              <w:rPr>
                <w:b/>
                <w:sz w:val="24"/>
              </w:rPr>
              <w:t>konkurentnosti</w:t>
            </w:r>
            <w:r>
              <w:rPr>
                <w:b/>
                <w:spacing w:val="-4"/>
                <w:sz w:val="24"/>
              </w:rPr>
              <w:t xml:space="preserve"> </w:t>
            </w:r>
            <w:r>
              <w:rPr>
                <w:b/>
                <w:sz w:val="24"/>
              </w:rPr>
              <w:t>i</w:t>
            </w:r>
            <w:r>
              <w:rPr>
                <w:b/>
                <w:spacing w:val="-3"/>
                <w:sz w:val="24"/>
              </w:rPr>
              <w:t xml:space="preserve"> </w:t>
            </w:r>
            <w:r>
              <w:rPr>
                <w:b/>
                <w:sz w:val="24"/>
              </w:rPr>
              <w:t>održivosti</w:t>
            </w:r>
            <w:r>
              <w:rPr>
                <w:b/>
                <w:spacing w:val="-4"/>
                <w:sz w:val="24"/>
              </w:rPr>
              <w:t xml:space="preserve"> </w:t>
            </w:r>
            <w:r>
              <w:rPr>
                <w:b/>
                <w:spacing w:val="-2"/>
                <w:sz w:val="24"/>
              </w:rPr>
              <w:t>poljoprivrede</w:t>
            </w:r>
          </w:p>
          <w:p w:rsidR="00463C46" w:rsidRDefault="00D37EA7">
            <w:pPr>
              <w:pStyle w:val="TableParagraph"/>
              <w:spacing w:before="41"/>
              <w:ind w:left="108"/>
              <w:rPr>
                <w:b/>
                <w:sz w:val="24"/>
              </w:rPr>
            </w:pPr>
            <w:r>
              <w:rPr>
                <w:b/>
                <w:spacing w:val="-2"/>
                <w:sz w:val="24"/>
              </w:rPr>
              <w:t>proizvodnje</w:t>
            </w:r>
          </w:p>
        </w:tc>
      </w:tr>
      <w:tr w:rsidR="00463C46">
        <w:trPr>
          <w:trHeight w:val="4127"/>
        </w:trPr>
        <w:tc>
          <w:tcPr>
            <w:tcW w:w="2710"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06"/>
              <w:rPr>
                <w:sz w:val="24"/>
              </w:rPr>
            </w:pPr>
          </w:p>
          <w:p w:rsidR="00463C46" w:rsidRDefault="00D37EA7">
            <w:pPr>
              <w:pStyle w:val="TableParagraph"/>
              <w:spacing w:line="276" w:lineRule="auto"/>
              <w:ind w:left="98" w:right="157"/>
              <w:rPr>
                <w:b/>
                <w:sz w:val="24"/>
              </w:rPr>
            </w:pPr>
            <w:r>
              <w:rPr>
                <w:b/>
                <w:sz w:val="24"/>
              </w:rPr>
              <w:t>Opis mjere sa okvirnim</w:t>
            </w:r>
            <w:r>
              <w:rPr>
                <w:b/>
                <w:spacing w:val="-15"/>
                <w:sz w:val="24"/>
              </w:rPr>
              <w:t xml:space="preserve"> </w:t>
            </w:r>
            <w:r>
              <w:rPr>
                <w:b/>
                <w:sz w:val="24"/>
              </w:rPr>
              <w:t xml:space="preserve">područjima </w:t>
            </w:r>
            <w:r>
              <w:rPr>
                <w:b/>
                <w:spacing w:val="-2"/>
                <w:sz w:val="24"/>
              </w:rPr>
              <w:t>djelovanja</w:t>
            </w:r>
          </w:p>
        </w:tc>
        <w:tc>
          <w:tcPr>
            <w:tcW w:w="7153" w:type="dxa"/>
            <w:tcBorders>
              <w:top w:val="single" w:sz="4" w:space="0" w:color="000000"/>
              <w:left w:val="single" w:sz="4" w:space="0" w:color="000000"/>
            </w:tcBorders>
          </w:tcPr>
          <w:p w:rsidR="00463C46" w:rsidRDefault="00D37EA7">
            <w:pPr>
              <w:pStyle w:val="TableParagraph"/>
              <w:spacing w:line="276" w:lineRule="auto"/>
              <w:ind w:left="108" w:right="82"/>
              <w:jc w:val="both"/>
              <w:rPr>
                <w:sz w:val="24"/>
              </w:rPr>
            </w:pPr>
            <w:r>
              <w:rPr>
                <w:sz w:val="24"/>
              </w:rPr>
              <w:t>Ova mjera ima za cilj integrisani razvoj poljoprivrede kroz povećanje produktivnosti, modernizaciju i tržišnu orijentaciju, uz poseban akcenat na mladim i novim poljoprivrednicima. Kroz finansijsku i savjetodavnu podršku, mjera podstiče modernizaciju proizvodnih kapaciteta, nabavku savremene mehanizacije, i ulaganje u infrastrukturu, čime se poboljšavaju</w:t>
            </w:r>
            <w:r>
              <w:rPr>
                <w:spacing w:val="-10"/>
                <w:sz w:val="24"/>
              </w:rPr>
              <w:t xml:space="preserve"> </w:t>
            </w:r>
            <w:r>
              <w:rPr>
                <w:sz w:val="24"/>
              </w:rPr>
              <w:t>proizvodni</w:t>
            </w:r>
            <w:r>
              <w:rPr>
                <w:spacing w:val="-5"/>
                <w:sz w:val="24"/>
              </w:rPr>
              <w:t xml:space="preserve"> </w:t>
            </w:r>
            <w:r>
              <w:rPr>
                <w:sz w:val="24"/>
              </w:rPr>
              <w:t>procesi</w:t>
            </w:r>
            <w:r>
              <w:rPr>
                <w:spacing w:val="-5"/>
                <w:sz w:val="24"/>
              </w:rPr>
              <w:t xml:space="preserve"> </w:t>
            </w:r>
            <w:r>
              <w:rPr>
                <w:sz w:val="24"/>
              </w:rPr>
              <w:t>i</w:t>
            </w:r>
            <w:r>
              <w:rPr>
                <w:spacing w:val="-5"/>
                <w:sz w:val="24"/>
              </w:rPr>
              <w:t xml:space="preserve"> </w:t>
            </w:r>
            <w:r>
              <w:rPr>
                <w:sz w:val="24"/>
              </w:rPr>
              <w:t>kvalitet</w:t>
            </w:r>
            <w:r>
              <w:rPr>
                <w:spacing w:val="-7"/>
                <w:sz w:val="24"/>
              </w:rPr>
              <w:t xml:space="preserve"> </w:t>
            </w:r>
            <w:r>
              <w:rPr>
                <w:sz w:val="24"/>
              </w:rPr>
              <w:t>proizvoda.</w:t>
            </w:r>
            <w:r>
              <w:rPr>
                <w:spacing w:val="-5"/>
                <w:sz w:val="24"/>
              </w:rPr>
              <w:t xml:space="preserve"> </w:t>
            </w:r>
            <w:r>
              <w:rPr>
                <w:sz w:val="24"/>
              </w:rPr>
              <w:t>Podržava se formiranje zadruga, udruženja i klastera, što omogućava bolju saradnju i povezanost na tržištu. Takođe, akcenat je na</w:t>
            </w:r>
            <w:r>
              <w:rPr>
                <w:spacing w:val="80"/>
                <w:sz w:val="24"/>
              </w:rPr>
              <w:t xml:space="preserve"> </w:t>
            </w:r>
            <w:r>
              <w:rPr>
                <w:sz w:val="24"/>
              </w:rPr>
              <w:t>edukaciji, sertifikaciji i brendiranju poljoprivrednih proizvoda, čime se poboljšavaju konkurentnost i pristup novim tržištima.</w:t>
            </w:r>
            <w:r>
              <w:rPr>
                <w:spacing w:val="38"/>
                <w:sz w:val="24"/>
              </w:rPr>
              <w:t xml:space="preserve"> </w:t>
            </w:r>
            <w:r>
              <w:rPr>
                <w:sz w:val="24"/>
              </w:rPr>
              <w:t>Program</w:t>
            </w:r>
            <w:r>
              <w:rPr>
                <w:spacing w:val="40"/>
                <w:sz w:val="24"/>
              </w:rPr>
              <w:t xml:space="preserve"> </w:t>
            </w:r>
            <w:r>
              <w:rPr>
                <w:sz w:val="24"/>
              </w:rPr>
              <w:t>ohrabruje</w:t>
            </w:r>
            <w:r>
              <w:rPr>
                <w:spacing w:val="43"/>
                <w:sz w:val="24"/>
              </w:rPr>
              <w:t xml:space="preserve"> </w:t>
            </w:r>
            <w:r>
              <w:rPr>
                <w:sz w:val="24"/>
              </w:rPr>
              <w:t>startap</w:t>
            </w:r>
            <w:r>
              <w:rPr>
                <w:spacing w:val="42"/>
                <w:sz w:val="24"/>
              </w:rPr>
              <w:t xml:space="preserve"> </w:t>
            </w:r>
            <w:r>
              <w:rPr>
                <w:sz w:val="24"/>
              </w:rPr>
              <w:t>inicijative</w:t>
            </w:r>
            <w:r>
              <w:rPr>
                <w:spacing w:val="41"/>
                <w:sz w:val="24"/>
              </w:rPr>
              <w:t xml:space="preserve"> </w:t>
            </w:r>
            <w:r>
              <w:rPr>
                <w:sz w:val="24"/>
              </w:rPr>
              <w:t>u</w:t>
            </w:r>
            <w:r>
              <w:rPr>
                <w:spacing w:val="35"/>
                <w:sz w:val="24"/>
              </w:rPr>
              <w:t xml:space="preserve"> </w:t>
            </w:r>
            <w:r>
              <w:rPr>
                <w:spacing w:val="-2"/>
                <w:sz w:val="24"/>
              </w:rPr>
              <w:t>ruralnim</w:t>
            </w:r>
          </w:p>
          <w:p w:rsidR="00463C46" w:rsidRDefault="00D37EA7">
            <w:pPr>
              <w:pStyle w:val="TableParagraph"/>
              <w:ind w:left="108"/>
              <w:jc w:val="both"/>
              <w:rPr>
                <w:sz w:val="24"/>
              </w:rPr>
            </w:pPr>
            <w:r>
              <w:rPr>
                <w:sz w:val="24"/>
              </w:rPr>
              <w:t>područjima,</w:t>
            </w:r>
            <w:r>
              <w:rPr>
                <w:spacing w:val="32"/>
                <w:sz w:val="24"/>
              </w:rPr>
              <w:t xml:space="preserve"> </w:t>
            </w:r>
            <w:r>
              <w:rPr>
                <w:sz w:val="24"/>
              </w:rPr>
              <w:t>omogućavajući</w:t>
            </w:r>
            <w:r>
              <w:rPr>
                <w:spacing w:val="36"/>
                <w:sz w:val="24"/>
              </w:rPr>
              <w:t xml:space="preserve"> </w:t>
            </w:r>
            <w:r>
              <w:rPr>
                <w:sz w:val="24"/>
              </w:rPr>
              <w:t>mladim</w:t>
            </w:r>
            <w:r>
              <w:rPr>
                <w:spacing w:val="34"/>
                <w:sz w:val="24"/>
              </w:rPr>
              <w:t xml:space="preserve"> </w:t>
            </w:r>
            <w:r>
              <w:rPr>
                <w:sz w:val="24"/>
              </w:rPr>
              <w:t>i</w:t>
            </w:r>
            <w:r>
              <w:rPr>
                <w:spacing w:val="36"/>
                <w:sz w:val="24"/>
              </w:rPr>
              <w:t xml:space="preserve"> </w:t>
            </w:r>
            <w:r>
              <w:rPr>
                <w:sz w:val="24"/>
              </w:rPr>
              <w:t>novim</w:t>
            </w:r>
            <w:r>
              <w:rPr>
                <w:spacing w:val="36"/>
                <w:sz w:val="24"/>
              </w:rPr>
              <w:t xml:space="preserve"> </w:t>
            </w:r>
            <w:r>
              <w:rPr>
                <w:spacing w:val="-2"/>
                <w:sz w:val="24"/>
              </w:rPr>
              <w:t>poljoprivrednicima</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4229"/>
        <w:gridCol w:w="1462"/>
        <w:gridCol w:w="1462"/>
      </w:tblGrid>
      <w:tr w:rsidR="00463C46">
        <w:trPr>
          <w:trHeight w:val="11338"/>
        </w:trPr>
        <w:tc>
          <w:tcPr>
            <w:tcW w:w="2710"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153" w:type="dxa"/>
            <w:gridSpan w:val="3"/>
            <w:tcBorders>
              <w:left w:val="single" w:sz="4" w:space="0" w:color="000000"/>
              <w:bottom w:val="single" w:sz="4" w:space="0" w:color="000000"/>
            </w:tcBorders>
          </w:tcPr>
          <w:p w:rsidR="00463C46" w:rsidRDefault="00D37EA7">
            <w:pPr>
              <w:pStyle w:val="TableParagraph"/>
              <w:spacing w:line="276" w:lineRule="auto"/>
              <w:ind w:left="108" w:right="85"/>
              <w:jc w:val="both"/>
              <w:rPr>
                <w:sz w:val="24"/>
              </w:rPr>
            </w:pPr>
            <w:r>
              <w:rPr>
                <w:sz w:val="24"/>
              </w:rPr>
              <w:t>pristup finansiranju, mentorstvu i podršci u razvoju prerađivačkih kapaciteta. Posebna pažnja posvećena je i ruralnom ženskom preduzetništvu, kao i integraciji poljoprivrede</w:t>
            </w:r>
            <w:r>
              <w:rPr>
                <w:spacing w:val="-2"/>
                <w:sz w:val="24"/>
              </w:rPr>
              <w:t xml:space="preserve"> </w:t>
            </w:r>
            <w:r>
              <w:rPr>
                <w:sz w:val="24"/>
              </w:rPr>
              <w:t>sa drugim</w:t>
            </w:r>
            <w:r>
              <w:rPr>
                <w:spacing w:val="-2"/>
                <w:sz w:val="24"/>
              </w:rPr>
              <w:t xml:space="preserve"> </w:t>
            </w:r>
            <w:r>
              <w:rPr>
                <w:sz w:val="24"/>
              </w:rPr>
              <w:t>sektorima,</w:t>
            </w:r>
            <w:r>
              <w:rPr>
                <w:spacing w:val="-1"/>
                <w:sz w:val="24"/>
              </w:rPr>
              <w:t xml:space="preserve"> </w:t>
            </w:r>
            <w:r>
              <w:rPr>
                <w:sz w:val="24"/>
              </w:rPr>
              <w:t>kao</w:t>
            </w:r>
            <w:r>
              <w:rPr>
                <w:spacing w:val="-1"/>
                <w:sz w:val="24"/>
              </w:rPr>
              <w:t xml:space="preserve"> </w:t>
            </w:r>
            <w:r>
              <w:rPr>
                <w:sz w:val="24"/>
              </w:rPr>
              <w:t>što su</w:t>
            </w:r>
            <w:r>
              <w:rPr>
                <w:spacing w:val="-4"/>
                <w:sz w:val="24"/>
              </w:rPr>
              <w:t xml:space="preserve"> </w:t>
            </w:r>
            <w:r>
              <w:rPr>
                <w:sz w:val="24"/>
              </w:rPr>
              <w:t>turizam</w:t>
            </w:r>
            <w:r>
              <w:rPr>
                <w:spacing w:val="-2"/>
                <w:sz w:val="24"/>
              </w:rPr>
              <w:t xml:space="preserve"> </w:t>
            </w:r>
            <w:r>
              <w:rPr>
                <w:sz w:val="24"/>
              </w:rPr>
              <w:t>i kultura. Ova</w:t>
            </w:r>
            <w:r>
              <w:rPr>
                <w:spacing w:val="-3"/>
                <w:sz w:val="24"/>
              </w:rPr>
              <w:t xml:space="preserve"> </w:t>
            </w:r>
            <w:r>
              <w:rPr>
                <w:sz w:val="24"/>
              </w:rPr>
              <w:t>mjera</w:t>
            </w:r>
            <w:r>
              <w:rPr>
                <w:spacing w:val="-6"/>
                <w:sz w:val="24"/>
              </w:rPr>
              <w:t xml:space="preserve"> </w:t>
            </w:r>
            <w:r>
              <w:rPr>
                <w:sz w:val="24"/>
              </w:rPr>
              <w:t>ima</w:t>
            </w:r>
            <w:r>
              <w:rPr>
                <w:spacing w:val="-5"/>
                <w:sz w:val="24"/>
              </w:rPr>
              <w:t xml:space="preserve"> </w:t>
            </w:r>
            <w:r>
              <w:rPr>
                <w:sz w:val="24"/>
              </w:rPr>
              <w:t>za</w:t>
            </w:r>
            <w:r>
              <w:rPr>
                <w:spacing w:val="-5"/>
                <w:sz w:val="24"/>
              </w:rPr>
              <w:t xml:space="preserve"> </w:t>
            </w:r>
            <w:r>
              <w:rPr>
                <w:sz w:val="24"/>
              </w:rPr>
              <w:t>cilj</w:t>
            </w:r>
            <w:r>
              <w:rPr>
                <w:spacing w:val="-4"/>
                <w:sz w:val="24"/>
              </w:rPr>
              <w:t xml:space="preserve"> </w:t>
            </w:r>
            <w:r>
              <w:rPr>
                <w:sz w:val="24"/>
              </w:rPr>
              <w:t>stvaranje</w:t>
            </w:r>
            <w:r>
              <w:rPr>
                <w:spacing w:val="-3"/>
                <w:sz w:val="24"/>
              </w:rPr>
              <w:t xml:space="preserve"> </w:t>
            </w:r>
            <w:r>
              <w:rPr>
                <w:sz w:val="24"/>
              </w:rPr>
              <w:t>dugoročne</w:t>
            </w:r>
            <w:r>
              <w:rPr>
                <w:spacing w:val="-3"/>
                <w:sz w:val="24"/>
              </w:rPr>
              <w:t xml:space="preserve"> </w:t>
            </w:r>
            <w:r>
              <w:rPr>
                <w:sz w:val="24"/>
              </w:rPr>
              <w:t>ekonomske</w:t>
            </w:r>
            <w:r>
              <w:rPr>
                <w:spacing w:val="-5"/>
                <w:sz w:val="24"/>
              </w:rPr>
              <w:t xml:space="preserve"> </w:t>
            </w:r>
            <w:r>
              <w:rPr>
                <w:sz w:val="24"/>
              </w:rPr>
              <w:t>održivosti</w:t>
            </w:r>
            <w:r>
              <w:rPr>
                <w:spacing w:val="-3"/>
                <w:sz w:val="24"/>
              </w:rPr>
              <w:t xml:space="preserve"> </w:t>
            </w:r>
            <w:r>
              <w:rPr>
                <w:sz w:val="24"/>
              </w:rPr>
              <w:t>i povećanje prihoda poljoprivrednih gazdinstava kroz unapređenje svih aspekata poljoprivredne proizvodnje i povezivanje sa</w:t>
            </w:r>
          </w:p>
          <w:p w:rsidR="00463C46" w:rsidRDefault="00D37EA7">
            <w:pPr>
              <w:pStyle w:val="TableParagraph"/>
              <w:spacing w:line="328" w:lineRule="auto"/>
              <w:ind w:left="108" w:right="4122"/>
              <w:jc w:val="both"/>
              <w:rPr>
                <w:sz w:val="24"/>
              </w:rPr>
            </w:pPr>
            <w:r>
              <w:rPr>
                <w:sz w:val="24"/>
              </w:rPr>
              <w:t>prehrambenom</w:t>
            </w:r>
            <w:r>
              <w:rPr>
                <w:spacing w:val="-15"/>
                <w:sz w:val="24"/>
              </w:rPr>
              <w:t xml:space="preserve"> </w:t>
            </w:r>
            <w:r>
              <w:rPr>
                <w:sz w:val="24"/>
              </w:rPr>
              <w:t>industrijom. Ključna polja djelovanja:</w:t>
            </w:r>
          </w:p>
          <w:p w:rsidR="00463C46" w:rsidRDefault="00D37EA7">
            <w:pPr>
              <w:pStyle w:val="TableParagraph"/>
              <w:numPr>
                <w:ilvl w:val="0"/>
                <w:numId w:val="26"/>
              </w:numPr>
              <w:tabs>
                <w:tab w:val="left" w:pos="815"/>
                <w:tab w:val="left" w:pos="828"/>
              </w:tabs>
              <w:spacing w:line="259" w:lineRule="auto"/>
              <w:ind w:right="85" w:hanging="360"/>
              <w:jc w:val="both"/>
              <w:rPr>
                <w:sz w:val="24"/>
              </w:rPr>
            </w:pPr>
            <w:r>
              <w:rPr>
                <w:sz w:val="24"/>
              </w:rPr>
              <w:t>Proizvodnja i modernizacija – Unapređenje mehanizacije i tehnologija, modernizacija proizvodnih objekata;</w:t>
            </w:r>
          </w:p>
          <w:p w:rsidR="00463C46" w:rsidRDefault="00D37EA7">
            <w:pPr>
              <w:pStyle w:val="TableParagraph"/>
              <w:numPr>
                <w:ilvl w:val="0"/>
                <w:numId w:val="26"/>
              </w:numPr>
              <w:tabs>
                <w:tab w:val="left" w:pos="815"/>
                <w:tab w:val="left" w:pos="828"/>
              </w:tabs>
              <w:spacing w:line="259" w:lineRule="auto"/>
              <w:ind w:right="83" w:hanging="360"/>
              <w:jc w:val="both"/>
              <w:rPr>
                <w:sz w:val="24"/>
              </w:rPr>
            </w:pPr>
            <w:r>
              <w:rPr>
                <w:sz w:val="24"/>
              </w:rPr>
              <w:t>Podrška programu „Podsticaja za razvoj poljoprivrede i sela“ – Obezbjeđuje direktne novčane podsticaje, tehničku i savjetodavnu podršku za registrovane proizvođače, u cilju očuvanja i rasta poljoprivredne proizvodnje;</w:t>
            </w:r>
          </w:p>
          <w:p w:rsidR="00463C46" w:rsidRDefault="00D37EA7">
            <w:pPr>
              <w:pStyle w:val="TableParagraph"/>
              <w:numPr>
                <w:ilvl w:val="0"/>
                <w:numId w:val="26"/>
              </w:numPr>
              <w:tabs>
                <w:tab w:val="left" w:pos="815"/>
                <w:tab w:val="left" w:pos="828"/>
              </w:tabs>
              <w:spacing w:line="259" w:lineRule="auto"/>
              <w:ind w:right="81" w:hanging="360"/>
              <w:jc w:val="both"/>
              <w:rPr>
                <w:sz w:val="24"/>
              </w:rPr>
            </w:pPr>
            <w:r>
              <w:rPr>
                <w:sz w:val="24"/>
              </w:rPr>
              <w:t xml:space="preserve">Jačanje tržišne orijentacije i konkurentnosti – Edukacija, sertifikacija, brendiranje i diverzifikacija </w:t>
            </w:r>
            <w:r>
              <w:rPr>
                <w:spacing w:val="-2"/>
                <w:sz w:val="24"/>
              </w:rPr>
              <w:t>proizvoda;</w:t>
            </w:r>
          </w:p>
          <w:p w:rsidR="00463C46" w:rsidRDefault="00D37EA7">
            <w:pPr>
              <w:pStyle w:val="TableParagraph"/>
              <w:numPr>
                <w:ilvl w:val="0"/>
                <w:numId w:val="26"/>
              </w:numPr>
              <w:tabs>
                <w:tab w:val="left" w:pos="815"/>
                <w:tab w:val="left" w:pos="828"/>
              </w:tabs>
              <w:spacing w:line="259" w:lineRule="auto"/>
              <w:ind w:right="87" w:hanging="360"/>
              <w:jc w:val="both"/>
              <w:rPr>
                <w:sz w:val="24"/>
              </w:rPr>
            </w:pPr>
            <w:r>
              <w:rPr>
                <w:sz w:val="24"/>
              </w:rPr>
              <w:t>Saradnja i udruživanje – Podrška zadrugama, udruženjima i zajedničkim inicijativama.</w:t>
            </w:r>
          </w:p>
          <w:p w:rsidR="00463C46" w:rsidRDefault="00D37EA7">
            <w:pPr>
              <w:pStyle w:val="TableParagraph"/>
              <w:numPr>
                <w:ilvl w:val="0"/>
                <w:numId w:val="26"/>
              </w:numPr>
              <w:tabs>
                <w:tab w:val="left" w:pos="815"/>
                <w:tab w:val="left" w:pos="828"/>
              </w:tabs>
              <w:spacing w:line="259" w:lineRule="auto"/>
              <w:ind w:right="84" w:hanging="360"/>
              <w:jc w:val="both"/>
              <w:rPr>
                <w:sz w:val="24"/>
              </w:rPr>
            </w:pPr>
            <w:r>
              <w:rPr>
                <w:sz w:val="24"/>
              </w:rPr>
              <w:t>Osnaživanje mladih i novih poljoprivrednika – Startap podrška, mentorstvo i pristup finansiranju.</w:t>
            </w:r>
          </w:p>
          <w:p w:rsidR="00463C46" w:rsidRDefault="00D37EA7">
            <w:pPr>
              <w:pStyle w:val="TableParagraph"/>
              <w:numPr>
                <w:ilvl w:val="0"/>
                <w:numId w:val="26"/>
              </w:numPr>
              <w:tabs>
                <w:tab w:val="left" w:pos="815"/>
                <w:tab w:val="left" w:pos="828"/>
              </w:tabs>
              <w:spacing w:line="259" w:lineRule="auto"/>
              <w:ind w:right="81" w:hanging="360"/>
              <w:jc w:val="both"/>
              <w:rPr>
                <w:sz w:val="24"/>
              </w:rPr>
            </w:pPr>
            <w:r>
              <w:rPr>
                <w:sz w:val="24"/>
              </w:rPr>
              <w:t>Razvoj</w:t>
            </w:r>
            <w:r>
              <w:rPr>
                <w:spacing w:val="-3"/>
                <w:sz w:val="24"/>
              </w:rPr>
              <w:t xml:space="preserve"> </w:t>
            </w:r>
            <w:r>
              <w:rPr>
                <w:sz w:val="24"/>
              </w:rPr>
              <w:t>prerađivačkih</w:t>
            </w:r>
            <w:r>
              <w:rPr>
                <w:spacing w:val="-3"/>
                <w:sz w:val="24"/>
              </w:rPr>
              <w:t xml:space="preserve"> </w:t>
            </w:r>
            <w:r>
              <w:rPr>
                <w:sz w:val="24"/>
              </w:rPr>
              <w:t>i</w:t>
            </w:r>
            <w:r>
              <w:rPr>
                <w:spacing w:val="-5"/>
                <w:sz w:val="24"/>
              </w:rPr>
              <w:t xml:space="preserve"> </w:t>
            </w:r>
            <w:r>
              <w:rPr>
                <w:sz w:val="24"/>
              </w:rPr>
              <w:t>skladišnih</w:t>
            </w:r>
            <w:r>
              <w:rPr>
                <w:spacing w:val="-3"/>
                <w:sz w:val="24"/>
              </w:rPr>
              <w:t xml:space="preserve"> </w:t>
            </w:r>
            <w:r>
              <w:rPr>
                <w:sz w:val="24"/>
              </w:rPr>
              <w:t>kapaciteta -</w:t>
            </w:r>
            <w:r>
              <w:rPr>
                <w:spacing w:val="-4"/>
                <w:sz w:val="24"/>
              </w:rPr>
              <w:t xml:space="preserve"> </w:t>
            </w:r>
            <w:r>
              <w:rPr>
                <w:sz w:val="24"/>
              </w:rPr>
              <w:t>podrška</w:t>
            </w:r>
            <w:r>
              <w:rPr>
                <w:spacing w:val="-2"/>
                <w:sz w:val="24"/>
              </w:rPr>
              <w:t xml:space="preserve"> </w:t>
            </w:r>
            <w:r>
              <w:rPr>
                <w:sz w:val="24"/>
              </w:rPr>
              <w:t>u izgradnji i opremanju skladišta i prerađivačkih kapaciteta</w:t>
            </w:r>
            <w:r>
              <w:rPr>
                <w:spacing w:val="-6"/>
                <w:sz w:val="24"/>
              </w:rPr>
              <w:t xml:space="preserve"> </w:t>
            </w:r>
            <w:r>
              <w:rPr>
                <w:sz w:val="24"/>
              </w:rPr>
              <w:t>(mljekare,</w:t>
            </w:r>
            <w:r>
              <w:rPr>
                <w:spacing w:val="-5"/>
                <w:sz w:val="24"/>
              </w:rPr>
              <w:t xml:space="preserve"> </w:t>
            </w:r>
            <w:r>
              <w:rPr>
                <w:sz w:val="24"/>
              </w:rPr>
              <w:t>sirane,</w:t>
            </w:r>
            <w:r>
              <w:rPr>
                <w:spacing w:val="-5"/>
                <w:sz w:val="24"/>
              </w:rPr>
              <w:t xml:space="preserve"> </w:t>
            </w:r>
            <w:r>
              <w:rPr>
                <w:sz w:val="24"/>
              </w:rPr>
              <w:t>sušare,</w:t>
            </w:r>
            <w:r>
              <w:rPr>
                <w:spacing w:val="-5"/>
                <w:sz w:val="24"/>
              </w:rPr>
              <w:t xml:space="preserve"> </w:t>
            </w:r>
            <w:r>
              <w:rPr>
                <w:sz w:val="24"/>
              </w:rPr>
              <w:t>vinarije,</w:t>
            </w:r>
            <w:r>
              <w:rPr>
                <w:spacing w:val="-6"/>
                <w:sz w:val="24"/>
              </w:rPr>
              <w:t xml:space="preserve"> </w:t>
            </w:r>
            <w:r>
              <w:rPr>
                <w:sz w:val="24"/>
              </w:rPr>
              <w:t>proizvodnja rakije, preradu voća i povrća, pakovanje meda i dr).</w:t>
            </w:r>
          </w:p>
          <w:p w:rsidR="00463C46" w:rsidRDefault="00D37EA7">
            <w:pPr>
              <w:pStyle w:val="TableParagraph"/>
              <w:numPr>
                <w:ilvl w:val="0"/>
                <w:numId w:val="26"/>
              </w:numPr>
              <w:tabs>
                <w:tab w:val="left" w:pos="815"/>
                <w:tab w:val="left" w:pos="828"/>
              </w:tabs>
              <w:spacing w:line="259" w:lineRule="auto"/>
              <w:ind w:right="81" w:hanging="360"/>
              <w:jc w:val="both"/>
              <w:rPr>
                <w:sz w:val="24"/>
              </w:rPr>
            </w:pPr>
            <w:r>
              <w:rPr>
                <w:sz w:val="24"/>
              </w:rPr>
              <w:t>Podrška ženskom preduzetništvu - posebna podrška ženama</w:t>
            </w:r>
            <w:r>
              <w:rPr>
                <w:spacing w:val="-2"/>
                <w:sz w:val="24"/>
              </w:rPr>
              <w:t xml:space="preserve"> </w:t>
            </w:r>
            <w:r>
              <w:rPr>
                <w:sz w:val="24"/>
              </w:rPr>
              <w:t>u</w:t>
            </w:r>
            <w:r>
              <w:rPr>
                <w:spacing w:val="-7"/>
                <w:sz w:val="24"/>
              </w:rPr>
              <w:t xml:space="preserve"> </w:t>
            </w:r>
            <w:r>
              <w:rPr>
                <w:sz w:val="24"/>
              </w:rPr>
              <w:t>ruralnim</w:t>
            </w:r>
            <w:r>
              <w:rPr>
                <w:spacing w:val="-5"/>
                <w:sz w:val="24"/>
              </w:rPr>
              <w:t xml:space="preserve"> </w:t>
            </w:r>
            <w:r>
              <w:rPr>
                <w:sz w:val="24"/>
              </w:rPr>
              <w:t>područjima</w:t>
            </w:r>
            <w:r>
              <w:rPr>
                <w:spacing w:val="-3"/>
                <w:sz w:val="24"/>
              </w:rPr>
              <w:t xml:space="preserve"> </w:t>
            </w:r>
            <w:r>
              <w:rPr>
                <w:sz w:val="24"/>
              </w:rPr>
              <w:t>kroz</w:t>
            </w:r>
            <w:r>
              <w:rPr>
                <w:spacing w:val="-4"/>
                <w:sz w:val="24"/>
              </w:rPr>
              <w:t xml:space="preserve"> </w:t>
            </w:r>
            <w:r>
              <w:rPr>
                <w:sz w:val="24"/>
              </w:rPr>
              <w:t>projekte</w:t>
            </w:r>
            <w:r>
              <w:rPr>
                <w:spacing w:val="-5"/>
                <w:sz w:val="24"/>
              </w:rPr>
              <w:t xml:space="preserve"> </w:t>
            </w:r>
            <w:r>
              <w:rPr>
                <w:sz w:val="24"/>
              </w:rPr>
              <w:t>i</w:t>
            </w:r>
            <w:r>
              <w:rPr>
                <w:spacing w:val="-6"/>
                <w:sz w:val="24"/>
              </w:rPr>
              <w:t xml:space="preserve"> </w:t>
            </w:r>
            <w:r>
              <w:rPr>
                <w:sz w:val="24"/>
              </w:rPr>
              <w:t xml:space="preserve">finansijske </w:t>
            </w:r>
            <w:r>
              <w:rPr>
                <w:spacing w:val="-2"/>
                <w:sz w:val="24"/>
              </w:rPr>
              <w:t>programe.</w:t>
            </w:r>
          </w:p>
          <w:p w:rsidR="00463C46" w:rsidRDefault="00D37EA7">
            <w:pPr>
              <w:pStyle w:val="TableParagraph"/>
              <w:numPr>
                <w:ilvl w:val="0"/>
                <w:numId w:val="26"/>
              </w:numPr>
              <w:tabs>
                <w:tab w:val="left" w:pos="815"/>
                <w:tab w:val="left" w:pos="828"/>
              </w:tabs>
              <w:spacing w:line="259" w:lineRule="auto"/>
              <w:ind w:right="88" w:hanging="360"/>
              <w:jc w:val="both"/>
              <w:rPr>
                <w:sz w:val="24"/>
              </w:rPr>
            </w:pPr>
            <w:r>
              <w:rPr>
                <w:sz w:val="24"/>
              </w:rPr>
              <w:t>Integracija poljoprivrede sa drugim sektorima: povezivanje poljoprivrede sa drugim sektorima (turizam, obrazovanje, kultura).</w:t>
            </w:r>
          </w:p>
          <w:p w:rsidR="00463C46" w:rsidRDefault="00D37EA7">
            <w:pPr>
              <w:pStyle w:val="TableParagraph"/>
              <w:numPr>
                <w:ilvl w:val="0"/>
                <w:numId w:val="26"/>
              </w:numPr>
              <w:tabs>
                <w:tab w:val="left" w:pos="815"/>
                <w:tab w:val="left" w:pos="828"/>
              </w:tabs>
              <w:spacing w:line="259" w:lineRule="auto"/>
              <w:ind w:right="84" w:hanging="360"/>
              <w:jc w:val="both"/>
              <w:rPr>
                <w:sz w:val="24"/>
              </w:rPr>
            </w:pPr>
            <w:r>
              <w:rPr>
                <w:sz w:val="24"/>
              </w:rPr>
              <w:t>Podrška primjeni savremenih tehnologija i održivih rješenja radi unapređenja uslova života u ruralnim područjima</w:t>
            </w:r>
            <w:r>
              <w:rPr>
                <w:spacing w:val="32"/>
                <w:sz w:val="24"/>
              </w:rPr>
              <w:t xml:space="preserve"> </w:t>
            </w:r>
            <w:r>
              <w:rPr>
                <w:sz w:val="24"/>
              </w:rPr>
              <w:t>kroz</w:t>
            </w:r>
            <w:r>
              <w:rPr>
                <w:spacing w:val="36"/>
                <w:sz w:val="24"/>
              </w:rPr>
              <w:t xml:space="preserve"> </w:t>
            </w:r>
            <w:r>
              <w:rPr>
                <w:sz w:val="24"/>
              </w:rPr>
              <w:t>ulaganja</w:t>
            </w:r>
            <w:r>
              <w:rPr>
                <w:spacing w:val="36"/>
                <w:sz w:val="24"/>
              </w:rPr>
              <w:t xml:space="preserve"> </w:t>
            </w:r>
            <w:r>
              <w:rPr>
                <w:sz w:val="24"/>
              </w:rPr>
              <w:t>u</w:t>
            </w:r>
            <w:r>
              <w:rPr>
                <w:spacing w:val="28"/>
                <w:sz w:val="24"/>
              </w:rPr>
              <w:t xml:space="preserve"> </w:t>
            </w:r>
            <w:r>
              <w:rPr>
                <w:sz w:val="24"/>
              </w:rPr>
              <w:t>razvoj</w:t>
            </w:r>
            <w:r>
              <w:rPr>
                <w:spacing w:val="33"/>
                <w:sz w:val="24"/>
              </w:rPr>
              <w:t xml:space="preserve"> </w:t>
            </w:r>
            <w:r>
              <w:rPr>
                <w:sz w:val="24"/>
              </w:rPr>
              <w:t>pametnih</w:t>
            </w:r>
            <w:r>
              <w:rPr>
                <w:spacing w:val="32"/>
                <w:sz w:val="24"/>
              </w:rPr>
              <w:t xml:space="preserve"> </w:t>
            </w:r>
            <w:r>
              <w:rPr>
                <w:sz w:val="24"/>
              </w:rPr>
              <w:t>sela,</w:t>
            </w:r>
            <w:r>
              <w:rPr>
                <w:spacing w:val="33"/>
                <w:sz w:val="24"/>
              </w:rPr>
              <w:t xml:space="preserve"> </w:t>
            </w:r>
            <w:r>
              <w:rPr>
                <w:sz w:val="24"/>
              </w:rPr>
              <w:t>odnosno</w:t>
            </w:r>
          </w:p>
          <w:p w:rsidR="00463C46" w:rsidRDefault="00D37EA7">
            <w:pPr>
              <w:pStyle w:val="TableParagraph"/>
              <w:ind w:left="828"/>
              <w:jc w:val="both"/>
              <w:rPr>
                <w:sz w:val="24"/>
              </w:rPr>
            </w:pPr>
            <w:r>
              <w:rPr>
                <w:sz w:val="24"/>
              </w:rPr>
              <w:t>„smart</w:t>
            </w:r>
            <w:r>
              <w:rPr>
                <w:spacing w:val="-3"/>
                <w:sz w:val="24"/>
              </w:rPr>
              <w:t xml:space="preserve"> </w:t>
            </w:r>
            <w:r>
              <w:rPr>
                <w:sz w:val="24"/>
              </w:rPr>
              <w:t>village“</w:t>
            </w:r>
            <w:r>
              <w:rPr>
                <w:spacing w:val="-3"/>
                <w:sz w:val="24"/>
              </w:rPr>
              <w:t xml:space="preserve"> </w:t>
            </w:r>
            <w:r>
              <w:rPr>
                <w:spacing w:val="-2"/>
                <w:sz w:val="24"/>
              </w:rPr>
              <w:t>inicijativa.</w:t>
            </w:r>
          </w:p>
        </w:tc>
      </w:tr>
      <w:tr w:rsidR="00463C46">
        <w:trPr>
          <w:trHeight w:val="1619"/>
        </w:trPr>
        <w:tc>
          <w:tcPr>
            <w:tcW w:w="2710"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4"/>
              <w:rPr>
                <w:sz w:val="24"/>
              </w:rPr>
            </w:pPr>
          </w:p>
          <w:p w:rsidR="00463C46" w:rsidRDefault="00D37EA7">
            <w:pPr>
              <w:pStyle w:val="TableParagraph"/>
              <w:spacing w:before="1" w:line="278" w:lineRule="auto"/>
              <w:ind w:left="98" w:right="452"/>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6"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1"/>
        </w:trPr>
        <w:tc>
          <w:tcPr>
            <w:tcW w:w="2710" w:type="dxa"/>
            <w:tcBorders>
              <w:top w:val="single" w:sz="4" w:space="0" w:color="000000"/>
              <w:right w:val="single" w:sz="4" w:space="0" w:color="000000"/>
            </w:tcBorders>
            <w:shd w:val="clear" w:color="auto" w:fill="DEEAF6"/>
          </w:tcPr>
          <w:p w:rsidR="00463C46" w:rsidRDefault="00D37EA7">
            <w:pPr>
              <w:pStyle w:val="TableParagraph"/>
              <w:spacing w:line="276" w:lineRule="auto"/>
              <w:ind w:left="877" w:right="529" w:hanging="351"/>
              <w:rPr>
                <w:b/>
                <w:sz w:val="24"/>
              </w:rPr>
            </w:pPr>
            <w:r>
              <w:rPr>
                <w:b/>
                <w:sz w:val="24"/>
              </w:rPr>
              <w:t>Indikatori</w:t>
            </w:r>
            <w:r>
              <w:rPr>
                <w:b/>
                <w:spacing w:val="-15"/>
                <w:sz w:val="24"/>
              </w:rPr>
              <w:t xml:space="preserve"> </w:t>
            </w:r>
            <w:r>
              <w:rPr>
                <w:b/>
                <w:sz w:val="24"/>
              </w:rPr>
              <w:t xml:space="preserve">za </w:t>
            </w:r>
            <w:r>
              <w:rPr>
                <w:b/>
                <w:spacing w:val="-2"/>
                <w:sz w:val="24"/>
              </w:rPr>
              <w:t>praćenje</w:t>
            </w:r>
          </w:p>
          <w:p w:rsidR="00463C46" w:rsidRDefault="00D37EA7">
            <w:pPr>
              <w:pStyle w:val="TableParagraph"/>
              <w:ind w:left="486"/>
              <w:rPr>
                <w:b/>
                <w:sz w:val="24"/>
              </w:rPr>
            </w:pPr>
            <w:r>
              <w:rPr>
                <w:b/>
                <w:sz w:val="24"/>
              </w:rPr>
              <w:t>rezultata</w:t>
            </w:r>
            <w:r>
              <w:rPr>
                <w:b/>
                <w:spacing w:val="-3"/>
                <w:sz w:val="24"/>
              </w:rPr>
              <w:t xml:space="preserve"> </w:t>
            </w:r>
            <w:r>
              <w:rPr>
                <w:b/>
                <w:spacing w:val="-2"/>
                <w:sz w:val="24"/>
              </w:rPr>
              <w:t>mjere</w:t>
            </w:r>
          </w:p>
        </w:tc>
        <w:tc>
          <w:tcPr>
            <w:tcW w:w="4229" w:type="dxa"/>
            <w:tcBorders>
              <w:top w:val="single" w:sz="4" w:space="0" w:color="000000"/>
              <w:left w:val="single" w:sz="4" w:space="0" w:color="000000"/>
              <w:right w:val="single" w:sz="4" w:space="0" w:color="000000"/>
            </w:tcBorders>
            <w:shd w:val="clear" w:color="auto" w:fill="DEEAF6"/>
          </w:tcPr>
          <w:p w:rsidR="00463C46" w:rsidRDefault="00D37EA7">
            <w:pPr>
              <w:pStyle w:val="TableParagraph"/>
              <w:spacing w:line="270" w:lineRule="exact"/>
              <w:ind w:left="107" w:right="102"/>
              <w:jc w:val="center"/>
              <w:rPr>
                <w:sz w:val="24"/>
              </w:rPr>
            </w:pPr>
            <w:r>
              <w:rPr>
                <w:spacing w:val="-2"/>
                <w:sz w:val="24"/>
              </w:rPr>
              <w:t>Indikatori</w:t>
            </w:r>
          </w:p>
          <w:p w:rsidR="00463C46" w:rsidRDefault="00D37EA7">
            <w:pPr>
              <w:pStyle w:val="TableParagraph"/>
              <w:spacing w:before="9" w:line="320" w:lineRule="exact"/>
              <w:ind w:left="107" w:right="9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right w:val="single" w:sz="4" w:space="0" w:color="000000"/>
            </w:tcBorders>
            <w:shd w:val="clear" w:color="auto" w:fill="DEEAF6"/>
          </w:tcPr>
          <w:p w:rsidR="00463C46" w:rsidRDefault="00D37EA7">
            <w:pPr>
              <w:pStyle w:val="TableParagraph"/>
              <w:spacing w:before="152" w:line="278" w:lineRule="auto"/>
              <w:ind w:left="108" w:firstLine="196"/>
              <w:rPr>
                <w:sz w:val="24"/>
              </w:rPr>
            </w:pPr>
            <w:r>
              <w:rPr>
                <w:spacing w:val="-2"/>
                <w:sz w:val="24"/>
              </w:rPr>
              <w:t>Polazne vrijednosti</w:t>
            </w:r>
          </w:p>
        </w:tc>
        <w:tc>
          <w:tcPr>
            <w:tcW w:w="1462" w:type="dxa"/>
            <w:tcBorders>
              <w:top w:val="single" w:sz="4" w:space="0" w:color="000000"/>
              <w:left w:val="single" w:sz="4" w:space="0" w:color="000000"/>
            </w:tcBorders>
            <w:shd w:val="clear" w:color="auto" w:fill="DEEAF6"/>
          </w:tcPr>
          <w:p w:rsidR="00463C46" w:rsidRDefault="00D37EA7">
            <w:pPr>
              <w:pStyle w:val="TableParagraph"/>
              <w:spacing w:before="152" w:line="278" w:lineRule="auto"/>
              <w:ind w:left="110" w:firstLine="266"/>
              <w:rPr>
                <w:sz w:val="24"/>
              </w:rPr>
            </w:pPr>
            <w:r>
              <w:rPr>
                <w:spacing w:val="-4"/>
                <w:sz w:val="24"/>
              </w:rPr>
              <w:t xml:space="preserve">Ciljne </w:t>
            </w:r>
            <w:r>
              <w:rPr>
                <w:spacing w:val="-2"/>
                <w:sz w:val="24"/>
              </w:rPr>
              <w:t>vrijednosti</w:t>
            </w:r>
          </w:p>
        </w:tc>
      </w:tr>
    </w:tbl>
    <w:p w:rsidR="00463C46" w:rsidRDefault="00463C46">
      <w:pPr>
        <w:pStyle w:val="TableParagraph"/>
        <w:spacing w:line="278" w:lineRule="auto"/>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4229"/>
        <w:gridCol w:w="1462"/>
        <w:gridCol w:w="1462"/>
      </w:tblGrid>
      <w:tr w:rsidR="00463C46">
        <w:trPr>
          <w:trHeight w:val="767"/>
        </w:trPr>
        <w:tc>
          <w:tcPr>
            <w:tcW w:w="2710" w:type="dxa"/>
            <w:vMerge w:val="restart"/>
            <w:tcBorders>
              <w:bottom w:val="single" w:sz="4" w:space="0" w:color="000000"/>
              <w:right w:val="single" w:sz="4" w:space="0" w:color="000000"/>
            </w:tcBorders>
            <w:shd w:val="clear" w:color="auto" w:fill="DEEAF6"/>
          </w:tcPr>
          <w:p w:rsidR="00463C46" w:rsidRDefault="00463C46">
            <w:pPr>
              <w:pStyle w:val="TableParagraph"/>
              <w:rPr>
                <w:sz w:val="24"/>
              </w:rPr>
            </w:pPr>
          </w:p>
        </w:tc>
        <w:tc>
          <w:tcPr>
            <w:tcW w:w="4229" w:type="dxa"/>
            <w:tcBorders>
              <w:left w:val="single" w:sz="4" w:space="0" w:color="000000"/>
              <w:bottom w:val="single" w:sz="4" w:space="0" w:color="000000"/>
              <w:right w:val="single" w:sz="4" w:space="0" w:color="000000"/>
            </w:tcBorders>
          </w:tcPr>
          <w:p w:rsidR="00463C46" w:rsidRDefault="00D37EA7">
            <w:pPr>
              <w:pStyle w:val="TableParagraph"/>
              <w:spacing w:line="276" w:lineRule="auto"/>
              <w:ind w:left="108"/>
              <w:rPr>
                <w:sz w:val="24"/>
              </w:rPr>
            </w:pPr>
            <w:r>
              <w:rPr>
                <w:sz w:val="24"/>
              </w:rPr>
              <w:t>Broj</w:t>
            </w:r>
            <w:r>
              <w:rPr>
                <w:spacing w:val="-15"/>
                <w:sz w:val="24"/>
              </w:rPr>
              <w:t xml:space="preserve"> </w:t>
            </w:r>
            <w:r>
              <w:rPr>
                <w:sz w:val="24"/>
              </w:rPr>
              <w:t>registrovanih</w:t>
            </w:r>
            <w:r>
              <w:rPr>
                <w:spacing w:val="-15"/>
                <w:sz w:val="24"/>
              </w:rPr>
              <w:t xml:space="preserve"> </w:t>
            </w:r>
            <w:r>
              <w:rPr>
                <w:sz w:val="24"/>
              </w:rPr>
              <w:t>komercijalnih poljoprivrednih</w:t>
            </w:r>
            <w:r>
              <w:rPr>
                <w:spacing w:val="40"/>
                <w:sz w:val="24"/>
              </w:rPr>
              <w:t xml:space="preserve"> </w:t>
            </w:r>
            <w:r>
              <w:rPr>
                <w:sz w:val="24"/>
              </w:rPr>
              <w:t>gazdinstava</w:t>
            </w:r>
          </w:p>
        </w:tc>
        <w:tc>
          <w:tcPr>
            <w:tcW w:w="1462" w:type="dxa"/>
            <w:tcBorders>
              <w:left w:val="single" w:sz="4" w:space="0" w:color="000000"/>
              <w:bottom w:val="single" w:sz="4" w:space="0" w:color="000000"/>
              <w:right w:val="single" w:sz="4" w:space="0" w:color="000000"/>
            </w:tcBorders>
          </w:tcPr>
          <w:p w:rsidR="00463C46" w:rsidRDefault="00D37EA7">
            <w:pPr>
              <w:pStyle w:val="TableParagraph"/>
              <w:spacing w:before="219"/>
              <w:ind w:left="55" w:right="46"/>
              <w:jc w:val="center"/>
              <w:rPr>
                <w:sz w:val="24"/>
              </w:rPr>
            </w:pPr>
            <w:r>
              <w:rPr>
                <w:spacing w:val="-5"/>
                <w:sz w:val="24"/>
              </w:rPr>
              <w:t>150</w:t>
            </w:r>
          </w:p>
        </w:tc>
        <w:tc>
          <w:tcPr>
            <w:tcW w:w="1462" w:type="dxa"/>
            <w:tcBorders>
              <w:left w:val="single" w:sz="4" w:space="0" w:color="000000"/>
              <w:bottom w:val="single" w:sz="4" w:space="0" w:color="000000"/>
            </w:tcBorders>
          </w:tcPr>
          <w:p w:rsidR="00463C46" w:rsidRDefault="00D37EA7">
            <w:pPr>
              <w:pStyle w:val="TableParagraph"/>
              <w:spacing w:before="219"/>
              <w:ind w:left="456"/>
              <w:rPr>
                <w:sz w:val="24"/>
              </w:rPr>
            </w:pPr>
            <w:r>
              <w:rPr>
                <w:sz w:val="24"/>
              </w:rPr>
              <w:t xml:space="preserve">≥ </w:t>
            </w:r>
            <w:r>
              <w:rPr>
                <w:spacing w:val="-5"/>
                <w:sz w:val="24"/>
              </w:rPr>
              <w:t>200</w:t>
            </w:r>
          </w:p>
        </w:tc>
      </w:tr>
      <w:tr w:rsidR="00463C46">
        <w:trPr>
          <w:trHeight w:val="868"/>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08"/>
              <w:rPr>
                <w:sz w:val="24"/>
              </w:rPr>
            </w:pPr>
            <w:r>
              <w:rPr>
                <w:sz w:val="24"/>
              </w:rPr>
              <w:t>Broj</w:t>
            </w:r>
            <w:r>
              <w:rPr>
                <w:spacing w:val="-15"/>
                <w:sz w:val="24"/>
              </w:rPr>
              <w:t xml:space="preserve"> </w:t>
            </w:r>
            <w:r>
              <w:rPr>
                <w:sz w:val="24"/>
              </w:rPr>
              <w:t>sertifikovanih,</w:t>
            </w:r>
            <w:r>
              <w:rPr>
                <w:spacing w:val="-15"/>
                <w:sz w:val="24"/>
              </w:rPr>
              <w:t xml:space="preserve"> </w:t>
            </w:r>
            <w:r>
              <w:rPr>
                <w:sz w:val="24"/>
              </w:rPr>
              <w:t>brendiranih poljoprivrednih proizvoda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0"/>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70"/>
              <w:ind w:left="55" w:right="32"/>
              <w:jc w:val="center"/>
              <w:rPr>
                <w:sz w:val="24"/>
              </w:rPr>
            </w:pPr>
            <w:r>
              <w:rPr>
                <w:sz w:val="24"/>
              </w:rPr>
              <w:t xml:space="preserve">≥ </w:t>
            </w:r>
            <w:r>
              <w:rPr>
                <w:spacing w:val="-10"/>
                <w:sz w:val="24"/>
              </w:rPr>
              <w:t>5</w:t>
            </w:r>
          </w:p>
        </w:tc>
      </w:tr>
      <w:tr w:rsidR="00463C46">
        <w:trPr>
          <w:trHeight w:val="796"/>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5" w:line="276" w:lineRule="auto"/>
              <w:ind w:left="108"/>
              <w:rPr>
                <w:sz w:val="24"/>
              </w:rPr>
            </w:pPr>
            <w:r>
              <w:rPr>
                <w:sz w:val="24"/>
              </w:rPr>
              <w:t>Direktna finansijska podrška poljoprivrednoj</w:t>
            </w:r>
            <w:r>
              <w:rPr>
                <w:spacing w:val="-15"/>
                <w:sz w:val="24"/>
              </w:rPr>
              <w:t xml:space="preserve"> </w:t>
            </w:r>
            <w:r>
              <w:rPr>
                <w:sz w:val="24"/>
              </w:rPr>
              <w:t>proizvodnji</w:t>
            </w:r>
            <w:r>
              <w:rPr>
                <w:spacing w:val="-15"/>
                <w:sz w:val="24"/>
              </w:rPr>
              <w:t xml:space="preserve"> </w:t>
            </w:r>
            <w:r>
              <w:rPr>
                <w:sz w:val="24"/>
              </w:rPr>
              <w:t>(KM)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4"/>
              <w:ind w:left="54" w:right="46"/>
              <w:jc w:val="center"/>
              <w:rPr>
                <w:sz w:val="24"/>
              </w:rPr>
            </w:pPr>
            <w:r>
              <w:rPr>
                <w:spacing w:val="-2"/>
                <w:sz w:val="24"/>
              </w:rPr>
              <w:t>490.000,00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34"/>
              <w:ind w:left="110"/>
              <w:rPr>
                <w:sz w:val="24"/>
              </w:rPr>
            </w:pPr>
            <w:r>
              <w:rPr>
                <w:spacing w:val="-2"/>
                <w:sz w:val="24"/>
              </w:rPr>
              <w:t>600.000,00</w:t>
            </w:r>
          </w:p>
        </w:tc>
      </w:tr>
      <w:tr w:rsidR="00463C46">
        <w:trPr>
          <w:trHeight w:val="1048"/>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ind w:left="108"/>
              <w:rPr>
                <w:sz w:val="24"/>
              </w:rPr>
            </w:pPr>
            <w:r>
              <w:rPr>
                <w:sz w:val="24"/>
              </w:rPr>
              <w:t>Broj</w:t>
            </w:r>
            <w:r>
              <w:rPr>
                <w:spacing w:val="-3"/>
                <w:sz w:val="24"/>
              </w:rPr>
              <w:t xml:space="preserve"> </w:t>
            </w:r>
            <w:r>
              <w:rPr>
                <w:sz w:val="24"/>
              </w:rPr>
              <w:t>aktivnih</w:t>
            </w:r>
            <w:r>
              <w:rPr>
                <w:spacing w:val="-3"/>
                <w:sz w:val="24"/>
              </w:rPr>
              <w:t xml:space="preserve"> </w:t>
            </w:r>
            <w:r>
              <w:rPr>
                <w:sz w:val="24"/>
              </w:rPr>
              <w:t>zadruga</w:t>
            </w:r>
            <w:r>
              <w:rPr>
                <w:spacing w:val="-1"/>
                <w:sz w:val="24"/>
              </w:rPr>
              <w:t xml:space="preserve"> </w:t>
            </w:r>
            <w:r>
              <w:rPr>
                <w:sz w:val="24"/>
              </w:rPr>
              <w:t>i</w:t>
            </w:r>
            <w:r>
              <w:rPr>
                <w:spacing w:val="1"/>
                <w:sz w:val="24"/>
              </w:rPr>
              <w:t xml:space="preserve"> </w:t>
            </w:r>
            <w:r>
              <w:rPr>
                <w:spacing w:val="-2"/>
                <w:sz w:val="24"/>
              </w:rPr>
              <w:t>udruženja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ind w:left="55" w:right="46"/>
              <w:jc w:val="center"/>
              <w:rPr>
                <w:sz w:val="24"/>
              </w:rPr>
            </w:pPr>
            <w:r>
              <w:rPr>
                <w:spacing w:val="-10"/>
                <w:sz w:val="24"/>
              </w:rPr>
              <w:t>5</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55" w:right="32"/>
              <w:jc w:val="center"/>
              <w:rPr>
                <w:sz w:val="24"/>
              </w:rPr>
            </w:pPr>
            <w:r>
              <w:rPr>
                <w:sz w:val="24"/>
              </w:rPr>
              <w:t xml:space="preserve">≥ </w:t>
            </w:r>
            <w:r>
              <w:rPr>
                <w:spacing w:val="-5"/>
                <w:sz w:val="24"/>
              </w:rPr>
              <w:t>10</w:t>
            </w:r>
          </w:p>
        </w:tc>
      </w:tr>
      <w:tr w:rsidR="00463C46">
        <w:trPr>
          <w:trHeight w:val="2539"/>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241"/>
              <w:rPr>
                <w:sz w:val="24"/>
              </w:rPr>
            </w:pPr>
          </w:p>
          <w:p w:rsidR="00463C46" w:rsidRDefault="00D37EA7">
            <w:pPr>
              <w:pStyle w:val="TableParagraph"/>
              <w:spacing w:before="1" w:line="276" w:lineRule="auto"/>
              <w:ind w:left="3" w:right="3"/>
              <w:jc w:val="center"/>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before="1"/>
              <w:ind w:left="2" w:right="3"/>
              <w:jc w:val="center"/>
              <w:rPr>
                <w:b/>
                <w:sz w:val="24"/>
              </w:rPr>
            </w:pPr>
            <w:r>
              <w:rPr>
                <w:b/>
                <w:sz w:val="24"/>
              </w:rPr>
              <w:t>ostvarenju</w:t>
            </w:r>
            <w:r>
              <w:rPr>
                <w:b/>
                <w:spacing w:val="-3"/>
                <w:sz w:val="24"/>
              </w:rPr>
              <w:t xml:space="preserve"> </w:t>
            </w:r>
            <w:r>
              <w:rPr>
                <w:b/>
                <w:spacing w:val="-2"/>
                <w:sz w:val="24"/>
              </w:rPr>
              <w:t>prioriteta</w:t>
            </w:r>
          </w:p>
        </w:tc>
        <w:tc>
          <w:tcPr>
            <w:tcW w:w="7153" w:type="dxa"/>
            <w:gridSpan w:val="3"/>
            <w:tcBorders>
              <w:top w:val="single" w:sz="4" w:space="0" w:color="000000"/>
              <w:left w:val="single" w:sz="4" w:space="0" w:color="000000"/>
              <w:bottom w:val="single" w:sz="4" w:space="0" w:color="000000"/>
            </w:tcBorders>
          </w:tcPr>
          <w:p w:rsidR="00463C46" w:rsidRDefault="00D37EA7">
            <w:pPr>
              <w:pStyle w:val="TableParagraph"/>
              <w:spacing w:line="276" w:lineRule="auto"/>
              <w:ind w:left="108" w:right="84"/>
              <w:jc w:val="both"/>
              <w:rPr>
                <w:sz w:val="24"/>
              </w:rPr>
            </w:pPr>
            <w:r>
              <w:rPr>
                <w:sz w:val="24"/>
              </w:rPr>
              <w:t>Mjera ima za cilj jačanje poljoprivrednih gazdinstava kroz uvođenje savremenih tehnologija, unapređenje proizvodnih kapaciteta i efikasnije korištenje prirodnih resursa. Njen razvojni efekat ogleda se u povećanju produktivnosti i kvaliteta poljoprivrednih proizvoda, većoj otpornosti sektora na tržišne i</w:t>
            </w:r>
            <w:r>
              <w:rPr>
                <w:spacing w:val="-2"/>
                <w:sz w:val="24"/>
              </w:rPr>
              <w:t xml:space="preserve"> </w:t>
            </w:r>
            <w:r>
              <w:rPr>
                <w:sz w:val="24"/>
              </w:rPr>
              <w:t>klimatske</w:t>
            </w:r>
            <w:r>
              <w:rPr>
                <w:spacing w:val="-4"/>
                <w:sz w:val="24"/>
              </w:rPr>
              <w:t xml:space="preserve"> </w:t>
            </w:r>
            <w:r>
              <w:rPr>
                <w:sz w:val="24"/>
              </w:rPr>
              <w:t>izazove,</w:t>
            </w:r>
            <w:r>
              <w:rPr>
                <w:spacing w:val="-3"/>
                <w:sz w:val="24"/>
              </w:rPr>
              <w:t xml:space="preserve"> </w:t>
            </w:r>
            <w:r>
              <w:rPr>
                <w:sz w:val="24"/>
              </w:rPr>
              <w:t>kao</w:t>
            </w:r>
            <w:r>
              <w:rPr>
                <w:spacing w:val="-1"/>
                <w:sz w:val="24"/>
              </w:rPr>
              <w:t xml:space="preserve"> </w:t>
            </w:r>
            <w:r>
              <w:rPr>
                <w:sz w:val="24"/>
              </w:rPr>
              <w:t>i u</w:t>
            </w:r>
            <w:r>
              <w:rPr>
                <w:spacing w:val="-3"/>
                <w:sz w:val="24"/>
              </w:rPr>
              <w:t xml:space="preserve"> </w:t>
            </w:r>
            <w:r>
              <w:rPr>
                <w:sz w:val="24"/>
              </w:rPr>
              <w:t>unapređenju</w:t>
            </w:r>
            <w:r>
              <w:rPr>
                <w:spacing w:val="-7"/>
                <w:sz w:val="24"/>
              </w:rPr>
              <w:t xml:space="preserve"> </w:t>
            </w:r>
            <w:r>
              <w:rPr>
                <w:sz w:val="24"/>
              </w:rPr>
              <w:t>konkurentnosti</w:t>
            </w:r>
            <w:r>
              <w:rPr>
                <w:spacing w:val="-2"/>
                <w:sz w:val="24"/>
              </w:rPr>
              <w:t xml:space="preserve"> </w:t>
            </w:r>
            <w:r>
              <w:rPr>
                <w:sz w:val="24"/>
              </w:rPr>
              <w:t>lokalnih proizvođača.</w:t>
            </w:r>
            <w:r>
              <w:rPr>
                <w:spacing w:val="34"/>
                <w:sz w:val="24"/>
              </w:rPr>
              <w:t xml:space="preserve"> </w:t>
            </w:r>
            <w:r>
              <w:rPr>
                <w:sz w:val="24"/>
              </w:rPr>
              <w:t>Na</w:t>
            </w:r>
            <w:r>
              <w:rPr>
                <w:spacing w:val="36"/>
                <w:sz w:val="24"/>
              </w:rPr>
              <w:t xml:space="preserve"> </w:t>
            </w:r>
            <w:r>
              <w:rPr>
                <w:sz w:val="24"/>
              </w:rPr>
              <w:t>taj</w:t>
            </w:r>
            <w:r>
              <w:rPr>
                <w:spacing w:val="37"/>
                <w:sz w:val="24"/>
              </w:rPr>
              <w:t xml:space="preserve"> </w:t>
            </w:r>
            <w:r>
              <w:rPr>
                <w:sz w:val="24"/>
              </w:rPr>
              <w:t>način,</w:t>
            </w:r>
            <w:r>
              <w:rPr>
                <w:spacing w:val="37"/>
                <w:sz w:val="24"/>
              </w:rPr>
              <w:t xml:space="preserve"> </w:t>
            </w:r>
            <w:r>
              <w:rPr>
                <w:sz w:val="24"/>
              </w:rPr>
              <w:t>mjera</w:t>
            </w:r>
            <w:r>
              <w:rPr>
                <w:spacing w:val="36"/>
                <w:sz w:val="24"/>
              </w:rPr>
              <w:t xml:space="preserve"> </w:t>
            </w:r>
            <w:r>
              <w:rPr>
                <w:sz w:val="24"/>
              </w:rPr>
              <w:t>direktno</w:t>
            </w:r>
            <w:r>
              <w:rPr>
                <w:spacing w:val="37"/>
                <w:sz w:val="24"/>
              </w:rPr>
              <w:t xml:space="preserve"> </w:t>
            </w:r>
            <w:r>
              <w:rPr>
                <w:sz w:val="24"/>
              </w:rPr>
              <w:t>doprinosi</w:t>
            </w:r>
            <w:r>
              <w:rPr>
                <w:spacing w:val="38"/>
                <w:sz w:val="24"/>
              </w:rPr>
              <w:t xml:space="preserve"> </w:t>
            </w:r>
            <w:r>
              <w:rPr>
                <w:spacing w:val="-2"/>
                <w:sz w:val="24"/>
              </w:rPr>
              <w:t>ostvarenju</w:t>
            </w:r>
          </w:p>
          <w:p w:rsidR="00463C46" w:rsidRDefault="00D37EA7">
            <w:pPr>
              <w:pStyle w:val="TableParagraph"/>
              <w:spacing w:line="275" w:lineRule="exact"/>
              <w:ind w:left="108"/>
              <w:rPr>
                <w:sz w:val="24"/>
              </w:rPr>
            </w:pPr>
            <w:r>
              <w:rPr>
                <w:spacing w:val="-2"/>
                <w:sz w:val="24"/>
              </w:rPr>
              <w:t>prioriteta.</w:t>
            </w:r>
          </w:p>
        </w:tc>
      </w:tr>
      <w:tr w:rsidR="00463C46">
        <w:trPr>
          <w:trHeight w:val="1785"/>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9" w:line="276" w:lineRule="auto"/>
              <w:ind w:left="455" w:right="457" w:firstLine="1"/>
              <w:jc w:val="center"/>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08" w:right="3437"/>
              <w:rPr>
                <w:sz w:val="24"/>
              </w:rPr>
            </w:pPr>
            <w:r>
              <w:rPr>
                <w:sz w:val="24"/>
              </w:rPr>
              <w:t>Ukupan</w:t>
            </w:r>
            <w:r>
              <w:rPr>
                <w:spacing w:val="-13"/>
                <w:sz w:val="24"/>
              </w:rPr>
              <w:t xml:space="preserve"> </w:t>
            </w:r>
            <w:r>
              <w:rPr>
                <w:sz w:val="24"/>
              </w:rPr>
              <w:t>iznos:</w:t>
            </w:r>
            <w:r>
              <w:rPr>
                <w:spacing w:val="-12"/>
                <w:sz w:val="24"/>
              </w:rPr>
              <w:t xml:space="preserve"> </w:t>
            </w:r>
            <w:r>
              <w:rPr>
                <w:sz w:val="24"/>
              </w:rPr>
              <w:t>40.000.000,00</w:t>
            </w:r>
            <w:r>
              <w:rPr>
                <w:spacing w:val="-13"/>
                <w:sz w:val="24"/>
              </w:rPr>
              <w:t xml:space="preserve"> </w:t>
            </w:r>
            <w:r>
              <w:rPr>
                <w:sz w:val="24"/>
              </w:rPr>
              <w:t>KM Budžet Grada – 3.500.000,00 KM</w:t>
            </w:r>
          </w:p>
          <w:p w:rsidR="00463C46" w:rsidRDefault="00D37EA7">
            <w:pPr>
              <w:pStyle w:val="TableParagraph"/>
              <w:spacing w:line="278" w:lineRule="auto"/>
              <w:ind w:left="108" w:right="2281"/>
              <w:rPr>
                <w:sz w:val="24"/>
              </w:rPr>
            </w:pPr>
            <w:r>
              <w:rPr>
                <w:sz w:val="24"/>
              </w:rPr>
              <w:t>Međunarodni</w:t>
            </w:r>
            <w:r>
              <w:rPr>
                <w:spacing w:val="-10"/>
                <w:sz w:val="24"/>
              </w:rPr>
              <w:t xml:space="preserve"> </w:t>
            </w:r>
            <w:r>
              <w:rPr>
                <w:sz w:val="24"/>
              </w:rPr>
              <w:t>donatori</w:t>
            </w:r>
            <w:r>
              <w:rPr>
                <w:spacing w:val="-11"/>
                <w:sz w:val="24"/>
              </w:rPr>
              <w:t xml:space="preserve"> </w:t>
            </w:r>
            <w:r>
              <w:rPr>
                <w:sz w:val="24"/>
              </w:rPr>
              <w:t>–</w:t>
            </w:r>
            <w:r>
              <w:rPr>
                <w:spacing w:val="-10"/>
                <w:sz w:val="24"/>
              </w:rPr>
              <w:t xml:space="preserve"> </w:t>
            </w:r>
            <w:r>
              <w:rPr>
                <w:sz w:val="24"/>
              </w:rPr>
              <w:t>100.000,00</w:t>
            </w:r>
            <w:r>
              <w:rPr>
                <w:spacing w:val="-10"/>
                <w:sz w:val="24"/>
              </w:rPr>
              <w:t xml:space="preserve"> </w:t>
            </w:r>
            <w:r>
              <w:rPr>
                <w:sz w:val="24"/>
              </w:rPr>
              <w:t>KM Drugi donatori – 36.400.000,00 KM</w:t>
            </w:r>
          </w:p>
        </w:tc>
      </w:tr>
      <w:tr w:rsidR="00463C46">
        <w:trPr>
          <w:trHeight w:val="952"/>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 w:line="276" w:lineRule="auto"/>
              <w:ind w:left="448" w:firstLine="491"/>
              <w:rPr>
                <w:b/>
                <w:sz w:val="24"/>
              </w:rPr>
            </w:pPr>
            <w:r>
              <w:rPr>
                <w:b/>
                <w:spacing w:val="-2"/>
                <w:sz w:val="24"/>
              </w:rPr>
              <w:t>Period implementacije</w:t>
            </w:r>
          </w:p>
          <w:p w:rsidR="00463C46" w:rsidRDefault="00D37EA7">
            <w:pPr>
              <w:pStyle w:val="TableParagraph"/>
              <w:spacing w:line="275" w:lineRule="exact"/>
              <w:ind w:left="1048"/>
              <w:rPr>
                <w:b/>
                <w:sz w:val="24"/>
              </w:rPr>
            </w:pPr>
            <w:r>
              <w:rPr>
                <w:b/>
                <w:spacing w:val="-4"/>
                <w:sz w:val="24"/>
              </w:rPr>
              <w:t>mjere</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08"/>
              <w:rPr>
                <w:sz w:val="24"/>
              </w:rPr>
            </w:pPr>
            <w:r>
              <w:rPr>
                <w:sz w:val="24"/>
              </w:rPr>
              <w:t>2025-2031.</w:t>
            </w:r>
            <w:r>
              <w:rPr>
                <w:spacing w:val="-1"/>
                <w:sz w:val="24"/>
              </w:rPr>
              <w:t xml:space="preserve"> </w:t>
            </w:r>
            <w:r>
              <w:rPr>
                <w:spacing w:val="-2"/>
                <w:sz w:val="24"/>
              </w:rPr>
              <w:t>godina</w:t>
            </w:r>
          </w:p>
        </w:tc>
      </w:tr>
      <w:tr w:rsidR="00463C46">
        <w:trPr>
          <w:trHeight w:val="1269"/>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8" w:lineRule="auto"/>
              <w:ind w:left="128" w:right="127"/>
              <w:jc w:val="center"/>
              <w:rPr>
                <w:b/>
                <w:sz w:val="24"/>
              </w:rPr>
            </w:pPr>
            <w:r>
              <w:rPr>
                <w:b/>
                <w:spacing w:val="-2"/>
                <w:sz w:val="24"/>
              </w:rPr>
              <w:t>Institucija odgovorna</w:t>
            </w:r>
          </w:p>
          <w:p w:rsidR="00463C46" w:rsidRDefault="00D37EA7">
            <w:pPr>
              <w:pStyle w:val="TableParagraph"/>
              <w:spacing w:line="272" w:lineRule="exact"/>
              <w:ind w:left="2" w:right="3"/>
              <w:jc w:val="center"/>
              <w:rPr>
                <w:b/>
                <w:sz w:val="24"/>
              </w:rPr>
            </w:pPr>
            <w:r>
              <w:rPr>
                <w:b/>
                <w:sz w:val="24"/>
              </w:rPr>
              <w:t xml:space="preserve">za </w:t>
            </w:r>
            <w:r>
              <w:rPr>
                <w:b/>
                <w:spacing w:val="-2"/>
                <w:sz w:val="24"/>
              </w:rPr>
              <w:t>koordinaciju</w:t>
            </w:r>
          </w:p>
          <w:p w:rsidR="00463C46" w:rsidRDefault="00D37EA7">
            <w:pPr>
              <w:pStyle w:val="TableParagraph"/>
              <w:spacing w:before="39"/>
              <w:ind w:left="2" w:right="3"/>
              <w:jc w:val="center"/>
              <w:rPr>
                <w:b/>
                <w:sz w:val="24"/>
              </w:rPr>
            </w:pPr>
            <w:r>
              <w:rPr>
                <w:b/>
                <w:sz w:val="24"/>
              </w:rPr>
              <w:t>implementacije</w:t>
            </w:r>
            <w:r>
              <w:rPr>
                <w:b/>
                <w:spacing w:val="-9"/>
                <w:sz w:val="24"/>
              </w:rPr>
              <w:t xml:space="preserve"> </w:t>
            </w:r>
            <w:r>
              <w:rPr>
                <w:b/>
                <w:spacing w:val="-2"/>
                <w:sz w:val="24"/>
              </w:rPr>
              <w:t>mjere</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195"/>
              <w:rPr>
                <w:sz w:val="24"/>
              </w:rPr>
            </w:pPr>
          </w:p>
          <w:p w:rsidR="00463C46" w:rsidRDefault="00D37EA7">
            <w:pPr>
              <w:pStyle w:val="TableParagraph"/>
              <w:ind w:left="108"/>
              <w:rPr>
                <w:sz w:val="24"/>
              </w:rPr>
            </w:pPr>
            <w:r>
              <w:rPr>
                <w:sz w:val="24"/>
              </w:rPr>
              <w:t>Grad</w:t>
            </w:r>
            <w:r>
              <w:rPr>
                <w:spacing w:val="-2"/>
                <w:sz w:val="24"/>
              </w:rPr>
              <w:t xml:space="preserve"> Derventa</w:t>
            </w:r>
          </w:p>
        </w:tc>
      </w:tr>
      <w:tr w:rsidR="00463C46">
        <w:trPr>
          <w:trHeight w:val="1051"/>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90"/>
              <w:rPr>
                <w:sz w:val="24"/>
              </w:rPr>
            </w:pPr>
          </w:p>
          <w:p w:rsidR="00463C46" w:rsidRDefault="00D37EA7">
            <w:pPr>
              <w:pStyle w:val="TableParagraph"/>
              <w:ind w:left="3" w:right="3"/>
              <w:jc w:val="center"/>
              <w:rPr>
                <w:b/>
                <w:sz w:val="24"/>
              </w:rPr>
            </w:pPr>
            <w:r>
              <w:rPr>
                <w:b/>
                <w:sz w:val="24"/>
              </w:rPr>
              <w:t>Nosioci</w:t>
            </w:r>
            <w:r>
              <w:rPr>
                <w:b/>
                <w:spacing w:val="-4"/>
                <w:sz w:val="24"/>
              </w:rPr>
              <w:t xml:space="preserve"> </w:t>
            </w:r>
            <w:r>
              <w:rPr>
                <w:b/>
                <w:spacing w:val="-2"/>
                <w:sz w:val="24"/>
              </w:rPr>
              <w:t>mjere</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108"/>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61"/>
        </w:trPr>
        <w:tc>
          <w:tcPr>
            <w:tcW w:w="2710" w:type="dxa"/>
            <w:tcBorders>
              <w:top w:val="single" w:sz="4" w:space="0" w:color="000000"/>
              <w:right w:val="single" w:sz="4" w:space="0" w:color="000000"/>
            </w:tcBorders>
            <w:shd w:val="clear" w:color="auto" w:fill="DEEAF6"/>
          </w:tcPr>
          <w:p w:rsidR="00463C46" w:rsidRDefault="00D37EA7">
            <w:pPr>
              <w:pStyle w:val="TableParagraph"/>
              <w:spacing w:before="171"/>
              <w:ind w:left="4" w:right="3"/>
              <w:jc w:val="center"/>
              <w:rPr>
                <w:b/>
                <w:sz w:val="24"/>
              </w:rPr>
            </w:pPr>
            <w:r>
              <w:rPr>
                <w:b/>
                <w:sz w:val="24"/>
              </w:rPr>
              <w:t>Ciljne</w:t>
            </w:r>
            <w:r>
              <w:rPr>
                <w:b/>
                <w:spacing w:val="-2"/>
                <w:sz w:val="24"/>
              </w:rPr>
              <w:t xml:space="preserve"> grupe</w:t>
            </w:r>
          </w:p>
        </w:tc>
        <w:tc>
          <w:tcPr>
            <w:tcW w:w="7153"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68"/>
              <w:rPr>
                <w:sz w:val="24"/>
              </w:rPr>
            </w:pPr>
            <w:r>
              <w:rPr>
                <w:sz w:val="24"/>
              </w:rPr>
              <w:t>Poljoprivredna</w:t>
            </w:r>
            <w:r>
              <w:rPr>
                <w:spacing w:val="-7"/>
                <w:sz w:val="24"/>
              </w:rPr>
              <w:t xml:space="preserve"> </w:t>
            </w:r>
            <w:r>
              <w:rPr>
                <w:sz w:val="24"/>
              </w:rPr>
              <w:t>gazdinstva,</w:t>
            </w:r>
            <w:r>
              <w:rPr>
                <w:spacing w:val="-5"/>
                <w:sz w:val="24"/>
              </w:rPr>
              <w:t xml:space="preserve"> </w:t>
            </w:r>
            <w:r>
              <w:rPr>
                <w:sz w:val="24"/>
              </w:rPr>
              <w:t>stanovništvo</w:t>
            </w:r>
            <w:r>
              <w:rPr>
                <w:spacing w:val="-2"/>
                <w:sz w:val="24"/>
              </w:rPr>
              <w:t xml:space="preserve"> grada</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4229"/>
        <w:gridCol w:w="1462"/>
        <w:gridCol w:w="1462"/>
      </w:tblGrid>
      <w:tr w:rsidR="00463C46">
        <w:trPr>
          <w:trHeight w:val="1134"/>
        </w:trPr>
        <w:tc>
          <w:tcPr>
            <w:tcW w:w="2710" w:type="dxa"/>
            <w:tcBorders>
              <w:bottom w:val="single" w:sz="4" w:space="0" w:color="000000"/>
              <w:right w:val="single" w:sz="4" w:space="0" w:color="000000"/>
            </w:tcBorders>
            <w:shd w:val="clear" w:color="auto" w:fill="DEEAF6"/>
          </w:tcPr>
          <w:p w:rsidR="00463C46" w:rsidRDefault="00D37EA7">
            <w:pPr>
              <w:pStyle w:val="TableParagraph"/>
              <w:spacing w:before="176" w:line="278" w:lineRule="auto"/>
              <w:ind w:left="98"/>
              <w:rPr>
                <w:sz w:val="24"/>
              </w:rPr>
            </w:pPr>
            <w:r>
              <w:rPr>
                <w:sz w:val="24"/>
              </w:rPr>
              <w:t>Veza</w:t>
            </w:r>
            <w:r>
              <w:rPr>
                <w:spacing w:val="-15"/>
                <w:sz w:val="24"/>
              </w:rPr>
              <w:t xml:space="preserve"> </w:t>
            </w:r>
            <w:r>
              <w:rPr>
                <w:sz w:val="24"/>
              </w:rPr>
              <w:t>sa</w:t>
            </w:r>
            <w:r>
              <w:rPr>
                <w:spacing w:val="-15"/>
                <w:sz w:val="24"/>
              </w:rPr>
              <w:t xml:space="preserve"> </w:t>
            </w:r>
            <w:r>
              <w:rPr>
                <w:sz w:val="24"/>
              </w:rPr>
              <w:t xml:space="preserve">strateškim </w:t>
            </w:r>
            <w:r>
              <w:rPr>
                <w:spacing w:val="-2"/>
                <w:sz w:val="24"/>
              </w:rPr>
              <w:t>ciljem</w:t>
            </w:r>
          </w:p>
        </w:tc>
        <w:tc>
          <w:tcPr>
            <w:tcW w:w="7153" w:type="dxa"/>
            <w:gridSpan w:val="3"/>
            <w:tcBorders>
              <w:left w:val="single" w:sz="4" w:space="0" w:color="000000"/>
              <w:bottom w:val="single" w:sz="4" w:space="0" w:color="000000"/>
            </w:tcBorders>
          </w:tcPr>
          <w:p w:rsidR="00463C46" w:rsidRDefault="00D37EA7">
            <w:pPr>
              <w:pStyle w:val="TableParagraph"/>
              <w:spacing w:before="1" w:line="256" w:lineRule="auto"/>
              <w:ind w:left="108" w:right="89"/>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6"/>
              <w:rPr>
                <w:sz w:val="24"/>
              </w:rPr>
            </w:pPr>
          </w:p>
          <w:p w:rsidR="00463C46" w:rsidRDefault="00D37EA7">
            <w:pPr>
              <w:pStyle w:val="TableParagraph"/>
              <w:spacing w:before="1"/>
              <w:ind w:left="98"/>
              <w:rPr>
                <w:sz w:val="24"/>
              </w:rPr>
            </w:pPr>
            <w:r>
              <w:rPr>
                <w:spacing w:val="-2"/>
                <w:sz w:val="24"/>
              </w:rPr>
              <w:t>Prioritet</w:t>
            </w:r>
          </w:p>
        </w:tc>
        <w:tc>
          <w:tcPr>
            <w:tcW w:w="7153" w:type="dxa"/>
            <w:gridSpan w:val="3"/>
            <w:tcBorders>
              <w:top w:val="single" w:sz="4" w:space="0" w:color="000000"/>
              <w:left w:val="single" w:sz="4" w:space="0" w:color="000000"/>
              <w:bottom w:val="single" w:sz="4" w:space="0" w:color="000000"/>
            </w:tcBorders>
          </w:tcPr>
          <w:p w:rsidR="00463C46" w:rsidRDefault="00D37EA7">
            <w:pPr>
              <w:pStyle w:val="TableParagraph"/>
              <w:spacing w:before="6"/>
              <w:ind w:left="108"/>
              <w:rPr>
                <w:b/>
                <w:sz w:val="24"/>
              </w:rPr>
            </w:pPr>
            <w:r>
              <w:rPr>
                <w:b/>
                <w:sz w:val="24"/>
              </w:rPr>
              <w:t>1.3.</w:t>
            </w:r>
            <w:r>
              <w:rPr>
                <w:b/>
                <w:spacing w:val="-4"/>
                <w:sz w:val="24"/>
              </w:rPr>
              <w:t xml:space="preserve"> </w:t>
            </w:r>
            <w:r>
              <w:rPr>
                <w:b/>
                <w:sz w:val="24"/>
              </w:rPr>
              <w:t>Izgrađen</w:t>
            </w:r>
            <w:r>
              <w:rPr>
                <w:b/>
                <w:spacing w:val="-4"/>
                <w:sz w:val="24"/>
              </w:rPr>
              <w:t xml:space="preserve"> </w:t>
            </w:r>
            <w:r>
              <w:rPr>
                <w:b/>
                <w:sz w:val="24"/>
              </w:rPr>
              <w:t>turistički</w:t>
            </w:r>
            <w:r>
              <w:rPr>
                <w:b/>
                <w:spacing w:val="-4"/>
                <w:sz w:val="24"/>
              </w:rPr>
              <w:t xml:space="preserve"> </w:t>
            </w:r>
            <w:r>
              <w:rPr>
                <w:b/>
                <w:sz w:val="24"/>
              </w:rPr>
              <w:t>identitet</w:t>
            </w:r>
            <w:r>
              <w:rPr>
                <w:b/>
                <w:spacing w:val="-2"/>
                <w:sz w:val="24"/>
              </w:rPr>
              <w:t xml:space="preserve"> </w:t>
            </w:r>
            <w:r>
              <w:rPr>
                <w:b/>
                <w:sz w:val="24"/>
              </w:rPr>
              <w:t>i</w:t>
            </w:r>
            <w:r>
              <w:rPr>
                <w:b/>
                <w:spacing w:val="-4"/>
                <w:sz w:val="24"/>
              </w:rPr>
              <w:t xml:space="preserve"> </w:t>
            </w:r>
            <w:r>
              <w:rPr>
                <w:b/>
                <w:sz w:val="24"/>
              </w:rPr>
              <w:t>afirmisana</w:t>
            </w:r>
            <w:r>
              <w:rPr>
                <w:b/>
                <w:spacing w:val="-4"/>
                <w:sz w:val="24"/>
              </w:rPr>
              <w:t xml:space="preserve"> </w:t>
            </w:r>
            <w:r>
              <w:rPr>
                <w:b/>
                <w:sz w:val="24"/>
              </w:rPr>
              <w:t>održiva</w:t>
            </w:r>
            <w:r>
              <w:rPr>
                <w:b/>
                <w:spacing w:val="-3"/>
                <w:sz w:val="24"/>
              </w:rPr>
              <w:t xml:space="preserve"> </w:t>
            </w:r>
            <w:r>
              <w:rPr>
                <w:b/>
                <w:spacing w:val="-10"/>
                <w:sz w:val="24"/>
              </w:rPr>
              <w:t>i</w:t>
            </w:r>
          </w:p>
          <w:p w:rsidR="00463C46" w:rsidRDefault="00D37EA7">
            <w:pPr>
              <w:pStyle w:val="TableParagraph"/>
              <w:spacing w:before="41"/>
              <w:ind w:left="108"/>
              <w:rPr>
                <w:b/>
                <w:sz w:val="24"/>
              </w:rPr>
            </w:pPr>
            <w:r>
              <w:rPr>
                <w:b/>
                <w:sz w:val="24"/>
              </w:rPr>
              <w:t>prepoznatljiva</w:t>
            </w:r>
            <w:r>
              <w:rPr>
                <w:b/>
                <w:spacing w:val="-6"/>
                <w:sz w:val="24"/>
              </w:rPr>
              <w:t xml:space="preserve"> </w:t>
            </w:r>
            <w:r>
              <w:rPr>
                <w:b/>
                <w:sz w:val="24"/>
              </w:rPr>
              <w:t>turistička</w:t>
            </w:r>
            <w:r>
              <w:rPr>
                <w:b/>
                <w:spacing w:val="-6"/>
                <w:sz w:val="24"/>
              </w:rPr>
              <w:t xml:space="preserve"> </w:t>
            </w:r>
            <w:r>
              <w:rPr>
                <w:b/>
                <w:spacing w:val="-2"/>
                <w:sz w:val="24"/>
              </w:rPr>
              <w:t>destinacija</w:t>
            </w:r>
          </w:p>
        </w:tc>
      </w:tr>
      <w:tr w:rsidR="00463C46">
        <w:trPr>
          <w:trHeight w:val="952"/>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98"/>
              <w:rPr>
                <w:sz w:val="24"/>
              </w:rPr>
            </w:pPr>
            <w:r>
              <w:rPr>
                <w:sz w:val="24"/>
              </w:rPr>
              <w:t>Naziv</w:t>
            </w:r>
            <w:r>
              <w:rPr>
                <w:spacing w:val="-3"/>
                <w:sz w:val="24"/>
              </w:rPr>
              <w:t xml:space="preserve"> </w:t>
            </w:r>
            <w:r>
              <w:rPr>
                <w:spacing w:val="-2"/>
                <w:sz w:val="24"/>
              </w:rPr>
              <w:t>mjere</w:t>
            </w:r>
          </w:p>
        </w:tc>
        <w:tc>
          <w:tcPr>
            <w:tcW w:w="7153" w:type="dxa"/>
            <w:gridSpan w:val="3"/>
            <w:tcBorders>
              <w:top w:val="single" w:sz="4" w:space="0" w:color="000000"/>
              <w:left w:val="single" w:sz="4" w:space="0" w:color="000000"/>
              <w:bottom w:val="single" w:sz="4" w:space="0" w:color="000000"/>
            </w:tcBorders>
          </w:tcPr>
          <w:p w:rsidR="00463C46" w:rsidRDefault="00D37EA7">
            <w:pPr>
              <w:pStyle w:val="TableParagraph"/>
              <w:spacing w:line="275" w:lineRule="exact"/>
              <w:ind w:left="108"/>
              <w:rPr>
                <w:b/>
                <w:sz w:val="24"/>
              </w:rPr>
            </w:pPr>
            <w:r>
              <w:rPr>
                <w:b/>
                <w:sz w:val="24"/>
              </w:rPr>
              <w:t>1.3.1.</w:t>
            </w:r>
            <w:r>
              <w:rPr>
                <w:b/>
                <w:spacing w:val="-4"/>
                <w:sz w:val="24"/>
              </w:rPr>
              <w:t xml:space="preserve"> </w:t>
            </w:r>
            <w:r>
              <w:rPr>
                <w:b/>
                <w:sz w:val="24"/>
              </w:rPr>
              <w:t>Formiranje</w:t>
            </w:r>
            <w:r>
              <w:rPr>
                <w:b/>
                <w:spacing w:val="-5"/>
                <w:sz w:val="24"/>
              </w:rPr>
              <w:t xml:space="preserve"> </w:t>
            </w:r>
            <w:r>
              <w:rPr>
                <w:b/>
                <w:sz w:val="24"/>
              </w:rPr>
              <w:t>integrisanih</w:t>
            </w:r>
            <w:r>
              <w:rPr>
                <w:b/>
                <w:spacing w:val="-4"/>
                <w:sz w:val="24"/>
              </w:rPr>
              <w:t xml:space="preserve"> </w:t>
            </w:r>
            <w:r>
              <w:rPr>
                <w:b/>
                <w:sz w:val="24"/>
              </w:rPr>
              <w:t>turističkih</w:t>
            </w:r>
            <w:r>
              <w:rPr>
                <w:b/>
                <w:spacing w:val="-4"/>
                <w:sz w:val="24"/>
              </w:rPr>
              <w:t xml:space="preserve"> </w:t>
            </w:r>
            <w:r>
              <w:rPr>
                <w:b/>
                <w:sz w:val="24"/>
              </w:rPr>
              <w:t>ruta</w:t>
            </w:r>
            <w:r>
              <w:rPr>
                <w:b/>
                <w:spacing w:val="-6"/>
                <w:sz w:val="24"/>
              </w:rPr>
              <w:t xml:space="preserve"> </w:t>
            </w:r>
            <w:r>
              <w:rPr>
                <w:b/>
                <w:spacing w:val="-4"/>
                <w:sz w:val="24"/>
              </w:rPr>
              <w:t>kroz</w:t>
            </w:r>
          </w:p>
          <w:p w:rsidR="00463C46" w:rsidRDefault="00D37EA7">
            <w:pPr>
              <w:pStyle w:val="TableParagraph"/>
              <w:spacing w:before="9" w:line="310" w:lineRule="atLeast"/>
              <w:ind w:left="108"/>
              <w:rPr>
                <w:b/>
                <w:sz w:val="24"/>
              </w:rPr>
            </w:pPr>
            <w:r>
              <w:rPr>
                <w:b/>
                <w:sz w:val="24"/>
              </w:rPr>
              <w:t>mapiranje</w:t>
            </w:r>
            <w:r>
              <w:rPr>
                <w:b/>
                <w:spacing w:val="-8"/>
                <w:sz w:val="24"/>
              </w:rPr>
              <w:t xml:space="preserve"> </w:t>
            </w:r>
            <w:r>
              <w:rPr>
                <w:b/>
                <w:sz w:val="24"/>
              </w:rPr>
              <w:t>resursa</w:t>
            </w:r>
            <w:r>
              <w:rPr>
                <w:b/>
                <w:spacing w:val="-7"/>
                <w:sz w:val="24"/>
              </w:rPr>
              <w:t xml:space="preserve"> </w:t>
            </w:r>
            <w:r>
              <w:rPr>
                <w:b/>
                <w:sz w:val="24"/>
              </w:rPr>
              <w:t>i</w:t>
            </w:r>
            <w:r>
              <w:rPr>
                <w:b/>
                <w:spacing w:val="-7"/>
                <w:sz w:val="24"/>
              </w:rPr>
              <w:t xml:space="preserve"> </w:t>
            </w:r>
            <w:r>
              <w:rPr>
                <w:b/>
                <w:sz w:val="24"/>
              </w:rPr>
              <w:t>uspostavljanje</w:t>
            </w:r>
            <w:r>
              <w:rPr>
                <w:b/>
                <w:spacing w:val="-8"/>
                <w:sz w:val="24"/>
              </w:rPr>
              <w:t xml:space="preserve"> </w:t>
            </w:r>
            <w:r>
              <w:rPr>
                <w:b/>
                <w:sz w:val="24"/>
              </w:rPr>
              <w:t>digitalne</w:t>
            </w:r>
            <w:r>
              <w:rPr>
                <w:b/>
                <w:spacing w:val="-8"/>
                <w:sz w:val="24"/>
              </w:rPr>
              <w:t xml:space="preserve"> </w:t>
            </w:r>
            <w:r>
              <w:rPr>
                <w:b/>
                <w:sz w:val="24"/>
              </w:rPr>
              <w:t>platforme</w:t>
            </w:r>
            <w:r>
              <w:rPr>
                <w:b/>
                <w:spacing w:val="-9"/>
                <w:sz w:val="24"/>
              </w:rPr>
              <w:t xml:space="preserve"> </w:t>
            </w:r>
            <w:r>
              <w:rPr>
                <w:b/>
                <w:sz w:val="24"/>
              </w:rPr>
              <w:t xml:space="preserve">za </w:t>
            </w:r>
            <w:r>
              <w:rPr>
                <w:b/>
                <w:spacing w:val="-2"/>
                <w:sz w:val="24"/>
              </w:rPr>
              <w:t>promociju</w:t>
            </w:r>
          </w:p>
        </w:tc>
      </w:tr>
      <w:tr w:rsidR="00463C46">
        <w:trPr>
          <w:trHeight w:val="317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60"/>
              <w:rPr>
                <w:sz w:val="24"/>
              </w:rPr>
            </w:pPr>
          </w:p>
          <w:p w:rsidR="00463C46" w:rsidRDefault="00D37EA7">
            <w:pPr>
              <w:pStyle w:val="TableParagraph"/>
              <w:spacing w:line="276" w:lineRule="auto"/>
              <w:ind w:left="98"/>
              <w:rPr>
                <w:sz w:val="24"/>
              </w:rPr>
            </w:pPr>
            <w:r>
              <w:rPr>
                <w:sz w:val="24"/>
              </w:rPr>
              <w:t>Opis</w:t>
            </w:r>
            <w:r>
              <w:rPr>
                <w:spacing w:val="-13"/>
                <w:sz w:val="24"/>
              </w:rPr>
              <w:t xml:space="preserve"> </w:t>
            </w:r>
            <w:r>
              <w:rPr>
                <w:sz w:val="24"/>
              </w:rPr>
              <w:t>mjere</w:t>
            </w:r>
            <w:r>
              <w:rPr>
                <w:spacing w:val="-14"/>
                <w:sz w:val="24"/>
              </w:rPr>
              <w:t xml:space="preserve"> </w:t>
            </w:r>
            <w:r>
              <w:rPr>
                <w:sz w:val="24"/>
              </w:rPr>
              <w:t>sa</w:t>
            </w:r>
            <w:r>
              <w:rPr>
                <w:spacing w:val="-13"/>
                <w:sz w:val="24"/>
              </w:rPr>
              <w:t xml:space="preserve"> </w:t>
            </w:r>
            <w:r>
              <w:rPr>
                <w:sz w:val="24"/>
              </w:rPr>
              <w:t>okvirnim područjima djelovanja</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08" w:right="85"/>
              <w:jc w:val="both"/>
              <w:rPr>
                <w:sz w:val="24"/>
              </w:rPr>
            </w:pPr>
            <w:r>
              <w:rPr>
                <w:sz w:val="24"/>
              </w:rPr>
              <w:t>Cilj ove mjere je da se kreiraju integrisane tematske turističke rute (kulturne, gastronomske, outdoor, avanturističke), kroz sistematsko mapiranje prirodnih i kulturnih resursa, te uspostavljanje savremene digitalne platforme koja omogućava njihovu promociju, vizualizaciju i funkcionalnu dostupnost turistima. Mjera obuhvata terensko mapiranje, izradu turističkih ruta, postavljanje obilježja (table, QR kodovi), digitalnu promociju i razvoj online alata.</w:t>
            </w:r>
          </w:p>
        </w:tc>
      </w:tr>
      <w:tr w:rsidR="00463C46">
        <w:trPr>
          <w:trHeight w:val="1620"/>
        </w:trPr>
        <w:tc>
          <w:tcPr>
            <w:tcW w:w="2710"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0"/>
              <w:rPr>
                <w:sz w:val="24"/>
              </w:rPr>
            </w:pPr>
          </w:p>
          <w:p w:rsidR="00463C46" w:rsidRDefault="00D37EA7">
            <w:pPr>
              <w:pStyle w:val="TableParagraph"/>
              <w:spacing w:line="276" w:lineRule="auto"/>
              <w:ind w:left="98" w:right="615"/>
              <w:rPr>
                <w:sz w:val="24"/>
              </w:rPr>
            </w:pPr>
            <w:r>
              <w:rPr>
                <w:sz w:val="24"/>
              </w:rPr>
              <w:t>Ključni</w:t>
            </w:r>
            <w:r>
              <w:rPr>
                <w:spacing w:val="-15"/>
                <w:sz w:val="24"/>
              </w:rPr>
              <w:t xml:space="preserve"> </w:t>
            </w:r>
            <w:r>
              <w:rPr>
                <w:sz w:val="24"/>
              </w:rPr>
              <w:t xml:space="preserve">strateški </w:t>
            </w:r>
            <w:r>
              <w:rPr>
                <w:spacing w:val="-2"/>
                <w:sz w:val="24"/>
              </w:rPr>
              <w:t>projekti</w:t>
            </w: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6"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42"/>
        </w:trPr>
        <w:tc>
          <w:tcPr>
            <w:tcW w:w="2710" w:type="dxa"/>
            <w:vMerge w:val="restart"/>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35"/>
              <w:rPr>
                <w:sz w:val="24"/>
              </w:rPr>
            </w:pPr>
          </w:p>
          <w:p w:rsidR="00463C46" w:rsidRDefault="00D37EA7">
            <w:pPr>
              <w:pStyle w:val="TableParagraph"/>
              <w:spacing w:before="1" w:line="278" w:lineRule="auto"/>
              <w:ind w:left="546" w:hanging="418"/>
              <w:rPr>
                <w:sz w:val="24"/>
              </w:rPr>
            </w:pPr>
            <w:r>
              <w:rPr>
                <w:sz w:val="24"/>
              </w:rPr>
              <w:t>Indikatori</w:t>
            </w:r>
            <w:r>
              <w:rPr>
                <w:spacing w:val="-15"/>
                <w:sz w:val="24"/>
              </w:rPr>
              <w:t xml:space="preserve"> </w:t>
            </w:r>
            <w:r>
              <w:rPr>
                <w:sz w:val="24"/>
              </w:rPr>
              <w:t>za</w:t>
            </w:r>
            <w:r>
              <w:rPr>
                <w:spacing w:val="-15"/>
                <w:sz w:val="24"/>
              </w:rPr>
              <w:t xml:space="preserve"> </w:t>
            </w:r>
            <w:r>
              <w:rPr>
                <w:sz w:val="24"/>
              </w:rPr>
              <w:t>praćenje rezultata mjere</w:t>
            </w:r>
          </w:p>
        </w:tc>
        <w:tc>
          <w:tcPr>
            <w:tcW w:w="4229"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07" w:right="102"/>
              <w:jc w:val="center"/>
              <w:rPr>
                <w:sz w:val="24"/>
              </w:rPr>
            </w:pPr>
            <w:r>
              <w:rPr>
                <w:spacing w:val="-2"/>
                <w:sz w:val="24"/>
              </w:rPr>
              <w:t>Indikatori</w:t>
            </w:r>
          </w:p>
          <w:p w:rsidR="00463C46" w:rsidRDefault="00D37EA7">
            <w:pPr>
              <w:pStyle w:val="TableParagraph"/>
              <w:spacing w:before="6" w:line="310" w:lineRule="atLeast"/>
              <w:ind w:left="107" w:right="9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firstLine="196"/>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firstLine="266"/>
              <w:rPr>
                <w:sz w:val="24"/>
              </w:rPr>
            </w:pPr>
            <w:r>
              <w:rPr>
                <w:spacing w:val="-4"/>
                <w:sz w:val="24"/>
              </w:rPr>
              <w:t xml:space="preserve">Ciljne </w:t>
            </w:r>
            <w:r>
              <w:rPr>
                <w:spacing w:val="-2"/>
                <w:sz w:val="24"/>
              </w:rPr>
              <w:t>vrijednosti</w:t>
            </w:r>
          </w:p>
        </w:tc>
      </w:tr>
      <w:tr w:rsidR="00463C46">
        <w:trPr>
          <w:trHeight w:val="745"/>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08"/>
              <w:rPr>
                <w:sz w:val="24"/>
              </w:rPr>
            </w:pPr>
            <w:r>
              <w:rPr>
                <w:sz w:val="24"/>
              </w:rPr>
              <w:t>Broj</w:t>
            </w:r>
            <w:r>
              <w:rPr>
                <w:spacing w:val="-5"/>
                <w:sz w:val="24"/>
              </w:rPr>
              <w:t xml:space="preserve"> </w:t>
            </w:r>
            <w:r>
              <w:rPr>
                <w:sz w:val="24"/>
              </w:rPr>
              <w:t>formiranih</w:t>
            </w:r>
            <w:r>
              <w:rPr>
                <w:spacing w:val="-3"/>
                <w:sz w:val="24"/>
              </w:rPr>
              <w:t xml:space="preserve"> </w:t>
            </w:r>
            <w:r>
              <w:rPr>
                <w:sz w:val="24"/>
              </w:rPr>
              <w:t>turističkih</w:t>
            </w:r>
            <w:r>
              <w:rPr>
                <w:spacing w:val="-3"/>
                <w:sz w:val="24"/>
              </w:rPr>
              <w:t xml:space="preserve"> </w:t>
            </w:r>
            <w:r>
              <w:rPr>
                <w:spacing w:val="-4"/>
                <w:sz w:val="24"/>
              </w:rPr>
              <w:t>ruta</w:t>
            </w:r>
          </w:p>
          <w:p w:rsidR="00463C46" w:rsidRDefault="00D37EA7">
            <w:pPr>
              <w:pStyle w:val="TableParagraph"/>
              <w:spacing w:before="41"/>
              <w:ind w:left="108"/>
              <w:rPr>
                <w:sz w:val="24"/>
              </w:rPr>
            </w:pPr>
            <w:r>
              <w:rPr>
                <w:sz w:val="24"/>
              </w:rPr>
              <w:t>(npr.</w:t>
            </w:r>
            <w:r>
              <w:rPr>
                <w:spacing w:val="-4"/>
                <w:sz w:val="24"/>
              </w:rPr>
              <w:t xml:space="preserve"> </w:t>
            </w:r>
            <w:r>
              <w:rPr>
                <w:sz w:val="24"/>
              </w:rPr>
              <w:t>kulturna,</w:t>
            </w:r>
            <w:r>
              <w:rPr>
                <w:spacing w:val="-3"/>
                <w:sz w:val="24"/>
              </w:rPr>
              <w:t xml:space="preserve"> </w:t>
            </w:r>
            <w:r>
              <w:rPr>
                <w:sz w:val="24"/>
              </w:rPr>
              <w:t>gastro,</w:t>
            </w:r>
            <w:r>
              <w:rPr>
                <w:spacing w:val="-1"/>
                <w:sz w:val="24"/>
              </w:rPr>
              <w:t xml:space="preserve"> </w:t>
            </w:r>
            <w:r>
              <w:rPr>
                <w:spacing w:val="-2"/>
                <w:sz w:val="24"/>
              </w:rPr>
              <w:t>outdoor)</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7"/>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07"/>
              <w:ind w:left="54" w:right="32"/>
              <w:jc w:val="center"/>
              <w:rPr>
                <w:sz w:val="24"/>
              </w:rPr>
            </w:pPr>
            <w:r>
              <w:rPr>
                <w:spacing w:val="-5"/>
                <w:sz w:val="24"/>
              </w:rPr>
              <w:t>&gt;3</w:t>
            </w:r>
          </w:p>
        </w:tc>
      </w:tr>
      <w:tr w:rsidR="00463C46">
        <w:trPr>
          <w:trHeight w:val="848"/>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08"/>
              <w:rPr>
                <w:sz w:val="24"/>
              </w:rPr>
            </w:pPr>
            <w:r>
              <w:rPr>
                <w:sz w:val="24"/>
              </w:rPr>
              <w:t>Broj</w:t>
            </w:r>
            <w:r>
              <w:rPr>
                <w:spacing w:val="-4"/>
                <w:sz w:val="24"/>
              </w:rPr>
              <w:t xml:space="preserve"> </w:t>
            </w:r>
            <w:r>
              <w:rPr>
                <w:sz w:val="24"/>
              </w:rPr>
              <w:t>mapiranih</w:t>
            </w:r>
            <w:r>
              <w:rPr>
                <w:spacing w:val="-1"/>
                <w:sz w:val="24"/>
              </w:rPr>
              <w:t xml:space="preserve"> </w:t>
            </w:r>
            <w:r>
              <w:rPr>
                <w:spacing w:val="-2"/>
                <w:sz w:val="24"/>
              </w:rPr>
              <w:t>turističkih</w:t>
            </w:r>
          </w:p>
          <w:p w:rsidR="00463C46" w:rsidRDefault="00D37EA7">
            <w:pPr>
              <w:pStyle w:val="TableParagraph"/>
              <w:spacing w:before="41"/>
              <w:ind w:left="108"/>
              <w:rPr>
                <w:sz w:val="24"/>
              </w:rPr>
            </w:pPr>
            <w:r>
              <w:rPr>
                <w:spacing w:val="-2"/>
                <w:sz w:val="24"/>
              </w:rPr>
              <w:t>lokaliteta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60"/>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60"/>
              <w:ind w:left="55" w:right="32"/>
              <w:jc w:val="center"/>
              <w:rPr>
                <w:sz w:val="24"/>
              </w:rPr>
            </w:pPr>
            <w:r>
              <w:rPr>
                <w:spacing w:val="-5"/>
                <w:sz w:val="24"/>
              </w:rPr>
              <w:t>&gt;30</w:t>
            </w:r>
          </w:p>
        </w:tc>
      </w:tr>
      <w:tr w:rsidR="00463C46">
        <w:trPr>
          <w:trHeight w:val="776"/>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65" w:line="276" w:lineRule="auto"/>
              <w:ind w:left="108"/>
              <w:rPr>
                <w:sz w:val="24"/>
              </w:rPr>
            </w:pPr>
            <w:r>
              <w:rPr>
                <w:sz w:val="24"/>
              </w:rPr>
              <w:t>Broj</w:t>
            </w:r>
            <w:r>
              <w:rPr>
                <w:spacing w:val="-13"/>
                <w:sz w:val="24"/>
              </w:rPr>
              <w:t xml:space="preserve"> </w:t>
            </w:r>
            <w:r>
              <w:rPr>
                <w:sz w:val="24"/>
              </w:rPr>
              <w:t>funkcionalnosti</w:t>
            </w:r>
            <w:r>
              <w:rPr>
                <w:spacing w:val="-14"/>
                <w:sz w:val="24"/>
              </w:rPr>
              <w:t xml:space="preserve"> </w:t>
            </w:r>
            <w:r>
              <w:rPr>
                <w:sz w:val="24"/>
              </w:rPr>
              <w:t>na</w:t>
            </w:r>
            <w:r>
              <w:rPr>
                <w:spacing w:val="-13"/>
                <w:sz w:val="24"/>
              </w:rPr>
              <w:t xml:space="preserve"> </w:t>
            </w:r>
            <w:r>
              <w:rPr>
                <w:sz w:val="24"/>
              </w:rPr>
              <w:t xml:space="preserve">digitalnoj </w:t>
            </w:r>
            <w:r>
              <w:rPr>
                <w:spacing w:val="-2"/>
                <w:sz w:val="24"/>
              </w:rPr>
              <w:t>platformi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4"/>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24"/>
              <w:ind w:left="54" w:right="32"/>
              <w:jc w:val="center"/>
              <w:rPr>
                <w:sz w:val="24"/>
              </w:rPr>
            </w:pPr>
            <w:r>
              <w:rPr>
                <w:spacing w:val="-5"/>
                <w:sz w:val="24"/>
              </w:rPr>
              <w:t>&gt;6</w:t>
            </w:r>
          </w:p>
        </w:tc>
      </w:tr>
      <w:tr w:rsidR="00463C46">
        <w:trPr>
          <w:trHeight w:val="800"/>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right w:val="single" w:sz="4" w:space="0" w:color="000000"/>
            </w:tcBorders>
          </w:tcPr>
          <w:p w:rsidR="00463C46" w:rsidRDefault="00D37EA7">
            <w:pPr>
              <w:pStyle w:val="TableParagraph"/>
              <w:spacing w:before="70" w:line="278" w:lineRule="auto"/>
              <w:ind w:left="108"/>
              <w:rPr>
                <w:sz w:val="24"/>
              </w:rPr>
            </w:pPr>
            <w:r>
              <w:rPr>
                <w:sz w:val="24"/>
              </w:rPr>
              <w:t>Broj</w:t>
            </w:r>
            <w:r>
              <w:rPr>
                <w:spacing w:val="-15"/>
                <w:sz w:val="24"/>
              </w:rPr>
              <w:t xml:space="preserve"> </w:t>
            </w:r>
            <w:r>
              <w:rPr>
                <w:sz w:val="24"/>
              </w:rPr>
              <w:t>turista/posjetilaca</w:t>
            </w:r>
            <w:r>
              <w:rPr>
                <w:spacing w:val="-15"/>
                <w:sz w:val="24"/>
              </w:rPr>
              <w:t xml:space="preserve"> </w:t>
            </w:r>
            <w:r>
              <w:rPr>
                <w:sz w:val="24"/>
              </w:rPr>
              <w:t>platforme (online analitika)</w:t>
            </w:r>
          </w:p>
        </w:tc>
        <w:tc>
          <w:tcPr>
            <w:tcW w:w="1462" w:type="dxa"/>
            <w:tcBorders>
              <w:top w:val="single" w:sz="4" w:space="0" w:color="000000"/>
              <w:left w:val="single" w:sz="4" w:space="0" w:color="000000"/>
              <w:right w:val="single" w:sz="4" w:space="0" w:color="000000"/>
            </w:tcBorders>
          </w:tcPr>
          <w:p w:rsidR="00463C46" w:rsidRDefault="00D37EA7">
            <w:pPr>
              <w:pStyle w:val="TableParagraph"/>
              <w:spacing w:before="229"/>
              <w:ind w:left="55" w:right="46"/>
              <w:jc w:val="center"/>
              <w:rPr>
                <w:sz w:val="24"/>
              </w:rPr>
            </w:pPr>
            <w:r>
              <w:rPr>
                <w:spacing w:val="-10"/>
                <w:sz w:val="24"/>
              </w:rPr>
              <w:t>0</w:t>
            </w:r>
          </w:p>
        </w:tc>
        <w:tc>
          <w:tcPr>
            <w:tcW w:w="1462" w:type="dxa"/>
            <w:tcBorders>
              <w:top w:val="single" w:sz="4" w:space="0" w:color="000000"/>
              <w:left w:val="single" w:sz="4" w:space="0" w:color="000000"/>
            </w:tcBorders>
          </w:tcPr>
          <w:p w:rsidR="00463C46" w:rsidRDefault="00D37EA7">
            <w:pPr>
              <w:pStyle w:val="TableParagraph"/>
              <w:spacing w:before="229"/>
              <w:ind w:left="57" w:right="32"/>
              <w:jc w:val="center"/>
              <w:rPr>
                <w:sz w:val="24"/>
              </w:rPr>
            </w:pPr>
            <w:r>
              <w:rPr>
                <w:spacing w:val="-2"/>
                <w:sz w:val="24"/>
              </w:rPr>
              <w:t>5.000</w:t>
            </w:r>
          </w:p>
        </w:tc>
      </w:tr>
    </w:tbl>
    <w:p w:rsidR="00463C46" w:rsidRDefault="00463C46">
      <w:pPr>
        <w:pStyle w:val="TableParagraph"/>
        <w:jc w:val="center"/>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2190"/>
        </w:trPr>
        <w:tc>
          <w:tcPr>
            <w:tcW w:w="2710" w:type="dxa"/>
            <w:tcBorders>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63"/>
              <w:rPr>
                <w:sz w:val="24"/>
              </w:rPr>
            </w:pPr>
          </w:p>
          <w:p w:rsidR="00463C46" w:rsidRDefault="00D37EA7">
            <w:pPr>
              <w:pStyle w:val="TableParagraph"/>
              <w:spacing w:line="276" w:lineRule="auto"/>
              <w:ind w:left="1" w:right="4"/>
              <w:jc w:val="center"/>
              <w:rPr>
                <w:sz w:val="24"/>
              </w:rPr>
            </w:pPr>
            <w:r>
              <w:rPr>
                <w:sz w:val="24"/>
              </w:rPr>
              <w:t>Razvojni</w:t>
            </w:r>
            <w:r>
              <w:rPr>
                <w:spacing w:val="-15"/>
                <w:sz w:val="24"/>
              </w:rPr>
              <w:t xml:space="preserve"> </w:t>
            </w:r>
            <w:r>
              <w:rPr>
                <w:sz w:val="24"/>
              </w:rPr>
              <w:t>efekat</w:t>
            </w:r>
            <w:r>
              <w:rPr>
                <w:spacing w:val="-15"/>
                <w:sz w:val="24"/>
              </w:rPr>
              <w:t xml:space="preserve"> </w:t>
            </w:r>
            <w:r>
              <w:rPr>
                <w:sz w:val="24"/>
              </w:rPr>
              <w:t>i doprinos mjere</w:t>
            </w:r>
          </w:p>
          <w:p w:rsidR="00463C46" w:rsidRDefault="00D37EA7">
            <w:pPr>
              <w:pStyle w:val="TableParagraph"/>
              <w:spacing w:line="275" w:lineRule="exact"/>
              <w:ind w:left="2" w:right="3"/>
              <w:jc w:val="center"/>
              <w:rPr>
                <w:sz w:val="24"/>
              </w:rPr>
            </w:pPr>
            <w:r>
              <w:rPr>
                <w:sz w:val="24"/>
              </w:rPr>
              <w:t>ostvarenju</w:t>
            </w:r>
            <w:r>
              <w:rPr>
                <w:spacing w:val="-5"/>
                <w:sz w:val="24"/>
              </w:rPr>
              <w:t xml:space="preserve"> </w:t>
            </w:r>
            <w:r>
              <w:rPr>
                <w:spacing w:val="-2"/>
                <w:sz w:val="24"/>
              </w:rPr>
              <w:t>prioriteta</w:t>
            </w:r>
          </w:p>
        </w:tc>
        <w:tc>
          <w:tcPr>
            <w:tcW w:w="7153" w:type="dxa"/>
            <w:tcBorders>
              <w:left w:val="single" w:sz="4" w:space="0" w:color="000000"/>
              <w:bottom w:val="single" w:sz="4" w:space="0" w:color="000000"/>
            </w:tcBorders>
          </w:tcPr>
          <w:p w:rsidR="00463C46" w:rsidRDefault="00463C46">
            <w:pPr>
              <w:pStyle w:val="TableParagraph"/>
              <w:spacing w:before="181"/>
              <w:rPr>
                <w:sz w:val="24"/>
              </w:rPr>
            </w:pPr>
          </w:p>
          <w:p w:rsidR="00463C46" w:rsidRDefault="00D37EA7">
            <w:pPr>
              <w:pStyle w:val="TableParagraph"/>
              <w:spacing w:line="276" w:lineRule="auto"/>
              <w:ind w:left="108" w:right="85"/>
              <w:jc w:val="both"/>
              <w:rPr>
                <w:sz w:val="24"/>
              </w:rPr>
            </w:pPr>
            <w:r>
              <w:rPr>
                <w:sz w:val="24"/>
              </w:rPr>
              <w:t>Ogleda se u kreiranju prepoznatljivog i održivog turističkog identiteta destinacije kroz integraciju i digitalnu promociju mapiranih prirodnih i kulturnih resursa u okviru tematskih turističkih ruta.</w:t>
            </w:r>
          </w:p>
        </w:tc>
      </w:tr>
      <w:tr w:rsidR="00463C46">
        <w:trPr>
          <w:trHeight w:val="1785"/>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253" w:line="276" w:lineRule="auto"/>
              <w:ind w:left="527" w:right="526" w:firstLine="2"/>
              <w:jc w:val="center"/>
              <w:rPr>
                <w:sz w:val="24"/>
              </w:rPr>
            </w:pPr>
            <w:r>
              <w:rPr>
                <w:spacing w:val="-2"/>
                <w:sz w:val="24"/>
              </w:rPr>
              <w:t xml:space="preserve">Indikativna finansijska </w:t>
            </w:r>
            <w:r>
              <w:rPr>
                <w:sz w:val="24"/>
              </w:rPr>
              <w:t>konstrukcija</w:t>
            </w:r>
            <w:r>
              <w:rPr>
                <w:spacing w:val="-15"/>
                <w:sz w:val="24"/>
              </w:rPr>
              <w:t xml:space="preserve"> </w:t>
            </w:r>
            <w:r>
              <w:rPr>
                <w:sz w:val="24"/>
              </w:rPr>
              <w:t>sa</w:t>
            </w:r>
          </w:p>
          <w:p w:rsidR="00463C46" w:rsidRDefault="00D37EA7">
            <w:pPr>
              <w:pStyle w:val="TableParagraph"/>
              <w:spacing w:before="1"/>
              <w:ind w:left="3" w:right="3"/>
              <w:jc w:val="center"/>
              <w:rPr>
                <w:sz w:val="24"/>
              </w:rPr>
            </w:pPr>
            <w:r>
              <w:rPr>
                <w:sz w:val="24"/>
              </w:rPr>
              <w:t>izvorima</w:t>
            </w:r>
            <w:r>
              <w:rPr>
                <w:spacing w:val="-5"/>
                <w:sz w:val="24"/>
              </w:rPr>
              <w:t xml:space="preserve"> </w:t>
            </w:r>
            <w:r>
              <w:rPr>
                <w:spacing w:val="-2"/>
                <w:sz w:val="24"/>
              </w:rPr>
              <w:t>finansiranja</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08" w:right="3437"/>
              <w:rPr>
                <w:sz w:val="24"/>
              </w:rPr>
            </w:pPr>
            <w:r>
              <w:rPr>
                <w:sz w:val="24"/>
              </w:rPr>
              <w:t>Ukupan</w:t>
            </w:r>
            <w:r>
              <w:rPr>
                <w:spacing w:val="-13"/>
                <w:sz w:val="24"/>
              </w:rPr>
              <w:t xml:space="preserve"> </w:t>
            </w:r>
            <w:r>
              <w:rPr>
                <w:sz w:val="24"/>
              </w:rPr>
              <w:t>iznos:</w:t>
            </w:r>
            <w:r>
              <w:rPr>
                <w:spacing w:val="-12"/>
                <w:sz w:val="24"/>
              </w:rPr>
              <w:t xml:space="preserve"> </w:t>
            </w:r>
            <w:r>
              <w:rPr>
                <w:sz w:val="24"/>
              </w:rPr>
              <w:t>220.000,00</w:t>
            </w:r>
            <w:r>
              <w:rPr>
                <w:spacing w:val="-13"/>
                <w:sz w:val="24"/>
              </w:rPr>
              <w:t xml:space="preserve"> </w:t>
            </w:r>
            <w:r>
              <w:rPr>
                <w:sz w:val="24"/>
              </w:rPr>
              <w:t>KM Budžet Grada – 70.000,00 KM</w:t>
            </w:r>
          </w:p>
          <w:p w:rsidR="00463C46" w:rsidRDefault="00D37EA7">
            <w:pPr>
              <w:pStyle w:val="TableParagraph"/>
              <w:spacing w:line="278" w:lineRule="auto"/>
              <w:ind w:left="108" w:right="3437"/>
              <w:rPr>
                <w:sz w:val="24"/>
              </w:rPr>
            </w:pPr>
            <w:r>
              <w:rPr>
                <w:sz w:val="24"/>
              </w:rPr>
              <w:t>Međunarodni</w:t>
            </w:r>
            <w:r>
              <w:rPr>
                <w:spacing w:val="-9"/>
                <w:sz w:val="24"/>
              </w:rPr>
              <w:t xml:space="preserve"> </w:t>
            </w:r>
            <w:r>
              <w:rPr>
                <w:sz w:val="24"/>
              </w:rPr>
              <w:t>donatori</w:t>
            </w:r>
            <w:r>
              <w:rPr>
                <w:spacing w:val="-9"/>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150.000,00</w:t>
            </w:r>
            <w:r>
              <w:rPr>
                <w:spacing w:val="-2"/>
                <w:sz w:val="24"/>
              </w:rPr>
              <w:t xml:space="preserve"> </w:t>
            </w:r>
            <w:r>
              <w:rPr>
                <w:spacing w:val="-5"/>
                <w:sz w:val="24"/>
              </w:rPr>
              <w:t>KM</w:t>
            </w:r>
          </w:p>
        </w:tc>
      </w:tr>
      <w:tr w:rsidR="00463C46">
        <w:trPr>
          <w:trHeight w:val="952"/>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510" w:firstLine="448"/>
              <w:rPr>
                <w:sz w:val="24"/>
              </w:rPr>
            </w:pPr>
            <w:r>
              <w:rPr>
                <w:spacing w:val="-2"/>
                <w:sz w:val="24"/>
              </w:rPr>
              <w:t>Period implementacije</w:t>
            </w:r>
          </w:p>
          <w:p w:rsidR="00463C46" w:rsidRDefault="00D37EA7">
            <w:pPr>
              <w:pStyle w:val="TableParagraph"/>
              <w:spacing w:line="275" w:lineRule="exact"/>
              <w:ind w:left="1067"/>
              <w:rPr>
                <w:sz w:val="24"/>
              </w:rPr>
            </w:pPr>
            <w:r>
              <w:rPr>
                <w:spacing w:val="-2"/>
                <w:sz w:val="24"/>
              </w:rPr>
              <w:t>mjere</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08"/>
              <w:rPr>
                <w:sz w:val="24"/>
              </w:rPr>
            </w:pPr>
            <w:r>
              <w:rPr>
                <w:sz w:val="24"/>
              </w:rPr>
              <w:t>2025-2031.</w:t>
            </w:r>
            <w:r>
              <w:rPr>
                <w:spacing w:val="-1"/>
                <w:sz w:val="24"/>
              </w:rPr>
              <w:t xml:space="preserve"> </w:t>
            </w:r>
            <w:r>
              <w:rPr>
                <w:spacing w:val="-2"/>
                <w:sz w:val="24"/>
              </w:rPr>
              <w:t>godina</w:t>
            </w:r>
          </w:p>
        </w:tc>
      </w:tr>
      <w:tr w:rsidR="00463C46">
        <w:trPr>
          <w:trHeight w:val="1036"/>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37" w:line="276" w:lineRule="auto"/>
              <w:ind w:left="510" w:right="139" w:hanging="370"/>
              <w:rPr>
                <w:sz w:val="24"/>
              </w:rPr>
            </w:pPr>
            <w:r>
              <w:rPr>
                <w:sz w:val="24"/>
              </w:rPr>
              <w:t>Institucija</w:t>
            </w:r>
            <w:r>
              <w:rPr>
                <w:spacing w:val="-15"/>
                <w:sz w:val="24"/>
              </w:rPr>
              <w:t xml:space="preserve"> </w:t>
            </w:r>
            <w:r>
              <w:rPr>
                <w:sz w:val="24"/>
              </w:rPr>
              <w:t>odgovorna za koordinaciju</w:t>
            </w:r>
          </w:p>
          <w:p w:rsidR="00463C46" w:rsidRDefault="00D37EA7">
            <w:pPr>
              <w:pStyle w:val="TableParagraph"/>
              <w:spacing w:line="275" w:lineRule="exact"/>
              <w:ind w:left="206"/>
              <w:rPr>
                <w:sz w:val="24"/>
              </w:rPr>
            </w:pPr>
            <w:r>
              <w:rPr>
                <w:sz w:val="24"/>
              </w:rPr>
              <w:t>implementacije</w:t>
            </w:r>
            <w:r>
              <w:rPr>
                <w:spacing w:val="-8"/>
                <w:sz w:val="24"/>
              </w:rPr>
              <w:t xml:space="preserve"> </w:t>
            </w:r>
            <w:r>
              <w:rPr>
                <w:spacing w:val="-2"/>
                <w:sz w:val="24"/>
              </w:rPr>
              <w:t>mjere</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78"/>
              <w:rPr>
                <w:sz w:val="24"/>
              </w:rPr>
            </w:pPr>
          </w:p>
          <w:p w:rsidR="00463C46" w:rsidRDefault="00D37EA7">
            <w:pPr>
              <w:pStyle w:val="TableParagraph"/>
              <w:ind w:left="108"/>
              <w:rPr>
                <w:sz w:val="24"/>
              </w:rPr>
            </w:pPr>
            <w:r>
              <w:rPr>
                <w:sz w:val="24"/>
              </w:rPr>
              <w:t>Grad</w:t>
            </w:r>
            <w:r>
              <w:rPr>
                <w:spacing w:val="-3"/>
                <w:sz w:val="24"/>
              </w:rPr>
              <w:t xml:space="preserve"> </w:t>
            </w:r>
            <w:r>
              <w:rPr>
                <w:spacing w:val="-2"/>
                <w:sz w:val="24"/>
              </w:rPr>
              <w:t>Derventa</w:t>
            </w:r>
          </w:p>
        </w:tc>
      </w:tr>
      <w:tr w:rsidR="00463C46">
        <w:trPr>
          <w:trHeight w:val="1048"/>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82"/>
              <w:rPr>
                <w:sz w:val="24"/>
              </w:rPr>
            </w:pPr>
          </w:p>
          <w:p w:rsidR="00463C46" w:rsidRDefault="00D37EA7">
            <w:pPr>
              <w:pStyle w:val="TableParagraph"/>
              <w:spacing w:before="1"/>
              <w:ind w:left="2" w:right="3"/>
              <w:jc w:val="center"/>
              <w:rPr>
                <w:sz w:val="24"/>
              </w:rPr>
            </w:pPr>
            <w:r>
              <w:rPr>
                <w:sz w:val="24"/>
              </w:rPr>
              <w:t>Nosioci</w:t>
            </w:r>
            <w:r>
              <w:rPr>
                <w:spacing w:val="-3"/>
                <w:sz w:val="24"/>
              </w:rPr>
              <w:t xml:space="preserve"> </w:t>
            </w:r>
            <w:r>
              <w:rPr>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200" w:line="278" w:lineRule="auto"/>
              <w:ind w:left="108"/>
              <w:rPr>
                <w:sz w:val="24"/>
              </w:rPr>
            </w:pPr>
            <w:r>
              <w:rPr>
                <w:sz w:val="24"/>
              </w:rPr>
              <w:t>Odjeljenje</w:t>
            </w:r>
            <w:r>
              <w:rPr>
                <w:spacing w:val="-6"/>
                <w:sz w:val="24"/>
              </w:rPr>
              <w:t xml:space="preserve"> </w:t>
            </w:r>
            <w:r>
              <w:rPr>
                <w:sz w:val="24"/>
              </w:rPr>
              <w:t>za</w:t>
            </w:r>
            <w:r>
              <w:rPr>
                <w:spacing w:val="-6"/>
                <w:sz w:val="24"/>
              </w:rPr>
              <w:t xml:space="preserve"> </w:t>
            </w:r>
            <w:r>
              <w:rPr>
                <w:sz w:val="24"/>
              </w:rPr>
              <w:t>privredu</w:t>
            </w:r>
            <w:r>
              <w:rPr>
                <w:spacing w:val="-8"/>
                <w:sz w:val="24"/>
              </w:rPr>
              <w:t xml:space="preserve"> </w:t>
            </w:r>
            <w:r>
              <w:rPr>
                <w:sz w:val="24"/>
              </w:rPr>
              <w:t>i</w:t>
            </w:r>
            <w:r>
              <w:rPr>
                <w:spacing w:val="-5"/>
                <w:sz w:val="24"/>
              </w:rPr>
              <w:t xml:space="preserve"> </w:t>
            </w:r>
            <w:r>
              <w:rPr>
                <w:sz w:val="24"/>
              </w:rPr>
              <w:t>društvene</w:t>
            </w:r>
            <w:r>
              <w:rPr>
                <w:spacing w:val="-6"/>
                <w:sz w:val="24"/>
              </w:rPr>
              <w:t xml:space="preserve"> </w:t>
            </w:r>
            <w:r>
              <w:rPr>
                <w:sz w:val="24"/>
              </w:rPr>
              <w:t>djelatnosti/</w:t>
            </w:r>
            <w:r>
              <w:rPr>
                <w:spacing w:val="-7"/>
                <w:sz w:val="24"/>
              </w:rPr>
              <w:t xml:space="preserve"> </w:t>
            </w:r>
            <w:r>
              <w:rPr>
                <w:sz w:val="24"/>
              </w:rPr>
              <w:t>JU</w:t>
            </w:r>
            <w:r>
              <w:rPr>
                <w:spacing w:val="-5"/>
                <w:sz w:val="24"/>
              </w:rPr>
              <w:t xml:space="preserve"> </w:t>
            </w:r>
            <w:r>
              <w:rPr>
                <w:sz w:val="24"/>
              </w:rPr>
              <w:t>Turistička organizacija grada Derventa</w:t>
            </w:r>
          </w:p>
        </w:tc>
      </w:tr>
      <w:tr w:rsidR="00463C46">
        <w:trPr>
          <w:trHeight w:val="662"/>
        </w:trPr>
        <w:tc>
          <w:tcPr>
            <w:tcW w:w="2710" w:type="dxa"/>
            <w:tcBorders>
              <w:top w:val="single" w:sz="4" w:space="0" w:color="000000"/>
              <w:right w:val="single" w:sz="4" w:space="0" w:color="000000"/>
            </w:tcBorders>
            <w:shd w:val="clear" w:color="auto" w:fill="DEEAF6"/>
          </w:tcPr>
          <w:p w:rsidR="00463C46" w:rsidRDefault="00D37EA7">
            <w:pPr>
              <w:pStyle w:val="TableParagraph"/>
              <w:spacing w:before="167"/>
              <w:ind w:left="1" w:right="4"/>
              <w:jc w:val="center"/>
              <w:rPr>
                <w:sz w:val="24"/>
              </w:rPr>
            </w:pPr>
            <w:r>
              <w:rPr>
                <w:sz w:val="24"/>
              </w:rPr>
              <w:t>Ciljne</w:t>
            </w:r>
            <w:r>
              <w:rPr>
                <w:spacing w:val="-2"/>
                <w:sz w:val="24"/>
              </w:rPr>
              <w:t xml:space="preserve"> grupe</w:t>
            </w:r>
          </w:p>
        </w:tc>
        <w:tc>
          <w:tcPr>
            <w:tcW w:w="7153" w:type="dxa"/>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68"/>
              <w:rPr>
                <w:sz w:val="24"/>
              </w:rPr>
            </w:pPr>
            <w:r>
              <w:rPr>
                <w:sz w:val="24"/>
              </w:rPr>
              <w:t>Domaćinstva/ugostitelji/zanatlije,</w:t>
            </w:r>
            <w:r>
              <w:rPr>
                <w:spacing w:val="-11"/>
                <w:sz w:val="24"/>
              </w:rPr>
              <w:t xml:space="preserve"> </w:t>
            </w:r>
            <w:r>
              <w:rPr>
                <w:sz w:val="24"/>
              </w:rPr>
              <w:t>turisti,</w:t>
            </w:r>
            <w:r>
              <w:rPr>
                <w:spacing w:val="-8"/>
                <w:sz w:val="24"/>
              </w:rPr>
              <w:t xml:space="preserve"> </w:t>
            </w:r>
            <w:r>
              <w:rPr>
                <w:sz w:val="24"/>
              </w:rPr>
              <w:t>građani</w:t>
            </w:r>
            <w:r>
              <w:rPr>
                <w:spacing w:val="-8"/>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6"/>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1134"/>
        </w:trPr>
        <w:tc>
          <w:tcPr>
            <w:tcW w:w="2710" w:type="dxa"/>
            <w:tcBorders>
              <w:bottom w:val="single" w:sz="4" w:space="0" w:color="000000"/>
              <w:right w:val="single" w:sz="4" w:space="0" w:color="000000"/>
            </w:tcBorders>
            <w:shd w:val="clear" w:color="auto" w:fill="DEEAF6"/>
          </w:tcPr>
          <w:p w:rsidR="00463C46" w:rsidRDefault="00D37EA7">
            <w:pPr>
              <w:pStyle w:val="TableParagraph"/>
              <w:spacing w:before="181"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153" w:type="dxa"/>
            <w:tcBorders>
              <w:left w:val="single" w:sz="4" w:space="0" w:color="000000"/>
              <w:bottom w:val="single" w:sz="4" w:space="0" w:color="000000"/>
            </w:tcBorders>
          </w:tcPr>
          <w:p w:rsidR="00463C46" w:rsidRDefault="00D37EA7">
            <w:pPr>
              <w:pStyle w:val="TableParagraph"/>
              <w:spacing w:before="1" w:line="256" w:lineRule="auto"/>
              <w:ind w:left="108" w:right="89"/>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3"/>
              <w:ind w:left="108"/>
              <w:rPr>
                <w:b/>
                <w:sz w:val="24"/>
              </w:rPr>
            </w:pPr>
            <w:r>
              <w:rPr>
                <w:b/>
                <w:sz w:val="24"/>
              </w:rPr>
              <w:t>1.3.</w:t>
            </w:r>
            <w:r>
              <w:rPr>
                <w:b/>
                <w:spacing w:val="-5"/>
                <w:sz w:val="24"/>
              </w:rPr>
              <w:t xml:space="preserve"> </w:t>
            </w:r>
            <w:r>
              <w:rPr>
                <w:b/>
                <w:sz w:val="24"/>
              </w:rPr>
              <w:t>Izgrađen</w:t>
            </w:r>
            <w:r>
              <w:rPr>
                <w:b/>
                <w:spacing w:val="-4"/>
                <w:sz w:val="24"/>
              </w:rPr>
              <w:t xml:space="preserve"> </w:t>
            </w:r>
            <w:r>
              <w:rPr>
                <w:b/>
                <w:sz w:val="24"/>
              </w:rPr>
              <w:t>turistički</w:t>
            </w:r>
            <w:r>
              <w:rPr>
                <w:b/>
                <w:spacing w:val="-5"/>
                <w:sz w:val="24"/>
              </w:rPr>
              <w:t xml:space="preserve"> </w:t>
            </w:r>
            <w:r>
              <w:rPr>
                <w:b/>
                <w:sz w:val="24"/>
              </w:rPr>
              <w:t>identitet</w:t>
            </w:r>
            <w:r>
              <w:rPr>
                <w:b/>
                <w:spacing w:val="-3"/>
                <w:sz w:val="24"/>
              </w:rPr>
              <w:t xml:space="preserve"> </w:t>
            </w:r>
            <w:r>
              <w:rPr>
                <w:b/>
                <w:sz w:val="24"/>
              </w:rPr>
              <w:t>i</w:t>
            </w:r>
            <w:r>
              <w:rPr>
                <w:b/>
                <w:spacing w:val="-5"/>
                <w:sz w:val="24"/>
              </w:rPr>
              <w:t xml:space="preserve"> </w:t>
            </w:r>
            <w:r>
              <w:rPr>
                <w:b/>
                <w:sz w:val="24"/>
              </w:rPr>
              <w:t>afirmisana</w:t>
            </w:r>
            <w:r>
              <w:rPr>
                <w:b/>
                <w:spacing w:val="-4"/>
                <w:sz w:val="24"/>
              </w:rPr>
              <w:t xml:space="preserve"> </w:t>
            </w:r>
            <w:r>
              <w:rPr>
                <w:b/>
                <w:sz w:val="24"/>
              </w:rPr>
              <w:t>održiva</w:t>
            </w:r>
            <w:r>
              <w:rPr>
                <w:b/>
                <w:spacing w:val="-4"/>
                <w:sz w:val="24"/>
              </w:rPr>
              <w:t xml:space="preserve"> </w:t>
            </w:r>
            <w:r>
              <w:rPr>
                <w:b/>
                <w:spacing w:val="-10"/>
                <w:sz w:val="24"/>
              </w:rPr>
              <w:t>i</w:t>
            </w:r>
          </w:p>
          <w:p w:rsidR="00463C46" w:rsidRDefault="00D37EA7">
            <w:pPr>
              <w:pStyle w:val="TableParagraph"/>
              <w:spacing w:before="41"/>
              <w:ind w:left="108"/>
              <w:rPr>
                <w:b/>
                <w:sz w:val="24"/>
              </w:rPr>
            </w:pPr>
            <w:r>
              <w:rPr>
                <w:b/>
                <w:sz w:val="24"/>
              </w:rPr>
              <w:t>prepoznatljiva</w:t>
            </w:r>
            <w:r>
              <w:rPr>
                <w:b/>
                <w:spacing w:val="-6"/>
                <w:sz w:val="24"/>
              </w:rPr>
              <w:t xml:space="preserve"> </w:t>
            </w:r>
            <w:r>
              <w:rPr>
                <w:b/>
                <w:sz w:val="24"/>
              </w:rPr>
              <w:t>turistička</w:t>
            </w:r>
            <w:r>
              <w:rPr>
                <w:b/>
                <w:spacing w:val="-6"/>
                <w:sz w:val="24"/>
              </w:rPr>
              <w:t xml:space="preserve"> </w:t>
            </w:r>
            <w:r>
              <w:rPr>
                <w:b/>
                <w:spacing w:val="-2"/>
                <w:sz w:val="24"/>
              </w:rPr>
              <w:t>destinacija</w:t>
            </w:r>
          </w:p>
        </w:tc>
      </w:tr>
      <w:tr w:rsidR="00463C46">
        <w:trPr>
          <w:trHeight w:val="600"/>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6"/>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141"/>
              <w:ind w:left="108"/>
              <w:rPr>
                <w:b/>
                <w:sz w:val="24"/>
              </w:rPr>
            </w:pPr>
            <w:r>
              <w:rPr>
                <w:b/>
                <w:sz w:val="24"/>
              </w:rPr>
              <w:t>1.3.2.</w:t>
            </w:r>
            <w:r>
              <w:rPr>
                <w:b/>
                <w:spacing w:val="-4"/>
                <w:sz w:val="24"/>
              </w:rPr>
              <w:t xml:space="preserve"> </w:t>
            </w:r>
            <w:r>
              <w:rPr>
                <w:b/>
                <w:sz w:val="24"/>
              </w:rPr>
              <w:t>Razvoj</w:t>
            </w:r>
            <w:r>
              <w:rPr>
                <w:b/>
                <w:spacing w:val="-3"/>
                <w:sz w:val="24"/>
              </w:rPr>
              <w:t xml:space="preserve"> </w:t>
            </w:r>
            <w:r>
              <w:rPr>
                <w:b/>
                <w:sz w:val="24"/>
              </w:rPr>
              <w:t>avanturističkog</w:t>
            </w:r>
            <w:r>
              <w:rPr>
                <w:b/>
                <w:spacing w:val="-3"/>
                <w:sz w:val="24"/>
              </w:rPr>
              <w:t xml:space="preserve"> </w:t>
            </w:r>
            <w:r>
              <w:rPr>
                <w:b/>
                <w:spacing w:val="-2"/>
                <w:sz w:val="24"/>
              </w:rPr>
              <w:t>turizma</w:t>
            </w:r>
          </w:p>
        </w:tc>
      </w:tr>
      <w:tr w:rsidR="00463C46">
        <w:trPr>
          <w:trHeight w:val="2540"/>
        </w:trPr>
        <w:tc>
          <w:tcPr>
            <w:tcW w:w="2710"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241"/>
              <w:rPr>
                <w:sz w:val="24"/>
              </w:rPr>
            </w:pPr>
          </w:p>
          <w:p w:rsidR="00463C46" w:rsidRDefault="00D37EA7">
            <w:pPr>
              <w:pStyle w:val="TableParagraph"/>
              <w:spacing w:line="276" w:lineRule="auto"/>
              <w:ind w:left="98" w:right="157"/>
              <w:rPr>
                <w:b/>
                <w:sz w:val="24"/>
              </w:rPr>
            </w:pPr>
            <w:r>
              <w:rPr>
                <w:b/>
                <w:sz w:val="24"/>
              </w:rPr>
              <w:t>Opis mjere sa okvirnim</w:t>
            </w:r>
            <w:r>
              <w:rPr>
                <w:b/>
                <w:spacing w:val="-15"/>
                <w:sz w:val="24"/>
              </w:rPr>
              <w:t xml:space="preserve"> </w:t>
            </w:r>
            <w:r>
              <w:rPr>
                <w:b/>
                <w:sz w:val="24"/>
              </w:rPr>
              <w:t xml:space="preserve">područjima </w:t>
            </w:r>
            <w:r>
              <w:rPr>
                <w:b/>
                <w:spacing w:val="-2"/>
                <w:sz w:val="24"/>
              </w:rPr>
              <w:t>djelovanja</w:t>
            </w:r>
          </w:p>
        </w:tc>
        <w:tc>
          <w:tcPr>
            <w:tcW w:w="7153" w:type="dxa"/>
            <w:tcBorders>
              <w:top w:val="single" w:sz="4" w:space="0" w:color="000000"/>
              <w:left w:val="single" w:sz="4" w:space="0" w:color="000000"/>
            </w:tcBorders>
          </w:tcPr>
          <w:p w:rsidR="00463C46" w:rsidRDefault="00D37EA7">
            <w:pPr>
              <w:pStyle w:val="TableParagraph"/>
              <w:spacing w:line="276" w:lineRule="auto"/>
              <w:ind w:left="108" w:right="84"/>
              <w:jc w:val="both"/>
              <w:rPr>
                <w:sz w:val="24"/>
              </w:rPr>
            </w:pPr>
            <w:r>
              <w:rPr>
                <w:sz w:val="24"/>
              </w:rPr>
              <w:t>Avanturistički turizam je globalno u porastu i postaje sve popularniji među mladom populacijom i ljubiteljima adrenalinskih, rekreativnih i prirodnih aktivnosti. Područje (Ukrina – Babino brdo – Sava – Motajica) ima izuzetan potencijal za razvoj avanturističkih sadržaja. Kombinacijom prirodnih resursa i kulturno-istorijskog nasljeđa, kreira se održiv</w:t>
            </w:r>
            <w:r>
              <w:rPr>
                <w:spacing w:val="60"/>
                <w:w w:val="150"/>
                <w:sz w:val="24"/>
              </w:rPr>
              <w:t xml:space="preserve"> </w:t>
            </w:r>
            <w:r>
              <w:rPr>
                <w:sz w:val="24"/>
              </w:rPr>
              <w:t>turistički</w:t>
            </w:r>
            <w:r>
              <w:rPr>
                <w:spacing w:val="63"/>
                <w:w w:val="150"/>
                <w:sz w:val="24"/>
              </w:rPr>
              <w:t xml:space="preserve"> </w:t>
            </w:r>
            <w:r>
              <w:rPr>
                <w:sz w:val="24"/>
              </w:rPr>
              <w:t>proizvod</w:t>
            </w:r>
            <w:r>
              <w:rPr>
                <w:spacing w:val="62"/>
                <w:w w:val="150"/>
                <w:sz w:val="24"/>
              </w:rPr>
              <w:t xml:space="preserve"> </w:t>
            </w:r>
            <w:r>
              <w:rPr>
                <w:sz w:val="24"/>
              </w:rPr>
              <w:t>koji</w:t>
            </w:r>
            <w:r>
              <w:rPr>
                <w:spacing w:val="64"/>
                <w:w w:val="150"/>
                <w:sz w:val="24"/>
              </w:rPr>
              <w:t xml:space="preserve"> </w:t>
            </w:r>
            <w:r>
              <w:rPr>
                <w:sz w:val="24"/>
              </w:rPr>
              <w:t>doprinosi</w:t>
            </w:r>
            <w:r>
              <w:rPr>
                <w:spacing w:val="64"/>
                <w:w w:val="150"/>
                <w:sz w:val="24"/>
              </w:rPr>
              <w:t xml:space="preserve"> </w:t>
            </w:r>
            <w:r>
              <w:rPr>
                <w:sz w:val="24"/>
              </w:rPr>
              <w:t>razvoju</w:t>
            </w:r>
            <w:r>
              <w:rPr>
                <w:spacing w:val="59"/>
                <w:w w:val="150"/>
                <w:sz w:val="24"/>
              </w:rPr>
              <w:t xml:space="preserve"> </w:t>
            </w:r>
            <w:r>
              <w:rPr>
                <w:spacing w:val="-2"/>
                <w:sz w:val="24"/>
              </w:rPr>
              <w:t>lokalne</w:t>
            </w:r>
          </w:p>
          <w:p w:rsidR="00463C46" w:rsidRDefault="00D37EA7">
            <w:pPr>
              <w:pStyle w:val="TableParagraph"/>
              <w:ind w:left="108"/>
              <w:jc w:val="both"/>
              <w:rPr>
                <w:sz w:val="24"/>
              </w:rPr>
            </w:pPr>
            <w:r>
              <w:rPr>
                <w:sz w:val="24"/>
              </w:rPr>
              <w:t>ekonomije</w:t>
            </w:r>
            <w:r>
              <w:rPr>
                <w:spacing w:val="64"/>
                <w:sz w:val="24"/>
              </w:rPr>
              <w:t xml:space="preserve"> </w:t>
            </w:r>
            <w:r>
              <w:rPr>
                <w:sz w:val="24"/>
              </w:rPr>
              <w:t>i</w:t>
            </w:r>
            <w:r>
              <w:rPr>
                <w:spacing w:val="63"/>
                <w:sz w:val="24"/>
              </w:rPr>
              <w:t xml:space="preserve"> </w:t>
            </w:r>
            <w:r>
              <w:rPr>
                <w:sz w:val="24"/>
              </w:rPr>
              <w:t>povećanju</w:t>
            </w:r>
            <w:r>
              <w:rPr>
                <w:spacing w:val="63"/>
                <w:sz w:val="24"/>
              </w:rPr>
              <w:t xml:space="preserve"> </w:t>
            </w:r>
            <w:r>
              <w:rPr>
                <w:sz w:val="24"/>
              </w:rPr>
              <w:t>broja</w:t>
            </w:r>
            <w:r>
              <w:rPr>
                <w:spacing w:val="64"/>
                <w:sz w:val="24"/>
              </w:rPr>
              <w:t xml:space="preserve"> </w:t>
            </w:r>
            <w:r>
              <w:rPr>
                <w:sz w:val="24"/>
              </w:rPr>
              <w:t>posjetilaca.</w:t>
            </w:r>
            <w:r>
              <w:rPr>
                <w:spacing w:val="64"/>
                <w:sz w:val="24"/>
              </w:rPr>
              <w:t xml:space="preserve">  </w:t>
            </w:r>
            <w:r>
              <w:rPr>
                <w:sz w:val="24"/>
              </w:rPr>
              <w:t>Cilj</w:t>
            </w:r>
            <w:r>
              <w:rPr>
                <w:spacing w:val="66"/>
                <w:sz w:val="24"/>
              </w:rPr>
              <w:t xml:space="preserve"> </w:t>
            </w:r>
            <w:r>
              <w:rPr>
                <w:sz w:val="24"/>
              </w:rPr>
              <w:t>mjere</w:t>
            </w:r>
            <w:r>
              <w:rPr>
                <w:spacing w:val="63"/>
                <w:sz w:val="24"/>
              </w:rPr>
              <w:t xml:space="preserve"> </w:t>
            </w:r>
            <w:r>
              <w:rPr>
                <w:sz w:val="24"/>
              </w:rPr>
              <w:t>je</w:t>
            </w:r>
            <w:r>
              <w:rPr>
                <w:spacing w:val="65"/>
                <w:sz w:val="24"/>
              </w:rPr>
              <w:t xml:space="preserve"> </w:t>
            </w:r>
            <w:r>
              <w:rPr>
                <w:spacing w:val="-2"/>
                <w:sz w:val="24"/>
              </w:rPr>
              <w:t>razvoj</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4229"/>
        <w:gridCol w:w="1462"/>
        <w:gridCol w:w="1462"/>
      </w:tblGrid>
      <w:tr w:rsidR="00463C46">
        <w:trPr>
          <w:trHeight w:val="7903"/>
        </w:trPr>
        <w:tc>
          <w:tcPr>
            <w:tcW w:w="2710"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153" w:type="dxa"/>
            <w:gridSpan w:val="3"/>
            <w:tcBorders>
              <w:left w:val="single" w:sz="4" w:space="0" w:color="000000"/>
              <w:bottom w:val="single" w:sz="4" w:space="0" w:color="000000"/>
            </w:tcBorders>
          </w:tcPr>
          <w:p w:rsidR="00463C46" w:rsidRDefault="00D37EA7">
            <w:pPr>
              <w:pStyle w:val="TableParagraph"/>
              <w:spacing w:line="276" w:lineRule="auto"/>
              <w:ind w:left="108" w:right="85"/>
              <w:jc w:val="both"/>
              <w:rPr>
                <w:sz w:val="24"/>
              </w:rPr>
            </w:pPr>
            <w:r>
              <w:rPr>
                <w:sz w:val="24"/>
              </w:rPr>
              <w:t>avanturističkog turizma kao segmenta turističke ponude kroz unapređenje</w:t>
            </w:r>
            <w:r>
              <w:rPr>
                <w:spacing w:val="-3"/>
                <w:sz w:val="24"/>
              </w:rPr>
              <w:t xml:space="preserve"> </w:t>
            </w:r>
            <w:r>
              <w:rPr>
                <w:sz w:val="24"/>
              </w:rPr>
              <w:t>i</w:t>
            </w:r>
            <w:r>
              <w:rPr>
                <w:spacing w:val="-1"/>
                <w:sz w:val="24"/>
              </w:rPr>
              <w:t xml:space="preserve"> </w:t>
            </w:r>
            <w:r>
              <w:rPr>
                <w:sz w:val="24"/>
              </w:rPr>
              <w:t>izgradnju</w:t>
            </w:r>
            <w:r>
              <w:rPr>
                <w:spacing w:val="-4"/>
                <w:sz w:val="24"/>
              </w:rPr>
              <w:t xml:space="preserve"> </w:t>
            </w:r>
            <w:r>
              <w:rPr>
                <w:sz w:val="24"/>
              </w:rPr>
              <w:t>sportsko-rekreativne</w:t>
            </w:r>
            <w:r>
              <w:rPr>
                <w:spacing w:val="-5"/>
                <w:sz w:val="24"/>
              </w:rPr>
              <w:t xml:space="preserve"> </w:t>
            </w:r>
            <w:r>
              <w:rPr>
                <w:sz w:val="24"/>
              </w:rPr>
              <w:t>i</w:t>
            </w:r>
            <w:r>
              <w:rPr>
                <w:spacing w:val="-1"/>
                <w:sz w:val="24"/>
              </w:rPr>
              <w:t xml:space="preserve"> </w:t>
            </w:r>
            <w:r>
              <w:rPr>
                <w:sz w:val="24"/>
              </w:rPr>
              <w:t>infrastrukture</w:t>
            </w:r>
            <w:r>
              <w:rPr>
                <w:spacing w:val="-3"/>
                <w:sz w:val="24"/>
              </w:rPr>
              <w:t xml:space="preserve"> </w:t>
            </w:r>
            <w:r>
              <w:rPr>
                <w:sz w:val="24"/>
              </w:rPr>
              <w:t>za aktivni odmor. Mjera obuhvata različite aktivnosti na atraktivnim prirodnim lokacijama, uključujući izgradnju zip-line sistema, stijena za penjanje, biciklističkih i pješačkih staza, kamp zona i tematskih parkova.</w:t>
            </w:r>
          </w:p>
          <w:p w:rsidR="00463C46" w:rsidRDefault="00D37EA7">
            <w:pPr>
              <w:pStyle w:val="TableParagraph"/>
              <w:spacing w:line="275" w:lineRule="exact"/>
              <w:ind w:left="108"/>
              <w:jc w:val="both"/>
              <w:rPr>
                <w:sz w:val="24"/>
              </w:rPr>
            </w:pPr>
            <w:r>
              <w:rPr>
                <w:sz w:val="24"/>
              </w:rPr>
              <w:t>Ključna</w:t>
            </w:r>
            <w:r>
              <w:rPr>
                <w:spacing w:val="-7"/>
                <w:sz w:val="24"/>
              </w:rPr>
              <w:t xml:space="preserve"> </w:t>
            </w:r>
            <w:r>
              <w:rPr>
                <w:sz w:val="24"/>
              </w:rPr>
              <w:t>područja</w:t>
            </w:r>
            <w:r>
              <w:rPr>
                <w:spacing w:val="-4"/>
                <w:sz w:val="24"/>
              </w:rPr>
              <w:t xml:space="preserve"> </w:t>
            </w:r>
            <w:r>
              <w:rPr>
                <w:sz w:val="24"/>
              </w:rPr>
              <w:t>djelovanja</w:t>
            </w:r>
            <w:r>
              <w:rPr>
                <w:spacing w:val="-2"/>
                <w:sz w:val="24"/>
              </w:rPr>
              <w:t xml:space="preserve"> </w:t>
            </w:r>
            <w:r>
              <w:rPr>
                <w:spacing w:val="-5"/>
                <w:sz w:val="24"/>
              </w:rPr>
              <w:t>su:</w:t>
            </w:r>
          </w:p>
          <w:p w:rsidR="00463C46" w:rsidRDefault="00D37EA7">
            <w:pPr>
              <w:pStyle w:val="TableParagraph"/>
              <w:numPr>
                <w:ilvl w:val="0"/>
                <w:numId w:val="25"/>
              </w:numPr>
              <w:tabs>
                <w:tab w:val="left" w:pos="815"/>
                <w:tab w:val="left" w:pos="828"/>
              </w:tabs>
              <w:spacing w:before="39" w:line="259" w:lineRule="auto"/>
              <w:ind w:right="89" w:hanging="360"/>
              <w:jc w:val="both"/>
              <w:rPr>
                <w:sz w:val="24"/>
              </w:rPr>
            </w:pPr>
            <w:r>
              <w:rPr>
                <w:sz w:val="24"/>
              </w:rPr>
              <w:t>Kartografisanje</w:t>
            </w:r>
            <w:r>
              <w:rPr>
                <w:spacing w:val="-5"/>
                <w:sz w:val="24"/>
              </w:rPr>
              <w:t xml:space="preserve"> </w:t>
            </w:r>
            <w:r>
              <w:rPr>
                <w:sz w:val="24"/>
              </w:rPr>
              <w:t>i</w:t>
            </w:r>
            <w:r>
              <w:rPr>
                <w:spacing w:val="-2"/>
                <w:sz w:val="24"/>
              </w:rPr>
              <w:t xml:space="preserve"> </w:t>
            </w:r>
            <w:r>
              <w:rPr>
                <w:sz w:val="24"/>
              </w:rPr>
              <w:t>uređenje</w:t>
            </w:r>
            <w:r>
              <w:rPr>
                <w:spacing w:val="-5"/>
                <w:sz w:val="24"/>
              </w:rPr>
              <w:t xml:space="preserve"> </w:t>
            </w:r>
            <w:r>
              <w:rPr>
                <w:sz w:val="24"/>
              </w:rPr>
              <w:t>prirodnih</w:t>
            </w:r>
            <w:r>
              <w:rPr>
                <w:spacing w:val="-3"/>
                <w:sz w:val="24"/>
              </w:rPr>
              <w:t xml:space="preserve"> </w:t>
            </w:r>
            <w:r>
              <w:rPr>
                <w:sz w:val="24"/>
              </w:rPr>
              <w:t>lokaliteta</w:t>
            </w:r>
            <w:r>
              <w:rPr>
                <w:spacing w:val="-5"/>
                <w:sz w:val="24"/>
              </w:rPr>
              <w:t xml:space="preserve"> </w:t>
            </w:r>
            <w:r>
              <w:rPr>
                <w:sz w:val="24"/>
              </w:rPr>
              <w:t>pogodnih za avanturističke aktivnosti;</w:t>
            </w:r>
          </w:p>
          <w:p w:rsidR="00463C46" w:rsidRDefault="00D37EA7">
            <w:pPr>
              <w:pStyle w:val="TableParagraph"/>
              <w:numPr>
                <w:ilvl w:val="0"/>
                <w:numId w:val="25"/>
              </w:numPr>
              <w:tabs>
                <w:tab w:val="left" w:pos="815"/>
                <w:tab w:val="left" w:pos="828"/>
              </w:tabs>
              <w:spacing w:line="259" w:lineRule="auto"/>
              <w:ind w:right="83" w:hanging="360"/>
              <w:jc w:val="both"/>
              <w:rPr>
                <w:sz w:val="24"/>
              </w:rPr>
            </w:pPr>
            <w:r>
              <w:rPr>
                <w:sz w:val="24"/>
              </w:rPr>
              <w:t>Izgradnja zip-line linija na odgovarajućim lokacijama (Babino brdo, Motajica i dr.);</w:t>
            </w:r>
          </w:p>
          <w:p w:rsidR="00463C46" w:rsidRDefault="00D37EA7">
            <w:pPr>
              <w:pStyle w:val="TableParagraph"/>
              <w:numPr>
                <w:ilvl w:val="0"/>
                <w:numId w:val="25"/>
              </w:numPr>
              <w:tabs>
                <w:tab w:val="left" w:pos="815"/>
                <w:tab w:val="left" w:pos="828"/>
              </w:tabs>
              <w:spacing w:line="259" w:lineRule="auto"/>
              <w:ind w:right="86" w:hanging="360"/>
              <w:jc w:val="both"/>
              <w:rPr>
                <w:sz w:val="24"/>
              </w:rPr>
            </w:pPr>
            <w:r>
              <w:rPr>
                <w:sz w:val="24"/>
              </w:rPr>
              <w:t>Postavljanje stijena za sportsko penjanje uz prateću sigurnosnu infrastrukturu;</w:t>
            </w:r>
          </w:p>
          <w:p w:rsidR="00463C46" w:rsidRDefault="00D37EA7">
            <w:pPr>
              <w:pStyle w:val="TableParagraph"/>
              <w:numPr>
                <w:ilvl w:val="0"/>
                <w:numId w:val="25"/>
              </w:numPr>
              <w:tabs>
                <w:tab w:val="left" w:pos="815"/>
                <w:tab w:val="left" w:pos="828"/>
              </w:tabs>
              <w:spacing w:line="259" w:lineRule="auto"/>
              <w:ind w:right="91" w:hanging="360"/>
              <w:jc w:val="both"/>
              <w:rPr>
                <w:sz w:val="24"/>
              </w:rPr>
            </w:pPr>
            <w:r>
              <w:rPr>
                <w:sz w:val="24"/>
              </w:rPr>
              <w:t>Izgradnja</w:t>
            </w:r>
            <w:r>
              <w:rPr>
                <w:spacing w:val="-3"/>
                <w:sz w:val="24"/>
              </w:rPr>
              <w:t xml:space="preserve"> </w:t>
            </w:r>
            <w:r>
              <w:rPr>
                <w:sz w:val="24"/>
              </w:rPr>
              <w:t>biciklističkih</w:t>
            </w:r>
            <w:r>
              <w:rPr>
                <w:spacing w:val="-1"/>
                <w:sz w:val="24"/>
              </w:rPr>
              <w:t xml:space="preserve"> </w:t>
            </w:r>
            <w:r>
              <w:rPr>
                <w:sz w:val="24"/>
              </w:rPr>
              <w:t>i</w:t>
            </w:r>
            <w:r>
              <w:rPr>
                <w:spacing w:val="-3"/>
                <w:sz w:val="24"/>
              </w:rPr>
              <w:t xml:space="preserve"> </w:t>
            </w:r>
            <w:r>
              <w:rPr>
                <w:sz w:val="24"/>
              </w:rPr>
              <w:t>pješačkih</w:t>
            </w:r>
            <w:r>
              <w:rPr>
                <w:spacing w:val="-1"/>
                <w:sz w:val="24"/>
              </w:rPr>
              <w:t xml:space="preserve"> </w:t>
            </w:r>
            <w:r>
              <w:rPr>
                <w:sz w:val="24"/>
              </w:rPr>
              <w:t>staza</w:t>
            </w:r>
            <w:r>
              <w:rPr>
                <w:spacing w:val="-3"/>
                <w:sz w:val="24"/>
              </w:rPr>
              <w:t xml:space="preserve"> </w:t>
            </w:r>
            <w:r>
              <w:rPr>
                <w:sz w:val="24"/>
              </w:rPr>
              <w:t>na</w:t>
            </w:r>
            <w:r>
              <w:rPr>
                <w:spacing w:val="-3"/>
                <w:sz w:val="24"/>
              </w:rPr>
              <w:t xml:space="preserve"> </w:t>
            </w:r>
            <w:r>
              <w:rPr>
                <w:sz w:val="24"/>
              </w:rPr>
              <w:t>područjima sa prirodnim i turističkim potencijalom;</w:t>
            </w:r>
          </w:p>
          <w:p w:rsidR="00463C46" w:rsidRDefault="00D37EA7">
            <w:pPr>
              <w:pStyle w:val="TableParagraph"/>
              <w:numPr>
                <w:ilvl w:val="0"/>
                <w:numId w:val="25"/>
              </w:numPr>
              <w:tabs>
                <w:tab w:val="left" w:pos="815"/>
                <w:tab w:val="left" w:pos="828"/>
              </w:tabs>
              <w:spacing w:line="259" w:lineRule="auto"/>
              <w:ind w:right="90" w:hanging="360"/>
              <w:jc w:val="both"/>
              <w:rPr>
                <w:sz w:val="24"/>
              </w:rPr>
            </w:pPr>
            <w:r>
              <w:rPr>
                <w:sz w:val="24"/>
              </w:rPr>
              <w:t xml:space="preserve">Formiranje kamp zona u blizini glavnih avanturističkih </w:t>
            </w:r>
            <w:r>
              <w:rPr>
                <w:spacing w:val="-2"/>
                <w:sz w:val="24"/>
              </w:rPr>
              <w:t>tačaka;</w:t>
            </w:r>
          </w:p>
          <w:p w:rsidR="00463C46" w:rsidRDefault="00D37EA7">
            <w:pPr>
              <w:pStyle w:val="TableParagraph"/>
              <w:numPr>
                <w:ilvl w:val="0"/>
                <w:numId w:val="25"/>
              </w:numPr>
              <w:tabs>
                <w:tab w:val="left" w:pos="815"/>
                <w:tab w:val="left" w:pos="828"/>
              </w:tabs>
              <w:spacing w:line="259" w:lineRule="auto"/>
              <w:ind w:right="82" w:hanging="360"/>
              <w:jc w:val="both"/>
              <w:rPr>
                <w:sz w:val="24"/>
              </w:rPr>
            </w:pPr>
            <w:r>
              <w:rPr>
                <w:sz w:val="24"/>
              </w:rPr>
              <w:t>Oživljavanje „Ćirine staze“ kroz revitalizaciju stare uskotračne pruge i njeno pretvaranje u turističko- rekreativnu zonu sa tematskim parkom, pješačkim i biciklističkim stazama;</w:t>
            </w:r>
          </w:p>
          <w:p w:rsidR="00463C46" w:rsidRDefault="00D37EA7">
            <w:pPr>
              <w:pStyle w:val="TableParagraph"/>
              <w:numPr>
                <w:ilvl w:val="0"/>
                <w:numId w:val="25"/>
              </w:numPr>
              <w:tabs>
                <w:tab w:val="left" w:pos="815"/>
                <w:tab w:val="left" w:pos="828"/>
              </w:tabs>
              <w:spacing w:line="259" w:lineRule="auto"/>
              <w:ind w:right="84" w:hanging="360"/>
              <w:jc w:val="both"/>
              <w:rPr>
                <w:sz w:val="24"/>
              </w:rPr>
            </w:pPr>
            <w:r>
              <w:rPr>
                <w:sz w:val="24"/>
              </w:rPr>
              <w:t>Izrada promotivnih materijala i organizacija avanturističkih događaja;</w:t>
            </w:r>
          </w:p>
          <w:p w:rsidR="00463C46" w:rsidRDefault="00D37EA7">
            <w:pPr>
              <w:pStyle w:val="TableParagraph"/>
              <w:numPr>
                <w:ilvl w:val="0"/>
                <w:numId w:val="25"/>
              </w:numPr>
              <w:tabs>
                <w:tab w:val="left" w:pos="815"/>
                <w:tab w:val="left" w:pos="828"/>
              </w:tabs>
              <w:spacing w:line="259" w:lineRule="auto"/>
              <w:ind w:right="83" w:hanging="360"/>
              <w:jc w:val="both"/>
              <w:rPr>
                <w:sz w:val="24"/>
              </w:rPr>
            </w:pPr>
            <w:r>
              <w:rPr>
                <w:sz w:val="24"/>
              </w:rPr>
              <w:t>Partnerstva sa lokalnim sportskim, turističkim i omladinskim organizacijama.</w:t>
            </w:r>
          </w:p>
        </w:tc>
      </w:tr>
      <w:tr w:rsidR="00463C46">
        <w:trPr>
          <w:trHeight w:val="1269"/>
        </w:trPr>
        <w:tc>
          <w:tcPr>
            <w:tcW w:w="2710"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39"/>
              <w:rPr>
                <w:sz w:val="24"/>
              </w:rPr>
            </w:pPr>
          </w:p>
          <w:p w:rsidR="00463C46" w:rsidRDefault="00D37EA7">
            <w:pPr>
              <w:pStyle w:val="TableParagraph"/>
              <w:spacing w:line="276" w:lineRule="auto"/>
              <w:ind w:left="98" w:right="452"/>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5" w:lineRule="exact"/>
              <w:ind w:left="108"/>
              <w:rPr>
                <w:sz w:val="24"/>
              </w:rPr>
            </w:pPr>
            <w:r>
              <w:rPr>
                <w:sz w:val="24"/>
              </w:rPr>
              <w:t>Očekivani</w:t>
            </w:r>
            <w:r>
              <w:rPr>
                <w:spacing w:val="-5"/>
                <w:sz w:val="24"/>
              </w:rPr>
              <w:t xml:space="preserve"> </w:t>
            </w:r>
            <w:r>
              <w:rPr>
                <w:spacing w:val="-2"/>
                <w:sz w:val="24"/>
              </w:rPr>
              <w:t>krajnji</w:t>
            </w:r>
          </w:p>
          <w:p w:rsidR="00463C46" w:rsidRDefault="00D37EA7">
            <w:pPr>
              <w:pStyle w:val="TableParagraph"/>
              <w:spacing w:before="35"/>
              <w:ind w:left="108"/>
              <w:rPr>
                <w:sz w:val="24"/>
              </w:rPr>
            </w:pPr>
            <w:r>
              <w:rPr>
                <w:spacing w:val="-2"/>
                <w:sz w:val="24"/>
              </w:rPr>
              <w:t>rezultat:</w:t>
            </w:r>
          </w:p>
        </w:tc>
      </w:tr>
      <w:tr w:rsidR="00463C46">
        <w:trPr>
          <w:trHeight w:val="942"/>
        </w:trPr>
        <w:tc>
          <w:tcPr>
            <w:tcW w:w="2710" w:type="dxa"/>
            <w:vMerge w:val="restart"/>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17"/>
              <w:rPr>
                <w:sz w:val="24"/>
              </w:rPr>
            </w:pPr>
          </w:p>
          <w:p w:rsidR="00463C46" w:rsidRDefault="00D37EA7">
            <w:pPr>
              <w:pStyle w:val="TableParagraph"/>
              <w:spacing w:line="276" w:lineRule="auto"/>
              <w:ind w:left="486" w:right="482" w:hanging="6"/>
              <w:jc w:val="center"/>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229"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07" w:right="102"/>
              <w:jc w:val="center"/>
              <w:rPr>
                <w:sz w:val="24"/>
              </w:rPr>
            </w:pPr>
            <w:r>
              <w:rPr>
                <w:spacing w:val="-2"/>
                <w:sz w:val="24"/>
              </w:rPr>
              <w:t>Indikatori</w:t>
            </w:r>
          </w:p>
          <w:p w:rsidR="00463C46" w:rsidRDefault="00D37EA7">
            <w:pPr>
              <w:pStyle w:val="TableParagraph"/>
              <w:spacing w:before="6" w:line="310" w:lineRule="atLeast"/>
              <w:ind w:left="107" w:right="9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firstLine="196"/>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firstLine="266"/>
              <w:rPr>
                <w:sz w:val="24"/>
              </w:rPr>
            </w:pPr>
            <w:r>
              <w:rPr>
                <w:spacing w:val="-4"/>
                <w:sz w:val="24"/>
              </w:rPr>
              <w:t xml:space="preserve">Ciljne </w:t>
            </w:r>
            <w:r>
              <w:rPr>
                <w:spacing w:val="-2"/>
                <w:sz w:val="24"/>
              </w:rPr>
              <w:t>vrijednosti</w:t>
            </w:r>
          </w:p>
        </w:tc>
      </w:tr>
      <w:tr w:rsidR="00463C46">
        <w:trPr>
          <w:trHeight w:val="930"/>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08"/>
              <w:rPr>
                <w:sz w:val="24"/>
              </w:rPr>
            </w:pPr>
            <w:r>
              <w:rPr>
                <w:sz w:val="24"/>
              </w:rPr>
              <w:t>Broj</w:t>
            </w:r>
            <w:r>
              <w:rPr>
                <w:spacing w:val="-3"/>
                <w:sz w:val="24"/>
              </w:rPr>
              <w:t xml:space="preserve"> </w:t>
            </w:r>
            <w:r>
              <w:rPr>
                <w:sz w:val="24"/>
              </w:rPr>
              <w:t>izgrađenih</w:t>
            </w:r>
            <w:r>
              <w:rPr>
                <w:spacing w:val="-1"/>
                <w:sz w:val="24"/>
              </w:rPr>
              <w:t xml:space="preserve"> </w:t>
            </w:r>
            <w:r>
              <w:rPr>
                <w:sz w:val="24"/>
              </w:rPr>
              <w:t xml:space="preserve">ili </w:t>
            </w:r>
            <w:r>
              <w:rPr>
                <w:spacing w:val="-2"/>
                <w:sz w:val="24"/>
              </w:rPr>
              <w:t>unaprijeđenih</w:t>
            </w:r>
          </w:p>
          <w:p w:rsidR="00463C46" w:rsidRDefault="00D37EA7">
            <w:pPr>
              <w:pStyle w:val="TableParagraph"/>
              <w:spacing w:before="10" w:line="318" w:lineRule="exact"/>
              <w:ind w:left="108"/>
              <w:rPr>
                <w:sz w:val="24"/>
              </w:rPr>
            </w:pPr>
            <w:r>
              <w:rPr>
                <w:sz w:val="24"/>
              </w:rPr>
              <w:t>avanturističkih</w:t>
            </w:r>
            <w:r>
              <w:rPr>
                <w:spacing w:val="-15"/>
                <w:sz w:val="24"/>
              </w:rPr>
              <w:t xml:space="preserve"> </w:t>
            </w:r>
            <w:r>
              <w:rPr>
                <w:sz w:val="24"/>
              </w:rPr>
              <w:t>sadržaja</w:t>
            </w:r>
            <w:r>
              <w:rPr>
                <w:spacing w:val="-15"/>
                <w:sz w:val="24"/>
              </w:rPr>
              <w:t xml:space="preserve"> </w:t>
            </w:r>
            <w:r>
              <w:rPr>
                <w:sz w:val="24"/>
              </w:rPr>
              <w:t>(zip-line, staze, kamp zone, stijene i sl.)</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4"/>
              <w:rPr>
                <w:sz w:val="24"/>
              </w:rPr>
            </w:pPr>
          </w:p>
          <w:p w:rsidR="00463C46" w:rsidRDefault="00D37EA7">
            <w:pPr>
              <w:pStyle w:val="TableParagraph"/>
              <w:spacing w:before="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24"/>
              <w:rPr>
                <w:sz w:val="24"/>
              </w:rPr>
            </w:pPr>
          </w:p>
          <w:p w:rsidR="00463C46" w:rsidRDefault="00D37EA7">
            <w:pPr>
              <w:pStyle w:val="TableParagraph"/>
              <w:spacing w:before="1"/>
              <w:ind w:left="54" w:right="32"/>
              <w:jc w:val="center"/>
              <w:rPr>
                <w:sz w:val="24"/>
              </w:rPr>
            </w:pPr>
            <w:r>
              <w:rPr>
                <w:spacing w:val="-5"/>
                <w:sz w:val="24"/>
              </w:rPr>
              <w:t>&gt;3</w:t>
            </w:r>
          </w:p>
        </w:tc>
      </w:tr>
      <w:tr w:rsidR="00463C46">
        <w:trPr>
          <w:trHeight w:val="932"/>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3" w:lineRule="exact"/>
              <w:ind w:left="108"/>
              <w:rPr>
                <w:sz w:val="24"/>
              </w:rPr>
            </w:pPr>
            <w:r>
              <w:rPr>
                <w:sz w:val="24"/>
              </w:rPr>
              <w:t>Dužina</w:t>
            </w:r>
            <w:r>
              <w:rPr>
                <w:spacing w:val="-6"/>
                <w:sz w:val="24"/>
              </w:rPr>
              <w:t xml:space="preserve"> </w:t>
            </w:r>
            <w:r>
              <w:rPr>
                <w:spacing w:val="-2"/>
                <w:sz w:val="24"/>
              </w:rPr>
              <w:t>izgrađenih/uređenih</w:t>
            </w:r>
          </w:p>
          <w:p w:rsidR="00463C46" w:rsidRDefault="00D37EA7">
            <w:pPr>
              <w:pStyle w:val="TableParagraph"/>
              <w:spacing w:before="7" w:line="310" w:lineRule="atLeast"/>
              <w:ind w:left="108" w:right="114"/>
              <w:rPr>
                <w:sz w:val="24"/>
              </w:rPr>
            </w:pPr>
            <w:r>
              <w:rPr>
                <w:sz w:val="24"/>
              </w:rPr>
              <w:t>pješačkih</w:t>
            </w:r>
            <w:r>
              <w:rPr>
                <w:spacing w:val="-12"/>
                <w:sz w:val="24"/>
              </w:rPr>
              <w:t xml:space="preserve"> </w:t>
            </w:r>
            <w:r>
              <w:rPr>
                <w:sz w:val="24"/>
              </w:rPr>
              <w:t>i</w:t>
            </w:r>
            <w:r>
              <w:rPr>
                <w:spacing w:val="-14"/>
                <w:sz w:val="24"/>
              </w:rPr>
              <w:t xml:space="preserve"> </w:t>
            </w:r>
            <w:r>
              <w:rPr>
                <w:sz w:val="24"/>
              </w:rPr>
              <w:t>biciklističkih</w:t>
            </w:r>
            <w:r>
              <w:rPr>
                <w:spacing w:val="-12"/>
                <w:sz w:val="24"/>
              </w:rPr>
              <w:t xml:space="preserve"> </w:t>
            </w:r>
            <w:r>
              <w:rPr>
                <w:sz w:val="24"/>
              </w:rPr>
              <w:t xml:space="preserve">staza </w:t>
            </w:r>
            <w:r>
              <w:rPr>
                <w:spacing w:val="-4"/>
                <w:sz w:val="24"/>
              </w:rPr>
              <w:t>(km)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27"/>
              <w:rPr>
                <w:sz w:val="24"/>
              </w:rPr>
            </w:pPr>
          </w:p>
          <w:p w:rsidR="00463C46" w:rsidRDefault="00D37EA7">
            <w:pPr>
              <w:pStyle w:val="TableParagraph"/>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27"/>
              <w:rPr>
                <w:sz w:val="24"/>
              </w:rPr>
            </w:pPr>
          </w:p>
          <w:p w:rsidR="00463C46" w:rsidRDefault="00D37EA7">
            <w:pPr>
              <w:pStyle w:val="TableParagraph"/>
              <w:ind w:left="55" w:right="32"/>
              <w:jc w:val="center"/>
              <w:rPr>
                <w:sz w:val="24"/>
              </w:rPr>
            </w:pPr>
            <w:r>
              <w:rPr>
                <w:spacing w:val="-5"/>
                <w:sz w:val="24"/>
              </w:rPr>
              <w:t>&gt;20</w:t>
            </w:r>
          </w:p>
        </w:tc>
      </w:tr>
      <w:tr w:rsidR="00463C46">
        <w:trPr>
          <w:trHeight w:val="776"/>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65" w:line="276" w:lineRule="auto"/>
              <w:ind w:left="108"/>
              <w:rPr>
                <w:sz w:val="24"/>
              </w:rPr>
            </w:pPr>
            <w:r>
              <w:rPr>
                <w:sz w:val="24"/>
              </w:rPr>
              <w:t>Broj</w:t>
            </w:r>
            <w:r>
              <w:rPr>
                <w:spacing w:val="-13"/>
                <w:sz w:val="24"/>
              </w:rPr>
              <w:t xml:space="preserve"> </w:t>
            </w:r>
            <w:r>
              <w:rPr>
                <w:sz w:val="24"/>
              </w:rPr>
              <w:t>događaja</w:t>
            </w:r>
            <w:r>
              <w:rPr>
                <w:spacing w:val="-13"/>
                <w:sz w:val="24"/>
              </w:rPr>
              <w:t xml:space="preserve"> </w:t>
            </w:r>
            <w:r>
              <w:rPr>
                <w:sz w:val="24"/>
              </w:rPr>
              <w:t>organizovanih</w:t>
            </w:r>
            <w:r>
              <w:rPr>
                <w:spacing w:val="-10"/>
                <w:sz w:val="24"/>
              </w:rPr>
              <w:t xml:space="preserve"> </w:t>
            </w:r>
            <w:r>
              <w:rPr>
                <w:sz w:val="24"/>
              </w:rPr>
              <w:t>u avanturističkom turizmu</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4"/>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24"/>
              <w:ind w:left="57" w:right="32"/>
              <w:jc w:val="center"/>
              <w:rPr>
                <w:sz w:val="24"/>
              </w:rPr>
            </w:pPr>
            <w:r>
              <w:rPr>
                <w:spacing w:val="-5"/>
                <w:sz w:val="24"/>
              </w:rPr>
              <w:t>≥3</w:t>
            </w:r>
          </w:p>
        </w:tc>
      </w:tr>
      <w:tr w:rsidR="00463C46">
        <w:trPr>
          <w:trHeight w:val="800"/>
        </w:trPr>
        <w:tc>
          <w:tcPr>
            <w:tcW w:w="2710" w:type="dxa"/>
            <w:vMerge/>
            <w:tcBorders>
              <w:top w:val="nil"/>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right w:val="single" w:sz="4" w:space="0" w:color="000000"/>
            </w:tcBorders>
          </w:tcPr>
          <w:p w:rsidR="00463C46" w:rsidRDefault="00D37EA7">
            <w:pPr>
              <w:pStyle w:val="TableParagraph"/>
              <w:spacing w:before="70" w:line="278" w:lineRule="auto"/>
              <w:ind w:left="108"/>
              <w:rPr>
                <w:sz w:val="24"/>
              </w:rPr>
            </w:pPr>
            <w:r>
              <w:rPr>
                <w:sz w:val="24"/>
              </w:rPr>
              <w:t>Broj</w:t>
            </w:r>
            <w:r>
              <w:rPr>
                <w:spacing w:val="-13"/>
                <w:sz w:val="24"/>
              </w:rPr>
              <w:t xml:space="preserve"> </w:t>
            </w:r>
            <w:r>
              <w:rPr>
                <w:sz w:val="24"/>
              </w:rPr>
              <w:t>uključenih</w:t>
            </w:r>
            <w:r>
              <w:rPr>
                <w:spacing w:val="-13"/>
                <w:sz w:val="24"/>
              </w:rPr>
              <w:t xml:space="preserve"> </w:t>
            </w:r>
            <w:r>
              <w:rPr>
                <w:sz w:val="24"/>
              </w:rPr>
              <w:t>lokalnih</w:t>
            </w:r>
            <w:r>
              <w:rPr>
                <w:spacing w:val="-13"/>
                <w:sz w:val="24"/>
              </w:rPr>
              <w:t xml:space="preserve"> </w:t>
            </w:r>
            <w:r>
              <w:rPr>
                <w:sz w:val="24"/>
              </w:rPr>
              <w:t>aktera (udruženja, sportski klubovi)</w:t>
            </w:r>
          </w:p>
        </w:tc>
        <w:tc>
          <w:tcPr>
            <w:tcW w:w="1462" w:type="dxa"/>
            <w:tcBorders>
              <w:top w:val="single" w:sz="4" w:space="0" w:color="000000"/>
              <w:left w:val="single" w:sz="4" w:space="0" w:color="000000"/>
              <w:right w:val="single" w:sz="4" w:space="0" w:color="000000"/>
            </w:tcBorders>
          </w:tcPr>
          <w:p w:rsidR="00463C46" w:rsidRDefault="00D37EA7">
            <w:pPr>
              <w:pStyle w:val="TableParagraph"/>
              <w:spacing w:before="231"/>
              <w:ind w:left="55" w:right="46"/>
              <w:jc w:val="center"/>
              <w:rPr>
                <w:sz w:val="24"/>
              </w:rPr>
            </w:pPr>
            <w:r>
              <w:rPr>
                <w:spacing w:val="-10"/>
                <w:sz w:val="24"/>
              </w:rPr>
              <w:t>0</w:t>
            </w:r>
          </w:p>
        </w:tc>
        <w:tc>
          <w:tcPr>
            <w:tcW w:w="1462" w:type="dxa"/>
            <w:tcBorders>
              <w:top w:val="single" w:sz="4" w:space="0" w:color="000000"/>
              <w:left w:val="single" w:sz="4" w:space="0" w:color="000000"/>
            </w:tcBorders>
          </w:tcPr>
          <w:p w:rsidR="00463C46" w:rsidRDefault="00D37EA7">
            <w:pPr>
              <w:pStyle w:val="TableParagraph"/>
              <w:spacing w:before="231"/>
              <w:ind w:left="146" w:right="32"/>
              <w:jc w:val="center"/>
              <w:rPr>
                <w:sz w:val="24"/>
              </w:rPr>
            </w:pPr>
            <w:r>
              <w:rPr>
                <w:spacing w:val="-5"/>
                <w:sz w:val="24"/>
              </w:rPr>
              <w:t>&gt;3</w:t>
            </w:r>
          </w:p>
        </w:tc>
      </w:tr>
    </w:tbl>
    <w:p w:rsidR="00463C46" w:rsidRDefault="00463C46">
      <w:pPr>
        <w:pStyle w:val="TableParagraph"/>
        <w:jc w:val="center"/>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1982"/>
        </w:trPr>
        <w:tc>
          <w:tcPr>
            <w:tcW w:w="2710" w:type="dxa"/>
            <w:tcBorders>
              <w:bottom w:val="single" w:sz="4" w:space="0" w:color="000000"/>
              <w:right w:val="single" w:sz="4" w:space="0" w:color="000000"/>
            </w:tcBorders>
            <w:shd w:val="clear" w:color="auto" w:fill="DEEAF6"/>
          </w:tcPr>
          <w:p w:rsidR="00463C46" w:rsidRDefault="00463C46">
            <w:pPr>
              <w:pStyle w:val="TableParagraph"/>
              <w:spacing w:before="238"/>
              <w:rPr>
                <w:sz w:val="24"/>
              </w:rPr>
            </w:pPr>
          </w:p>
          <w:p w:rsidR="00463C46" w:rsidRDefault="00D37EA7">
            <w:pPr>
              <w:pStyle w:val="TableParagraph"/>
              <w:spacing w:before="1" w:line="276" w:lineRule="auto"/>
              <w:ind w:left="3" w:right="3"/>
              <w:jc w:val="center"/>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5" w:lineRule="exact"/>
              <w:ind w:left="2" w:right="3"/>
              <w:jc w:val="center"/>
              <w:rPr>
                <w:b/>
                <w:sz w:val="24"/>
              </w:rPr>
            </w:pPr>
            <w:r>
              <w:rPr>
                <w:b/>
                <w:sz w:val="24"/>
              </w:rPr>
              <w:t>ostvarenju</w:t>
            </w:r>
            <w:r>
              <w:rPr>
                <w:b/>
                <w:spacing w:val="-3"/>
                <w:sz w:val="24"/>
              </w:rPr>
              <w:t xml:space="preserve"> </w:t>
            </w:r>
            <w:r>
              <w:rPr>
                <w:b/>
                <w:spacing w:val="-2"/>
                <w:sz w:val="24"/>
              </w:rPr>
              <w:t>prioriteta</w:t>
            </w:r>
          </w:p>
        </w:tc>
        <w:tc>
          <w:tcPr>
            <w:tcW w:w="7153" w:type="dxa"/>
            <w:tcBorders>
              <w:left w:val="single" w:sz="4" w:space="0" w:color="000000"/>
              <w:bottom w:val="single" w:sz="4" w:space="0" w:color="000000"/>
            </w:tcBorders>
          </w:tcPr>
          <w:p w:rsidR="00463C46" w:rsidRDefault="00D37EA7">
            <w:pPr>
              <w:pStyle w:val="TableParagraph"/>
              <w:spacing w:before="193" w:line="276" w:lineRule="auto"/>
              <w:ind w:left="108" w:right="80"/>
              <w:jc w:val="both"/>
              <w:rPr>
                <w:sz w:val="24"/>
              </w:rPr>
            </w:pPr>
            <w:r>
              <w:rPr>
                <w:sz w:val="24"/>
              </w:rPr>
              <w:t>Ogleda se u jačanju turističkog identiteta i prepoznatljivosti destinacije kroz razvoj održivog avanturističkog turizma, baziranog na unapređenju prirodnih potencijala i sportsko- rekreativne infrastrukture, što doprinosi povećanju broja posjetilaca i ekonomskom razvoju lokalne zajednice.</w:t>
            </w:r>
          </w:p>
        </w:tc>
      </w:tr>
      <w:tr w:rsidR="00463C46">
        <w:trPr>
          <w:trHeight w:val="1585"/>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455" w:right="457" w:firstLine="1"/>
              <w:jc w:val="center"/>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w:t>
            </w:r>
          </w:p>
          <w:p w:rsidR="00463C46" w:rsidRDefault="00D37EA7">
            <w:pPr>
              <w:pStyle w:val="TableParagraph"/>
              <w:ind w:left="3" w:right="3"/>
              <w:jc w:val="center"/>
              <w:rPr>
                <w:b/>
                <w:sz w:val="24"/>
              </w:rPr>
            </w:pPr>
            <w:r>
              <w:rPr>
                <w:b/>
                <w:spacing w:val="-2"/>
                <w:sz w:val="24"/>
              </w:rPr>
              <w:t>finansiranja</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08" w:right="3437"/>
              <w:rPr>
                <w:sz w:val="24"/>
              </w:rPr>
            </w:pPr>
            <w:r>
              <w:rPr>
                <w:sz w:val="24"/>
              </w:rPr>
              <w:t>Ukupan</w:t>
            </w:r>
            <w:r>
              <w:rPr>
                <w:spacing w:val="-13"/>
                <w:sz w:val="24"/>
              </w:rPr>
              <w:t xml:space="preserve"> </w:t>
            </w:r>
            <w:r>
              <w:rPr>
                <w:sz w:val="24"/>
              </w:rPr>
              <w:t>iznos:</w:t>
            </w:r>
            <w:r>
              <w:rPr>
                <w:spacing w:val="-12"/>
                <w:sz w:val="24"/>
              </w:rPr>
              <w:t xml:space="preserve"> </w:t>
            </w:r>
            <w:r>
              <w:rPr>
                <w:sz w:val="24"/>
              </w:rPr>
              <w:t>450.000,00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140.000,00 </w:t>
            </w:r>
            <w:r>
              <w:rPr>
                <w:spacing w:val="-5"/>
                <w:sz w:val="24"/>
              </w:rPr>
              <w:t>KM</w:t>
            </w:r>
          </w:p>
          <w:p w:rsidR="00463C46" w:rsidRDefault="00D37EA7">
            <w:pPr>
              <w:pStyle w:val="TableParagraph"/>
              <w:spacing w:line="275" w:lineRule="exact"/>
              <w:ind w:left="108"/>
              <w:rPr>
                <w:sz w:val="24"/>
              </w:rPr>
            </w:pPr>
            <w:r>
              <w:rPr>
                <w:sz w:val="24"/>
              </w:rPr>
              <w:t>Međunarodni</w:t>
            </w:r>
            <w:r>
              <w:rPr>
                <w:spacing w:val="-3"/>
                <w:sz w:val="24"/>
              </w:rPr>
              <w:t xml:space="preserve"> </w:t>
            </w:r>
            <w:r>
              <w:rPr>
                <w:sz w:val="24"/>
              </w:rPr>
              <w:t>donatori</w:t>
            </w:r>
            <w:r>
              <w:rPr>
                <w:spacing w:val="-2"/>
                <w:sz w:val="24"/>
              </w:rPr>
              <w:t xml:space="preserve"> </w:t>
            </w:r>
            <w:r>
              <w:rPr>
                <w:sz w:val="24"/>
              </w:rPr>
              <w:t>–</w:t>
            </w:r>
            <w:r>
              <w:rPr>
                <w:spacing w:val="-3"/>
                <w:sz w:val="24"/>
              </w:rPr>
              <w:t xml:space="preserve"> </w:t>
            </w:r>
            <w:r>
              <w:rPr>
                <w:sz w:val="24"/>
              </w:rPr>
              <w:t>,00</w:t>
            </w:r>
            <w:r>
              <w:rPr>
                <w:spacing w:val="-2"/>
                <w:sz w:val="24"/>
              </w:rPr>
              <w:t xml:space="preserve"> </w:t>
            </w:r>
            <w:r>
              <w:rPr>
                <w:spacing w:val="-5"/>
                <w:sz w:val="24"/>
              </w:rPr>
              <w:t>KM</w:t>
            </w:r>
          </w:p>
          <w:p w:rsidR="00463C46" w:rsidRDefault="00D37EA7">
            <w:pPr>
              <w:pStyle w:val="TableParagraph"/>
              <w:spacing w:before="43"/>
              <w:ind w:left="108"/>
              <w:rPr>
                <w:sz w:val="24"/>
              </w:rPr>
            </w:pPr>
            <w:r>
              <w:rPr>
                <w:sz w:val="24"/>
              </w:rPr>
              <w:t>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310.000,00</w:t>
            </w:r>
            <w:r>
              <w:rPr>
                <w:spacing w:val="-2"/>
                <w:sz w:val="24"/>
              </w:rPr>
              <w:t xml:space="preserve"> </w:t>
            </w:r>
            <w:r>
              <w:rPr>
                <w:spacing w:val="-5"/>
                <w:sz w:val="24"/>
              </w:rPr>
              <w:t>KM</w:t>
            </w:r>
          </w:p>
        </w:tc>
      </w:tr>
      <w:tr w:rsidR="00463C46">
        <w:trPr>
          <w:trHeight w:val="952"/>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448" w:firstLine="491"/>
              <w:rPr>
                <w:b/>
                <w:sz w:val="24"/>
              </w:rPr>
            </w:pPr>
            <w:r>
              <w:rPr>
                <w:b/>
                <w:spacing w:val="-2"/>
                <w:sz w:val="24"/>
              </w:rPr>
              <w:t>Period implementacije</w:t>
            </w:r>
          </w:p>
          <w:p w:rsidR="00463C46" w:rsidRDefault="00D37EA7">
            <w:pPr>
              <w:pStyle w:val="TableParagraph"/>
              <w:ind w:left="1048"/>
              <w:rPr>
                <w:b/>
                <w:sz w:val="24"/>
              </w:rPr>
            </w:pPr>
            <w:r>
              <w:rPr>
                <w:b/>
                <w:spacing w:val="-4"/>
                <w:sz w:val="24"/>
              </w:rPr>
              <w:t>mjere</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35"/>
              <w:rPr>
                <w:sz w:val="24"/>
              </w:rPr>
            </w:pPr>
          </w:p>
          <w:p w:rsidR="00463C46" w:rsidRDefault="00D37EA7">
            <w:pPr>
              <w:pStyle w:val="TableParagraph"/>
              <w:ind w:left="108"/>
              <w:rPr>
                <w:sz w:val="24"/>
              </w:rPr>
            </w:pPr>
            <w:r>
              <w:rPr>
                <w:sz w:val="24"/>
              </w:rPr>
              <w:t>2025-2031.</w:t>
            </w:r>
            <w:r>
              <w:rPr>
                <w:spacing w:val="-1"/>
                <w:sz w:val="24"/>
              </w:rPr>
              <w:t xml:space="preserve"> </w:t>
            </w:r>
            <w:r>
              <w:rPr>
                <w:spacing w:val="-2"/>
                <w:sz w:val="24"/>
              </w:rPr>
              <w:t>godina</w:t>
            </w:r>
          </w:p>
        </w:tc>
      </w:tr>
      <w:tr w:rsidR="00463C46">
        <w:trPr>
          <w:trHeight w:val="1269"/>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128" w:right="127"/>
              <w:jc w:val="center"/>
              <w:rPr>
                <w:b/>
                <w:sz w:val="24"/>
              </w:rPr>
            </w:pPr>
            <w:r>
              <w:rPr>
                <w:b/>
                <w:spacing w:val="-2"/>
                <w:sz w:val="24"/>
              </w:rPr>
              <w:t>Institucija odgovorna</w:t>
            </w:r>
          </w:p>
          <w:p w:rsidR="00463C46" w:rsidRDefault="00D37EA7">
            <w:pPr>
              <w:pStyle w:val="TableParagraph"/>
              <w:spacing w:line="275" w:lineRule="exact"/>
              <w:ind w:left="2" w:right="3"/>
              <w:jc w:val="center"/>
              <w:rPr>
                <w:b/>
                <w:sz w:val="24"/>
              </w:rPr>
            </w:pPr>
            <w:r>
              <w:rPr>
                <w:b/>
                <w:sz w:val="24"/>
              </w:rPr>
              <w:t xml:space="preserve">za </w:t>
            </w:r>
            <w:r>
              <w:rPr>
                <w:b/>
                <w:spacing w:val="-2"/>
                <w:sz w:val="24"/>
              </w:rPr>
              <w:t>koordinaciju</w:t>
            </w:r>
          </w:p>
          <w:p w:rsidR="00463C46" w:rsidRDefault="00D37EA7">
            <w:pPr>
              <w:pStyle w:val="TableParagraph"/>
              <w:spacing w:before="42"/>
              <w:ind w:left="2" w:right="3"/>
              <w:jc w:val="center"/>
              <w:rPr>
                <w:b/>
                <w:sz w:val="24"/>
              </w:rPr>
            </w:pPr>
            <w:r>
              <w:rPr>
                <w:b/>
                <w:sz w:val="24"/>
              </w:rPr>
              <w:t>implementacije</w:t>
            </w:r>
            <w:r>
              <w:rPr>
                <w:b/>
                <w:spacing w:val="-9"/>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193"/>
              <w:rPr>
                <w:sz w:val="24"/>
              </w:rPr>
            </w:pPr>
          </w:p>
          <w:p w:rsidR="00463C46" w:rsidRDefault="00D37EA7">
            <w:pPr>
              <w:pStyle w:val="TableParagraph"/>
              <w:ind w:left="108"/>
              <w:rPr>
                <w:sz w:val="24"/>
              </w:rPr>
            </w:pPr>
            <w:r>
              <w:rPr>
                <w:sz w:val="24"/>
              </w:rPr>
              <w:t>Grad</w:t>
            </w:r>
            <w:r>
              <w:rPr>
                <w:spacing w:val="-3"/>
                <w:sz w:val="24"/>
              </w:rPr>
              <w:t xml:space="preserve"> </w:t>
            </w:r>
            <w:r>
              <w:rPr>
                <w:spacing w:val="-2"/>
                <w:sz w:val="24"/>
              </w:rPr>
              <w:t>Derventa</w:t>
            </w:r>
          </w:p>
        </w:tc>
      </w:tr>
      <w:tr w:rsidR="00463C46">
        <w:trPr>
          <w:trHeight w:val="635"/>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57"/>
              <w:ind w:left="3" w:right="3"/>
              <w:jc w:val="center"/>
              <w:rPr>
                <w:b/>
                <w:sz w:val="24"/>
              </w:rPr>
            </w:pPr>
            <w:r>
              <w:rPr>
                <w:b/>
                <w:sz w:val="24"/>
              </w:rPr>
              <w:t>Nosioci</w:t>
            </w:r>
            <w:r>
              <w:rPr>
                <w:b/>
                <w:spacing w:val="-4"/>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108"/>
              <w:rPr>
                <w:sz w:val="24"/>
              </w:rPr>
            </w:pPr>
            <w:r>
              <w:rPr>
                <w:sz w:val="24"/>
              </w:rPr>
              <w:t>Odjeljenje</w:t>
            </w:r>
            <w:r>
              <w:rPr>
                <w:spacing w:val="-4"/>
                <w:sz w:val="24"/>
              </w:rPr>
              <w:t xml:space="preserve"> </w:t>
            </w:r>
            <w:r>
              <w:rPr>
                <w:sz w:val="24"/>
              </w:rPr>
              <w:t>za</w:t>
            </w:r>
            <w:r>
              <w:rPr>
                <w:spacing w:val="-2"/>
                <w:sz w:val="24"/>
              </w:rPr>
              <w:t xml:space="preserve"> </w:t>
            </w:r>
            <w:r>
              <w:rPr>
                <w:sz w:val="24"/>
              </w:rPr>
              <w:t>privredu</w:t>
            </w:r>
            <w:r>
              <w:rPr>
                <w:spacing w:val="-4"/>
                <w:sz w:val="24"/>
              </w:rPr>
              <w:t xml:space="preserve"> </w:t>
            </w:r>
            <w:r>
              <w:rPr>
                <w:sz w:val="24"/>
              </w:rPr>
              <w:t>i</w:t>
            </w:r>
            <w:r>
              <w:rPr>
                <w:spacing w:val="-1"/>
                <w:sz w:val="24"/>
              </w:rPr>
              <w:t xml:space="preserve"> </w:t>
            </w:r>
            <w:r>
              <w:rPr>
                <w:sz w:val="24"/>
              </w:rPr>
              <w:t>društvene</w:t>
            </w:r>
            <w:r>
              <w:rPr>
                <w:spacing w:val="-2"/>
                <w:sz w:val="24"/>
              </w:rPr>
              <w:t xml:space="preserve"> </w:t>
            </w:r>
            <w:r>
              <w:rPr>
                <w:sz w:val="24"/>
              </w:rPr>
              <w:t>djelatnosti/</w:t>
            </w:r>
            <w:r>
              <w:rPr>
                <w:spacing w:val="-3"/>
                <w:sz w:val="24"/>
              </w:rPr>
              <w:t xml:space="preserve"> </w:t>
            </w:r>
            <w:r>
              <w:rPr>
                <w:sz w:val="24"/>
              </w:rPr>
              <w:t xml:space="preserve">JU </w:t>
            </w:r>
            <w:r>
              <w:rPr>
                <w:spacing w:val="-2"/>
                <w:sz w:val="24"/>
              </w:rPr>
              <w:t>Turistička</w:t>
            </w:r>
          </w:p>
          <w:p w:rsidR="00463C46" w:rsidRDefault="00D37EA7">
            <w:pPr>
              <w:pStyle w:val="TableParagraph"/>
              <w:spacing w:before="41"/>
              <w:ind w:left="108"/>
              <w:rPr>
                <w:sz w:val="24"/>
              </w:rPr>
            </w:pPr>
            <w:r>
              <w:rPr>
                <w:sz w:val="24"/>
              </w:rPr>
              <w:t>organizacija</w:t>
            </w:r>
            <w:r>
              <w:rPr>
                <w:spacing w:val="-4"/>
                <w:sz w:val="24"/>
              </w:rPr>
              <w:t xml:space="preserve"> </w:t>
            </w:r>
            <w:r>
              <w:rPr>
                <w:sz w:val="24"/>
              </w:rPr>
              <w:t>grada</w:t>
            </w:r>
            <w:r>
              <w:rPr>
                <w:spacing w:val="-3"/>
                <w:sz w:val="24"/>
              </w:rPr>
              <w:t xml:space="preserve"> </w:t>
            </w:r>
            <w:r>
              <w:rPr>
                <w:spacing w:val="-2"/>
                <w:sz w:val="24"/>
              </w:rPr>
              <w:t>Derventa</w:t>
            </w:r>
          </w:p>
        </w:tc>
      </w:tr>
      <w:tr w:rsidR="00463C46">
        <w:trPr>
          <w:trHeight w:val="659"/>
        </w:trPr>
        <w:tc>
          <w:tcPr>
            <w:tcW w:w="2710" w:type="dxa"/>
            <w:tcBorders>
              <w:top w:val="single" w:sz="4" w:space="0" w:color="000000"/>
              <w:right w:val="single" w:sz="4" w:space="0" w:color="000000"/>
            </w:tcBorders>
            <w:shd w:val="clear" w:color="auto" w:fill="DEEAF6"/>
          </w:tcPr>
          <w:p w:rsidR="00463C46" w:rsidRDefault="00D37EA7">
            <w:pPr>
              <w:pStyle w:val="TableParagraph"/>
              <w:spacing w:before="169"/>
              <w:ind w:left="4" w:right="3"/>
              <w:jc w:val="center"/>
              <w:rPr>
                <w:b/>
                <w:sz w:val="24"/>
              </w:rPr>
            </w:pPr>
            <w:r>
              <w:rPr>
                <w:b/>
                <w:sz w:val="24"/>
              </w:rPr>
              <w:t>Ciljne</w:t>
            </w:r>
            <w:r>
              <w:rPr>
                <w:b/>
                <w:spacing w:val="-2"/>
                <w:sz w:val="24"/>
              </w:rPr>
              <w:t xml:space="preserve"> grupe</w:t>
            </w:r>
          </w:p>
        </w:tc>
        <w:tc>
          <w:tcPr>
            <w:tcW w:w="7153" w:type="dxa"/>
            <w:tcBorders>
              <w:top w:val="single" w:sz="4" w:space="0" w:color="000000"/>
              <w:left w:val="single" w:sz="4" w:space="0" w:color="000000"/>
            </w:tcBorders>
          </w:tcPr>
          <w:p w:rsidR="00463C46" w:rsidRDefault="00D37EA7">
            <w:pPr>
              <w:pStyle w:val="TableParagraph"/>
              <w:spacing w:before="18"/>
              <w:ind w:left="108"/>
              <w:rPr>
                <w:sz w:val="24"/>
              </w:rPr>
            </w:pPr>
            <w:r>
              <w:rPr>
                <w:sz w:val="24"/>
              </w:rPr>
              <w:t>Akteri</w:t>
            </w:r>
            <w:r>
              <w:rPr>
                <w:spacing w:val="-5"/>
                <w:sz w:val="24"/>
              </w:rPr>
              <w:t xml:space="preserve"> </w:t>
            </w:r>
            <w:r>
              <w:rPr>
                <w:sz w:val="24"/>
              </w:rPr>
              <w:t>u</w:t>
            </w:r>
            <w:r>
              <w:rPr>
                <w:spacing w:val="-13"/>
                <w:sz w:val="24"/>
              </w:rPr>
              <w:t xml:space="preserve"> </w:t>
            </w:r>
            <w:r>
              <w:rPr>
                <w:sz w:val="24"/>
              </w:rPr>
              <w:t>turizmu/sportski</w:t>
            </w:r>
            <w:r>
              <w:rPr>
                <w:spacing w:val="-5"/>
                <w:sz w:val="24"/>
              </w:rPr>
              <w:t xml:space="preserve"> </w:t>
            </w:r>
            <w:r>
              <w:rPr>
                <w:sz w:val="24"/>
              </w:rPr>
              <w:t>klubovi/udruženja,</w:t>
            </w:r>
            <w:r>
              <w:rPr>
                <w:spacing w:val="-6"/>
                <w:sz w:val="24"/>
              </w:rPr>
              <w:t xml:space="preserve"> </w:t>
            </w:r>
            <w:r>
              <w:rPr>
                <w:sz w:val="24"/>
              </w:rPr>
              <w:t>turisti,</w:t>
            </w:r>
            <w:r>
              <w:rPr>
                <w:spacing w:val="-5"/>
                <w:sz w:val="24"/>
              </w:rPr>
              <w:t xml:space="preserve"> </w:t>
            </w:r>
            <w:r>
              <w:rPr>
                <w:spacing w:val="-2"/>
                <w:sz w:val="24"/>
              </w:rPr>
              <w:t>građani</w:t>
            </w:r>
          </w:p>
          <w:p w:rsidR="00463C46" w:rsidRDefault="00D37EA7">
            <w:pPr>
              <w:pStyle w:val="TableParagraph"/>
              <w:spacing w:before="41"/>
              <w:ind w:left="108"/>
              <w:rPr>
                <w:sz w:val="24"/>
              </w:rPr>
            </w:pP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6" w:after="1"/>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1134"/>
        </w:trPr>
        <w:tc>
          <w:tcPr>
            <w:tcW w:w="2710" w:type="dxa"/>
            <w:tcBorders>
              <w:bottom w:val="single" w:sz="4" w:space="0" w:color="000000"/>
              <w:right w:val="single" w:sz="4" w:space="0" w:color="000000"/>
            </w:tcBorders>
            <w:shd w:val="clear" w:color="auto" w:fill="DEEAF6"/>
          </w:tcPr>
          <w:p w:rsidR="00463C46" w:rsidRDefault="00D37EA7">
            <w:pPr>
              <w:pStyle w:val="TableParagraph"/>
              <w:spacing w:before="181" w:line="278"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153" w:type="dxa"/>
            <w:tcBorders>
              <w:left w:val="single" w:sz="4" w:space="0" w:color="000000"/>
              <w:bottom w:val="single" w:sz="4" w:space="0" w:color="000000"/>
            </w:tcBorders>
          </w:tcPr>
          <w:p w:rsidR="00463C46" w:rsidRDefault="00D37EA7">
            <w:pPr>
              <w:pStyle w:val="TableParagraph"/>
              <w:spacing w:before="1" w:line="256" w:lineRule="auto"/>
              <w:ind w:left="108" w:right="85"/>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3"/>
              <w:ind w:left="108"/>
              <w:rPr>
                <w:b/>
                <w:sz w:val="24"/>
              </w:rPr>
            </w:pPr>
            <w:r>
              <w:rPr>
                <w:b/>
                <w:sz w:val="24"/>
              </w:rPr>
              <w:t>1.3.</w:t>
            </w:r>
            <w:r>
              <w:rPr>
                <w:b/>
                <w:spacing w:val="-5"/>
                <w:sz w:val="24"/>
              </w:rPr>
              <w:t xml:space="preserve"> </w:t>
            </w:r>
            <w:r>
              <w:rPr>
                <w:b/>
                <w:sz w:val="24"/>
              </w:rPr>
              <w:t>Izgrađen</w:t>
            </w:r>
            <w:r>
              <w:rPr>
                <w:b/>
                <w:spacing w:val="-4"/>
                <w:sz w:val="24"/>
              </w:rPr>
              <w:t xml:space="preserve"> </w:t>
            </w:r>
            <w:r>
              <w:rPr>
                <w:b/>
                <w:sz w:val="24"/>
              </w:rPr>
              <w:t>turistički</w:t>
            </w:r>
            <w:r>
              <w:rPr>
                <w:b/>
                <w:spacing w:val="-5"/>
                <w:sz w:val="24"/>
              </w:rPr>
              <w:t xml:space="preserve"> </w:t>
            </w:r>
            <w:r>
              <w:rPr>
                <w:b/>
                <w:sz w:val="24"/>
              </w:rPr>
              <w:t>identitet</w:t>
            </w:r>
            <w:r>
              <w:rPr>
                <w:b/>
                <w:spacing w:val="-3"/>
                <w:sz w:val="24"/>
              </w:rPr>
              <w:t xml:space="preserve"> </w:t>
            </w:r>
            <w:r>
              <w:rPr>
                <w:b/>
                <w:sz w:val="24"/>
              </w:rPr>
              <w:t>i</w:t>
            </w:r>
            <w:r>
              <w:rPr>
                <w:b/>
                <w:spacing w:val="-5"/>
                <w:sz w:val="24"/>
              </w:rPr>
              <w:t xml:space="preserve"> </w:t>
            </w:r>
            <w:r>
              <w:rPr>
                <w:b/>
                <w:sz w:val="24"/>
              </w:rPr>
              <w:t>afirmisana</w:t>
            </w:r>
            <w:r>
              <w:rPr>
                <w:b/>
                <w:spacing w:val="-4"/>
                <w:sz w:val="24"/>
              </w:rPr>
              <w:t xml:space="preserve"> </w:t>
            </w:r>
            <w:r>
              <w:rPr>
                <w:b/>
                <w:sz w:val="24"/>
              </w:rPr>
              <w:t>održiva</w:t>
            </w:r>
            <w:r>
              <w:rPr>
                <w:b/>
                <w:spacing w:val="-4"/>
                <w:sz w:val="24"/>
              </w:rPr>
              <w:t xml:space="preserve"> </w:t>
            </w:r>
            <w:r>
              <w:rPr>
                <w:b/>
                <w:spacing w:val="-10"/>
                <w:sz w:val="24"/>
              </w:rPr>
              <w:t>i</w:t>
            </w:r>
          </w:p>
          <w:p w:rsidR="00463C46" w:rsidRDefault="00D37EA7">
            <w:pPr>
              <w:pStyle w:val="TableParagraph"/>
              <w:spacing w:before="44"/>
              <w:ind w:left="108"/>
              <w:rPr>
                <w:b/>
                <w:sz w:val="24"/>
              </w:rPr>
            </w:pPr>
            <w:r>
              <w:rPr>
                <w:b/>
                <w:sz w:val="24"/>
              </w:rPr>
              <w:t>prepoznatljiva</w:t>
            </w:r>
            <w:r>
              <w:rPr>
                <w:b/>
                <w:spacing w:val="-6"/>
                <w:sz w:val="24"/>
              </w:rPr>
              <w:t xml:space="preserve"> </w:t>
            </w:r>
            <w:r>
              <w:rPr>
                <w:b/>
                <w:sz w:val="24"/>
              </w:rPr>
              <w:t>turistička</w:t>
            </w:r>
            <w:r>
              <w:rPr>
                <w:b/>
                <w:spacing w:val="-6"/>
                <w:sz w:val="24"/>
              </w:rPr>
              <w:t xml:space="preserve"> </w:t>
            </w:r>
            <w:r>
              <w:rPr>
                <w:b/>
                <w:spacing w:val="-2"/>
                <w:sz w:val="24"/>
              </w:rPr>
              <w:t>destinacija</w:t>
            </w:r>
          </w:p>
        </w:tc>
      </w:tr>
      <w:tr w:rsidR="00463C46">
        <w:trPr>
          <w:trHeight w:val="63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9"/>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08"/>
              <w:rPr>
                <w:b/>
                <w:sz w:val="24"/>
              </w:rPr>
            </w:pPr>
            <w:r>
              <w:rPr>
                <w:b/>
                <w:sz w:val="24"/>
              </w:rPr>
              <w:t>1.3.3.</w:t>
            </w:r>
            <w:r>
              <w:rPr>
                <w:b/>
                <w:spacing w:val="-3"/>
                <w:sz w:val="24"/>
              </w:rPr>
              <w:t xml:space="preserve"> </w:t>
            </w:r>
            <w:r>
              <w:rPr>
                <w:b/>
                <w:sz w:val="24"/>
              </w:rPr>
              <w:t>Razvoj</w:t>
            </w:r>
            <w:r>
              <w:rPr>
                <w:b/>
                <w:spacing w:val="-2"/>
                <w:sz w:val="24"/>
              </w:rPr>
              <w:t xml:space="preserve"> </w:t>
            </w:r>
            <w:r>
              <w:rPr>
                <w:b/>
                <w:sz w:val="24"/>
              </w:rPr>
              <w:t>ruralnog</w:t>
            </w:r>
            <w:r>
              <w:rPr>
                <w:b/>
                <w:spacing w:val="-3"/>
                <w:sz w:val="24"/>
              </w:rPr>
              <w:t xml:space="preserve"> </w:t>
            </w:r>
            <w:r>
              <w:rPr>
                <w:b/>
                <w:sz w:val="24"/>
              </w:rPr>
              <w:t>turizma</w:t>
            </w:r>
            <w:r>
              <w:rPr>
                <w:b/>
                <w:spacing w:val="-2"/>
                <w:sz w:val="24"/>
              </w:rPr>
              <w:t xml:space="preserve"> </w:t>
            </w:r>
            <w:r>
              <w:rPr>
                <w:b/>
                <w:sz w:val="24"/>
              </w:rPr>
              <w:t>i</w:t>
            </w:r>
            <w:r>
              <w:rPr>
                <w:b/>
                <w:spacing w:val="-3"/>
                <w:sz w:val="24"/>
              </w:rPr>
              <w:t xml:space="preserve"> </w:t>
            </w:r>
            <w:r>
              <w:rPr>
                <w:b/>
                <w:sz w:val="24"/>
              </w:rPr>
              <w:t>podrška</w:t>
            </w:r>
            <w:r>
              <w:rPr>
                <w:b/>
                <w:spacing w:val="-2"/>
                <w:sz w:val="24"/>
              </w:rPr>
              <w:t xml:space="preserve"> seoskim</w:t>
            </w:r>
          </w:p>
          <w:p w:rsidR="00463C46" w:rsidRDefault="00D37EA7">
            <w:pPr>
              <w:pStyle w:val="TableParagraph"/>
              <w:spacing w:before="41"/>
              <w:ind w:left="108"/>
              <w:rPr>
                <w:b/>
                <w:sz w:val="24"/>
              </w:rPr>
            </w:pPr>
            <w:r>
              <w:rPr>
                <w:b/>
                <w:spacing w:val="-2"/>
                <w:sz w:val="24"/>
              </w:rPr>
              <w:t>domaćinstvima</w:t>
            </w:r>
          </w:p>
        </w:tc>
      </w:tr>
      <w:tr w:rsidR="00463C46">
        <w:trPr>
          <w:trHeight w:val="3174"/>
        </w:trPr>
        <w:tc>
          <w:tcPr>
            <w:tcW w:w="2710"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6"/>
              <w:rPr>
                <w:sz w:val="24"/>
              </w:rPr>
            </w:pPr>
          </w:p>
          <w:p w:rsidR="00463C46" w:rsidRDefault="00D37EA7">
            <w:pPr>
              <w:pStyle w:val="TableParagraph"/>
              <w:spacing w:before="1" w:line="276" w:lineRule="auto"/>
              <w:ind w:left="98" w:right="157"/>
              <w:rPr>
                <w:b/>
                <w:sz w:val="24"/>
              </w:rPr>
            </w:pPr>
            <w:r>
              <w:rPr>
                <w:b/>
                <w:sz w:val="24"/>
              </w:rPr>
              <w:t>Opis mjere sa okvirnim</w:t>
            </w:r>
            <w:r>
              <w:rPr>
                <w:b/>
                <w:spacing w:val="-15"/>
                <w:sz w:val="24"/>
              </w:rPr>
              <w:t xml:space="preserve"> </w:t>
            </w:r>
            <w:r>
              <w:rPr>
                <w:b/>
                <w:sz w:val="24"/>
              </w:rPr>
              <w:t xml:space="preserve">područjima </w:t>
            </w:r>
            <w:r>
              <w:rPr>
                <w:b/>
                <w:spacing w:val="-2"/>
                <w:sz w:val="24"/>
              </w:rPr>
              <w:t>djelovanja</w:t>
            </w:r>
          </w:p>
        </w:tc>
        <w:tc>
          <w:tcPr>
            <w:tcW w:w="7153" w:type="dxa"/>
            <w:tcBorders>
              <w:top w:val="single" w:sz="4" w:space="0" w:color="000000"/>
              <w:left w:val="single" w:sz="4" w:space="0" w:color="000000"/>
            </w:tcBorders>
          </w:tcPr>
          <w:p w:rsidR="00463C46" w:rsidRDefault="00D37EA7">
            <w:pPr>
              <w:pStyle w:val="TableParagraph"/>
              <w:spacing w:line="276" w:lineRule="auto"/>
              <w:ind w:left="108" w:right="88"/>
              <w:jc w:val="both"/>
              <w:rPr>
                <w:sz w:val="24"/>
              </w:rPr>
            </w:pPr>
            <w:r>
              <w:rPr>
                <w:sz w:val="24"/>
              </w:rPr>
              <w:t>Cilj mjere je podstaći ekonomski razvoj ruralnih područja kroz turizam, očuvanje tradicije, kulturne baštine i načina života u selima, te stvoriti uslove za ostanak stanovništva u tim područjima.</w:t>
            </w:r>
            <w:r>
              <w:rPr>
                <w:spacing w:val="-3"/>
                <w:sz w:val="24"/>
              </w:rPr>
              <w:t xml:space="preserve"> </w:t>
            </w:r>
            <w:r>
              <w:rPr>
                <w:sz w:val="24"/>
              </w:rPr>
              <w:t>Podrška</w:t>
            </w:r>
            <w:r>
              <w:rPr>
                <w:spacing w:val="-2"/>
                <w:sz w:val="24"/>
              </w:rPr>
              <w:t xml:space="preserve"> </w:t>
            </w:r>
            <w:r>
              <w:rPr>
                <w:sz w:val="24"/>
              </w:rPr>
              <w:t>seoskim</w:t>
            </w:r>
            <w:r>
              <w:rPr>
                <w:spacing w:val="-4"/>
                <w:sz w:val="24"/>
              </w:rPr>
              <w:t xml:space="preserve"> </w:t>
            </w:r>
            <w:r>
              <w:rPr>
                <w:sz w:val="24"/>
              </w:rPr>
              <w:t>domaćinstvima</w:t>
            </w:r>
            <w:r>
              <w:rPr>
                <w:spacing w:val="-2"/>
                <w:sz w:val="24"/>
              </w:rPr>
              <w:t xml:space="preserve"> </w:t>
            </w:r>
            <w:r>
              <w:rPr>
                <w:sz w:val="24"/>
              </w:rPr>
              <w:t>da</w:t>
            </w:r>
            <w:r>
              <w:rPr>
                <w:spacing w:val="-4"/>
                <w:sz w:val="24"/>
              </w:rPr>
              <w:t xml:space="preserve"> </w:t>
            </w:r>
            <w:r>
              <w:rPr>
                <w:sz w:val="24"/>
              </w:rPr>
              <w:t>se</w:t>
            </w:r>
            <w:r>
              <w:rPr>
                <w:spacing w:val="-2"/>
                <w:sz w:val="24"/>
              </w:rPr>
              <w:t xml:space="preserve"> </w:t>
            </w:r>
            <w:r>
              <w:rPr>
                <w:sz w:val="24"/>
              </w:rPr>
              <w:t>bave</w:t>
            </w:r>
            <w:r>
              <w:rPr>
                <w:spacing w:val="-4"/>
                <w:sz w:val="24"/>
              </w:rPr>
              <w:t xml:space="preserve"> </w:t>
            </w:r>
            <w:r>
              <w:rPr>
                <w:sz w:val="24"/>
              </w:rPr>
              <w:t>turizmom doprinosi diverzifikaciji prihoda, otvaranju novih radnih mjesta i valorizaciji prirodnih i kulturnih resursa.</w:t>
            </w:r>
          </w:p>
          <w:p w:rsidR="00463C46" w:rsidRDefault="00D37EA7">
            <w:pPr>
              <w:pStyle w:val="TableParagraph"/>
              <w:spacing w:line="276" w:lineRule="auto"/>
              <w:ind w:left="108" w:right="87"/>
              <w:jc w:val="both"/>
              <w:rPr>
                <w:sz w:val="24"/>
              </w:rPr>
            </w:pPr>
            <w:r>
              <w:rPr>
                <w:sz w:val="24"/>
              </w:rPr>
              <w:t xml:space="preserve">Mjera se sprovodi kroz različite aktivnosti koje omogućavaju izgradnju, adaptaciju, edukaciju i promociju ruralne turističke </w:t>
            </w:r>
            <w:r>
              <w:rPr>
                <w:spacing w:val="-2"/>
                <w:sz w:val="24"/>
              </w:rPr>
              <w:t>ponude.</w:t>
            </w:r>
          </w:p>
          <w:p w:rsidR="00463C46" w:rsidRDefault="00D37EA7">
            <w:pPr>
              <w:pStyle w:val="TableParagraph"/>
              <w:ind w:left="108"/>
              <w:jc w:val="both"/>
              <w:rPr>
                <w:sz w:val="24"/>
              </w:rPr>
            </w:pPr>
            <w:r>
              <w:rPr>
                <w:sz w:val="24"/>
              </w:rPr>
              <w:t>Ključna</w:t>
            </w:r>
            <w:r>
              <w:rPr>
                <w:spacing w:val="-7"/>
                <w:sz w:val="24"/>
              </w:rPr>
              <w:t xml:space="preserve"> </w:t>
            </w:r>
            <w:r>
              <w:rPr>
                <w:sz w:val="24"/>
              </w:rPr>
              <w:t>područja</w:t>
            </w:r>
            <w:r>
              <w:rPr>
                <w:spacing w:val="-4"/>
                <w:sz w:val="24"/>
              </w:rPr>
              <w:t xml:space="preserve"> </w:t>
            </w:r>
            <w:r>
              <w:rPr>
                <w:sz w:val="24"/>
              </w:rPr>
              <w:t>djelovanja</w:t>
            </w:r>
            <w:r>
              <w:rPr>
                <w:spacing w:val="-2"/>
                <w:sz w:val="24"/>
              </w:rPr>
              <w:t xml:space="preserve"> </w:t>
            </w:r>
            <w:r>
              <w:rPr>
                <w:spacing w:val="-5"/>
                <w:sz w:val="24"/>
              </w:rPr>
              <w:t>su:</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4229"/>
        <w:gridCol w:w="1462"/>
        <w:gridCol w:w="1462"/>
      </w:tblGrid>
      <w:tr w:rsidR="00463C46">
        <w:trPr>
          <w:trHeight w:val="2980"/>
        </w:trPr>
        <w:tc>
          <w:tcPr>
            <w:tcW w:w="2710"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153" w:type="dxa"/>
            <w:gridSpan w:val="3"/>
            <w:tcBorders>
              <w:left w:val="single" w:sz="4" w:space="0" w:color="000000"/>
              <w:bottom w:val="single" w:sz="4" w:space="0" w:color="000000"/>
            </w:tcBorders>
          </w:tcPr>
          <w:p w:rsidR="00463C46" w:rsidRDefault="00D37EA7">
            <w:pPr>
              <w:pStyle w:val="TableParagraph"/>
              <w:numPr>
                <w:ilvl w:val="0"/>
                <w:numId w:val="24"/>
              </w:numPr>
              <w:tabs>
                <w:tab w:val="left" w:pos="815"/>
                <w:tab w:val="left" w:pos="828"/>
              </w:tabs>
              <w:spacing w:line="259" w:lineRule="auto"/>
              <w:ind w:right="88" w:hanging="360"/>
              <w:rPr>
                <w:sz w:val="24"/>
              </w:rPr>
            </w:pPr>
            <w:r>
              <w:rPr>
                <w:sz w:val="24"/>
              </w:rPr>
              <w:t>Uspostavljanje</w:t>
            </w:r>
            <w:r>
              <w:rPr>
                <w:spacing w:val="40"/>
                <w:sz w:val="24"/>
              </w:rPr>
              <w:t xml:space="preserve"> </w:t>
            </w:r>
            <w:r>
              <w:rPr>
                <w:sz w:val="24"/>
              </w:rPr>
              <w:t>mreže</w:t>
            </w:r>
            <w:r>
              <w:rPr>
                <w:spacing w:val="40"/>
                <w:sz w:val="24"/>
              </w:rPr>
              <w:t xml:space="preserve"> </w:t>
            </w:r>
            <w:r>
              <w:rPr>
                <w:sz w:val="24"/>
              </w:rPr>
              <w:t>registrovanih</w:t>
            </w:r>
            <w:r>
              <w:rPr>
                <w:spacing w:val="40"/>
                <w:sz w:val="24"/>
              </w:rPr>
              <w:t xml:space="preserve"> </w:t>
            </w:r>
            <w:r>
              <w:rPr>
                <w:sz w:val="24"/>
              </w:rPr>
              <w:t>seoskih</w:t>
            </w:r>
            <w:r>
              <w:rPr>
                <w:spacing w:val="40"/>
                <w:sz w:val="24"/>
              </w:rPr>
              <w:t xml:space="preserve"> </w:t>
            </w:r>
            <w:r>
              <w:rPr>
                <w:sz w:val="24"/>
              </w:rPr>
              <w:t xml:space="preserve">turističkih </w:t>
            </w:r>
            <w:r>
              <w:rPr>
                <w:spacing w:val="-2"/>
                <w:sz w:val="24"/>
              </w:rPr>
              <w:t>domaćinstava</w:t>
            </w:r>
          </w:p>
          <w:p w:rsidR="00463C46" w:rsidRDefault="00D37EA7">
            <w:pPr>
              <w:pStyle w:val="TableParagraph"/>
              <w:numPr>
                <w:ilvl w:val="0"/>
                <w:numId w:val="24"/>
              </w:numPr>
              <w:tabs>
                <w:tab w:val="left" w:pos="815"/>
              </w:tabs>
              <w:spacing w:line="275" w:lineRule="exact"/>
              <w:ind w:left="815" w:hanging="347"/>
              <w:rPr>
                <w:sz w:val="24"/>
              </w:rPr>
            </w:pPr>
            <w:r>
              <w:rPr>
                <w:sz w:val="24"/>
              </w:rPr>
              <w:t>Razvoj</w:t>
            </w:r>
            <w:r>
              <w:rPr>
                <w:spacing w:val="-3"/>
                <w:sz w:val="24"/>
              </w:rPr>
              <w:t xml:space="preserve"> </w:t>
            </w:r>
            <w:r>
              <w:rPr>
                <w:sz w:val="24"/>
              </w:rPr>
              <w:t>i</w:t>
            </w:r>
            <w:r>
              <w:rPr>
                <w:spacing w:val="-3"/>
                <w:sz w:val="24"/>
              </w:rPr>
              <w:t xml:space="preserve"> </w:t>
            </w:r>
            <w:r>
              <w:rPr>
                <w:sz w:val="24"/>
              </w:rPr>
              <w:t>izgradnja</w:t>
            </w:r>
            <w:r>
              <w:rPr>
                <w:spacing w:val="-4"/>
                <w:sz w:val="24"/>
              </w:rPr>
              <w:t xml:space="preserve"> </w:t>
            </w:r>
            <w:r>
              <w:rPr>
                <w:sz w:val="24"/>
              </w:rPr>
              <w:t>etno</w:t>
            </w:r>
            <w:r>
              <w:rPr>
                <w:spacing w:val="-3"/>
                <w:sz w:val="24"/>
              </w:rPr>
              <w:t xml:space="preserve"> </w:t>
            </w:r>
            <w:r>
              <w:rPr>
                <w:sz w:val="24"/>
              </w:rPr>
              <w:t>sela</w:t>
            </w:r>
            <w:r>
              <w:rPr>
                <w:spacing w:val="-3"/>
                <w:sz w:val="24"/>
              </w:rPr>
              <w:t xml:space="preserve"> </w:t>
            </w:r>
            <w:r>
              <w:rPr>
                <w:sz w:val="24"/>
              </w:rPr>
              <w:t>i</w:t>
            </w:r>
            <w:r>
              <w:rPr>
                <w:spacing w:val="-3"/>
                <w:sz w:val="24"/>
              </w:rPr>
              <w:t xml:space="preserve"> </w:t>
            </w:r>
            <w:r>
              <w:rPr>
                <w:sz w:val="24"/>
              </w:rPr>
              <w:t>tradicionalnih</w:t>
            </w:r>
            <w:r>
              <w:rPr>
                <w:spacing w:val="-3"/>
                <w:sz w:val="24"/>
              </w:rPr>
              <w:t xml:space="preserve"> </w:t>
            </w:r>
            <w:r>
              <w:rPr>
                <w:spacing w:val="-2"/>
                <w:sz w:val="24"/>
              </w:rPr>
              <w:t>objekata</w:t>
            </w:r>
          </w:p>
          <w:p w:rsidR="00463C46" w:rsidRDefault="00D37EA7">
            <w:pPr>
              <w:pStyle w:val="TableParagraph"/>
              <w:numPr>
                <w:ilvl w:val="0"/>
                <w:numId w:val="24"/>
              </w:numPr>
              <w:tabs>
                <w:tab w:val="left" w:pos="815"/>
              </w:tabs>
              <w:spacing w:before="17"/>
              <w:ind w:left="815" w:hanging="347"/>
              <w:rPr>
                <w:sz w:val="24"/>
              </w:rPr>
            </w:pPr>
            <w:r>
              <w:rPr>
                <w:sz w:val="24"/>
              </w:rPr>
              <w:t>Uređenje</w:t>
            </w:r>
            <w:r>
              <w:rPr>
                <w:spacing w:val="-6"/>
                <w:sz w:val="24"/>
              </w:rPr>
              <w:t xml:space="preserve"> </w:t>
            </w:r>
            <w:r>
              <w:rPr>
                <w:sz w:val="24"/>
              </w:rPr>
              <w:t>izletišta</w:t>
            </w:r>
            <w:r>
              <w:rPr>
                <w:spacing w:val="-2"/>
                <w:sz w:val="24"/>
              </w:rPr>
              <w:t xml:space="preserve"> </w:t>
            </w:r>
            <w:r>
              <w:rPr>
                <w:sz w:val="24"/>
              </w:rPr>
              <w:t>i</w:t>
            </w:r>
            <w:r>
              <w:rPr>
                <w:spacing w:val="-2"/>
                <w:sz w:val="24"/>
              </w:rPr>
              <w:t xml:space="preserve"> </w:t>
            </w:r>
            <w:r>
              <w:rPr>
                <w:sz w:val="24"/>
              </w:rPr>
              <w:t>ruralnih zona</w:t>
            </w:r>
            <w:r>
              <w:rPr>
                <w:spacing w:val="-3"/>
                <w:sz w:val="24"/>
              </w:rPr>
              <w:t xml:space="preserve"> </w:t>
            </w:r>
            <w:r>
              <w:rPr>
                <w:sz w:val="24"/>
              </w:rPr>
              <w:t>za</w:t>
            </w:r>
            <w:r>
              <w:rPr>
                <w:spacing w:val="-3"/>
                <w:sz w:val="24"/>
              </w:rPr>
              <w:t xml:space="preserve"> </w:t>
            </w:r>
            <w:r>
              <w:rPr>
                <w:spacing w:val="-2"/>
                <w:sz w:val="24"/>
              </w:rPr>
              <w:t>odmor</w:t>
            </w:r>
          </w:p>
          <w:p w:rsidR="00463C46" w:rsidRDefault="00D37EA7">
            <w:pPr>
              <w:pStyle w:val="TableParagraph"/>
              <w:numPr>
                <w:ilvl w:val="0"/>
                <w:numId w:val="24"/>
              </w:numPr>
              <w:tabs>
                <w:tab w:val="left" w:pos="815"/>
              </w:tabs>
              <w:spacing w:before="22"/>
              <w:ind w:left="815" w:hanging="347"/>
              <w:rPr>
                <w:sz w:val="24"/>
              </w:rPr>
            </w:pPr>
            <w:r>
              <w:rPr>
                <w:sz w:val="24"/>
              </w:rPr>
              <w:t>Edukacija</w:t>
            </w:r>
            <w:r>
              <w:rPr>
                <w:spacing w:val="-3"/>
                <w:sz w:val="24"/>
              </w:rPr>
              <w:t xml:space="preserve"> </w:t>
            </w:r>
            <w:r>
              <w:rPr>
                <w:sz w:val="24"/>
              </w:rPr>
              <w:t>domaćinstava</w:t>
            </w:r>
            <w:r>
              <w:rPr>
                <w:spacing w:val="-4"/>
                <w:sz w:val="24"/>
              </w:rPr>
              <w:t xml:space="preserve"> </w:t>
            </w:r>
            <w:r>
              <w:rPr>
                <w:sz w:val="24"/>
              </w:rPr>
              <w:t>i</w:t>
            </w:r>
            <w:r>
              <w:rPr>
                <w:spacing w:val="-3"/>
                <w:sz w:val="24"/>
              </w:rPr>
              <w:t xml:space="preserve"> </w:t>
            </w:r>
            <w:r>
              <w:rPr>
                <w:sz w:val="24"/>
              </w:rPr>
              <w:t>lokalnih</w:t>
            </w:r>
            <w:r>
              <w:rPr>
                <w:spacing w:val="-1"/>
                <w:sz w:val="24"/>
              </w:rPr>
              <w:t xml:space="preserve"> </w:t>
            </w:r>
            <w:r>
              <w:rPr>
                <w:spacing w:val="-2"/>
                <w:sz w:val="24"/>
              </w:rPr>
              <w:t>aktera</w:t>
            </w:r>
          </w:p>
          <w:p w:rsidR="00463C46" w:rsidRDefault="00D37EA7">
            <w:pPr>
              <w:pStyle w:val="TableParagraph"/>
              <w:numPr>
                <w:ilvl w:val="0"/>
                <w:numId w:val="24"/>
              </w:numPr>
              <w:tabs>
                <w:tab w:val="left" w:pos="815"/>
              </w:tabs>
              <w:spacing w:before="22"/>
              <w:ind w:left="815" w:hanging="347"/>
              <w:rPr>
                <w:sz w:val="24"/>
              </w:rPr>
            </w:pPr>
            <w:r>
              <w:rPr>
                <w:sz w:val="24"/>
              </w:rPr>
              <w:t>Adaptacija</w:t>
            </w:r>
            <w:r>
              <w:rPr>
                <w:spacing w:val="-4"/>
                <w:sz w:val="24"/>
              </w:rPr>
              <w:t xml:space="preserve"> </w:t>
            </w:r>
            <w:r>
              <w:rPr>
                <w:sz w:val="24"/>
              </w:rPr>
              <w:t>i</w:t>
            </w:r>
            <w:r>
              <w:rPr>
                <w:spacing w:val="-4"/>
                <w:sz w:val="24"/>
              </w:rPr>
              <w:t xml:space="preserve"> </w:t>
            </w:r>
            <w:r>
              <w:rPr>
                <w:sz w:val="24"/>
              </w:rPr>
              <w:t>opremanje</w:t>
            </w:r>
            <w:r>
              <w:rPr>
                <w:spacing w:val="-3"/>
                <w:sz w:val="24"/>
              </w:rPr>
              <w:t xml:space="preserve"> </w:t>
            </w:r>
            <w:r>
              <w:rPr>
                <w:sz w:val="24"/>
              </w:rPr>
              <w:t>postojećih</w:t>
            </w:r>
            <w:r>
              <w:rPr>
                <w:spacing w:val="-1"/>
                <w:sz w:val="24"/>
              </w:rPr>
              <w:t xml:space="preserve"> </w:t>
            </w:r>
            <w:r>
              <w:rPr>
                <w:spacing w:val="-2"/>
                <w:sz w:val="24"/>
              </w:rPr>
              <w:t>objekata</w:t>
            </w:r>
          </w:p>
          <w:p w:rsidR="00463C46" w:rsidRDefault="00D37EA7">
            <w:pPr>
              <w:pStyle w:val="TableParagraph"/>
              <w:numPr>
                <w:ilvl w:val="0"/>
                <w:numId w:val="24"/>
              </w:numPr>
              <w:tabs>
                <w:tab w:val="left" w:pos="815"/>
              </w:tabs>
              <w:spacing w:before="21"/>
              <w:ind w:left="815" w:hanging="347"/>
              <w:rPr>
                <w:sz w:val="24"/>
              </w:rPr>
            </w:pPr>
            <w:r>
              <w:rPr>
                <w:sz w:val="24"/>
              </w:rPr>
              <w:t>Unapređenje</w:t>
            </w:r>
            <w:r>
              <w:rPr>
                <w:spacing w:val="-4"/>
                <w:sz w:val="24"/>
              </w:rPr>
              <w:t xml:space="preserve"> </w:t>
            </w:r>
            <w:r>
              <w:rPr>
                <w:sz w:val="24"/>
              </w:rPr>
              <w:t>gastro</w:t>
            </w:r>
            <w:r>
              <w:rPr>
                <w:spacing w:val="-2"/>
                <w:sz w:val="24"/>
              </w:rPr>
              <w:t xml:space="preserve"> ponude</w:t>
            </w:r>
          </w:p>
          <w:p w:rsidR="00463C46" w:rsidRDefault="00D37EA7">
            <w:pPr>
              <w:pStyle w:val="TableParagraph"/>
              <w:numPr>
                <w:ilvl w:val="0"/>
                <w:numId w:val="24"/>
              </w:numPr>
              <w:tabs>
                <w:tab w:val="left" w:pos="815"/>
              </w:tabs>
              <w:spacing w:before="24"/>
              <w:ind w:left="815" w:hanging="347"/>
              <w:rPr>
                <w:sz w:val="24"/>
              </w:rPr>
            </w:pPr>
            <w:r>
              <w:rPr>
                <w:sz w:val="24"/>
              </w:rPr>
              <w:t>Brendiranje</w:t>
            </w:r>
            <w:r>
              <w:rPr>
                <w:spacing w:val="-3"/>
                <w:sz w:val="24"/>
              </w:rPr>
              <w:t xml:space="preserve"> </w:t>
            </w:r>
            <w:r>
              <w:rPr>
                <w:sz w:val="24"/>
              </w:rPr>
              <w:t>lokalne</w:t>
            </w:r>
            <w:r>
              <w:rPr>
                <w:spacing w:val="-2"/>
                <w:sz w:val="24"/>
              </w:rPr>
              <w:t xml:space="preserve"> </w:t>
            </w:r>
            <w:r>
              <w:rPr>
                <w:sz w:val="24"/>
              </w:rPr>
              <w:t>hrane,</w:t>
            </w:r>
            <w:r>
              <w:rPr>
                <w:spacing w:val="-2"/>
                <w:sz w:val="24"/>
              </w:rPr>
              <w:t xml:space="preserve"> </w:t>
            </w:r>
            <w:r>
              <w:rPr>
                <w:sz w:val="24"/>
              </w:rPr>
              <w:t>proizvoda</w:t>
            </w:r>
            <w:r>
              <w:rPr>
                <w:spacing w:val="-3"/>
                <w:sz w:val="24"/>
              </w:rPr>
              <w:t xml:space="preserve"> </w:t>
            </w:r>
            <w:r>
              <w:rPr>
                <w:sz w:val="24"/>
              </w:rPr>
              <w:t>i</w:t>
            </w:r>
            <w:r>
              <w:rPr>
                <w:spacing w:val="-1"/>
                <w:sz w:val="24"/>
              </w:rPr>
              <w:t xml:space="preserve"> </w:t>
            </w:r>
            <w:r>
              <w:rPr>
                <w:spacing w:val="-2"/>
                <w:sz w:val="24"/>
              </w:rPr>
              <w:t>običaja</w:t>
            </w:r>
          </w:p>
          <w:p w:rsidR="00463C46" w:rsidRDefault="00D37EA7">
            <w:pPr>
              <w:pStyle w:val="TableParagraph"/>
              <w:numPr>
                <w:ilvl w:val="0"/>
                <w:numId w:val="24"/>
              </w:numPr>
              <w:tabs>
                <w:tab w:val="left" w:pos="815"/>
              </w:tabs>
              <w:spacing w:before="22"/>
              <w:ind w:left="815" w:hanging="347"/>
              <w:rPr>
                <w:sz w:val="24"/>
              </w:rPr>
            </w:pPr>
            <w:r>
              <w:rPr>
                <w:sz w:val="24"/>
              </w:rPr>
              <w:t>Diverzifikacija</w:t>
            </w:r>
            <w:r>
              <w:rPr>
                <w:spacing w:val="-6"/>
                <w:sz w:val="24"/>
              </w:rPr>
              <w:t xml:space="preserve"> </w:t>
            </w:r>
            <w:r>
              <w:rPr>
                <w:sz w:val="24"/>
              </w:rPr>
              <w:t>ponude</w:t>
            </w:r>
            <w:r>
              <w:rPr>
                <w:spacing w:val="-4"/>
                <w:sz w:val="24"/>
              </w:rPr>
              <w:t xml:space="preserve"> </w:t>
            </w:r>
            <w:r>
              <w:rPr>
                <w:sz w:val="24"/>
              </w:rPr>
              <w:t>lokalnih</w:t>
            </w:r>
            <w:r>
              <w:rPr>
                <w:spacing w:val="-1"/>
                <w:sz w:val="24"/>
              </w:rPr>
              <w:t xml:space="preserve"> </w:t>
            </w:r>
            <w:r>
              <w:rPr>
                <w:sz w:val="24"/>
              </w:rPr>
              <w:t>proizvoda</w:t>
            </w:r>
            <w:r>
              <w:rPr>
                <w:spacing w:val="-7"/>
                <w:sz w:val="24"/>
              </w:rPr>
              <w:t xml:space="preserve"> </w:t>
            </w:r>
            <w:r>
              <w:rPr>
                <w:sz w:val="24"/>
              </w:rPr>
              <w:t>na</w:t>
            </w:r>
            <w:r>
              <w:rPr>
                <w:spacing w:val="-4"/>
                <w:sz w:val="24"/>
              </w:rPr>
              <w:t xml:space="preserve"> </w:t>
            </w:r>
            <w:r>
              <w:rPr>
                <w:spacing w:val="-2"/>
                <w:sz w:val="24"/>
              </w:rPr>
              <w:t>tržištu</w:t>
            </w:r>
          </w:p>
          <w:p w:rsidR="00463C46" w:rsidRDefault="00D37EA7">
            <w:pPr>
              <w:pStyle w:val="TableParagraph"/>
              <w:numPr>
                <w:ilvl w:val="0"/>
                <w:numId w:val="24"/>
              </w:numPr>
              <w:tabs>
                <w:tab w:val="left" w:pos="815"/>
              </w:tabs>
              <w:spacing w:before="22"/>
              <w:ind w:left="815" w:hanging="347"/>
              <w:rPr>
                <w:sz w:val="24"/>
              </w:rPr>
            </w:pPr>
            <w:r>
              <w:rPr>
                <w:sz w:val="24"/>
              </w:rPr>
              <w:t>Uspostavljanje</w:t>
            </w:r>
            <w:r>
              <w:rPr>
                <w:spacing w:val="-4"/>
                <w:sz w:val="24"/>
              </w:rPr>
              <w:t xml:space="preserve"> </w:t>
            </w:r>
            <w:r>
              <w:rPr>
                <w:sz w:val="24"/>
              </w:rPr>
              <w:t>i</w:t>
            </w:r>
            <w:r>
              <w:rPr>
                <w:spacing w:val="-3"/>
                <w:sz w:val="24"/>
              </w:rPr>
              <w:t xml:space="preserve"> </w:t>
            </w:r>
            <w:r>
              <w:rPr>
                <w:sz w:val="24"/>
              </w:rPr>
              <w:t>podrška</w:t>
            </w:r>
            <w:r>
              <w:rPr>
                <w:spacing w:val="-4"/>
                <w:sz w:val="24"/>
              </w:rPr>
              <w:t xml:space="preserve"> </w:t>
            </w:r>
            <w:r>
              <w:rPr>
                <w:sz w:val="24"/>
              </w:rPr>
              <w:t>„Posavskoj</w:t>
            </w:r>
            <w:r>
              <w:rPr>
                <w:spacing w:val="-2"/>
                <w:sz w:val="24"/>
              </w:rPr>
              <w:t xml:space="preserve"> </w:t>
            </w:r>
            <w:r>
              <w:rPr>
                <w:spacing w:val="-4"/>
                <w:sz w:val="24"/>
              </w:rPr>
              <w:t>kući“</w:t>
            </w:r>
          </w:p>
        </w:tc>
      </w:tr>
      <w:tr w:rsidR="00463C46">
        <w:trPr>
          <w:trHeight w:val="1620"/>
        </w:trPr>
        <w:tc>
          <w:tcPr>
            <w:tcW w:w="2710"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4"/>
              <w:rPr>
                <w:sz w:val="24"/>
              </w:rPr>
            </w:pPr>
          </w:p>
          <w:p w:rsidR="00463C46" w:rsidRDefault="00D37EA7">
            <w:pPr>
              <w:pStyle w:val="TableParagraph"/>
              <w:spacing w:before="1" w:line="278" w:lineRule="auto"/>
              <w:ind w:left="98" w:right="452"/>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6"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2"/>
        </w:trPr>
        <w:tc>
          <w:tcPr>
            <w:tcW w:w="2710"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01"/>
              <w:rPr>
                <w:sz w:val="24"/>
              </w:rPr>
            </w:pPr>
          </w:p>
          <w:p w:rsidR="00463C46" w:rsidRDefault="00D37EA7">
            <w:pPr>
              <w:pStyle w:val="TableParagraph"/>
              <w:spacing w:line="276" w:lineRule="auto"/>
              <w:ind w:left="486" w:right="482" w:hanging="6"/>
              <w:jc w:val="center"/>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229"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07" w:right="102"/>
              <w:jc w:val="center"/>
              <w:rPr>
                <w:sz w:val="24"/>
              </w:rPr>
            </w:pPr>
            <w:r>
              <w:rPr>
                <w:spacing w:val="-2"/>
                <w:sz w:val="24"/>
              </w:rPr>
              <w:t>Indikatori</w:t>
            </w:r>
          </w:p>
          <w:p w:rsidR="00463C46" w:rsidRDefault="00D37EA7">
            <w:pPr>
              <w:pStyle w:val="TableParagraph"/>
              <w:spacing w:before="9" w:line="320" w:lineRule="exact"/>
              <w:ind w:left="107" w:right="9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8" w:lineRule="auto"/>
              <w:ind w:left="108" w:firstLine="196"/>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8" w:lineRule="auto"/>
              <w:ind w:left="110" w:firstLine="266"/>
              <w:rPr>
                <w:sz w:val="24"/>
              </w:rPr>
            </w:pPr>
            <w:r>
              <w:rPr>
                <w:spacing w:val="-4"/>
                <w:sz w:val="24"/>
              </w:rPr>
              <w:t xml:space="preserve">Ciljne </w:t>
            </w:r>
            <w:r>
              <w:rPr>
                <w:spacing w:val="-2"/>
                <w:sz w:val="24"/>
              </w:rPr>
              <w:t>vrijednosti</w:t>
            </w:r>
          </w:p>
        </w:tc>
      </w:tr>
      <w:tr w:rsidR="00463C46">
        <w:trPr>
          <w:trHeight w:val="765"/>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59" w:line="276" w:lineRule="auto"/>
              <w:ind w:left="108"/>
              <w:rPr>
                <w:sz w:val="24"/>
              </w:rPr>
            </w:pPr>
            <w:r>
              <w:rPr>
                <w:sz w:val="24"/>
              </w:rPr>
              <w:t>Broj</w:t>
            </w:r>
            <w:r>
              <w:rPr>
                <w:spacing w:val="-14"/>
                <w:sz w:val="24"/>
              </w:rPr>
              <w:t xml:space="preserve"> </w:t>
            </w:r>
            <w:r>
              <w:rPr>
                <w:sz w:val="24"/>
              </w:rPr>
              <w:t>novih</w:t>
            </w:r>
            <w:r>
              <w:rPr>
                <w:spacing w:val="-13"/>
                <w:sz w:val="24"/>
              </w:rPr>
              <w:t xml:space="preserve"> </w:t>
            </w:r>
            <w:r>
              <w:rPr>
                <w:sz w:val="24"/>
              </w:rPr>
              <w:t>ili</w:t>
            </w:r>
            <w:r>
              <w:rPr>
                <w:spacing w:val="-14"/>
                <w:sz w:val="24"/>
              </w:rPr>
              <w:t xml:space="preserve"> </w:t>
            </w:r>
            <w:r>
              <w:rPr>
                <w:sz w:val="24"/>
              </w:rPr>
              <w:t>adaptiranih smještajnih jedinica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17"/>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17"/>
              <w:ind w:left="55" w:right="32"/>
              <w:jc w:val="center"/>
              <w:rPr>
                <w:sz w:val="24"/>
              </w:rPr>
            </w:pPr>
            <w:r>
              <w:rPr>
                <w:spacing w:val="-5"/>
                <w:sz w:val="24"/>
              </w:rPr>
              <w:t>&gt;40</w:t>
            </w:r>
          </w:p>
        </w:tc>
      </w:tr>
      <w:tr w:rsidR="00463C46">
        <w:trPr>
          <w:trHeight w:val="868"/>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0"/>
              <w:ind w:left="108"/>
              <w:rPr>
                <w:sz w:val="24"/>
              </w:rPr>
            </w:pPr>
            <w:r>
              <w:rPr>
                <w:sz w:val="24"/>
              </w:rPr>
              <w:t>Broj</w:t>
            </w:r>
            <w:r>
              <w:rPr>
                <w:spacing w:val="-2"/>
                <w:sz w:val="24"/>
              </w:rPr>
              <w:t xml:space="preserve"> </w:t>
            </w:r>
            <w:r>
              <w:rPr>
                <w:sz w:val="24"/>
              </w:rPr>
              <w:t>lica</w:t>
            </w:r>
            <w:r>
              <w:rPr>
                <w:spacing w:val="-2"/>
                <w:sz w:val="24"/>
              </w:rPr>
              <w:t xml:space="preserve"> </w:t>
            </w:r>
            <w:r>
              <w:rPr>
                <w:sz w:val="24"/>
              </w:rPr>
              <w:t>koji</w:t>
            </w:r>
            <w:r>
              <w:rPr>
                <w:spacing w:val="-2"/>
                <w:sz w:val="24"/>
              </w:rPr>
              <w:t xml:space="preserve"> </w:t>
            </w:r>
            <w:r>
              <w:rPr>
                <w:sz w:val="24"/>
              </w:rPr>
              <w:t>su</w:t>
            </w:r>
            <w:r>
              <w:rPr>
                <w:spacing w:val="-6"/>
                <w:sz w:val="24"/>
              </w:rPr>
              <w:t xml:space="preserve"> </w:t>
            </w:r>
            <w:r>
              <w:rPr>
                <w:sz w:val="24"/>
              </w:rPr>
              <w:t xml:space="preserve">prošli </w:t>
            </w:r>
            <w:r>
              <w:rPr>
                <w:spacing w:val="-4"/>
                <w:sz w:val="24"/>
              </w:rPr>
              <w:t>obuke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0"/>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70"/>
              <w:ind w:left="54" w:right="32"/>
              <w:jc w:val="center"/>
              <w:rPr>
                <w:sz w:val="24"/>
              </w:rPr>
            </w:pPr>
            <w:r>
              <w:rPr>
                <w:sz w:val="24"/>
              </w:rPr>
              <w:t xml:space="preserve">≥ </w:t>
            </w:r>
            <w:r>
              <w:rPr>
                <w:spacing w:val="-5"/>
                <w:sz w:val="24"/>
              </w:rPr>
              <w:t>100</w:t>
            </w:r>
          </w:p>
        </w:tc>
      </w:tr>
      <w:tr w:rsidR="00463C46">
        <w:trPr>
          <w:trHeight w:val="796"/>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6" w:line="276" w:lineRule="auto"/>
              <w:ind w:left="108" w:right="114"/>
              <w:rPr>
                <w:sz w:val="24"/>
              </w:rPr>
            </w:pPr>
            <w:r>
              <w:rPr>
                <w:sz w:val="24"/>
              </w:rPr>
              <w:t>Broj</w:t>
            </w:r>
            <w:r>
              <w:rPr>
                <w:spacing w:val="-13"/>
                <w:sz w:val="24"/>
              </w:rPr>
              <w:t xml:space="preserve"> </w:t>
            </w:r>
            <w:r>
              <w:rPr>
                <w:sz w:val="24"/>
              </w:rPr>
              <w:t>brendiranih</w:t>
            </w:r>
            <w:r>
              <w:rPr>
                <w:spacing w:val="-11"/>
                <w:sz w:val="24"/>
              </w:rPr>
              <w:t xml:space="preserve"> </w:t>
            </w:r>
            <w:r>
              <w:rPr>
                <w:sz w:val="24"/>
              </w:rPr>
              <w:t>lokalnih</w:t>
            </w:r>
            <w:r>
              <w:rPr>
                <w:spacing w:val="-14"/>
                <w:sz w:val="24"/>
              </w:rPr>
              <w:t xml:space="preserve"> </w:t>
            </w:r>
            <w:r>
              <w:rPr>
                <w:sz w:val="24"/>
              </w:rPr>
              <w:t>proizvoda u gastro ponudi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4"/>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34"/>
              <w:ind w:left="55" w:right="32"/>
              <w:jc w:val="center"/>
              <w:rPr>
                <w:sz w:val="24"/>
              </w:rPr>
            </w:pPr>
            <w:r>
              <w:rPr>
                <w:spacing w:val="-5"/>
                <w:sz w:val="24"/>
              </w:rPr>
              <w:t>&gt;10</w:t>
            </w:r>
          </w:p>
        </w:tc>
      </w:tr>
      <w:tr w:rsidR="00463C46">
        <w:trPr>
          <w:trHeight w:val="810"/>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left="108"/>
              <w:rPr>
                <w:sz w:val="24"/>
              </w:rPr>
            </w:pPr>
            <w:r>
              <w:rPr>
                <w:sz w:val="24"/>
              </w:rPr>
              <w:t>Broj</w:t>
            </w:r>
            <w:r>
              <w:rPr>
                <w:spacing w:val="-5"/>
                <w:sz w:val="24"/>
              </w:rPr>
              <w:t xml:space="preserve"> </w:t>
            </w:r>
            <w:r>
              <w:rPr>
                <w:sz w:val="24"/>
              </w:rPr>
              <w:t>lokalnih</w:t>
            </w:r>
            <w:r>
              <w:rPr>
                <w:spacing w:val="-1"/>
                <w:sz w:val="24"/>
              </w:rPr>
              <w:t xml:space="preserve"> </w:t>
            </w:r>
            <w:r>
              <w:rPr>
                <w:sz w:val="24"/>
              </w:rPr>
              <w:t>proizvoda</w:t>
            </w:r>
            <w:r>
              <w:rPr>
                <w:spacing w:val="-4"/>
                <w:sz w:val="24"/>
              </w:rPr>
              <w:t xml:space="preserve"> </w:t>
            </w:r>
            <w:r>
              <w:rPr>
                <w:sz w:val="24"/>
              </w:rPr>
              <w:t>na</w:t>
            </w:r>
            <w:r>
              <w:rPr>
                <w:spacing w:val="-3"/>
                <w:sz w:val="24"/>
              </w:rPr>
              <w:t xml:space="preserve"> </w:t>
            </w:r>
            <w:r>
              <w:rPr>
                <w:spacing w:val="-2"/>
                <w:sz w:val="24"/>
              </w:rPr>
              <w:t>tržištu</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41"/>
              <w:ind w:left="54" w:right="32"/>
              <w:jc w:val="center"/>
              <w:rPr>
                <w:sz w:val="24"/>
              </w:rPr>
            </w:pPr>
            <w:r>
              <w:rPr>
                <w:sz w:val="24"/>
              </w:rPr>
              <w:t xml:space="preserve">≥ </w:t>
            </w:r>
            <w:r>
              <w:rPr>
                <w:spacing w:val="-5"/>
                <w:sz w:val="24"/>
              </w:rPr>
              <w:t>50</w:t>
            </w:r>
          </w:p>
        </w:tc>
      </w:tr>
      <w:tr w:rsidR="00463C46">
        <w:trPr>
          <w:trHeight w:val="1048"/>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2"/>
              <w:rPr>
                <w:sz w:val="24"/>
              </w:rPr>
            </w:pPr>
          </w:p>
          <w:p w:rsidR="00463C46" w:rsidRDefault="00D37EA7">
            <w:pPr>
              <w:pStyle w:val="TableParagraph"/>
              <w:spacing w:before="1"/>
              <w:ind w:left="108"/>
              <w:rPr>
                <w:sz w:val="24"/>
              </w:rPr>
            </w:pPr>
            <w:r>
              <w:rPr>
                <w:sz w:val="24"/>
              </w:rPr>
              <w:t>Broj</w:t>
            </w:r>
            <w:r>
              <w:rPr>
                <w:spacing w:val="-3"/>
                <w:sz w:val="24"/>
              </w:rPr>
              <w:t xml:space="preserve"> </w:t>
            </w:r>
            <w:r>
              <w:rPr>
                <w:sz w:val="24"/>
              </w:rPr>
              <w:t>turista</w:t>
            </w:r>
            <w:r>
              <w:rPr>
                <w:spacing w:val="2"/>
                <w:sz w:val="24"/>
              </w:rPr>
              <w:t xml:space="preserve"> </w:t>
            </w:r>
            <w:r>
              <w:rPr>
                <w:sz w:val="24"/>
              </w:rPr>
              <w:t>u</w:t>
            </w:r>
            <w:r>
              <w:rPr>
                <w:spacing w:val="-7"/>
                <w:sz w:val="24"/>
              </w:rPr>
              <w:t xml:space="preserve"> </w:t>
            </w:r>
            <w:r>
              <w:rPr>
                <w:sz w:val="24"/>
              </w:rPr>
              <w:t>ruralnim</w:t>
            </w:r>
            <w:r>
              <w:rPr>
                <w:spacing w:val="-2"/>
                <w:sz w:val="24"/>
              </w:rPr>
              <w:t xml:space="preserve"> područjima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2"/>
              <w:rPr>
                <w:sz w:val="24"/>
              </w:rPr>
            </w:pPr>
          </w:p>
          <w:p w:rsidR="00463C46" w:rsidRDefault="00D37EA7">
            <w:pPr>
              <w:pStyle w:val="TableParagraph"/>
              <w:spacing w:before="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2"/>
              <w:rPr>
                <w:sz w:val="24"/>
              </w:rPr>
            </w:pPr>
          </w:p>
          <w:p w:rsidR="00463C46" w:rsidRDefault="00D37EA7">
            <w:pPr>
              <w:pStyle w:val="TableParagraph"/>
              <w:spacing w:before="1"/>
              <w:ind w:left="57" w:right="32"/>
              <w:jc w:val="center"/>
              <w:rPr>
                <w:sz w:val="24"/>
              </w:rPr>
            </w:pPr>
            <w:r>
              <w:rPr>
                <w:sz w:val="24"/>
              </w:rPr>
              <w:t xml:space="preserve">≥ </w:t>
            </w:r>
            <w:r>
              <w:rPr>
                <w:spacing w:val="-2"/>
                <w:sz w:val="24"/>
              </w:rPr>
              <w:t>2.000</w:t>
            </w:r>
          </w:p>
        </w:tc>
      </w:tr>
      <w:tr w:rsidR="00463C46">
        <w:trPr>
          <w:trHeight w:val="779"/>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7"/>
              <w:ind w:left="108"/>
              <w:rPr>
                <w:sz w:val="24"/>
              </w:rPr>
            </w:pPr>
            <w:r>
              <w:rPr>
                <w:sz w:val="24"/>
              </w:rPr>
              <w:t>Broj</w:t>
            </w:r>
            <w:r>
              <w:rPr>
                <w:spacing w:val="-2"/>
                <w:sz w:val="24"/>
              </w:rPr>
              <w:t xml:space="preserve"> manifestacija/događaja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7"/>
              <w:ind w:left="55" w:right="46"/>
              <w:jc w:val="center"/>
              <w:rPr>
                <w:sz w:val="24"/>
              </w:rPr>
            </w:pPr>
            <w:r>
              <w:rPr>
                <w:spacing w:val="-10"/>
                <w:sz w:val="24"/>
              </w:rPr>
              <w:t>3</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27"/>
              <w:ind w:left="54" w:right="32"/>
              <w:jc w:val="center"/>
              <w:rPr>
                <w:sz w:val="24"/>
              </w:rPr>
            </w:pPr>
            <w:r>
              <w:rPr>
                <w:sz w:val="24"/>
              </w:rPr>
              <w:t xml:space="preserve">≥ </w:t>
            </w:r>
            <w:r>
              <w:rPr>
                <w:spacing w:val="-5"/>
                <w:sz w:val="24"/>
              </w:rPr>
              <w:t>10</w:t>
            </w:r>
          </w:p>
        </w:tc>
      </w:tr>
      <w:tr w:rsidR="00463C46">
        <w:trPr>
          <w:trHeight w:val="782"/>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spacing w:before="1"/>
              <w:ind w:left="108"/>
              <w:rPr>
                <w:sz w:val="24"/>
              </w:rPr>
            </w:pPr>
            <w:r>
              <w:rPr>
                <w:sz w:val="24"/>
              </w:rPr>
              <w:t>Broj</w:t>
            </w:r>
            <w:r>
              <w:rPr>
                <w:spacing w:val="-4"/>
                <w:sz w:val="24"/>
              </w:rPr>
              <w:t xml:space="preserve"> </w:t>
            </w:r>
            <w:r>
              <w:rPr>
                <w:sz w:val="24"/>
              </w:rPr>
              <w:t>posjetilaca</w:t>
            </w:r>
            <w:r>
              <w:rPr>
                <w:spacing w:val="-4"/>
                <w:sz w:val="24"/>
              </w:rPr>
              <w:t xml:space="preserve"> </w:t>
            </w:r>
            <w:r>
              <w:rPr>
                <w:sz w:val="24"/>
              </w:rPr>
              <w:t>„Posavske</w:t>
            </w:r>
            <w:r>
              <w:rPr>
                <w:spacing w:val="-3"/>
                <w:sz w:val="24"/>
              </w:rPr>
              <w:t xml:space="preserve"> </w:t>
            </w:r>
            <w:r>
              <w:rPr>
                <w:spacing w:val="-4"/>
                <w:sz w:val="24"/>
              </w:rPr>
              <w:t>kuće“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spacing w:before="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109"/>
              <w:rPr>
                <w:sz w:val="24"/>
              </w:rPr>
            </w:pPr>
          </w:p>
          <w:p w:rsidR="00463C46" w:rsidRDefault="00D37EA7">
            <w:pPr>
              <w:pStyle w:val="TableParagraph"/>
              <w:spacing w:before="1"/>
              <w:ind w:left="57" w:right="32"/>
              <w:jc w:val="center"/>
              <w:rPr>
                <w:sz w:val="24"/>
              </w:rPr>
            </w:pPr>
            <w:r>
              <w:rPr>
                <w:sz w:val="24"/>
              </w:rPr>
              <w:t xml:space="preserve">≥ </w:t>
            </w:r>
            <w:r>
              <w:rPr>
                <w:spacing w:val="-2"/>
                <w:sz w:val="24"/>
              </w:rPr>
              <w:t>2.000</w:t>
            </w:r>
          </w:p>
        </w:tc>
      </w:tr>
      <w:tr w:rsidR="00463C46">
        <w:trPr>
          <w:trHeight w:val="2221"/>
        </w:trPr>
        <w:tc>
          <w:tcPr>
            <w:tcW w:w="2710"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80"/>
              <w:rPr>
                <w:sz w:val="24"/>
              </w:rPr>
            </w:pPr>
          </w:p>
          <w:p w:rsidR="00463C46" w:rsidRDefault="00D37EA7">
            <w:pPr>
              <w:pStyle w:val="TableParagraph"/>
              <w:spacing w:line="276" w:lineRule="auto"/>
              <w:ind w:left="3" w:right="3"/>
              <w:jc w:val="center"/>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before="2"/>
              <w:ind w:left="2" w:right="3"/>
              <w:jc w:val="center"/>
              <w:rPr>
                <w:b/>
                <w:sz w:val="24"/>
              </w:rPr>
            </w:pPr>
            <w:r>
              <w:rPr>
                <w:b/>
                <w:sz w:val="24"/>
              </w:rPr>
              <w:t>ostvarenju</w:t>
            </w:r>
            <w:r>
              <w:rPr>
                <w:b/>
                <w:spacing w:val="-3"/>
                <w:sz w:val="24"/>
              </w:rPr>
              <w:t xml:space="preserve"> </w:t>
            </w:r>
            <w:r>
              <w:rPr>
                <w:b/>
                <w:spacing w:val="-2"/>
                <w:sz w:val="24"/>
              </w:rPr>
              <w:t>prioriteta</w:t>
            </w:r>
          </w:p>
        </w:tc>
        <w:tc>
          <w:tcPr>
            <w:tcW w:w="7153" w:type="dxa"/>
            <w:gridSpan w:val="3"/>
            <w:tcBorders>
              <w:top w:val="single" w:sz="4" w:space="0" w:color="000000"/>
              <w:left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08" w:right="82"/>
              <w:jc w:val="both"/>
              <w:rPr>
                <w:sz w:val="24"/>
              </w:rPr>
            </w:pPr>
            <w:r>
              <w:rPr>
                <w:sz w:val="24"/>
              </w:rPr>
              <w:t>Razvojni efekat i doprinos mjere ogleda se u jačanju turističkog identiteta i održivom razvoju destinacije kroz valorizaciju ruralnih resursa, podršku seoskim domaćinstvima i očuvanje tradicije, što doprinosi ekonomskom osnaživanju lokalne zajednice</w:t>
            </w:r>
            <w:r>
              <w:rPr>
                <w:spacing w:val="78"/>
                <w:sz w:val="24"/>
              </w:rPr>
              <w:t xml:space="preserve"> </w:t>
            </w:r>
            <w:r>
              <w:rPr>
                <w:sz w:val="24"/>
              </w:rPr>
              <w:t>i</w:t>
            </w:r>
            <w:r>
              <w:rPr>
                <w:spacing w:val="80"/>
                <w:sz w:val="24"/>
              </w:rPr>
              <w:t xml:space="preserve"> </w:t>
            </w:r>
            <w:r>
              <w:rPr>
                <w:sz w:val="24"/>
              </w:rPr>
              <w:t>stvaranju</w:t>
            </w:r>
            <w:r>
              <w:rPr>
                <w:spacing w:val="77"/>
                <w:sz w:val="24"/>
              </w:rPr>
              <w:t xml:space="preserve"> </w:t>
            </w:r>
            <w:r>
              <w:rPr>
                <w:sz w:val="24"/>
              </w:rPr>
              <w:t>autentične</w:t>
            </w:r>
            <w:r>
              <w:rPr>
                <w:spacing w:val="78"/>
                <w:sz w:val="24"/>
              </w:rPr>
              <w:t xml:space="preserve"> </w:t>
            </w:r>
            <w:r>
              <w:rPr>
                <w:sz w:val="24"/>
              </w:rPr>
              <w:t>i</w:t>
            </w:r>
            <w:r>
              <w:rPr>
                <w:spacing w:val="80"/>
                <w:sz w:val="24"/>
              </w:rPr>
              <w:t xml:space="preserve"> </w:t>
            </w:r>
            <w:r>
              <w:rPr>
                <w:sz w:val="24"/>
              </w:rPr>
              <w:t>prepoznatljive</w:t>
            </w:r>
            <w:r>
              <w:rPr>
                <w:spacing w:val="78"/>
                <w:sz w:val="24"/>
              </w:rPr>
              <w:t xml:space="preserve"> </w:t>
            </w:r>
            <w:r>
              <w:rPr>
                <w:sz w:val="24"/>
              </w:rPr>
              <w:t>turističke</w:t>
            </w:r>
          </w:p>
          <w:p w:rsidR="00463C46" w:rsidRDefault="00D37EA7">
            <w:pPr>
              <w:pStyle w:val="TableParagraph"/>
              <w:spacing w:line="275" w:lineRule="exact"/>
              <w:ind w:left="108"/>
              <w:rPr>
                <w:sz w:val="24"/>
              </w:rPr>
            </w:pPr>
            <w:r>
              <w:rPr>
                <w:spacing w:val="-2"/>
                <w:sz w:val="24"/>
              </w:rPr>
              <w:t>ponude.</w:t>
            </w:r>
          </w:p>
        </w:tc>
      </w:tr>
    </w:tbl>
    <w:p w:rsidR="00463C46" w:rsidRDefault="00463C46">
      <w:pPr>
        <w:pStyle w:val="TableParagraph"/>
        <w:spacing w:line="275" w:lineRule="exact"/>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1787"/>
        </w:trPr>
        <w:tc>
          <w:tcPr>
            <w:tcW w:w="2710" w:type="dxa"/>
            <w:tcBorders>
              <w:bottom w:val="single" w:sz="4" w:space="0" w:color="000000"/>
              <w:right w:val="single" w:sz="4" w:space="0" w:color="000000"/>
            </w:tcBorders>
            <w:shd w:val="clear" w:color="auto" w:fill="DEEAF6"/>
          </w:tcPr>
          <w:p w:rsidR="00463C46" w:rsidRDefault="00D37EA7">
            <w:pPr>
              <w:pStyle w:val="TableParagraph"/>
              <w:spacing w:before="99" w:line="276" w:lineRule="auto"/>
              <w:ind w:left="455" w:right="457" w:firstLine="1"/>
              <w:jc w:val="center"/>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153" w:type="dxa"/>
            <w:tcBorders>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08" w:right="3437"/>
              <w:rPr>
                <w:sz w:val="24"/>
              </w:rPr>
            </w:pPr>
            <w:r>
              <w:rPr>
                <w:sz w:val="24"/>
              </w:rPr>
              <w:t>Ukupan</w:t>
            </w:r>
            <w:r>
              <w:rPr>
                <w:spacing w:val="-13"/>
                <w:sz w:val="24"/>
              </w:rPr>
              <w:t xml:space="preserve"> </w:t>
            </w:r>
            <w:r>
              <w:rPr>
                <w:sz w:val="24"/>
              </w:rPr>
              <w:t>iznos:</w:t>
            </w:r>
            <w:r>
              <w:rPr>
                <w:spacing w:val="-12"/>
                <w:sz w:val="24"/>
              </w:rPr>
              <w:t xml:space="preserve"> </w:t>
            </w:r>
            <w:r>
              <w:rPr>
                <w:sz w:val="24"/>
              </w:rPr>
              <w:t>700.000,00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210.000,00 </w:t>
            </w:r>
            <w:r>
              <w:rPr>
                <w:spacing w:val="-5"/>
                <w:sz w:val="24"/>
              </w:rPr>
              <w:t>KM</w:t>
            </w:r>
          </w:p>
          <w:p w:rsidR="00463C46" w:rsidRDefault="00D37EA7">
            <w:pPr>
              <w:pStyle w:val="TableParagraph"/>
              <w:spacing w:before="1" w:line="276" w:lineRule="auto"/>
              <w:ind w:left="108" w:right="3437"/>
              <w:rPr>
                <w:sz w:val="24"/>
              </w:rPr>
            </w:pPr>
            <w:r>
              <w:rPr>
                <w:sz w:val="24"/>
              </w:rPr>
              <w:t>Međunarodni</w:t>
            </w:r>
            <w:r>
              <w:rPr>
                <w:spacing w:val="-9"/>
                <w:sz w:val="24"/>
              </w:rPr>
              <w:t xml:space="preserve"> </w:t>
            </w:r>
            <w:r>
              <w:rPr>
                <w:sz w:val="24"/>
              </w:rPr>
              <w:t>donatori</w:t>
            </w:r>
            <w:r>
              <w:rPr>
                <w:spacing w:val="-9"/>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490.000,00</w:t>
            </w:r>
            <w:r>
              <w:rPr>
                <w:spacing w:val="-2"/>
                <w:sz w:val="24"/>
              </w:rPr>
              <w:t xml:space="preserve"> </w:t>
            </w:r>
            <w:r>
              <w:rPr>
                <w:spacing w:val="-5"/>
                <w:sz w:val="24"/>
              </w:rPr>
              <w:t>KM</w:t>
            </w:r>
          </w:p>
        </w:tc>
      </w:tr>
      <w:tr w:rsidR="00463C46">
        <w:trPr>
          <w:trHeight w:val="952"/>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448" w:firstLine="491"/>
              <w:rPr>
                <w:b/>
                <w:sz w:val="24"/>
              </w:rPr>
            </w:pPr>
            <w:r>
              <w:rPr>
                <w:b/>
                <w:spacing w:val="-2"/>
                <w:sz w:val="24"/>
              </w:rPr>
              <w:t>Period implementacije</w:t>
            </w:r>
          </w:p>
          <w:p w:rsidR="00463C46" w:rsidRDefault="00D37EA7">
            <w:pPr>
              <w:pStyle w:val="TableParagraph"/>
              <w:spacing w:line="275" w:lineRule="exact"/>
              <w:ind w:left="1048"/>
              <w:rPr>
                <w:b/>
                <w:sz w:val="24"/>
              </w:rPr>
            </w:pPr>
            <w:r>
              <w:rPr>
                <w:b/>
                <w:spacing w:val="-4"/>
                <w:sz w:val="24"/>
              </w:rPr>
              <w:t>mjere</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08"/>
              <w:rPr>
                <w:sz w:val="24"/>
              </w:rPr>
            </w:pPr>
            <w:r>
              <w:rPr>
                <w:sz w:val="24"/>
              </w:rPr>
              <w:t>2025-2031.</w:t>
            </w:r>
            <w:r>
              <w:rPr>
                <w:spacing w:val="-1"/>
                <w:sz w:val="24"/>
              </w:rPr>
              <w:t xml:space="preserve"> </w:t>
            </w:r>
            <w:r>
              <w:rPr>
                <w:spacing w:val="-2"/>
                <w:sz w:val="24"/>
              </w:rPr>
              <w:t>godina</w:t>
            </w:r>
          </w:p>
        </w:tc>
      </w:tr>
      <w:tr w:rsidR="00463C46">
        <w:trPr>
          <w:trHeight w:val="1269"/>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128" w:right="127"/>
              <w:jc w:val="center"/>
              <w:rPr>
                <w:b/>
                <w:sz w:val="24"/>
              </w:rPr>
            </w:pPr>
            <w:r>
              <w:rPr>
                <w:b/>
                <w:spacing w:val="-2"/>
                <w:sz w:val="24"/>
              </w:rPr>
              <w:t>Institucija odgovorna</w:t>
            </w:r>
          </w:p>
          <w:p w:rsidR="00463C46" w:rsidRDefault="00D37EA7">
            <w:pPr>
              <w:pStyle w:val="TableParagraph"/>
              <w:spacing w:line="275" w:lineRule="exact"/>
              <w:ind w:left="2" w:right="3"/>
              <w:jc w:val="center"/>
              <w:rPr>
                <w:b/>
                <w:sz w:val="24"/>
              </w:rPr>
            </w:pPr>
            <w:r>
              <w:rPr>
                <w:b/>
                <w:sz w:val="24"/>
              </w:rPr>
              <w:t xml:space="preserve">za </w:t>
            </w:r>
            <w:r>
              <w:rPr>
                <w:b/>
                <w:spacing w:val="-2"/>
                <w:sz w:val="24"/>
              </w:rPr>
              <w:t>koordinaciju</w:t>
            </w:r>
          </w:p>
          <w:p w:rsidR="00463C46" w:rsidRDefault="00D37EA7">
            <w:pPr>
              <w:pStyle w:val="TableParagraph"/>
              <w:spacing w:before="40"/>
              <w:ind w:left="2" w:right="3"/>
              <w:jc w:val="center"/>
              <w:rPr>
                <w:b/>
                <w:sz w:val="24"/>
              </w:rPr>
            </w:pPr>
            <w:r>
              <w:rPr>
                <w:b/>
                <w:sz w:val="24"/>
              </w:rPr>
              <w:t>implementacije</w:t>
            </w:r>
            <w:r>
              <w:rPr>
                <w:b/>
                <w:spacing w:val="-9"/>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463C46">
            <w:pPr>
              <w:pStyle w:val="TableParagraph"/>
              <w:spacing w:before="193"/>
              <w:rPr>
                <w:sz w:val="24"/>
              </w:rPr>
            </w:pPr>
          </w:p>
          <w:p w:rsidR="00463C46" w:rsidRDefault="00D37EA7">
            <w:pPr>
              <w:pStyle w:val="TableParagraph"/>
              <w:ind w:left="108"/>
              <w:rPr>
                <w:sz w:val="24"/>
              </w:rPr>
            </w:pPr>
            <w:r>
              <w:rPr>
                <w:sz w:val="24"/>
              </w:rPr>
              <w:t>Grad</w:t>
            </w:r>
            <w:r>
              <w:rPr>
                <w:spacing w:val="-3"/>
                <w:sz w:val="24"/>
              </w:rPr>
              <w:t xml:space="preserve"> </w:t>
            </w:r>
            <w:r>
              <w:rPr>
                <w:spacing w:val="-2"/>
                <w:sz w:val="24"/>
              </w:rPr>
              <w:t>Derventa</w:t>
            </w:r>
          </w:p>
        </w:tc>
      </w:tr>
      <w:tr w:rsidR="00463C46">
        <w:trPr>
          <w:trHeight w:val="1048"/>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87"/>
              <w:rPr>
                <w:sz w:val="24"/>
              </w:rPr>
            </w:pPr>
          </w:p>
          <w:p w:rsidR="00463C46" w:rsidRDefault="00D37EA7">
            <w:pPr>
              <w:pStyle w:val="TableParagraph"/>
              <w:ind w:left="3" w:right="3"/>
              <w:jc w:val="center"/>
              <w:rPr>
                <w:b/>
                <w:sz w:val="24"/>
              </w:rPr>
            </w:pPr>
            <w:r>
              <w:rPr>
                <w:b/>
                <w:sz w:val="24"/>
              </w:rPr>
              <w:t>Nosioci</w:t>
            </w:r>
            <w:r>
              <w:rPr>
                <w:b/>
                <w:spacing w:val="-4"/>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200" w:line="278" w:lineRule="auto"/>
              <w:ind w:left="108"/>
              <w:rPr>
                <w:sz w:val="24"/>
              </w:rPr>
            </w:pPr>
            <w:r>
              <w:rPr>
                <w:sz w:val="24"/>
              </w:rPr>
              <w:t>Odjeljenje</w:t>
            </w:r>
            <w:r>
              <w:rPr>
                <w:spacing w:val="-6"/>
                <w:sz w:val="24"/>
              </w:rPr>
              <w:t xml:space="preserve"> </w:t>
            </w:r>
            <w:r>
              <w:rPr>
                <w:sz w:val="24"/>
              </w:rPr>
              <w:t>za</w:t>
            </w:r>
            <w:r>
              <w:rPr>
                <w:spacing w:val="-6"/>
                <w:sz w:val="24"/>
              </w:rPr>
              <w:t xml:space="preserve"> </w:t>
            </w:r>
            <w:r>
              <w:rPr>
                <w:sz w:val="24"/>
              </w:rPr>
              <w:t>privredu</w:t>
            </w:r>
            <w:r>
              <w:rPr>
                <w:spacing w:val="-8"/>
                <w:sz w:val="24"/>
              </w:rPr>
              <w:t xml:space="preserve"> </w:t>
            </w:r>
            <w:r>
              <w:rPr>
                <w:sz w:val="24"/>
              </w:rPr>
              <w:t>i</w:t>
            </w:r>
            <w:r>
              <w:rPr>
                <w:spacing w:val="-5"/>
                <w:sz w:val="24"/>
              </w:rPr>
              <w:t xml:space="preserve"> </w:t>
            </w:r>
            <w:r>
              <w:rPr>
                <w:sz w:val="24"/>
              </w:rPr>
              <w:t>društvene</w:t>
            </w:r>
            <w:r>
              <w:rPr>
                <w:spacing w:val="-6"/>
                <w:sz w:val="24"/>
              </w:rPr>
              <w:t xml:space="preserve"> </w:t>
            </w:r>
            <w:r>
              <w:rPr>
                <w:sz w:val="24"/>
              </w:rPr>
              <w:t>djelatnosti/</w:t>
            </w:r>
            <w:r>
              <w:rPr>
                <w:spacing w:val="-7"/>
                <w:sz w:val="24"/>
              </w:rPr>
              <w:t xml:space="preserve"> </w:t>
            </w:r>
            <w:r>
              <w:rPr>
                <w:sz w:val="24"/>
              </w:rPr>
              <w:t>JU</w:t>
            </w:r>
            <w:r>
              <w:rPr>
                <w:spacing w:val="-5"/>
                <w:sz w:val="24"/>
              </w:rPr>
              <w:t xml:space="preserve"> </w:t>
            </w:r>
            <w:r>
              <w:rPr>
                <w:sz w:val="24"/>
              </w:rPr>
              <w:t>Turistička organizacija grada Derventa</w:t>
            </w:r>
          </w:p>
        </w:tc>
      </w:tr>
      <w:tr w:rsidR="00463C46">
        <w:trPr>
          <w:trHeight w:val="661"/>
        </w:trPr>
        <w:tc>
          <w:tcPr>
            <w:tcW w:w="2710" w:type="dxa"/>
            <w:tcBorders>
              <w:top w:val="single" w:sz="4" w:space="0" w:color="000000"/>
              <w:right w:val="single" w:sz="4" w:space="0" w:color="000000"/>
            </w:tcBorders>
            <w:shd w:val="clear" w:color="auto" w:fill="DEEAF6"/>
          </w:tcPr>
          <w:p w:rsidR="00463C46" w:rsidRDefault="00D37EA7">
            <w:pPr>
              <w:pStyle w:val="TableParagraph"/>
              <w:spacing w:before="171"/>
              <w:ind w:left="4" w:right="3"/>
              <w:jc w:val="center"/>
              <w:rPr>
                <w:b/>
                <w:sz w:val="24"/>
              </w:rPr>
            </w:pPr>
            <w:r>
              <w:rPr>
                <w:b/>
                <w:sz w:val="24"/>
              </w:rPr>
              <w:t>Ciljne</w:t>
            </w:r>
            <w:r>
              <w:rPr>
                <w:b/>
                <w:spacing w:val="-2"/>
                <w:sz w:val="24"/>
              </w:rPr>
              <w:t xml:space="preserve"> grupe</w:t>
            </w:r>
          </w:p>
        </w:tc>
        <w:tc>
          <w:tcPr>
            <w:tcW w:w="7153" w:type="dxa"/>
            <w:tcBorders>
              <w:top w:val="single" w:sz="4" w:space="0" w:color="000000"/>
              <w:left w:val="single" w:sz="4" w:space="0" w:color="000000"/>
            </w:tcBorders>
          </w:tcPr>
          <w:p w:rsidR="00463C46" w:rsidRDefault="00D37EA7">
            <w:pPr>
              <w:pStyle w:val="TableParagraph"/>
              <w:spacing w:before="20"/>
              <w:ind w:left="108"/>
              <w:rPr>
                <w:sz w:val="24"/>
              </w:rPr>
            </w:pPr>
            <w:r>
              <w:rPr>
                <w:sz w:val="24"/>
              </w:rPr>
              <w:t>Akteri</w:t>
            </w:r>
            <w:r>
              <w:rPr>
                <w:spacing w:val="-6"/>
                <w:sz w:val="24"/>
              </w:rPr>
              <w:t xml:space="preserve"> </w:t>
            </w:r>
            <w:r>
              <w:rPr>
                <w:sz w:val="24"/>
              </w:rPr>
              <w:t>u</w:t>
            </w:r>
            <w:r>
              <w:rPr>
                <w:spacing w:val="-13"/>
                <w:sz w:val="24"/>
              </w:rPr>
              <w:t xml:space="preserve"> </w:t>
            </w:r>
            <w:r>
              <w:rPr>
                <w:sz w:val="24"/>
              </w:rPr>
              <w:t>turizmu/domaćinstva/ugostitelji/zanatlije,</w:t>
            </w:r>
            <w:r>
              <w:rPr>
                <w:spacing w:val="-6"/>
                <w:sz w:val="24"/>
              </w:rPr>
              <w:t xml:space="preserve"> </w:t>
            </w:r>
            <w:r>
              <w:rPr>
                <w:spacing w:val="-2"/>
                <w:sz w:val="24"/>
              </w:rPr>
              <w:t>turisti,</w:t>
            </w:r>
          </w:p>
          <w:p w:rsidR="00463C46" w:rsidRDefault="00D37EA7">
            <w:pPr>
              <w:pStyle w:val="TableParagraph"/>
              <w:spacing w:before="41"/>
              <w:ind w:left="108"/>
              <w:rPr>
                <w:sz w:val="24"/>
              </w:rPr>
            </w:pPr>
            <w:r>
              <w:rPr>
                <w:sz w:val="24"/>
              </w:rPr>
              <w:t>građani</w:t>
            </w:r>
            <w:r>
              <w:rPr>
                <w:spacing w:val="-3"/>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6"/>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7153"/>
      </w:tblGrid>
      <w:tr w:rsidR="00463C46">
        <w:trPr>
          <w:trHeight w:val="1134"/>
        </w:trPr>
        <w:tc>
          <w:tcPr>
            <w:tcW w:w="2710" w:type="dxa"/>
            <w:tcBorders>
              <w:bottom w:val="single" w:sz="4" w:space="0" w:color="000000"/>
              <w:right w:val="single" w:sz="4" w:space="0" w:color="000000"/>
            </w:tcBorders>
            <w:shd w:val="clear" w:color="auto" w:fill="DEEAF6"/>
          </w:tcPr>
          <w:p w:rsidR="00463C46" w:rsidRDefault="00D37EA7">
            <w:pPr>
              <w:pStyle w:val="TableParagraph"/>
              <w:spacing w:before="181"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153" w:type="dxa"/>
            <w:tcBorders>
              <w:left w:val="single" w:sz="4" w:space="0" w:color="000000"/>
              <w:bottom w:val="single" w:sz="4" w:space="0" w:color="000000"/>
            </w:tcBorders>
          </w:tcPr>
          <w:p w:rsidR="00463C46" w:rsidRDefault="00D37EA7">
            <w:pPr>
              <w:pStyle w:val="TableParagraph"/>
              <w:spacing w:before="1" w:line="256" w:lineRule="auto"/>
              <w:ind w:left="108" w:right="86"/>
              <w:jc w:val="both"/>
              <w:rPr>
                <w:b/>
                <w:sz w:val="24"/>
              </w:rPr>
            </w:pPr>
            <w:r>
              <w:rPr>
                <w:b/>
                <w:sz w:val="24"/>
              </w:rPr>
              <w:t>Razvoj konkurentne lokalne ekonomije kroz unapređenje preduzetništva, modernizaciju poljoprivrede i jačanje turističkog identiteta</w:t>
            </w:r>
          </w:p>
        </w:tc>
      </w:tr>
      <w:tr w:rsidR="00463C46">
        <w:trPr>
          <w:trHeight w:val="645"/>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3"/>
              <w:ind w:left="108"/>
              <w:rPr>
                <w:b/>
                <w:sz w:val="24"/>
              </w:rPr>
            </w:pPr>
            <w:r>
              <w:rPr>
                <w:b/>
                <w:sz w:val="24"/>
              </w:rPr>
              <w:t>1.3.</w:t>
            </w:r>
            <w:r>
              <w:rPr>
                <w:b/>
                <w:spacing w:val="-5"/>
                <w:sz w:val="24"/>
              </w:rPr>
              <w:t xml:space="preserve"> </w:t>
            </w:r>
            <w:r>
              <w:rPr>
                <w:b/>
                <w:sz w:val="24"/>
              </w:rPr>
              <w:t>Izgrađen</w:t>
            </w:r>
            <w:r>
              <w:rPr>
                <w:b/>
                <w:spacing w:val="-4"/>
                <w:sz w:val="24"/>
              </w:rPr>
              <w:t xml:space="preserve"> </w:t>
            </w:r>
            <w:r>
              <w:rPr>
                <w:b/>
                <w:sz w:val="24"/>
              </w:rPr>
              <w:t>turistički</w:t>
            </w:r>
            <w:r>
              <w:rPr>
                <w:b/>
                <w:spacing w:val="-5"/>
                <w:sz w:val="24"/>
              </w:rPr>
              <w:t xml:space="preserve"> </w:t>
            </w:r>
            <w:r>
              <w:rPr>
                <w:b/>
                <w:sz w:val="24"/>
              </w:rPr>
              <w:t>identitet</w:t>
            </w:r>
            <w:r>
              <w:rPr>
                <w:b/>
                <w:spacing w:val="-3"/>
                <w:sz w:val="24"/>
              </w:rPr>
              <w:t xml:space="preserve"> </w:t>
            </w:r>
            <w:r>
              <w:rPr>
                <w:b/>
                <w:sz w:val="24"/>
              </w:rPr>
              <w:t>i</w:t>
            </w:r>
            <w:r>
              <w:rPr>
                <w:b/>
                <w:spacing w:val="-5"/>
                <w:sz w:val="24"/>
              </w:rPr>
              <w:t xml:space="preserve"> </w:t>
            </w:r>
            <w:r>
              <w:rPr>
                <w:b/>
                <w:sz w:val="24"/>
              </w:rPr>
              <w:t>afirmisana</w:t>
            </w:r>
            <w:r>
              <w:rPr>
                <w:b/>
                <w:spacing w:val="-4"/>
                <w:sz w:val="24"/>
              </w:rPr>
              <w:t xml:space="preserve"> </w:t>
            </w:r>
            <w:r>
              <w:rPr>
                <w:b/>
                <w:sz w:val="24"/>
              </w:rPr>
              <w:t>održiva</w:t>
            </w:r>
            <w:r>
              <w:rPr>
                <w:b/>
                <w:spacing w:val="-4"/>
                <w:sz w:val="24"/>
              </w:rPr>
              <w:t xml:space="preserve"> </w:t>
            </w:r>
            <w:r>
              <w:rPr>
                <w:b/>
                <w:spacing w:val="-10"/>
                <w:sz w:val="24"/>
              </w:rPr>
              <w:t>i</w:t>
            </w:r>
          </w:p>
          <w:p w:rsidR="00463C46" w:rsidRDefault="00D37EA7">
            <w:pPr>
              <w:pStyle w:val="TableParagraph"/>
              <w:spacing w:before="41"/>
              <w:ind w:left="108"/>
              <w:rPr>
                <w:b/>
                <w:sz w:val="24"/>
              </w:rPr>
            </w:pPr>
            <w:r>
              <w:rPr>
                <w:b/>
                <w:sz w:val="24"/>
              </w:rPr>
              <w:t>prepoznatljiva</w:t>
            </w:r>
            <w:r>
              <w:rPr>
                <w:b/>
                <w:spacing w:val="-6"/>
                <w:sz w:val="24"/>
              </w:rPr>
              <w:t xml:space="preserve"> </w:t>
            </w:r>
            <w:r>
              <w:rPr>
                <w:b/>
                <w:sz w:val="24"/>
              </w:rPr>
              <w:t>turistička</w:t>
            </w:r>
            <w:r>
              <w:rPr>
                <w:b/>
                <w:spacing w:val="-6"/>
                <w:sz w:val="24"/>
              </w:rPr>
              <w:t xml:space="preserve"> </w:t>
            </w:r>
            <w:r>
              <w:rPr>
                <w:b/>
                <w:spacing w:val="-2"/>
                <w:sz w:val="24"/>
              </w:rPr>
              <w:t>destinacija</w:t>
            </w:r>
          </w:p>
        </w:tc>
      </w:tr>
      <w:tr w:rsidR="00463C46">
        <w:trPr>
          <w:trHeight w:val="599"/>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6"/>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153" w:type="dxa"/>
            <w:tcBorders>
              <w:top w:val="single" w:sz="4" w:space="0" w:color="000000"/>
              <w:left w:val="single" w:sz="4" w:space="0" w:color="000000"/>
              <w:bottom w:val="single" w:sz="4" w:space="0" w:color="000000"/>
            </w:tcBorders>
          </w:tcPr>
          <w:p w:rsidR="00463C46" w:rsidRDefault="00D37EA7">
            <w:pPr>
              <w:pStyle w:val="TableParagraph"/>
              <w:spacing w:before="140"/>
              <w:ind w:left="108"/>
              <w:rPr>
                <w:b/>
                <w:sz w:val="24"/>
              </w:rPr>
            </w:pPr>
            <w:r>
              <w:rPr>
                <w:b/>
                <w:sz w:val="24"/>
              </w:rPr>
              <w:t>1.3.4.</w:t>
            </w:r>
            <w:r>
              <w:rPr>
                <w:b/>
                <w:spacing w:val="-3"/>
                <w:sz w:val="24"/>
              </w:rPr>
              <w:t xml:space="preserve"> </w:t>
            </w:r>
            <w:r>
              <w:rPr>
                <w:b/>
                <w:sz w:val="24"/>
              </w:rPr>
              <w:t>Podrška</w:t>
            </w:r>
            <w:r>
              <w:rPr>
                <w:b/>
                <w:spacing w:val="-2"/>
                <w:sz w:val="24"/>
              </w:rPr>
              <w:t xml:space="preserve"> </w:t>
            </w:r>
            <w:r>
              <w:rPr>
                <w:b/>
                <w:sz w:val="24"/>
              </w:rPr>
              <w:t>i</w:t>
            </w:r>
            <w:r>
              <w:rPr>
                <w:b/>
                <w:spacing w:val="-2"/>
                <w:sz w:val="24"/>
              </w:rPr>
              <w:t xml:space="preserve"> </w:t>
            </w:r>
            <w:r>
              <w:rPr>
                <w:b/>
                <w:sz w:val="24"/>
              </w:rPr>
              <w:t>valorizacija</w:t>
            </w:r>
            <w:r>
              <w:rPr>
                <w:b/>
                <w:spacing w:val="-6"/>
                <w:sz w:val="24"/>
              </w:rPr>
              <w:t xml:space="preserve"> </w:t>
            </w:r>
            <w:r>
              <w:rPr>
                <w:b/>
                <w:sz w:val="24"/>
              </w:rPr>
              <w:t>turističkih</w:t>
            </w:r>
            <w:r>
              <w:rPr>
                <w:b/>
                <w:spacing w:val="-5"/>
                <w:sz w:val="24"/>
              </w:rPr>
              <w:t xml:space="preserve"> </w:t>
            </w:r>
            <w:r>
              <w:rPr>
                <w:b/>
                <w:spacing w:val="-2"/>
                <w:sz w:val="24"/>
              </w:rPr>
              <w:t>manifestacija</w:t>
            </w:r>
          </w:p>
        </w:tc>
      </w:tr>
      <w:tr w:rsidR="00463C46">
        <w:trPr>
          <w:trHeight w:val="4127"/>
        </w:trPr>
        <w:tc>
          <w:tcPr>
            <w:tcW w:w="2710"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06"/>
              <w:rPr>
                <w:sz w:val="24"/>
              </w:rPr>
            </w:pPr>
          </w:p>
          <w:p w:rsidR="00463C46" w:rsidRDefault="00D37EA7">
            <w:pPr>
              <w:pStyle w:val="TableParagraph"/>
              <w:spacing w:line="276" w:lineRule="auto"/>
              <w:ind w:left="98" w:right="157"/>
              <w:rPr>
                <w:b/>
                <w:sz w:val="24"/>
              </w:rPr>
            </w:pPr>
            <w:r>
              <w:rPr>
                <w:b/>
                <w:sz w:val="24"/>
              </w:rPr>
              <w:t>Opis mjere sa okvirnim</w:t>
            </w:r>
            <w:r>
              <w:rPr>
                <w:b/>
                <w:spacing w:val="-15"/>
                <w:sz w:val="24"/>
              </w:rPr>
              <w:t xml:space="preserve"> </w:t>
            </w:r>
            <w:r>
              <w:rPr>
                <w:b/>
                <w:sz w:val="24"/>
              </w:rPr>
              <w:t xml:space="preserve">područjima </w:t>
            </w:r>
            <w:r>
              <w:rPr>
                <w:b/>
                <w:spacing w:val="-2"/>
                <w:sz w:val="24"/>
              </w:rPr>
              <w:t>djelovanja</w:t>
            </w:r>
          </w:p>
        </w:tc>
        <w:tc>
          <w:tcPr>
            <w:tcW w:w="7153" w:type="dxa"/>
            <w:tcBorders>
              <w:top w:val="single" w:sz="4" w:space="0" w:color="000000"/>
              <w:left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08" w:right="84"/>
              <w:jc w:val="both"/>
              <w:rPr>
                <w:sz w:val="24"/>
              </w:rPr>
            </w:pPr>
            <w:r>
              <w:rPr>
                <w:sz w:val="24"/>
              </w:rPr>
              <w:t>Mjera ima za cilj sistemsku podršku razvoju i proširenju sadržaja postojećih manifestacija, kao i iniciranje novih tematskih događaja koji će unaprijediti turističku ponudu i pozicionirati Derventu kao poželjnu destinaciju u regionu. Unapređenje</w:t>
            </w:r>
            <w:r>
              <w:rPr>
                <w:spacing w:val="-6"/>
                <w:sz w:val="24"/>
              </w:rPr>
              <w:t xml:space="preserve"> </w:t>
            </w:r>
            <w:r>
              <w:rPr>
                <w:sz w:val="24"/>
              </w:rPr>
              <w:t>postojećih</w:t>
            </w:r>
            <w:r>
              <w:rPr>
                <w:spacing w:val="-5"/>
                <w:sz w:val="24"/>
              </w:rPr>
              <w:t xml:space="preserve"> </w:t>
            </w:r>
            <w:r>
              <w:rPr>
                <w:sz w:val="24"/>
              </w:rPr>
              <w:t>i</w:t>
            </w:r>
            <w:r>
              <w:rPr>
                <w:spacing w:val="-4"/>
                <w:sz w:val="24"/>
              </w:rPr>
              <w:t xml:space="preserve"> </w:t>
            </w:r>
            <w:r>
              <w:rPr>
                <w:sz w:val="24"/>
              </w:rPr>
              <w:t>razvoj</w:t>
            </w:r>
            <w:r>
              <w:rPr>
                <w:spacing w:val="-7"/>
                <w:sz w:val="24"/>
              </w:rPr>
              <w:t xml:space="preserve"> </w:t>
            </w:r>
            <w:r>
              <w:rPr>
                <w:sz w:val="24"/>
              </w:rPr>
              <w:t>novih</w:t>
            </w:r>
            <w:r>
              <w:rPr>
                <w:spacing w:val="-5"/>
                <w:sz w:val="24"/>
              </w:rPr>
              <w:t xml:space="preserve"> </w:t>
            </w:r>
            <w:r>
              <w:rPr>
                <w:sz w:val="24"/>
              </w:rPr>
              <w:t>turističkih</w:t>
            </w:r>
            <w:r>
              <w:rPr>
                <w:spacing w:val="-3"/>
                <w:sz w:val="24"/>
              </w:rPr>
              <w:t xml:space="preserve"> </w:t>
            </w:r>
            <w:r>
              <w:rPr>
                <w:sz w:val="24"/>
              </w:rPr>
              <w:t>manifestacija (Derventski vašar,</w:t>
            </w:r>
            <w:r>
              <w:rPr>
                <w:spacing w:val="-1"/>
                <w:sz w:val="24"/>
              </w:rPr>
              <w:t xml:space="preserve"> </w:t>
            </w:r>
            <w:r>
              <w:rPr>
                <w:sz w:val="24"/>
              </w:rPr>
              <w:t>Zimske</w:t>
            </w:r>
            <w:r>
              <w:rPr>
                <w:spacing w:val="-2"/>
                <w:sz w:val="24"/>
              </w:rPr>
              <w:t xml:space="preserve"> </w:t>
            </w:r>
            <w:r>
              <w:rPr>
                <w:sz w:val="24"/>
              </w:rPr>
              <w:t>večeri,</w:t>
            </w:r>
            <w:r>
              <w:rPr>
                <w:spacing w:val="-1"/>
                <w:sz w:val="24"/>
              </w:rPr>
              <w:t xml:space="preserve"> </w:t>
            </w:r>
            <w:r>
              <w:rPr>
                <w:sz w:val="24"/>
              </w:rPr>
              <w:t>Vinski trg,</w:t>
            </w:r>
            <w:r>
              <w:rPr>
                <w:spacing w:val="-1"/>
                <w:sz w:val="24"/>
              </w:rPr>
              <w:t xml:space="preserve"> </w:t>
            </w:r>
            <w:r>
              <w:rPr>
                <w:sz w:val="24"/>
              </w:rPr>
              <w:t>Derventsko ljeto i druge), sa ciljem povećanja kvaliteta, raznovrsnosti i atraktivnosti sadržaja. Obuhvata razvoj gastro zona, promociju rukotvorina, koncerte, edukativne programe, kao i nove tematske festivale (street food fest, Street art festival, festival tradicije i zanata i dr.).</w:t>
            </w:r>
          </w:p>
        </w:tc>
      </w:tr>
    </w:tbl>
    <w:p w:rsidR="00463C46" w:rsidRDefault="00463C46">
      <w:pPr>
        <w:pStyle w:val="TableParagraph"/>
        <w:spacing w:line="276" w:lineRule="auto"/>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710"/>
        <w:gridCol w:w="4229"/>
        <w:gridCol w:w="1462"/>
        <w:gridCol w:w="1462"/>
      </w:tblGrid>
      <w:tr w:rsidR="00463C46">
        <w:trPr>
          <w:trHeight w:val="1405"/>
        </w:trPr>
        <w:tc>
          <w:tcPr>
            <w:tcW w:w="2710" w:type="dxa"/>
            <w:tcBorders>
              <w:bottom w:val="single" w:sz="4" w:space="0" w:color="000000"/>
              <w:right w:val="single" w:sz="4" w:space="0" w:color="000000"/>
            </w:tcBorders>
            <w:shd w:val="clear" w:color="auto" w:fill="D4DCE3"/>
          </w:tcPr>
          <w:p w:rsidR="00463C46" w:rsidRDefault="00463C46">
            <w:pPr>
              <w:pStyle w:val="TableParagraph"/>
              <w:spacing w:before="109"/>
              <w:rPr>
                <w:sz w:val="24"/>
              </w:rPr>
            </w:pPr>
          </w:p>
          <w:p w:rsidR="00463C46" w:rsidRDefault="00D37EA7">
            <w:pPr>
              <w:pStyle w:val="TableParagraph"/>
              <w:spacing w:line="276" w:lineRule="auto"/>
              <w:ind w:left="98" w:right="452"/>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229" w:type="dxa"/>
            <w:tcBorders>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8"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0"/>
        </w:trPr>
        <w:tc>
          <w:tcPr>
            <w:tcW w:w="2710"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37"/>
              <w:rPr>
                <w:sz w:val="24"/>
              </w:rPr>
            </w:pPr>
          </w:p>
          <w:p w:rsidR="00463C46" w:rsidRDefault="00D37EA7">
            <w:pPr>
              <w:pStyle w:val="TableParagraph"/>
              <w:spacing w:line="276" w:lineRule="auto"/>
              <w:ind w:left="486" w:right="482" w:hanging="7"/>
              <w:jc w:val="center"/>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229"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07" w:right="102"/>
              <w:jc w:val="center"/>
              <w:rPr>
                <w:sz w:val="24"/>
              </w:rPr>
            </w:pPr>
            <w:r>
              <w:rPr>
                <w:spacing w:val="-2"/>
                <w:sz w:val="24"/>
              </w:rPr>
              <w:t>Indikatori</w:t>
            </w:r>
          </w:p>
          <w:p w:rsidR="00463C46" w:rsidRDefault="00D37EA7">
            <w:pPr>
              <w:pStyle w:val="TableParagraph"/>
              <w:spacing w:before="7" w:line="310" w:lineRule="atLeast"/>
              <w:ind w:left="107" w:right="98"/>
              <w:jc w:val="center"/>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firstLine="196"/>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firstLine="266"/>
              <w:rPr>
                <w:sz w:val="24"/>
              </w:rPr>
            </w:pPr>
            <w:r>
              <w:rPr>
                <w:spacing w:val="-4"/>
                <w:sz w:val="24"/>
              </w:rPr>
              <w:t xml:space="preserve">Ciljne </w:t>
            </w:r>
            <w:r>
              <w:rPr>
                <w:spacing w:val="-2"/>
                <w:sz w:val="24"/>
              </w:rPr>
              <w:t>vrijednosti</w:t>
            </w:r>
          </w:p>
        </w:tc>
      </w:tr>
      <w:tr w:rsidR="00463C46">
        <w:trPr>
          <w:trHeight w:val="765"/>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61" w:line="276" w:lineRule="auto"/>
              <w:ind w:left="108"/>
              <w:rPr>
                <w:sz w:val="24"/>
              </w:rPr>
            </w:pPr>
            <w:r>
              <w:rPr>
                <w:sz w:val="24"/>
              </w:rPr>
              <w:t>Broj</w:t>
            </w:r>
            <w:r>
              <w:rPr>
                <w:spacing w:val="-15"/>
                <w:sz w:val="24"/>
              </w:rPr>
              <w:t xml:space="preserve"> </w:t>
            </w:r>
            <w:r>
              <w:rPr>
                <w:sz w:val="24"/>
              </w:rPr>
              <w:t>održanih</w:t>
            </w:r>
            <w:r>
              <w:rPr>
                <w:spacing w:val="-15"/>
                <w:sz w:val="24"/>
              </w:rPr>
              <w:t xml:space="preserve"> </w:t>
            </w:r>
            <w:r>
              <w:rPr>
                <w:sz w:val="24"/>
              </w:rPr>
              <w:t>turističkih manifestacija godišnje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19"/>
              <w:ind w:right="95"/>
              <w:jc w:val="right"/>
              <w:rPr>
                <w:sz w:val="24"/>
              </w:rPr>
            </w:pPr>
            <w:r>
              <w:rPr>
                <w:spacing w:val="-10"/>
                <w:sz w:val="24"/>
              </w:rPr>
              <w:t>5</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19"/>
              <w:ind w:right="83"/>
              <w:jc w:val="right"/>
              <w:rPr>
                <w:sz w:val="24"/>
              </w:rPr>
            </w:pPr>
            <w:r>
              <w:rPr>
                <w:spacing w:val="-5"/>
                <w:sz w:val="24"/>
              </w:rPr>
              <w:t>&gt;10</w:t>
            </w:r>
          </w:p>
        </w:tc>
      </w:tr>
      <w:tr w:rsidR="00463C46">
        <w:trPr>
          <w:trHeight w:val="871"/>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11" w:line="278" w:lineRule="auto"/>
              <w:ind w:left="108"/>
              <w:rPr>
                <w:sz w:val="24"/>
              </w:rPr>
            </w:pPr>
            <w:r>
              <w:rPr>
                <w:sz w:val="24"/>
              </w:rPr>
              <w:t>Prosječan</w:t>
            </w:r>
            <w:r>
              <w:rPr>
                <w:spacing w:val="-13"/>
                <w:sz w:val="24"/>
              </w:rPr>
              <w:t xml:space="preserve"> </w:t>
            </w:r>
            <w:r>
              <w:rPr>
                <w:sz w:val="24"/>
              </w:rPr>
              <w:t>broj</w:t>
            </w:r>
            <w:r>
              <w:rPr>
                <w:spacing w:val="-13"/>
                <w:sz w:val="24"/>
              </w:rPr>
              <w:t xml:space="preserve"> </w:t>
            </w:r>
            <w:r>
              <w:rPr>
                <w:sz w:val="24"/>
              </w:rPr>
              <w:t>posjetilaca</w:t>
            </w:r>
            <w:r>
              <w:rPr>
                <w:spacing w:val="-14"/>
                <w:sz w:val="24"/>
              </w:rPr>
              <w:t xml:space="preserve"> </w:t>
            </w:r>
            <w:r>
              <w:rPr>
                <w:sz w:val="24"/>
              </w:rPr>
              <w:t xml:space="preserve">po </w:t>
            </w:r>
            <w:r>
              <w:rPr>
                <w:spacing w:val="-2"/>
                <w:sz w:val="24"/>
              </w:rPr>
              <w:t>manifestaciji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2"/>
              <w:ind w:right="95"/>
              <w:jc w:val="right"/>
              <w:rPr>
                <w:sz w:val="24"/>
              </w:rPr>
            </w:pPr>
            <w:r>
              <w:rPr>
                <w:spacing w:val="-5"/>
                <w:sz w:val="24"/>
              </w:rPr>
              <w:t>500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72"/>
              <w:ind w:right="85"/>
              <w:jc w:val="right"/>
              <w:rPr>
                <w:sz w:val="24"/>
              </w:rPr>
            </w:pPr>
            <w:r>
              <w:rPr>
                <w:spacing w:val="-4"/>
                <w:sz w:val="24"/>
              </w:rPr>
              <w:t>&gt;30%</w:t>
            </w:r>
          </w:p>
        </w:tc>
      </w:tr>
      <w:tr w:rsidR="00463C46">
        <w:trPr>
          <w:trHeight w:val="793"/>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5" w:line="276" w:lineRule="auto"/>
              <w:ind w:left="108"/>
              <w:rPr>
                <w:sz w:val="24"/>
              </w:rPr>
            </w:pPr>
            <w:r>
              <w:rPr>
                <w:sz w:val="24"/>
              </w:rPr>
              <w:t>Broj</w:t>
            </w:r>
            <w:r>
              <w:rPr>
                <w:spacing w:val="-8"/>
                <w:sz w:val="24"/>
              </w:rPr>
              <w:t xml:space="preserve"> </w:t>
            </w:r>
            <w:r>
              <w:rPr>
                <w:sz w:val="24"/>
              </w:rPr>
              <w:t>novih</w:t>
            </w:r>
            <w:r>
              <w:rPr>
                <w:spacing w:val="-6"/>
                <w:sz w:val="24"/>
              </w:rPr>
              <w:t xml:space="preserve"> </w:t>
            </w:r>
            <w:r>
              <w:rPr>
                <w:sz w:val="24"/>
              </w:rPr>
              <w:t>sadržaja</w:t>
            </w:r>
            <w:r>
              <w:rPr>
                <w:spacing w:val="-8"/>
                <w:sz w:val="24"/>
              </w:rPr>
              <w:t xml:space="preserve"> </w:t>
            </w:r>
            <w:r>
              <w:rPr>
                <w:sz w:val="24"/>
              </w:rPr>
              <w:t>i</w:t>
            </w:r>
            <w:r>
              <w:rPr>
                <w:spacing w:val="-8"/>
                <w:sz w:val="24"/>
              </w:rPr>
              <w:t xml:space="preserve"> </w:t>
            </w:r>
            <w:r>
              <w:rPr>
                <w:sz w:val="24"/>
              </w:rPr>
              <w:t>aktivnosti</w:t>
            </w:r>
            <w:r>
              <w:rPr>
                <w:spacing w:val="-6"/>
                <w:sz w:val="24"/>
              </w:rPr>
              <w:t xml:space="preserve"> </w:t>
            </w:r>
            <w:r>
              <w:rPr>
                <w:sz w:val="24"/>
              </w:rPr>
              <w:t>u okviru postojećih manifestacija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4"/>
              <w:ind w:right="95"/>
              <w:jc w:val="right"/>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34"/>
              <w:ind w:right="84"/>
              <w:jc w:val="right"/>
              <w:rPr>
                <w:sz w:val="24"/>
              </w:rPr>
            </w:pPr>
            <w:r>
              <w:rPr>
                <w:spacing w:val="-5"/>
                <w:sz w:val="24"/>
              </w:rPr>
              <w:t>&gt;2</w:t>
            </w:r>
          </w:p>
        </w:tc>
      </w:tr>
      <w:tr w:rsidR="00463C46">
        <w:trPr>
          <w:trHeight w:val="810"/>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3"/>
              <w:ind w:left="108"/>
              <w:rPr>
                <w:sz w:val="24"/>
              </w:rPr>
            </w:pPr>
            <w:r>
              <w:rPr>
                <w:sz w:val="24"/>
              </w:rPr>
              <w:t>Broj</w:t>
            </w:r>
            <w:r>
              <w:rPr>
                <w:spacing w:val="-3"/>
                <w:sz w:val="24"/>
              </w:rPr>
              <w:t xml:space="preserve"> </w:t>
            </w:r>
            <w:r>
              <w:rPr>
                <w:sz w:val="24"/>
              </w:rPr>
              <w:t>uključenih</w:t>
            </w:r>
            <w:r>
              <w:rPr>
                <w:spacing w:val="-2"/>
                <w:sz w:val="24"/>
              </w:rPr>
              <w:t xml:space="preserve"> lokalnih</w:t>
            </w:r>
          </w:p>
          <w:p w:rsidR="00463C46" w:rsidRDefault="00D37EA7">
            <w:pPr>
              <w:pStyle w:val="TableParagraph"/>
              <w:spacing w:before="40"/>
              <w:ind w:left="108"/>
              <w:rPr>
                <w:sz w:val="24"/>
              </w:rPr>
            </w:pPr>
            <w:r>
              <w:rPr>
                <w:sz w:val="24"/>
              </w:rPr>
              <w:t>proizvođača,</w:t>
            </w:r>
            <w:r>
              <w:rPr>
                <w:spacing w:val="-5"/>
                <w:sz w:val="24"/>
              </w:rPr>
              <w:t xml:space="preserve"> </w:t>
            </w:r>
            <w:r>
              <w:rPr>
                <w:sz w:val="24"/>
              </w:rPr>
              <w:t>zanatlija,</w:t>
            </w:r>
            <w:r>
              <w:rPr>
                <w:spacing w:val="-5"/>
                <w:sz w:val="24"/>
              </w:rPr>
              <w:t xml:space="preserve"> </w:t>
            </w:r>
            <w:r>
              <w:rPr>
                <w:spacing w:val="-2"/>
                <w:sz w:val="24"/>
              </w:rPr>
              <w:t>ugostitelja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right="95"/>
              <w:jc w:val="right"/>
              <w:rPr>
                <w:sz w:val="24"/>
              </w:rPr>
            </w:pPr>
            <w:r>
              <w:rPr>
                <w:spacing w:val="-5"/>
                <w:sz w:val="24"/>
              </w:rPr>
              <w:t>10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41"/>
              <w:ind w:right="85"/>
              <w:jc w:val="right"/>
              <w:rPr>
                <w:sz w:val="24"/>
              </w:rPr>
            </w:pPr>
            <w:r>
              <w:rPr>
                <w:spacing w:val="-4"/>
                <w:sz w:val="24"/>
              </w:rPr>
              <w:t>&gt;50%</w:t>
            </w:r>
          </w:p>
        </w:tc>
      </w:tr>
      <w:tr w:rsidR="00463C46">
        <w:trPr>
          <w:trHeight w:val="1050"/>
        </w:trPr>
        <w:tc>
          <w:tcPr>
            <w:tcW w:w="271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229"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4" w:line="276" w:lineRule="auto"/>
              <w:ind w:left="108" w:right="114"/>
              <w:rPr>
                <w:sz w:val="24"/>
              </w:rPr>
            </w:pPr>
            <w:r>
              <w:rPr>
                <w:sz w:val="24"/>
              </w:rPr>
              <w:t>Broj</w:t>
            </w:r>
            <w:r>
              <w:rPr>
                <w:spacing w:val="-13"/>
                <w:sz w:val="24"/>
              </w:rPr>
              <w:t xml:space="preserve"> </w:t>
            </w:r>
            <w:r>
              <w:rPr>
                <w:sz w:val="24"/>
              </w:rPr>
              <w:t>manifestacija</w:t>
            </w:r>
            <w:r>
              <w:rPr>
                <w:spacing w:val="-13"/>
                <w:sz w:val="24"/>
              </w:rPr>
              <w:t xml:space="preserve"> </w:t>
            </w:r>
            <w:r>
              <w:rPr>
                <w:sz w:val="24"/>
              </w:rPr>
              <w:t>prepoznatih</w:t>
            </w:r>
            <w:r>
              <w:rPr>
                <w:spacing w:val="-12"/>
                <w:sz w:val="24"/>
              </w:rPr>
              <w:t xml:space="preserve"> </w:t>
            </w:r>
            <w:r>
              <w:rPr>
                <w:sz w:val="24"/>
              </w:rPr>
              <w:t xml:space="preserve">kao turistički brend na regionalnom </w:t>
            </w:r>
            <w:r>
              <w:rPr>
                <w:spacing w:val="-2"/>
                <w:sz w:val="24"/>
              </w:rPr>
              <w:t>nivou</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ind w:right="95"/>
              <w:jc w:val="right"/>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right="84"/>
              <w:jc w:val="right"/>
              <w:rPr>
                <w:sz w:val="24"/>
              </w:rPr>
            </w:pPr>
            <w:r>
              <w:rPr>
                <w:spacing w:val="-5"/>
                <w:sz w:val="24"/>
              </w:rPr>
              <w:t>&gt;3</w:t>
            </w:r>
          </w:p>
        </w:tc>
      </w:tr>
      <w:tr w:rsidR="00463C46">
        <w:trPr>
          <w:trHeight w:val="1684"/>
        </w:trPr>
        <w:tc>
          <w:tcPr>
            <w:tcW w:w="271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90"/>
              <w:rPr>
                <w:sz w:val="24"/>
              </w:rPr>
            </w:pPr>
          </w:p>
          <w:p w:rsidR="00463C46" w:rsidRDefault="00D37EA7">
            <w:pPr>
              <w:pStyle w:val="TableParagraph"/>
              <w:spacing w:line="276" w:lineRule="auto"/>
              <w:ind w:left="3" w:right="3"/>
              <w:jc w:val="center"/>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5" w:lineRule="exact"/>
              <w:ind w:left="2" w:right="3"/>
              <w:jc w:val="center"/>
              <w:rPr>
                <w:b/>
                <w:sz w:val="24"/>
              </w:rPr>
            </w:pPr>
            <w:r>
              <w:rPr>
                <w:b/>
                <w:sz w:val="24"/>
              </w:rPr>
              <w:t>ostvarenju</w:t>
            </w:r>
            <w:r>
              <w:rPr>
                <w:b/>
                <w:spacing w:val="-3"/>
                <w:sz w:val="24"/>
              </w:rPr>
              <w:t xml:space="preserve"> </w:t>
            </w:r>
            <w:r>
              <w:rPr>
                <w:b/>
                <w:spacing w:val="-2"/>
                <w:sz w:val="24"/>
              </w:rPr>
              <w:t>prioriteta</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08" w:right="86"/>
              <w:jc w:val="both"/>
              <w:rPr>
                <w:sz w:val="24"/>
              </w:rPr>
            </w:pPr>
            <w:r>
              <w:rPr>
                <w:sz w:val="24"/>
              </w:rPr>
              <w:t>Ogleda se u jačanju turističkog identiteta i prepoznatljivosti destinacije kroz podršku i valorizaciju manifestacija koje obogaćuju turističku ponudu, podstiču kulturnu raznovrsnost i privlače veći broj posjetilaca na održiv i organizovan način.</w:t>
            </w:r>
          </w:p>
        </w:tc>
      </w:tr>
      <w:tr w:rsidR="00463C46">
        <w:trPr>
          <w:trHeight w:val="1586"/>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455" w:right="457" w:firstLine="1"/>
              <w:jc w:val="center"/>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w:t>
            </w:r>
          </w:p>
          <w:p w:rsidR="00463C46" w:rsidRDefault="00D37EA7">
            <w:pPr>
              <w:pStyle w:val="TableParagraph"/>
              <w:ind w:left="3" w:right="3"/>
              <w:jc w:val="center"/>
              <w:rPr>
                <w:b/>
                <w:sz w:val="24"/>
              </w:rPr>
            </w:pPr>
            <w:r>
              <w:rPr>
                <w:b/>
                <w:spacing w:val="-2"/>
                <w:sz w:val="24"/>
              </w:rPr>
              <w:t>finansiranja</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8" w:lineRule="auto"/>
              <w:ind w:left="108" w:right="3437"/>
              <w:rPr>
                <w:sz w:val="24"/>
              </w:rPr>
            </w:pPr>
            <w:r>
              <w:rPr>
                <w:sz w:val="24"/>
              </w:rPr>
              <w:t>Ukupan</w:t>
            </w:r>
            <w:r>
              <w:rPr>
                <w:spacing w:val="-13"/>
                <w:sz w:val="24"/>
              </w:rPr>
              <w:t xml:space="preserve"> </w:t>
            </w:r>
            <w:r>
              <w:rPr>
                <w:sz w:val="24"/>
              </w:rPr>
              <w:t>iznos:</w:t>
            </w:r>
            <w:r>
              <w:rPr>
                <w:spacing w:val="-12"/>
                <w:sz w:val="24"/>
              </w:rPr>
              <w:t xml:space="preserve"> </w:t>
            </w:r>
            <w:r>
              <w:rPr>
                <w:sz w:val="24"/>
              </w:rPr>
              <w:t>700.000,00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350.000,00 </w:t>
            </w:r>
            <w:r>
              <w:rPr>
                <w:spacing w:val="-5"/>
                <w:sz w:val="24"/>
              </w:rPr>
              <w:t>KM</w:t>
            </w:r>
          </w:p>
          <w:p w:rsidR="00463C46" w:rsidRDefault="00D37EA7">
            <w:pPr>
              <w:pStyle w:val="TableParagraph"/>
              <w:spacing w:line="272" w:lineRule="exact"/>
              <w:ind w:left="108"/>
              <w:rPr>
                <w:sz w:val="24"/>
              </w:rPr>
            </w:pPr>
            <w:r>
              <w:rPr>
                <w:sz w:val="24"/>
              </w:rPr>
              <w:t>Međunarodni</w:t>
            </w:r>
            <w:r>
              <w:rPr>
                <w:spacing w:val="-3"/>
                <w:sz w:val="24"/>
              </w:rPr>
              <w:t xml:space="preserve"> </w:t>
            </w:r>
            <w:r>
              <w:rPr>
                <w:sz w:val="24"/>
              </w:rPr>
              <w:t>donatori</w:t>
            </w:r>
            <w:r>
              <w:rPr>
                <w:spacing w:val="-2"/>
                <w:sz w:val="24"/>
              </w:rPr>
              <w:t xml:space="preserve"> </w:t>
            </w:r>
            <w:r>
              <w:rPr>
                <w:sz w:val="24"/>
              </w:rPr>
              <w:t>–</w:t>
            </w:r>
            <w:r>
              <w:rPr>
                <w:spacing w:val="-3"/>
                <w:sz w:val="24"/>
              </w:rPr>
              <w:t xml:space="preserve"> </w:t>
            </w:r>
            <w:r>
              <w:rPr>
                <w:sz w:val="24"/>
              </w:rPr>
              <w:t>,00</w:t>
            </w:r>
            <w:r>
              <w:rPr>
                <w:spacing w:val="-2"/>
                <w:sz w:val="24"/>
              </w:rPr>
              <w:t xml:space="preserve"> </w:t>
            </w:r>
            <w:r>
              <w:rPr>
                <w:spacing w:val="-5"/>
                <w:sz w:val="24"/>
              </w:rPr>
              <w:t>KM</w:t>
            </w:r>
          </w:p>
          <w:p w:rsidR="00463C46" w:rsidRDefault="00D37EA7">
            <w:pPr>
              <w:pStyle w:val="TableParagraph"/>
              <w:spacing w:before="40"/>
              <w:ind w:left="108"/>
              <w:rPr>
                <w:sz w:val="24"/>
              </w:rPr>
            </w:pPr>
            <w:r>
              <w:rPr>
                <w:sz w:val="24"/>
              </w:rPr>
              <w:t>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350.000,00</w:t>
            </w:r>
            <w:r>
              <w:rPr>
                <w:spacing w:val="-2"/>
                <w:sz w:val="24"/>
              </w:rPr>
              <w:t xml:space="preserve"> </w:t>
            </w:r>
            <w:r>
              <w:rPr>
                <w:spacing w:val="-5"/>
                <w:sz w:val="24"/>
              </w:rPr>
              <w:t>KM</w:t>
            </w:r>
          </w:p>
        </w:tc>
      </w:tr>
      <w:tr w:rsidR="00463C46">
        <w:trPr>
          <w:trHeight w:val="952"/>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8" w:lineRule="auto"/>
              <w:ind w:left="448" w:firstLine="491"/>
              <w:rPr>
                <w:b/>
                <w:sz w:val="24"/>
              </w:rPr>
            </w:pPr>
            <w:r>
              <w:rPr>
                <w:b/>
                <w:spacing w:val="-2"/>
                <w:sz w:val="24"/>
              </w:rPr>
              <w:t>Period implementacije</w:t>
            </w:r>
          </w:p>
          <w:p w:rsidR="00463C46" w:rsidRDefault="00D37EA7">
            <w:pPr>
              <w:pStyle w:val="TableParagraph"/>
              <w:spacing w:line="272" w:lineRule="exact"/>
              <w:ind w:left="1048"/>
              <w:rPr>
                <w:b/>
                <w:sz w:val="24"/>
              </w:rPr>
            </w:pPr>
            <w:r>
              <w:rPr>
                <w:b/>
                <w:spacing w:val="-4"/>
                <w:sz w:val="24"/>
              </w:rPr>
              <w:t>mjere</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08"/>
              <w:rPr>
                <w:sz w:val="24"/>
              </w:rPr>
            </w:pPr>
            <w:r>
              <w:rPr>
                <w:sz w:val="24"/>
              </w:rPr>
              <w:t>2025-2031.</w:t>
            </w:r>
            <w:r>
              <w:rPr>
                <w:spacing w:val="-1"/>
                <w:sz w:val="24"/>
              </w:rPr>
              <w:t xml:space="preserve"> </w:t>
            </w:r>
            <w:r>
              <w:rPr>
                <w:spacing w:val="-2"/>
                <w:sz w:val="24"/>
              </w:rPr>
              <w:t>godina</w:t>
            </w:r>
          </w:p>
        </w:tc>
      </w:tr>
      <w:tr w:rsidR="00463C46">
        <w:trPr>
          <w:trHeight w:val="1269"/>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8" w:lineRule="auto"/>
              <w:ind w:left="128" w:right="127"/>
              <w:jc w:val="center"/>
              <w:rPr>
                <w:b/>
                <w:sz w:val="24"/>
              </w:rPr>
            </w:pPr>
            <w:r>
              <w:rPr>
                <w:b/>
                <w:spacing w:val="-2"/>
                <w:sz w:val="24"/>
              </w:rPr>
              <w:t>Institucija odgovorna</w:t>
            </w:r>
          </w:p>
          <w:p w:rsidR="00463C46" w:rsidRDefault="00D37EA7">
            <w:pPr>
              <w:pStyle w:val="TableParagraph"/>
              <w:spacing w:line="272" w:lineRule="exact"/>
              <w:ind w:left="2" w:right="3"/>
              <w:jc w:val="center"/>
              <w:rPr>
                <w:b/>
                <w:sz w:val="24"/>
              </w:rPr>
            </w:pPr>
            <w:r>
              <w:rPr>
                <w:b/>
                <w:sz w:val="24"/>
              </w:rPr>
              <w:t xml:space="preserve">za </w:t>
            </w:r>
            <w:r>
              <w:rPr>
                <w:b/>
                <w:spacing w:val="-2"/>
                <w:sz w:val="24"/>
              </w:rPr>
              <w:t>koordinaciju</w:t>
            </w:r>
          </w:p>
          <w:p w:rsidR="00463C46" w:rsidRDefault="00D37EA7">
            <w:pPr>
              <w:pStyle w:val="TableParagraph"/>
              <w:spacing w:before="39"/>
              <w:ind w:left="3" w:right="3"/>
              <w:jc w:val="center"/>
              <w:rPr>
                <w:b/>
                <w:sz w:val="24"/>
              </w:rPr>
            </w:pPr>
            <w:r>
              <w:rPr>
                <w:b/>
                <w:sz w:val="24"/>
              </w:rPr>
              <w:t>implementacije</w:t>
            </w:r>
            <w:r>
              <w:rPr>
                <w:b/>
                <w:spacing w:val="-9"/>
                <w:sz w:val="24"/>
              </w:rPr>
              <w:t xml:space="preserve"> </w:t>
            </w:r>
            <w:r>
              <w:rPr>
                <w:b/>
                <w:spacing w:val="-2"/>
                <w:sz w:val="24"/>
              </w:rPr>
              <w:t>mjere</w:t>
            </w:r>
          </w:p>
        </w:tc>
        <w:tc>
          <w:tcPr>
            <w:tcW w:w="7153"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08" w:right="47"/>
              <w:rPr>
                <w:sz w:val="24"/>
              </w:rPr>
            </w:pPr>
            <w:r>
              <w:rPr>
                <w:sz w:val="24"/>
              </w:rPr>
              <w:t>JU</w:t>
            </w:r>
            <w:r>
              <w:rPr>
                <w:spacing w:val="-6"/>
                <w:sz w:val="24"/>
              </w:rPr>
              <w:t xml:space="preserve"> </w:t>
            </w:r>
            <w:r>
              <w:rPr>
                <w:sz w:val="24"/>
              </w:rPr>
              <w:t>Turistička</w:t>
            </w:r>
            <w:r>
              <w:rPr>
                <w:spacing w:val="-7"/>
                <w:sz w:val="24"/>
              </w:rPr>
              <w:t xml:space="preserve"> </w:t>
            </w:r>
            <w:r>
              <w:rPr>
                <w:sz w:val="24"/>
              </w:rPr>
              <w:t>organizacija</w:t>
            </w:r>
            <w:r>
              <w:rPr>
                <w:spacing w:val="-6"/>
                <w:sz w:val="24"/>
              </w:rPr>
              <w:t xml:space="preserve"> </w:t>
            </w:r>
            <w:r>
              <w:rPr>
                <w:sz w:val="24"/>
              </w:rPr>
              <w:t>grada</w:t>
            </w:r>
            <w:r>
              <w:rPr>
                <w:spacing w:val="-7"/>
                <w:sz w:val="24"/>
              </w:rPr>
              <w:t xml:space="preserve"> </w:t>
            </w:r>
            <w:r>
              <w:rPr>
                <w:sz w:val="24"/>
              </w:rPr>
              <w:t>Derventa,Odjeljenje</w:t>
            </w:r>
            <w:r>
              <w:rPr>
                <w:spacing w:val="-7"/>
                <w:sz w:val="24"/>
              </w:rPr>
              <w:t xml:space="preserve"> </w:t>
            </w:r>
            <w:r>
              <w:rPr>
                <w:sz w:val="24"/>
              </w:rPr>
              <w:t>za</w:t>
            </w:r>
            <w:r>
              <w:rPr>
                <w:spacing w:val="-7"/>
                <w:sz w:val="24"/>
              </w:rPr>
              <w:t xml:space="preserve"> </w:t>
            </w:r>
            <w:r>
              <w:rPr>
                <w:sz w:val="24"/>
              </w:rPr>
              <w:t>privredu i društvene djelatnosti</w:t>
            </w:r>
          </w:p>
        </w:tc>
      </w:tr>
      <w:tr w:rsidR="00463C46">
        <w:trPr>
          <w:trHeight w:val="861"/>
        </w:trPr>
        <w:tc>
          <w:tcPr>
            <w:tcW w:w="271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272"/>
              <w:ind w:left="3" w:right="3"/>
              <w:jc w:val="center"/>
              <w:rPr>
                <w:b/>
                <w:sz w:val="24"/>
              </w:rPr>
            </w:pPr>
            <w:r>
              <w:rPr>
                <w:b/>
                <w:sz w:val="24"/>
              </w:rPr>
              <w:t>Nosioci</w:t>
            </w:r>
            <w:r>
              <w:rPr>
                <w:b/>
                <w:spacing w:val="-4"/>
                <w:sz w:val="24"/>
              </w:rPr>
              <w:t xml:space="preserve"> </w:t>
            </w:r>
            <w:r>
              <w:rPr>
                <w:b/>
                <w:spacing w:val="-2"/>
                <w:sz w:val="24"/>
              </w:rPr>
              <w:t>mjere</w:t>
            </w:r>
          </w:p>
        </w:tc>
        <w:tc>
          <w:tcPr>
            <w:tcW w:w="7153" w:type="dxa"/>
            <w:gridSpan w:val="3"/>
            <w:tcBorders>
              <w:top w:val="single" w:sz="4" w:space="0" w:color="000000"/>
              <w:left w:val="single" w:sz="4" w:space="0" w:color="000000"/>
              <w:bottom w:val="single" w:sz="4" w:space="0" w:color="000000"/>
            </w:tcBorders>
          </w:tcPr>
          <w:p w:rsidR="00463C46" w:rsidRDefault="00D37EA7">
            <w:pPr>
              <w:pStyle w:val="TableParagraph"/>
              <w:spacing w:before="267"/>
              <w:ind w:left="108"/>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59"/>
        </w:trPr>
        <w:tc>
          <w:tcPr>
            <w:tcW w:w="2710" w:type="dxa"/>
            <w:tcBorders>
              <w:top w:val="single" w:sz="4" w:space="0" w:color="000000"/>
              <w:right w:val="single" w:sz="4" w:space="0" w:color="000000"/>
            </w:tcBorders>
            <w:shd w:val="clear" w:color="auto" w:fill="DEEAF6"/>
          </w:tcPr>
          <w:p w:rsidR="00463C46" w:rsidRDefault="00D37EA7">
            <w:pPr>
              <w:pStyle w:val="TableParagraph"/>
              <w:spacing w:before="169"/>
              <w:ind w:left="4" w:right="3"/>
              <w:jc w:val="center"/>
              <w:rPr>
                <w:b/>
                <w:sz w:val="24"/>
              </w:rPr>
            </w:pPr>
            <w:r>
              <w:rPr>
                <w:b/>
                <w:sz w:val="24"/>
              </w:rPr>
              <w:t>Ciljne</w:t>
            </w:r>
            <w:r>
              <w:rPr>
                <w:b/>
                <w:spacing w:val="-2"/>
                <w:sz w:val="24"/>
              </w:rPr>
              <w:t xml:space="preserve"> grupe</w:t>
            </w:r>
          </w:p>
        </w:tc>
        <w:tc>
          <w:tcPr>
            <w:tcW w:w="7153" w:type="dxa"/>
            <w:gridSpan w:val="3"/>
            <w:tcBorders>
              <w:top w:val="single" w:sz="4" w:space="0" w:color="000000"/>
              <w:left w:val="single" w:sz="4" w:space="0" w:color="000000"/>
            </w:tcBorders>
          </w:tcPr>
          <w:p w:rsidR="00463C46" w:rsidRDefault="00D37EA7">
            <w:pPr>
              <w:pStyle w:val="TableParagraph"/>
              <w:spacing w:before="20"/>
              <w:ind w:left="108"/>
              <w:rPr>
                <w:sz w:val="24"/>
              </w:rPr>
            </w:pPr>
            <w:r>
              <w:rPr>
                <w:sz w:val="24"/>
              </w:rPr>
              <w:t>Akteri</w:t>
            </w:r>
            <w:r>
              <w:rPr>
                <w:spacing w:val="-6"/>
                <w:sz w:val="24"/>
              </w:rPr>
              <w:t xml:space="preserve"> </w:t>
            </w:r>
            <w:r>
              <w:rPr>
                <w:sz w:val="24"/>
              </w:rPr>
              <w:t>u</w:t>
            </w:r>
            <w:r>
              <w:rPr>
                <w:spacing w:val="-13"/>
                <w:sz w:val="24"/>
              </w:rPr>
              <w:t xml:space="preserve"> </w:t>
            </w:r>
            <w:r>
              <w:rPr>
                <w:sz w:val="24"/>
              </w:rPr>
              <w:t>turizmu/domaćinstva/ugostitelji/zanatlije,</w:t>
            </w:r>
            <w:r>
              <w:rPr>
                <w:spacing w:val="-6"/>
                <w:sz w:val="24"/>
              </w:rPr>
              <w:t xml:space="preserve"> </w:t>
            </w:r>
            <w:r>
              <w:rPr>
                <w:spacing w:val="-2"/>
                <w:sz w:val="24"/>
              </w:rPr>
              <w:t>turisti,</w:t>
            </w:r>
          </w:p>
          <w:p w:rsidR="00463C46" w:rsidRDefault="00D37EA7">
            <w:pPr>
              <w:pStyle w:val="TableParagraph"/>
              <w:spacing w:before="41"/>
              <w:ind w:left="108"/>
              <w:rPr>
                <w:sz w:val="24"/>
              </w:rPr>
            </w:pPr>
            <w:r>
              <w:rPr>
                <w:sz w:val="24"/>
              </w:rPr>
              <w:t>građani</w:t>
            </w:r>
            <w:r>
              <w:rPr>
                <w:spacing w:val="-3"/>
                <w:sz w:val="24"/>
              </w:rPr>
              <w:t xml:space="preserve"> </w:t>
            </w:r>
            <w:r>
              <w:rPr>
                <w:spacing w:val="-2"/>
                <w:sz w:val="24"/>
              </w:rPr>
              <w:t>Dervente</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D37EA7">
      <w:pPr>
        <w:pStyle w:val="Tijeloteksta"/>
        <w:spacing w:before="70" w:line="276" w:lineRule="auto"/>
        <w:ind w:left="141" w:right="338"/>
      </w:pPr>
      <w:r>
        <w:rPr>
          <w:b/>
        </w:rPr>
        <w:lastRenderedPageBreak/>
        <w:t>Strateški</w:t>
      </w:r>
      <w:r>
        <w:rPr>
          <w:b/>
          <w:spacing w:val="40"/>
        </w:rPr>
        <w:t xml:space="preserve"> </w:t>
      </w:r>
      <w:r>
        <w:rPr>
          <w:b/>
        </w:rPr>
        <w:t>cilj</w:t>
      </w:r>
      <w:r>
        <w:rPr>
          <w:b/>
          <w:spacing w:val="40"/>
        </w:rPr>
        <w:t xml:space="preserve"> </w:t>
      </w:r>
      <w:r>
        <w:rPr>
          <w:b/>
        </w:rPr>
        <w:t>2.:</w:t>
      </w:r>
      <w:r>
        <w:rPr>
          <w:b/>
          <w:spacing w:val="40"/>
        </w:rPr>
        <w:t xml:space="preserve"> </w:t>
      </w:r>
      <w:r>
        <w:t>Unaprijeđena</w:t>
      </w:r>
      <w:r>
        <w:rPr>
          <w:spacing w:val="40"/>
        </w:rPr>
        <w:t xml:space="preserve"> </w:t>
      </w:r>
      <w:r>
        <w:t>inkluzivna</w:t>
      </w:r>
      <w:r>
        <w:rPr>
          <w:spacing w:val="40"/>
        </w:rPr>
        <w:t xml:space="preserve"> </w:t>
      </w:r>
      <w:r>
        <w:t>i</w:t>
      </w:r>
      <w:r>
        <w:rPr>
          <w:spacing w:val="40"/>
        </w:rPr>
        <w:t xml:space="preserve"> </w:t>
      </w:r>
      <w:r>
        <w:t>održiva</w:t>
      </w:r>
      <w:r>
        <w:rPr>
          <w:spacing w:val="40"/>
        </w:rPr>
        <w:t xml:space="preserve"> </w:t>
      </w:r>
      <w:r>
        <w:t>sredina</w:t>
      </w:r>
      <w:r>
        <w:rPr>
          <w:spacing w:val="40"/>
        </w:rPr>
        <w:t xml:space="preserve"> </w:t>
      </w:r>
      <w:r>
        <w:t>koja</w:t>
      </w:r>
      <w:r>
        <w:rPr>
          <w:spacing w:val="40"/>
        </w:rPr>
        <w:t xml:space="preserve"> </w:t>
      </w:r>
      <w:r>
        <w:t>obezbjeđuje kvalitet života</w:t>
      </w:r>
    </w:p>
    <w:p w:rsidR="00463C46" w:rsidRDefault="00463C46">
      <w:pPr>
        <w:pStyle w:val="Tijeloteksta"/>
        <w:spacing w:before="24" w:after="1"/>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635"/>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ind w:left="98"/>
              <w:rPr>
                <w:b/>
                <w:sz w:val="24"/>
              </w:rPr>
            </w:pPr>
            <w:r>
              <w:rPr>
                <w:b/>
                <w:sz w:val="24"/>
              </w:rPr>
              <w:t>Veza</w:t>
            </w:r>
            <w:r>
              <w:rPr>
                <w:b/>
                <w:spacing w:val="-2"/>
                <w:sz w:val="24"/>
              </w:rPr>
              <w:t xml:space="preserve"> </w:t>
            </w:r>
            <w:r>
              <w:rPr>
                <w:b/>
                <w:sz w:val="24"/>
              </w:rPr>
              <w:t>sa</w:t>
            </w:r>
            <w:r>
              <w:rPr>
                <w:b/>
                <w:spacing w:val="-1"/>
                <w:sz w:val="24"/>
              </w:rPr>
              <w:t xml:space="preserve"> </w:t>
            </w:r>
            <w:r>
              <w:rPr>
                <w:b/>
                <w:spacing w:val="-2"/>
                <w:sz w:val="24"/>
              </w:rPr>
              <w:t>strateškim</w:t>
            </w:r>
          </w:p>
          <w:p w:rsidR="00463C46" w:rsidRDefault="00D37EA7">
            <w:pPr>
              <w:pStyle w:val="TableParagraph"/>
              <w:spacing w:before="40"/>
              <w:ind w:left="98"/>
              <w:rPr>
                <w:b/>
                <w:sz w:val="24"/>
              </w:rPr>
            </w:pP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ind w:left="110"/>
              <w:rPr>
                <w:b/>
                <w:sz w:val="24"/>
              </w:rPr>
            </w:pPr>
            <w:r>
              <w:rPr>
                <w:b/>
                <w:sz w:val="24"/>
              </w:rPr>
              <w:t>Unaprijeđena</w:t>
            </w:r>
            <w:r>
              <w:rPr>
                <w:b/>
                <w:spacing w:val="-6"/>
                <w:sz w:val="24"/>
              </w:rPr>
              <w:t xml:space="preserve"> </w:t>
            </w:r>
            <w:r>
              <w:rPr>
                <w:b/>
                <w:sz w:val="24"/>
              </w:rPr>
              <w:t>inkluzivna</w:t>
            </w:r>
            <w:r>
              <w:rPr>
                <w:b/>
                <w:spacing w:val="-3"/>
                <w:sz w:val="24"/>
              </w:rPr>
              <w:t xml:space="preserve"> </w:t>
            </w:r>
            <w:r>
              <w:rPr>
                <w:b/>
                <w:sz w:val="24"/>
              </w:rPr>
              <w:t>i</w:t>
            </w:r>
            <w:r>
              <w:rPr>
                <w:b/>
                <w:spacing w:val="-4"/>
                <w:sz w:val="24"/>
              </w:rPr>
              <w:t xml:space="preserve"> </w:t>
            </w:r>
            <w:r>
              <w:rPr>
                <w:b/>
                <w:sz w:val="24"/>
              </w:rPr>
              <w:t>održiva</w:t>
            </w:r>
            <w:r>
              <w:rPr>
                <w:b/>
                <w:spacing w:val="-3"/>
                <w:sz w:val="24"/>
              </w:rPr>
              <w:t xml:space="preserve"> </w:t>
            </w:r>
            <w:r>
              <w:rPr>
                <w:b/>
                <w:sz w:val="24"/>
              </w:rPr>
              <w:t>sredina</w:t>
            </w:r>
            <w:r>
              <w:rPr>
                <w:b/>
                <w:spacing w:val="-4"/>
                <w:sz w:val="24"/>
              </w:rPr>
              <w:t xml:space="preserve"> </w:t>
            </w:r>
            <w:r>
              <w:rPr>
                <w:b/>
                <w:sz w:val="24"/>
              </w:rPr>
              <w:t>koja</w:t>
            </w:r>
            <w:r>
              <w:rPr>
                <w:b/>
                <w:spacing w:val="-3"/>
                <w:sz w:val="24"/>
              </w:rPr>
              <w:t xml:space="preserve"> </w:t>
            </w:r>
            <w:r>
              <w:rPr>
                <w:b/>
                <w:spacing w:val="-2"/>
                <w:sz w:val="24"/>
              </w:rPr>
              <w:t>obezbjeđuje</w:t>
            </w:r>
          </w:p>
          <w:p w:rsidR="00463C46" w:rsidRDefault="00D37EA7">
            <w:pPr>
              <w:pStyle w:val="TableParagraph"/>
              <w:spacing w:before="40"/>
              <w:ind w:left="110"/>
              <w:rPr>
                <w:b/>
                <w:sz w:val="24"/>
              </w:rPr>
            </w:pPr>
            <w:r>
              <w:rPr>
                <w:b/>
                <w:sz w:val="24"/>
              </w:rPr>
              <w:t>kvalitet</w:t>
            </w:r>
            <w:r>
              <w:rPr>
                <w:b/>
                <w:spacing w:val="-4"/>
                <w:sz w:val="24"/>
              </w:rPr>
              <w:t xml:space="preserve"> </w:t>
            </w:r>
            <w:r>
              <w:rPr>
                <w:b/>
                <w:spacing w:val="-2"/>
                <w:sz w:val="24"/>
              </w:rPr>
              <w:t>života</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2"/>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
              <w:ind w:left="110"/>
              <w:rPr>
                <w:b/>
                <w:sz w:val="24"/>
              </w:rPr>
            </w:pPr>
            <w:r>
              <w:rPr>
                <w:b/>
                <w:sz w:val="24"/>
              </w:rPr>
              <w:t>2.1.</w:t>
            </w:r>
            <w:r>
              <w:rPr>
                <w:b/>
                <w:spacing w:val="-3"/>
                <w:sz w:val="24"/>
              </w:rPr>
              <w:t xml:space="preserve"> </w:t>
            </w:r>
            <w:r>
              <w:rPr>
                <w:b/>
                <w:sz w:val="24"/>
              </w:rPr>
              <w:t>Modernizovana</w:t>
            </w:r>
            <w:r>
              <w:rPr>
                <w:b/>
                <w:spacing w:val="-2"/>
                <w:sz w:val="24"/>
              </w:rPr>
              <w:t xml:space="preserve"> </w:t>
            </w:r>
            <w:r>
              <w:rPr>
                <w:b/>
                <w:sz w:val="24"/>
              </w:rPr>
              <w:t>lokalna</w:t>
            </w:r>
            <w:r>
              <w:rPr>
                <w:b/>
                <w:spacing w:val="-3"/>
                <w:sz w:val="24"/>
              </w:rPr>
              <w:t xml:space="preserve"> </w:t>
            </w:r>
            <w:r>
              <w:rPr>
                <w:b/>
                <w:sz w:val="24"/>
              </w:rPr>
              <w:t>uprava</w:t>
            </w:r>
            <w:r>
              <w:rPr>
                <w:b/>
                <w:spacing w:val="-5"/>
                <w:sz w:val="24"/>
              </w:rPr>
              <w:t xml:space="preserve"> </w:t>
            </w:r>
            <w:r>
              <w:rPr>
                <w:b/>
                <w:sz w:val="24"/>
              </w:rPr>
              <w:t>i</w:t>
            </w:r>
            <w:r>
              <w:rPr>
                <w:b/>
                <w:spacing w:val="-3"/>
                <w:sz w:val="24"/>
              </w:rPr>
              <w:t xml:space="preserve"> </w:t>
            </w:r>
            <w:r>
              <w:rPr>
                <w:b/>
                <w:sz w:val="24"/>
              </w:rPr>
              <w:t>unapređena</w:t>
            </w:r>
            <w:r>
              <w:rPr>
                <w:b/>
                <w:spacing w:val="-2"/>
                <w:sz w:val="24"/>
              </w:rPr>
              <w:t xml:space="preserve"> </w:t>
            </w:r>
            <w:r>
              <w:rPr>
                <w:b/>
                <w:sz w:val="24"/>
              </w:rPr>
              <w:t>društvena</w:t>
            </w:r>
            <w:r>
              <w:rPr>
                <w:b/>
                <w:spacing w:val="-2"/>
                <w:sz w:val="24"/>
              </w:rPr>
              <w:t xml:space="preserve"> </w:t>
            </w:r>
            <w:r>
              <w:rPr>
                <w:b/>
                <w:spacing w:val="-10"/>
                <w:sz w:val="24"/>
              </w:rPr>
              <w:t>i</w:t>
            </w:r>
          </w:p>
          <w:p w:rsidR="00463C46" w:rsidRDefault="00D37EA7">
            <w:pPr>
              <w:pStyle w:val="TableParagraph"/>
              <w:spacing w:before="7" w:line="310" w:lineRule="atLeast"/>
              <w:ind w:left="110"/>
              <w:rPr>
                <w:b/>
                <w:sz w:val="24"/>
              </w:rPr>
            </w:pPr>
            <w:r>
              <w:rPr>
                <w:b/>
                <w:sz w:val="24"/>
              </w:rPr>
              <w:t>komunalna</w:t>
            </w:r>
            <w:r>
              <w:rPr>
                <w:b/>
                <w:spacing w:val="-8"/>
                <w:sz w:val="24"/>
              </w:rPr>
              <w:t xml:space="preserve"> </w:t>
            </w:r>
            <w:r>
              <w:rPr>
                <w:b/>
                <w:sz w:val="24"/>
              </w:rPr>
              <w:t>infrastruktura</w:t>
            </w:r>
            <w:r>
              <w:rPr>
                <w:b/>
                <w:spacing w:val="-8"/>
                <w:sz w:val="24"/>
              </w:rPr>
              <w:t xml:space="preserve"> </w:t>
            </w:r>
            <w:r>
              <w:rPr>
                <w:b/>
                <w:sz w:val="24"/>
              </w:rPr>
              <w:t>u</w:t>
            </w:r>
            <w:r>
              <w:rPr>
                <w:b/>
                <w:spacing w:val="-8"/>
                <w:sz w:val="24"/>
              </w:rPr>
              <w:t xml:space="preserve"> </w:t>
            </w:r>
            <w:r>
              <w:rPr>
                <w:b/>
                <w:sz w:val="24"/>
              </w:rPr>
              <w:t>funkciji</w:t>
            </w:r>
            <w:r>
              <w:rPr>
                <w:b/>
                <w:spacing w:val="-9"/>
                <w:sz w:val="24"/>
              </w:rPr>
              <w:t xml:space="preserve"> </w:t>
            </w:r>
            <w:r>
              <w:rPr>
                <w:b/>
                <w:sz w:val="24"/>
              </w:rPr>
              <w:t>kvalitetnijeg</w:t>
            </w:r>
            <w:r>
              <w:rPr>
                <w:b/>
                <w:spacing w:val="-9"/>
                <w:sz w:val="24"/>
              </w:rPr>
              <w:t xml:space="preserve"> </w:t>
            </w:r>
            <w:r>
              <w:rPr>
                <w:b/>
                <w:sz w:val="24"/>
              </w:rPr>
              <w:t xml:space="preserve">života </w:t>
            </w:r>
            <w:r>
              <w:rPr>
                <w:b/>
                <w:spacing w:val="-2"/>
                <w:sz w:val="24"/>
              </w:rPr>
              <w:t>građana</w:t>
            </w:r>
          </w:p>
        </w:tc>
      </w:tr>
      <w:tr w:rsidR="00463C46">
        <w:trPr>
          <w:trHeight w:val="635"/>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2"/>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2.1.1.</w:t>
            </w:r>
            <w:r>
              <w:rPr>
                <w:b/>
                <w:spacing w:val="-2"/>
                <w:sz w:val="24"/>
              </w:rPr>
              <w:t xml:space="preserve"> </w:t>
            </w:r>
            <w:r>
              <w:rPr>
                <w:b/>
                <w:sz w:val="24"/>
              </w:rPr>
              <w:t>Jačanje</w:t>
            </w:r>
            <w:r>
              <w:rPr>
                <w:b/>
                <w:spacing w:val="-2"/>
                <w:sz w:val="24"/>
              </w:rPr>
              <w:t xml:space="preserve"> </w:t>
            </w:r>
            <w:r>
              <w:rPr>
                <w:b/>
                <w:sz w:val="24"/>
              </w:rPr>
              <w:t>mjesnih</w:t>
            </w:r>
            <w:r>
              <w:rPr>
                <w:b/>
                <w:spacing w:val="-1"/>
                <w:sz w:val="24"/>
              </w:rPr>
              <w:t xml:space="preserve"> </w:t>
            </w:r>
            <w:r>
              <w:rPr>
                <w:b/>
                <w:sz w:val="24"/>
              </w:rPr>
              <w:t>zajednica</w:t>
            </w:r>
            <w:r>
              <w:rPr>
                <w:b/>
                <w:spacing w:val="-1"/>
                <w:sz w:val="24"/>
              </w:rPr>
              <w:t xml:space="preserve"> </w:t>
            </w:r>
            <w:r>
              <w:rPr>
                <w:b/>
                <w:sz w:val="24"/>
              </w:rPr>
              <w:t>kroz</w:t>
            </w:r>
            <w:r>
              <w:rPr>
                <w:b/>
                <w:spacing w:val="-3"/>
                <w:sz w:val="24"/>
              </w:rPr>
              <w:t xml:space="preserve"> </w:t>
            </w:r>
            <w:r>
              <w:rPr>
                <w:b/>
                <w:spacing w:val="-2"/>
                <w:sz w:val="24"/>
              </w:rPr>
              <w:t>društvenu</w:t>
            </w:r>
          </w:p>
          <w:p w:rsidR="00463C46" w:rsidRDefault="00D37EA7">
            <w:pPr>
              <w:pStyle w:val="TableParagraph"/>
              <w:spacing w:before="43"/>
              <w:ind w:left="110"/>
              <w:rPr>
                <w:b/>
                <w:sz w:val="24"/>
              </w:rPr>
            </w:pPr>
            <w:r>
              <w:rPr>
                <w:b/>
                <w:spacing w:val="-2"/>
                <w:sz w:val="24"/>
              </w:rPr>
              <w:t>infrastrukturu</w:t>
            </w:r>
          </w:p>
        </w:tc>
      </w:tr>
      <w:tr w:rsidR="00463C46">
        <w:trPr>
          <w:trHeight w:val="10020"/>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35"/>
              <w:rPr>
                <w:sz w:val="24"/>
              </w:rPr>
            </w:pPr>
          </w:p>
          <w:p w:rsidR="00463C46" w:rsidRDefault="00D37EA7">
            <w:pPr>
              <w:pStyle w:val="TableParagraph"/>
              <w:spacing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8"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7"/>
              <w:jc w:val="both"/>
              <w:rPr>
                <w:sz w:val="24"/>
              </w:rPr>
            </w:pPr>
            <w:r>
              <w:rPr>
                <w:sz w:val="24"/>
              </w:rPr>
              <w:t>Ova mjera ima za cilj sveobuhvatno unapređenje društvene infrastrukture kroz izgradnju novih i rekonstrukciju postojećih objekata, čime se direktno doprinosi poboljšanju kvaliteta</w:t>
            </w:r>
            <w:r>
              <w:rPr>
                <w:spacing w:val="40"/>
                <w:sz w:val="24"/>
              </w:rPr>
              <w:t xml:space="preserve"> </w:t>
            </w:r>
            <w:r>
              <w:rPr>
                <w:sz w:val="24"/>
              </w:rPr>
              <w:t>života</w:t>
            </w:r>
            <w:r>
              <w:rPr>
                <w:spacing w:val="-6"/>
                <w:sz w:val="24"/>
              </w:rPr>
              <w:t xml:space="preserve"> </w:t>
            </w:r>
            <w:r>
              <w:rPr>
                <w:sz w:val="24"/>
              </w:rPr>
              <w:t>stanovništva,</w:t>
            </w:r>
            <w:r>
              <w:rPr>
                <w:spacing w:val="-5"/>
                <w:sz w:val="24"/>
              </w:rPr>
              <w:t xml:space="preserve"> </w:t>
            </w:r>
            <w:r>
              <w:rPr>
                <w:sz w:val="24"/>
              </w:rPr>
              <w:t>jačanju</w:t>
            </w:r>
            <w:r>
              <w:rPr>
                <w:spacing w:val="-7"/>
                <w:sz w:val="24"/>
              </w:rPr>
              <w:t xml:space="preserve"> </w:t>
            </w:r>
            <w:r>
              <w:rPr>
                <w:sz w:val="24"/>
              </w:rPr>
              <w:t>lokalnih</w:t>
            </w:r>
            <w:r>
              <w:rPr>
                <w:spacing w:val="-3"/>
                <w:sz w:val="24"/>
              </w:rPr>
              <w:t xml:space="preserve"> </w:t>
            </w:r>
            <w:r>
              <w:rPr>
                <w:sz w:val="24"/>
              </w:rPr>
              <w:t>zajednica</w:t>
            </w:r>
            <w:r>
              <w:rPr>
                <w:spacing w:val="-6"/>
                <w:sz w:val="24"/>
              </w:rPr>
              <w:t xml:space="preserve"> </w:t>
            </w:r>
            <w:r>
              <w:rPr>
                <w:sz w:val="24"/>
              </w:rPr>
              <w:t>i</w:t>
            </w:r>
            <w:r>
              <w:rPr>
                <w:spacing w:val="-5"/>
                <w:sz w:val="24"/>
              </w:rPr>
              <w:t xml:space="preserve"> </w:t>
            </w:r>
            <w:r>
              <w:rPr>
                <w:sz w:val="24"/>
              </w:rPr>
              <w:t>stvaranju</w:t>
            </w:r>
            <w:r>
              <w:rPr>
                <w:spacing w:val="-6"/>
                <w:sz w:val="24"/>
              </w:rPr>
              <w:t xml:space="preserve"> </w:t>
            </w:r>
            <w:r>
              <w:rPr>
                <w:sz w:val="24"/>
              </w:rPr>
              <w:t>uslova za aktivnije učešće građana u društvenom životu. Takođe, ova mjera</w:t>
            </w:r>
            <w:r>
              <w:rPr>
                <w:spacing w:val="-5"/>
                <w:sz w:val="24"/>
              </w:rPr>
              <w:t xml:space="preserve"> </w:t>
            </w:r>
            <w:r>
              <w:rPr>
                <w:sz w:val="24"/>
              </w:rPr>
              <w:t>će</w:t>
            </w:r>
            <w:r>
              <w:rPr>
                <w:spacing w:val="-4"/>
                <w:sz w:val="24"/>
              </w:rPr>
              <w:t xml:space="preserve"> </w:t>
            </w:r>
            <w:r>
              <w:rPr>
                <w:sz w:val="24"/>
              </w:rPr>
              <w:t>omogućiti</w:t>
            </w:r>
            <w:r>
              <w:rPr>
                <w:spacing w:val="-2"/>
                <w:sz w:val="24"/>
              </w:rPr>
              <w:t xml:space="preserve"> </w:t>
            </w:r>
            <w:r>
              <w:rPr>
                <w:sz w:val="24"/>
              </w:rPr>
              <w:t>osnaživanje</w:t>
            </w:r>
            <w:r>
              <w:rPr>
                <w:spacing w:val="-4"/>
                <w:sz w:val="24"/>
              </w:rPr>
              <w:t xml:space="preserve"> </w:t>
            </w:r>
            <w:r>
              <w:rPr>
                <w:sz w:val="24"/>
              </w:rPr>
              <w:t>i</w:t>
            </w:r>
            <w:r>
              <w:rPr>
                <w:spacing w:val="-2"/>
                <w:sz w:val="24"/>
              </w:rPr>
              <w:t xml:space="preserve"> </w:t>
            </w:r>
            <w:r>
              <w:rPr>
                <w:sz w:val="24"/>
              </w:rPr>
              <w:t>inkluziju</w:t>
            </w:r>
            <w:r>
              <w:rPr>
                <w:spacing w:val="-7"/>
                <w:sz w:val="24"/>
              </w:rPr>
              <w:t xml:space="preserve"> </w:t>
            </w:r>
            <w:r>
              <w:rPr>
                <w:sz w:val="24"/>
              </w:rPr>
              <w:t>žena,</w:t>
            </w:r>
            <w:r>
              <w:rPr>
                <w:spacing w:val="-3"/>
                <w:sz w:val="24"/>
              </w:rPr>
              <w:t xml:space="preserve"> </w:t>
            </w:r>
            <w:r>
              <w:rPr>
                <w:sz w:val="24"/>
              </w:rPr>
              <w:t>mladih</w:t>
            </w:r>
            <w:r>
              <w:rPr>
                <w:spacing w:val="-3"/>
                <w:sz w:val="24"/>
              </w:rPr>
              <w:t xml:space="preserve"> </w:t>
            </w:r>
            <w:r>
              <w:rPr>
                <w:sz w:val="24"/>
              </w:rPr>
              <w:t>i</w:t>
            </w:r>
            <w:r>
              <w:rPr>
                <w:spacing w:val="-5"/>
                <w:sz w:val="24"/>
              </w:rPr>
              <w:t xml:space="preserve"> </w:t>
            </w:r>
            <w:r>
              <w:rPr>
                <w:sz w:val="24"/>
              </w:rPr>
              <w:t xml:space="preserve">ostalih marginalizovanih grupa u ekonomske i društvene sfere djelovanja, čime će se podići nivo njihove aktivne uloge u lokalnim </w:t>
            </w:r>
            <w:r>
              <w:rPr>
                <w:spacing w:val="-2"/>
                <w:sz w:val="24"/>
              </w:rPr>
              <w:t>zajednicama.</w:t>
            </w:r>
          </w:p>
          <w:p w:rsidR="00463C46" w:rsidRDefault="00D37EA7">
            <w:pPr>
              <w:pStyle w:val="TableParagraph"/>
              <w:spacing w:line="276" w:lineRule="auto"/>
              <w:ind w:left="110" w:right="85"/>
              <w:jc w:val="both"/>
              <w:rPr>
                <w:sz w:val="24"/>
              </w:rPr>
            </w:pPr>
            <w:r>
              <w:rPr>
                <w:sz w:val="24"/>
              </w:rPr>
              <w:t>Kroz</w:t>
            </w:r>
            <w:r>
              <w:rPr>
                <w:spacing w:val="-1"/>
                <w:sz w:val="24"/>
              </w:rPr>
              <w:t xml:space="preserve"> </w:t>
            </w:r>
            <w:r>
              <w:rPr>
                <w:sz w:val="24"/>
              </w:rPr>
              <w:t>realizaciju</w:t>
            </w:r>
            <w:r>
              <w:rPr>
                <w:spacing w:val="-10"/>
                <w:sz w:val="24"/>
              </w:rPr>
              <w:t xml:space="preserve"> </w:t>
            </w:r>
            <w:r>
              <w:rPr>
                <w:sz w:val="24"/>
              </w:rPr>
              <w:t>ove</w:t>
            </w:r>
            <w:r>
              <w:rPr>
                <w:spacing w:val="-1"/>
                <w:sz w:val="24"/>
              </w:rPr>
              <w:t xml:space="preserve"> </w:t>
            </w:r>
            <w:r>
              <w:rPr>
                <w:sz w:val="24"/>
              </w:rPr>
              <w:t>mjere,</w:t>
            </w:r>
            <w:r>
              <w:rPr>
                <w:spacing w:val="-2"/>
                <w:sz w:val="24"/>
              </w:rPr>
              <w:t xml:space="preserve"> </w:t>
            </w:r>
            <w:r>
              <w:rPr>
                <w:sz w:val="24"/>
              </w:rPr>
              <w:t>poseban</w:t>
            </w:r>
            <w:r>
              <w:rPr>
                <w:spacing w:val="-1"/>
                <w:sz w:val="24"/>
              </w:rPr>
              <w:t xml:space="preserve"> </w:t>
            </w:r>
            <w:r>
              <w:rPr>
                <w:sz w:val="24"/>
              </w:rPr>
              <w:t>akcenat</w:t>
            </w:r>
            <w:r>
              <w:rPr>
                <w:spacing w:val="-2"/>
                <w:sz w:val="24"/>
              </w:rPr>
              <w:t xml:space="preserve"> </w:t>
            </w:r>
            <w:r>
              <w:rPr>
                <w:sz w:val="24"/>
              </w:rPr>
              <w:t>biće</w:t>
            </w:r>
            <w:r>
              <w:rPr>
                <w:spacing w:val="-3"/>
                <w:sz w:val="24"/>
              </w:rPr>
              <w:t xml:space="preserve"> </w:t>
            </w:r>
            <w:r>
              <w:rPr>
                <w:sz w:val="24"/>
              </w:rPr>
              <w:t>stavljen</w:t>
            </w:r>
            <w:r>
              <w:rPr>
                <w:spacing w:val="-1"/>
                <w:sz w:val="24"/>
              </w:rPr>
              <w:t xml:space="preserve"> </w:t>
            </w:r>
            <w:r>
              <w:rPr>
                <w:sz w:val="24"/>
              </w:rPr>
              <w:t>na</w:t>
            </w:r>
            <w:r>
              <w:rPr>
                <w:spacing w:val="-3"/>
                <w:sz w:val="24"/>
              </w:rPr>
              <w:t xml:space="preserve"> </w:t>
            </w:r>
            <w:r>
              <w:rPr>
                <w:sz w:val="24"/>
              </w:rPr>
              <w:t>jačanje kapaciteta i uloge mjesnih zajednica (MZ) kao nosilaca lokalnog razvoja. Unapređenjem prostora kojima upravljaju</w:t>
            </w:r>
            <w:r>
              <w:rPr>
                <w:spacing w:val="-1"/>
                <w:sz w:val="24"/>
              </w:rPr>
              <w:t xml:space="preserve"> </w:t>
            </w:r>
            <w:r>
              <w:rPr>
                <w:sz w:val="24"/>
              </w:rPr>
              <w:t xml:space="preserve">MZ, te izgradnjom funkcionalnih i pristupačnih sadržaja, obezbjeđuje se aktivnija uloga MZ u kreiranju i realizaciji aktivnosti od značaja za </w:t>
            </w:r>
            <w:r>
              <w:rPr>
                <w:spacing w:val="-2"/>
                <w:sz w:val="24"/>
              </w:rPr>
              <w:t>građane.</w:t>
            </w:r>
          </w:p>
          <w:p w:rsidR="00463C46" w:rsidRDefault="00D37EA7">
            <w:pPr>
              <w:pStyle w:val="TableParagraph"/>
              <w:spacing w:line="276" w:lineRule="auto"/>
              <w:ind w:left="110" w:right="83"/>
              <w:jc w:val="both"/>
              <w:rPr>
                <w:sz w:val="24"/>
              </w:rPr>
            </w:pPr>
            <w:r>
              <w:rPr>
                <w:sz w:val="24"/>
              </w:rPr>
              <w:t>Infrastrukturno jačanje lokalnih centara, kao i unapređenje</w:t>
            </w:r>
            <w:r>
              <w:rPr>
                <w:spacing w:val="40"/>
                <w:sz w:val="24"/>
              </w:rPr>
              <w:t xml:space="preserve"> </w:t>
            </w:r>
            <w:r>
              <w:rPr>
                <w:sz w:val="24"/>
              </w:rPr>
              <w:t>javnih usluga i saobraćajne povezanosti u ruralnim zonama, posmatraju se kao važni aspekti za postizanje ravnomjernog razvoja i bolje integracije svih dijelova lokalne zajednice. U tom smislu, razvoj multifunkcionalnih sadržaja, koji omogućavaju</w:t>
            </w:r>
            <w:r>
              <w:rPr>
                <w:spacing w:val="-5"/>
                <w:sz w:val="24"/>
              </w:rPr>
              <w:t xml:space="preserve"> </w:t>
            </w:r>
            <w:r>
              <w:rPr>
                <w:sz w:val="24"/>
              </w:rPr>
              <w:t>realizaciju sportskih, kulturnih i obrazovnih aktivnosti za različite društvene grupe, doprinosi većoj društvenoj povezanosti, osnaživanju lokalnih inicijativa i kvalitetnijem životu stanovništva u manje razvijenim područjima.</w:t>
            </w:r>
          </w:p>
          <w:p w:rsidR="00463C46" w:rsidRDefault="00D37EA7">
            <w:pPr>
              <w:pStyle w:val="TableParagraph"/>
              <w:ind w:left="110"/>
              <w:jc w:val="both"/>
              <w:rPr>
                <w:sz w:val="24"/>
              </w:rPr>
            </w:pPr>
            <w:r>
              <w:rPr>
                <w:sz w:val="24"/>
              </w:rPr>
              <w:t>Ključna</w:t>
            </w:r>
            <w:r>
              <w:rPr>
                <w:spacing w:val="-4"/>
                <w:sz w:val="24"/>
              </w:rPr>
              <w:t xml:space="preserve"> </w:t>
            </w:r>
            <w:r>
              <w:rPr>
                <w:sz w:val="24"/>
              </w:rPr>
              <w:t>područja</w:t>
            </w:r>
            <w:r>
              <w:rPr>
                <w:spacing w:val="-3"/>
                <w:sz w:val="24"/>
              </w:rPr>
              <w:t xml:space="preserve"> </w:t>
            </w:r>
            <w:r>
              <w:rPr>
                <w:spacing w:val="-2"/>
                <w:sz w:val="24"/>
              </w:rPr>
              <w:t>djelovanja:</w:t>
            </w:r>
          </w:p>
          <w:p w:rsidR="00463C46" w:rsidRDefault="00D37EA7">
            <w:pPr>
              <w:pStyle w:val="TableParagraph"/>
              <w:numPr>
                <w:ilvl w:val="0"/>
                <w:numId w:val="23"/>
              </w:numPr>
              <w:tabs>
                <w:tab w:val="left" w:pos="830"/>
              </w:tabs>
              <w:spacing w:before="37" w:line="259" w:lineRule="auto"/>
              <w:ind w:right="83"/>
              <w:jc w:val="both"/>
              <w:rPr>
                <w:sz w:val="24"/>
              </w:rPr>
            </w:pPr>
            <w:r>
              <w:rPr>
                <w:b/>
                <w:sz w:val="24"/>
              </w:rPr>
              <w:t xml:space="preserve">Izgradnja i modernizacija društvenih domova </w:t>
            </w:r>
            <w:r>
              <w:rPr>
                <w:sz w:val="24"/>
              </w:rPr>
              <w:t>– Rekonstrukcija postojećih i izgradnja novih društvenih domova kako bi se stvorili bezbjedni, opremljeni i pristupačni prostori za održavanje sastanaka, edukacija, kulturnih i sportskih dešavanja, kao i drugih oblika okupljanja građana.</w:t>
            </w:r>
          </w:p>
          <w:p w:rsidR="00463C46" w:rsidRDefault="00D37EA7">
            <w:pPr>
              <w:pStyle w:val="TableParagraph"/>
              <w:numPr>
                <w:ilvl w:val="0"/>
                <w:numId w:val="23"/>
              </w:numPr>
              <w:tabs>
                <w:tab w:val="left" w:pos="830"/>
              </w:tabs>
              <w:spacing w:line="276" w:lineRule="exact"/>
              <w:jc w:val="both"/>
              <w:rPr>
                <w:sz w:val="24"/>
              </w:rPr>
            </w:pPr>
            <w:r>
              <w:rPr>
                <w:b/>
                <w:sz w:val="24"/>
              </w:rPr>
              <w:t>Izgradnja</w:t>
            </w:r>
            <w:r>
              <w:rPr>
                <w:b/>
                <w:spacing w:val="61"/>
                <w:w w:val="150"/>
                <w:sz w:val="24"/>
              </w:rPr>
              <w:t xml:space="preserve"> </w:t>
            </w:r>
            <w:r>
              <w:rPr>
                <w:b/>
                <w:sz w:val="24"/>
              </w:rPr>
              <w:t>dječijih</w:t>
            </w:r>
            <w:r>
              <w:rPr>
                <w:b/>
                <w:spacing w:val="63"/>
                <w:w w:val="150"/>
                <w:sz w:val="24"/>
              </w:rPr>
              <w:t xml:space="preserve"> </w:t>
            </w:r>
            <w:r>
              <w:rPr>
                <w:b/>
                <w:sz w:val="24"/>
              </w:rPr>
              <w:t>igrališta</w:t>
            </w:r>
            <w:r>
              <w:rPr>
                <w:b/>
                <w:spacing w:val="62"/>
                <w:w w:val="150"/>
                <w:sz w:val="24"/>
              </w:rPr>
              <w:t xml:space="preserve"> </w:t>
            </w:r>
            <w:r>
              <w:rPr>
                <w:b/>
                <w:sz w:val="24"/>
              </w:rPr>
              <w:t>i</w:t>
            </w:r>
            <w:r>
              <w:rPr>
                <w:b/>
                <w:spacing w:val="62"/>
                <w:w w:val="150"/>
                <w:sz w:val="24"/>
              </w:rPr>
              <w:t xml:space="preserve"> </w:t>
            </w:r>
            <w:r>
              <w:rPr>
                <w:b/>
                <w:sz w:val="24"/>
              </w:rPr>
              <w:t>poligona</w:t>
            </w:r>
            <w:r>
              <w:rPr>
                <w:b/>
                <w:spacing w:val="62"/>
                <w:w w:val="150"/>
                <w:sz w:val="24"/>
              </w:rPr>
              <w:t xml:space="preserve"> </w:t>
            </w:r>
            <w:r>
              <w:rPr>
                <w:b/>
                <w:sz w:val="24"/>
              </w:rPr>
              <w:t>za</w:t>
            </w:r>
            <w:r>
              <w:rPr>
                <w:b/>
                <w:spacing w:val="62"/>
                <w:w w:val="150"/>
                <w:sz w:val="24"/>
              </w:rPr>
              <w:t xml:space="preserve"> </w:t>
            </w:r>
            <w:r>
              <w:rPr>
                <w:b/>
                <w:sz w:val="24"/>
              </w:rPr>
              <w:t>djecu</w:t>
            </w:r>
            <w:r>
              <w:rPr>
                <w:b/>
                <w:spacing w:val="68"/>
                <w:w w:val="150"/>
                <w:sz w:val="24"/>
              </w:rPr>
              <w:t xml:space="preserve"> </w:t>
            </w:r>
            <w:r>
              <w:rPr>
                <w:spacing w:val="-10"/>
                <w:sz w:val="24"/>
              </w:rPr>
              <w:t>–</w:t>
            </w:r>
          </w:p>
        </w:tc>
      </w:tr>
    </w:tbl>
    <w:p w:rsidR="00463C46" w:rsidRDefault="00463C46">
      <w:pPr>
        <w:pStyle w:val="TableParagraph"/>
        <w:spacing w:line="276" w:lineRule="exact"/>
        <w:jc w:val="both"/>
        <w:rPr>
          <w:sz w:val="24"/>
        </w:rPr>
        <w:sectPr w:rsidR="00463C46">
          <w:pgSz w:w="11910" w:h="16840"/>
          <w:pgMar w:top="184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7903"/>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59" w:lineRule="auto"/>
              <w:ind w:left="830" w:right="86"/>
              <w:jc w:val="both"/>
              <w:rPr>
                <w:sz w:val="24"/>
              </w:rPr>
            </w:pPr>
            <w:r>
              <w:rPr>
                <w:sz w:val="24"/>
              </w:rPr>
              <w:t>Postavljanje bezbjednih, savremenih i inkluzivnih igrališta u svim mjesnim zajednicama, kako bi se osigurao zdrav razvoj i socijalizacija djece u okruženju</w:t>
            </w:r>
            <w:r>
              <w:rPr>
                <w:spacing w:val="40"/>
                <w:sz w:val="24"/>
              </w:rPr>
              <w:t xml:space="preserve"> </w:t>
            </w:r>
            <w:r>
              <w:rPr>
                <w:sz w:val="24"/>
              </w:rPr>
              <w:t>prilagođenom njihovim potrebama.</w:t>
            </w:r>
          </w:p>
          <w:p w:rsidR="00463C46" w:rsidRDefault="00D37EA7">
            <w:pPr>
              <w:pStyle w:val="TableParagraph"/>
              <w:numPr>
                <w:ilvl w:val="0"/>
                <w:numId w:val="22"/>
              </w:numPr>
              <w:tabs>
                <w:tab w:val="left" w:pos="830"/>
              </w:tabs>
              <w:spacing w:line="259" w:lineRule="auto"/>
              <w:ind w:right="81"/>
              <w:jc w:val="both"/>
              <w:rPr>
                <w:sz w:val="24"/>
              </w:rPr>
            </w:pPr>
            <w:r>
              <w:rPr>
                <w:b/>
                <w:sz w:val="24"/>
              </w:rPr>
              <w:t xml:space="preserve">Uspostavljanje multifunkcionalnih sadržaja i infrastrukturno jačanje lokalnih centara </w:t>
            </w:r>
            <w:r>
              <w:rPr>
                <w:sz w:val="24"/>
              </w:rPr>
              <w:t>– Razvoj tehnički opremljenih, fleksibilnih prostora za sportske aktivnosti, kulturne manifestacije, obrazovne radionice i susrete različitih društvenih grupa, uz obezbjeđivanje</w:t>
            </w:r>
            <w:r>
              <w:rPr>
                <w:spacing w:val="40"/>
                <w:sz w:val="24"/>
              </w:rPr>
              <w:t xml:space="preserve"> </w:t>
            </w:r>
            <w:r>
              <w:rPr>
                <w:sz w:val="24"/>
              </w:rPr>
              <w:t>bolje povezanosti i javnih usluga u ruralnim zonama.</w:t>
            </w:r>
          </w:p>
          <w:p w:rsidR="00463C46" w:rsidRDefault="00D37EA7">
            <w:pPr>
              <w:pStyle w:val="TableParagraph"/>
              <w:numPr>
                <w:ilvl w:val="0"/>
                <w:numId w:val="22"/>
              </w:numPr>
              <w:tabs>
                <w:tab w:val="left" w:pos="830"/>
              </w:tabs>
              <w:spacing w:line="259" w:lineRule="auto"/>
              <w:ind w:right="84"/>
              <w:jc w:val="both"/>
              <w:rPr>
                <w:sz w:val="24"/>
              </w:rPr>
            </w:pPr>
            <w:r>
              <w:rPr>
                <w:b/>
                <w:sz w:val="24"/>
              </w:rPr>
              <w:t xml:space="preserve">Uređenje parkova i zona za odmor </w:t>
            </w:r>
            <w:r>
              <w:rPr>
                <w:sz w:val="24"/>
              </w:rPr>
              <w:t>– Formiranje zelenih površina, parkova i javnih prostora namijenjenih odmoru, druženju i rekreaciji, s ciljem stvaranja prijatnog ambijenta za život i društveno povezivanje građana.</w:t>
            </w:r>
          </w:p>
          <w:p w:rsidR="00463C46" w:rsidRDefault="00D37EA7">
            <w:pPr>
              <w:pStyle w:val="TableParagraph"/>
              <w:spacing w:before="113" w:line="276" w:lineRule="auto"/>
              <w:ind w:left="110" w:right="80"/>
              <w:jc w:val="both"/>
              <w:rPr>
                <w:sz w:val="24"/>
              </w:rPr>
            </w:pPr>
            <w:r>
              <w:rPr>
                <w:b/>
                <w:sz w:val="24"/>
              </w:rPr>
              <w:t>Ključni strateški projekat</w:t>
            </w:r>
            <w:r>
              <w:rPr>
                <w:sz w:val="24"/>
              </w:rPr>
              <w:t>: „Izgradnja Sportsko-rekreativne zone na prostoru nekadašnje kasarne Zdravko Čelar“ ima za cilj da zapušten prostor pretvori u savremenu zonu za sport, rekreaciju i društveni život. Planirano je uređenje sportskih terena, zelenih površina i staza za šetanje, dostupnih svim građanima. Zona će služiti kao mjesto za takmičenja, rekreaciju, događaje i druženje, čime</w:t>
            </w:r>
            <w:r>
              <w:rPr>
                <w:spacing w:val="-3"/>
                <w:sz w:val="24"/>
              </w:rPr>
              <w:t xml:space="preserve"> </w:t>
            </w:r>
            <w:r>
              <w:rPr>
                <w:sz w:val="24"/>
              </w:rPr>
              <w:t>će</w:t>
            </w:r>
            <w:r>
              <w:rPr>
                <w:spacing w:val="-3"/>
                <w:sz w:val="24"/>
              </w:rPr>
              <w:t xml:space="preserve"> </w:t>
            </w:r>
            <w:r>
              <w:rPr>
                <w:sz w:val="24"/>
              </w:rPr>
              <w:t>se</w:t>
            </w:r>
            <w:r>
              <w:rPr>
                <w:spacing w:val="-3"/>
                <w:sz w:val="24"/>
              </w:rPr>
              <w:t xml:space="preserve"> </w:t>
            </w:r>
            <w:r>
              <w:rPr>
                <w:sz w:val="24"/>
              </w:rPr>
              <w:t>poboljšati</w:t>
            </w:r>
            <w:r>
              <w:rPr>
                <w:spacing w:val="-3"/>
                <w:sz w:val="24"/>
              </w:rPr>
              <w:t xml:space="preserve"> </w:t>
            </w:r>
            <w:r>
              <w:rPr>
                <w:sz w:val="24"/>
              </w:rPr>
              <w:t>kvalitet</w:t>
            </w:r>
            <w:r>
              <w:rPr>
                <w:spacing w:val="-2"/>
                <w:sz w:val="24"/>
              </w:rPr>
              <w:t xml:space="preserve"> </w:t>
            </w:r>
            <w:r>
              <w:rPr>
                <w:sz w:val="24"/>
              </w:rPr>
              <w:t>života</w:t>
            </w:r>
            <w:r>
              <w:rPr>
                <w:spacing w:val="-5"/>
                <w:sz w:val="24"/>
              </w:rPr>
              <w:t xml:space="preserve"> </w:t>
            </w:r>
            <w:r>
              <w:rPr>
                <w:sz w:val="24"/>
              </w:rPr>
              <w:t>i</w:t>
            </w:r>
            <w:r>
              <w:rPr>
                <w:spacing w:val="-1"/>
                <w:sz w:val="24"/>
              </w:rPr>
              <w:t xml:space="preserve"> </w:t>
            </w:r>
            <w:r>
              <w:rPr>
                <w:sz w:val="24"/>
              </w:rPr>
              <w:t>ojačati</w:t>
            </w:r>
            <w:r>
              <w:rPr>
                <w:spacing w:val="-1"/>
                <w:sz w:val="24"/>
              </w:rPr>
              <w:t xml:space="preserve"> </w:t>
            </w:r>
            <w:r>
              <w:rPr>
                <w:sz w:val="24"/>
              </w:rPr>
              <w:t>lokalna</w:t>
            </w:r>
            <w:r>
              <w:rPr>
                <w:spacing w:val="-5"/>
                <w:sz w:val="24"/>
              </w:rPr>
              <w:t xml:space="preserve"> </w:t>
            </w:r>
            <w:r>
              <w:rPr>
                <w:sz w:val="24"/>
              </w:rPr>
              <w:t>zajednica. Projekat će takođe doprinijeti društvenom i ekonomskom razvoju grada. Procijenjena vrijednost za realizaciju ovog strateškog projekta iznosi 1.500.000,00 KM, od čega 300.000,00 KM iz vlastitih izvora, a 1.200.000,00 KM iz donatorskih sredstava.</w:t>
            </w:r>
          </w:p>
        </w:tc>
      </w:tr>
      <w:tr w:rsidR="00463C46">
        <w:trPr>
          <w:trHeight w:val="5040"/>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70"/>
              <w:rPr>
                <w:sz w:val="24"/>
              </w:rPr>
            </w:pPr>
          </w:p>
          <w:p w:rsidR="00463C46" w:rsidRDefault="00D37EA7">
            <w:pPr>
              <w:pStyle w:val="TableParagraph"/>
              <w:spacing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46"/>
              <w:rPr>
                <w:sz w:val="24"/>
              </w:rPr>
            </w:pPr>
          </w:p>
          <w:p w:rsidR="00463C46" w:rsidRDefault="00D37EA7">
            <w:pPr>
              <w:pStyle w:val="TableParagraph"/>
              <w:spacing w:line="276" w:lineRule="auto"/>
              <w:ind w:left="110" w:right="219"/>
              <w:rPr>
                <w:sz w:val="24"/>
              </w:rPr>
            </w:pPr>
            <w:r>
              <w:rPr>
                <w:sz w:val="24"/>
              </w:rPr>
              <w:t>Izgradnja</w:t>
            </w:r>
            <w:r>
              <w:rPr>
                <w:spacing w:val="-15"/>
                <w:sz w:val="24"/>
              </w:rPr>
              <w:t xml:space="preserve"> </w:t>
            </w:r>
            <w:r>
              <w:rPr>
                <w:sz w:val="24"/>
              </w:rPr>
              <w:t>Sportsko-rekreativne</w:t>
            </w:r>
            <w:r>
              <w:rPr>
                <w:spacing w:val="-15"/>
                <w:sz w:val="24"/>
              </w:rPr>
              <w:t xml:space="preserve"> </w:t>
            </w:r>
            <w:r>
              <w:rPr>
                <w:sz w:val="24"/>
              </w:rPr>
              <w:t>zone na prostoru nekadašnje kasarne</w:t>
            </w:r>
          </w:p>
          <w:p w:rsidR="00463C46" w:rsidRDefault="00D37EA7">
            <w:pPr>
              <w:pStyle w:val="TableParagraph"/>
              <w:spacing w:before="2"/>
              <w:ind w:left="110"/>
              <w:rPr>
                <w:sz w:val="24"/>
              </w:rPr>
            </w:pPr>
            <w:r>
              <w:rPr>
                <w:sz w:val="24"/>
              </w:rPr>
              <w:t>Zdravko</w:t>
            </w:r>
            <w:r>
              <w:rPr>
                <w:spacing w:val="-1"/>
                <w:sz w:val="24"/>
              </w:rPr>
              <w:t xml:space="preserve"> </w:t>
            </w:r>
            <w:r>
              <w:rPr>
                <w:spacing w:val="-4"/>
                <w:sz w:val="24"/>
              </w:rPr>
              <w:t>Čelar</w:t>
            </w: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08" w:right="82"/>
              <w:jc w:val="both"/>
              <w:rPr>
                <w:sz w:val="24"/>
              </w:rPr>
            </w:pPr>
            <w:r>
              <w:rPr>
                <w:b/>
                <w:sz w:val="24"/>
              </w:rPr>
              <w:t>Očekivani izlazni rezultat:</w:t>
            </w:r>
            <w:r>
              <w:rPr>
                <w:b/>
                <w:spacing w:val="40"/>
                <w:sz w:val="24"/>
              </w:rPr>
              <w:t xml:space="preserve"> </w:t>
            </w:r>
            <w:r>
              <w:rPr>
                <w:sz w:val="24"/>
              </w:rPr>
              <w:t>Izgrađena i opremljena sportsko- rekreativna zona sa terenima,</w:t>
            </w:r>
            <w:r>
              <w:rPr>
                <w:spacing w:val="-8"/>
                <w:sz w:val="24"/>
              </w:rPr>
              <w:t xml:space="preserve"> </w:t>
            </w:r>
            <w:r>
              <w:rPr>
                <w:sz w:val="24"/>
              </w:rPr>
              <w:t>šetalištima</w:t>
            </w:r>
            <w:r>
              <w:rPr>
                <w:spacing w:val="-9"/>
                <w:sz w:val="24"/>
              </w:rPr>
              <w:t xml:space="preserve"> </w:t>
            </w:r>
            <w:r>
              <w:rPr>
                <w:sz w:val="24"/>
              </w:rPr>
              <w:t>i zelenim površinama, dostupna</w:t>
            </w:r>
            <w:r>
              <w:rPr>
                <w:spacing w:val="-4"/>
                <w:sz w:val="24"/>
              </w:rPr>
              <w:t xml:space="preserve"> </w:t>
            </w:r>
            <w:r>
              <w:rPr>
                <w:sz w:val="24"/>
              </w:rPr>
              <w:t>svim</w:t>
            </w:r>
            <w:r>
              <w:rPr>
                <w:spacing w:val="-4"/>
                <w:sz w:val="24"/>
              </w:rPr>
              <w:t xml:space="preserve"> </w:t>
            </w:r>
            <w:r>
              <w:rPr>
                <w:spacing w:val="-2"/>
                <w:sz w:val="24"/>
              </w:rPr>
              <w:t>građanima.</w:t>
            </w:r>
          </w:p>
          <w:p w:rsidR="00463C46" w:rsidRDefault="00463C46">
            <w:pPr>
              <w:pStyle w:val="TableParagraph"/>
              <w:spacing w:before="2"/>
              <w:rPr>
                <w:sz w:val="24"/>
              </w:rPr>
            </w:pPr>
          </w:p>
          <w:p w:rsidR="00463C46" w:rsidRDefault="00D37EA7">
            <w:pPr>
              <w:pStyle w:val="TableParagraph"/>
              <w:tabs>
                <w:tab w:val="left" w:pos="2015"/>
              </w:tabs>
              <w:ind w:left="108"/>
              <w:jc w:val="both"/>
              <w:rPr>
                <w:b/>
                <w:sz w:val="24"/>
              </w:rPr>
            </w:pPr>
            <w:r>
              <w:rPr>
                <w:b/>
                <w:spacing w:val="-2"/>
                <w:sz w:val="24"/>
              </w:rPr>
              <w:t>Očekivani</w:t>
            </w:r>
            <w:r>
              <w:rPr>
                <w:b/>
                <w:sz w:val="24"/>
              </w:rPr>
              <w:tab/>
            </w:r>
            <w:r>
              <w:rPr>
                <w:b/>
                <w:spacing w:val="-2"/>
                <w:sz w:val="24"/>
              </w:rPr>
              <w:t>krajnji</w:t>
            </w:r>
          </w:p>
          <w:p w:rsidR="00463C46" w:rsidRDefault="00D37EA7">
            <w:pPr>
              <w:pStyle w:val="TableParagraph"/>
              <w:tabs>
                <w:tab w:val="left" w:pos="1832"/>
                <w:tab w:val="left" w:pos="1916"/>
                <w:tab w:val="left" w:pos="2687"/>
              </w:tabs>
              <w:spacing w:before="39" w:line="276" w:lineRule="auto"/>
              <w:ind w:left="108" w:right="83"/>
              <w:jc w:val="both"/>
              <w:rPr>
                <w:sz w:val="24"/>
              </w:rPr>
            </w:pPr>
            <w:r>
              <w:rPr>
                <w:b/>
                <w:spacing w:val="-2"/>
                <w:sz w:val="24"/>
              </w:rPr>
              <w:t>rezultat:</w:t>
            </w:r>
            <w:r>
              <w:rPr>
                <w:b/>
                <w:sz w:val="24"/>
              </w:rPr>
              <w:tab/>
            </w:r>
            <w:r>
              <w:rPr>
                <w:spacing w:val="-2"/>
                <w:sz w:val="24"/>
              </w:rPr>
              <w:t xml:space="preserve">Povećano </w:t>
            </w:r>
            <w:r>
              <w:rPr>
                <w:sz w:val="24"/>
              </w:rPr>
              <w:t xml:space="preserve">učešće građana u sportskim i društvenim </w:t>
            </w:r>
            <w:r>
              <w:rPr>
                <w:spacing w:val="-2"/>
                <w:sz w:val="24"/>
              </w:rPr>
              <w:t>aktivnostima</w:t>
            </w:r>
            <w:r>
              <w:rPr>
                <w:sz w:val="24"/>
              </w:rPr>
              <w:tab/>
            </w:r>
            <w:r>
              <w:rPr>
                <w:sz w:val="24"/>
              </w:rPr>
              <w:tab/>
            </w:r>
            <w:r>
              <w:rPr>
                <w:sz w:val="24"/>
              </w:rPr>
              <w:tab/>
            </w:r>
            <w:r>
              <w:rPr>
                <w:spacing w:val="-10"/>
                <w:sz w:val="24"/>
              </w:rPr>
              <w:t xml:space="preserve">i </w:t>
            </w:r>
            <w:r>
              <w:rPr>
                <w:spacing w:val="-2"/>
                <w:sz w:val="24"/>
              </w:rPr>
              <w:t>poboljšan</w:t>
            </w:r>
            <w:r>
              <w:rPr>
                <w:sz w:val="24"/>
              </w:rPr>
              <w:tab/>
            </w:r>
            <w:r>
              <w:rPr>
                <w:sz w:val="24"/>
              </w:rPr>
              <w:tab/>
            </w:r>
            <w:r>
              <w:rPr>
                <w:spacing w:val="-2"/>
                <w:sz w:val="24"/>
              </w:rPr>
              <w:t xml:space="preserve">kvalitet </w:t>
            </w:r>
            <w:r>
              <w:rPr>
                <w:sz w:val="24"/>
              </w:rPr>
              <w:t>života</w:t>
            </w:r>
            <w:r>
              <w:rPr>
                <w:spacing w:val="68"/>
                <w:w w:val="150"/>
                <w:sz w:val="24"/>
              </w:rPr>
              <w:t xml:space="preserve">   </w:t>
            </w:r>
            <w:r>
              <w:rPr>
                <w:sz w:val="24"/>
              </w:rPr>
              <w:t>u</w:t>
            </w:r>
            <w:r>
              <w:rPr>
                <w:spacing w:val="67"/>
                <w:w w:val="150"/>
                <w:sz w:val="24"/>
              </w:rPr>
              <w:t xml:space="preserve">   </w:t>
            </w:r>
            <w:r>
              <w:rPr>
                <w:spacing w:val="-2"/>
                <w:sz w:val="24"/>
              </w:rPr>
              <w:t>lokalnoj</w:t>
            </w:r>
          </w:p>
          <w:p w:rsidR="00463C46" w:rsidRDefault="00D37EA7">
            <w:pPr>
              <w:pStyle w:val="TableParagraph"/>
              <w:spacing w:line="275" w:lineRule="exact"/>
              <w:ind w:left="108"/>
              <w:rPr>
                <w:sz w:val="24"/>
              </w:rPr>
            </w:pPr>
            <w:r>
              <w:rPr>
                <w:spacing w:val="-2"/>
                <w:sz w:val="24"/>
              </w:rPr>
              <w:t>zajednici.</w:t>
            </w:r>
          </w:p>
        </w:tc>
      </w:tr>
      <w:tr w:rsidR="00463C46">
        <w:trPr>
          <w:trHeight w:val="954"/>
        </w:trPr>
        <w:tc>
          <w:tcPr>
            <w:tcW w:w="2566" w:type="dxa"/>
            <w:tcBorders>
              <w:top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z w:val="24"/>
              </w:rPr>
              <w:t>Indikatori</w:t>
            </w:r>
            <w:r>
              <w:rPr>
                <w:b/>
                <w:spacing w:val="-5"/>
                <w:sz w:val="24"/>
              </w:rPr>
              <w:t xml:space="preserve"> za</w:t>
            </w:r>
          </w:p>
          <w:p w:rsidR="00463C46" w:rsidRDefault="00D37EA7">
            <w:pPr>
              <w:pStyle w:val="TableParagraph"/>
              <w:spacing w:before="9" w:line="310" w:lineRule="atLeast"/>
              <w:ind w:left="98" w:right="726"/>
              <w:rPr>
                <w:b/>
                <w:sz w:val="24"/>
              </w:rPr>
            </w:pP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10" w:lineRule="atLeas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right w:val="single" w:sz="4" w:space="0" w:color="000000"/>
            </w:tcBorders>
            <w:shd w:val="clear" w:color="auto" w:fill="DEEAF6"/>
          </w:tcPr>
          <w:p w:rsidR="00463C46" w:rsidRDefault="00D37EA7">
            <w:pPr>
              <w:pStyle w:val="TableParagraph"/>
              <w:spacing w:before="155" w:line="276" w:lineRule="auto"/>
              <w:ind w:left="108"/>
              <w:rPr>
                <w:sz w:val="24"/>
              </w:rPr>
            </w:pPr>
            <w:r>
              <w:rPr>
                <w:spacing w:val="-2"/>
                <w:sz w:val="24"/>
              </w:rPr>
              <w:t>Polazne vrijednosti</w:t>
            </w:r>
          </w:p>
        </w:tc>
        <w:tc>
          <w:tcPr>
            <w:tcW w:w="1462" w:type="dxa"/>
            <w:tcBorders>
              <w:top w:val="single" w:sz="4" w:space="0" w:color="000000"/>
              <w:left w:val="single" w:sz="4" w:space="0" w:color="000000"/>
            </w:tcBorders>
            <w:shd w:val="clear" w:color="auto" w:fill="DEEAF6"/>
          </w:tcPr>
          <w:p w:rsidR="00463C46" w:rsidRDefault="00D37EA7">
            <w:pPr>
              <w:pStyle w:val="TableParagraph"/>
              <w:spacing w:before="155" w:line="276" w:lineRule="auto"/>
              <w:ind w:left="110"/>
              <w:rPr>
                <w:sz w:val="24"/>
              </w:rPr>
            </w:pPr>
            <w:r>
              <w:rPr>
                <w:spacing w:val="-2"/>
                <w:sz w:val="24"/>
              </w:rPr>
              <w:t>Ciljne vrijednosti</w:t>
            </w:r>
          </w:p>
        </w:tc>
      </w:tr>
    </w:tbl>
    <w:p w:rsidR="00463C46" w:rsidRDefault="00463C46">
      <w:pPr>
        <w:pStyle w:val="TableParagraph"/>
        <w:spacing w:line="276" w:lineRule="auto"/>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767"/>
        </w:trPr>
        <w:tc>
          <w:tcPr>
            <w:tcW w:w="2566" w:type="dxa"/>
            <w:vMerge w:val="restart"/>
            <w:tcBorders>
              <w:bottom w:val="single" w:sz="4" w:space="0" w:color="000000"/>
              <w:right w:val="single" w:sz="4" w:space="0" w:color="000000"/>
            </w:tcBorders>
            <w:shd w:val="clear" w:color="auto" w:fill="DEEAF6"/>
          </w:tcPr>
          <w:p w:rsidR="00463C46" w:rsidRDefault="00463C46">
            <w:pPr>
              <w:pStyle w:val="TableParagraph"/>
              <w:rPr>
                <w:sz w:val="24"/>
              </w:rPr>
            </w:pPr>
          </w:p>
        </w:tc>
        <w:tc>
          <w:tcPr>
            <w:tcW w:w="4373" w:type="dxa"/>
            <w:tcBorders>
              <w:left w:val="single" w:sz="4" w:space="0" w:color="000000"/>
              <w:bottom w:val="single" w:sz="4" w:space="0" w:color="000000"/>
              <w:right w:val="single" w:sz="4" w:space="0" w:color="000000"/>
            </w:tcBorders>
          </w:tcPr>
          <w:p w:rsidR="00463C46" w:rsidRDefault="00D37EA7">
            <w:pPr>
              <w:pStyle w:val="TableParagraph"/>
              <w:spacing w:line="276" w:lineRule="auto"/>
              <w:ind w:left="110" w:right="914"/>
              <w:rPr>
                <w:sz w:val="24"/>
              </w:rPr>
            </w:pPr>
            <w:r>
              <w:rPr>
                <w:sz w:val="24"/>
              </w:rPr>
              <w:t>Broj</w:t>
            </w:r>
            <w:r>
              <w:rPr>
                <w:spacing w:val="-15"/>
                <w:sz w:val="24"/>
              </w:rPr>
              <w:t xml:space="preserve"> </w:t>
            </w:r>
            <w:r>
              <w:rPr>
                <w:sz w:val="24"/>
              </w:rPr>
              <w:t>saniranih/modernizovanih društvenih domova</w:t>
            </w:r>
          </w:p>
        </w:tc>
        <w:tc>
          <w:tcPr>
            <w:tcW w:w="1462" w:type="dxa"/>
            <w:tcBorders>
              <w:left w:val="single" w:sz="4" w:space="0" w:color="000000"/>
              <w:bottom w:val="single" w:sz="4" w:space="0" w:color="000000"/>
              <w:right w:val="single" w:sz="4" w:space="0" w:color="000000"/>
            </w:tcBorders>
          </w:tcPr>
          <w:p w:rsidR="00463C46" w:rsidRDefault="00D37EA7">
            <w:pPr>
              <w:pStyle w:val="TableParagraph"/>
              <w:spacing w:before="219"/>
              <w:ind w:left="55" w:right="46"/>
              <w:jc w:val="center"/>
              <w:rPr>
                <w:sz w:val="24"/>
              </w:rPr>
            </w:pPr>
            <w:r>
              <w:rPr>
                <w:spacing w:val="-10"/>
                <w:sz w:val="24"/>
              </w:rPr>
              <w:t>2</w:t>
            </w:r>
          </w:p>
        </w:tc>
        <w:tc>
          <w:tcPr>
            <w:tcW w:w="1462" w:type="dxa"/>
            <w:tcBorders>
              <w:left w:val="single" w:sz="4" w:space="0" w:color="000000"/>
              <w:bottom w:val="single" w:sz="4" w:space="0" w:color="000000"/>
            </w:tcBorders>
          </w:tcPr>
          <w:p w:rsidR="00463C46" w:rsidRDefault="00D37EA7">
            <w:pPr>
              <w:pStyle w:val="TableParagraph"/>
              <w:spacing w:before="219"/>
              <w:ind w:left="55" w:right="32"/>
              <w:jc w:val="center"/>
              <w:rPr>
                <w:sz w:val="24"/>
              </w:rPr>
            </w:pPr>
            <w:r>
              <w:rPr>
                <w:spacing w:val="-10"/>
                <w:sz w:val="24"/>
              </w:rPr>
              <w:t>5</w:t>
            </w:r>
          </w:p>
        </w:tc>
      </w:tr>
      <w:tr w:rsidR="00463C46">
        <w:trPr>
          <w:trHeight w:val="868"/>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Broj</w:t>
            </w:r>
            <w:r>
              <w:rPr>
                <w:spacing w:val="-3"/>
                <w:sz w:val="24"/>
              </w:rPr>
              <w:t xml:space="preserve"> </w:t>
            </w:r>
            <w:r>
              <w:rPr>
                <w:sz w:val="24"/>
              </w:rPr>
              <w:t>uspostavljenih</w:t>
            </w:r>
            <w:r>
              <w:rPr>
                <w:spacing w:val="-3"/>
                <w:sz w:val="24"/>
              </w:rPr>
              <w:t xml:space="preserve"> </w:t>
            </w:r>
            <w:r>
              <w:rPr>
                <w:sz w:val="24"/>
              </w:rPr>
              <w:t>novih</w:t>
            </w:r>
            <w:r>
              <w:rPr>
                <w:spacing w:val="-3"/>
                <w:sz w:val="24"/>
              </w:rPr>
              <w:t xml:space="preserve"> </w:t>
            </w:r>
            <w:r>
              <w:rPr>
                <w:spacing w:val="-2"/>
                <w:sz w:val="24"/>
              </w:rPr>
              <w:t>sadržaja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70"/>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70"/>
              <w:ind w:left="55" w:right="32"/>
              <w:jc w:val="center"/>
              <w:rPr>
                <w:sz w:val="24"/>
              </w:rPr>
            </w:pPr>
            <w:r>
              <w:rPr>
                <w:spacing w:val="-10"/>
                <w:sz w:val="24"/>
              </w:rPr>
              <w:t>6</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Broj</w:t>
            </w:r>
            <w:r>
              <w:rPr>
                <w:spacing w:val="-3"/>
                <w:sz w:val="24"/>
              </w:rPr>
              <w:t xml:space="preserve"> </w:t>
            </w:r>
            <w:r>
              <w:rPr>
                <w:sz w:val="24"/>
              </w:rPr>
              <w:t>uređenih parkova,</w:t>
            </w:r>
            <w:r>
              <w:rPr>
                <w:spacing w:val="-6"/>
                <w:sz w:val="24"/>
              </w:rPr>
              <w:t xml:space="preserve"> </w:t>
            </w:r>
            <w:r>
              <w:rPr>
                <w:sz w:val="24"/>
              </w:rPr>
              <w:t>zona</w:t>
            </w:r>
            <w:r>
              <w:rPr>
                <w:spacing w:val="-3"/>
                <w:sz w:val="24"/>
              </w:rPr>
              <w:t xml:space="preserve"> </w:t>
            </w:r>
            <w:r>
              <w:rPr>
                <w:sz w:val="24"/>
              </w:rPr>
              <w:t>za</w:t>
            </w:r>
            <w:r>
              <w:rPr>
                <w:spacing w:val="-3"/>
                <w:sz w:val="24"/>
              </w:rPr>
              <w:t xml:space="preserve"> </w:t>
            </w:r>
            <w:r>
              <w:rPr>
                <w:spacing w:val="-2"/>
                <w:sz w:val="24"/>
              </w:rPr>
              <w:t>odmor</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55" w:right="32"/>
              <w:jc w:val="center"/>
              <w:rPr>
                <w:sz w:val="24"/>
              </w:rPr>
            </w:pPr>
            <w:r>
              <w:rPr>
                <w:spacing w:val="-10"/>
                <w:sz w:val="24"/>
              </w:rPr>
              <w:t>5</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tabs>
                <w:tab w:val="left" w:pos="789"/>
                <w:tab w:val="left" w:pos="2028"/>
                <w:tab w:val="left" w:pos="3406"/>
              </w:tabs>
              <w:spacing w:line="278" w:lineRule="auto"/>
              <w:ind w:left="110" w:right="97"/>
              <w:rPr>
                <w:sz w:val="24"/>
              </w:rPr>
            </w:pPr>
            <w:r>
              <w:rPr>
                <w:spacing w:val="-4"/>
                <w:sz w:val="24"/>
              </w:rPr>
              <w:t>Broj</w:t>
            </w:r>
            <w:r>
              <w:rPr>
                <w:sz w:val="24"/>
              </w:rPr>
              <w:tab/>
            </w:r>
            <w:r>
              <w:rPr>
                <w:spacing w:val="-2"/>
                <w:sz w:val="24"/>
              </w:rPr>
              <w:t>uređenih,</w:t>
            </w:r>
            <w:r>
              <w:rPr>
                <w:sz w:val="24"/>
              </w:rPr>
              <w:tab/>
            </w:r>
            <w:r>
              <w:rPr>
                <w:spacing w:val="-2"/>
                <w:sz w:val="24"/>
              </w:rPr>
              <w:t>izgrađenih</w:t>
            </w:r>
            <w:r>
              <w:rPr>
                <w:sz w:val="24"/>
              </w:rPr>
              <w:tab/>
            </w:r>
            <w:r>
              <w:rPr>
                <w:spacing w:val="-2"/>
                <w:sz w:val="24"/>
              </w:rPr>
              <w:t>dječijih igrališta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55" w:right="46"/>
              <w:jc w:val="center"/>
              <w:rPr>
                <w:sz w:val="24"/>
              </w:rPr>
            </w:pPr>
            <w:r>
              <w:rPr>
                <w:spacing w:val="-10"/>
                <w:sz w:val="24"/>
              </w:rPr>
              <w:t>2</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55" w:right="32"/>
              <w:jc w:val="center"/>
              <w:rPr>
                <w:sz w:val="24"/>
              </w:rPr>
            </w:pPr>
            <w:r>
              <w:rPr>
                <w:spacing w:val="-10"/>
                <w:sz w:val="24"/>
              </w:rPr>
              <w:t>8</w:t>
            </w:r>
          </w:p>
        </w:tc>
      </w:tr>
      <w:tr w:rsidR="00463C46">
        <w:trPr>
          <w:trHeight w:val="219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84"/>
              <w:rPr>
                <w:sz w:val="24"/>
              </w:rPr>
            </w:pPr>
          </w:p>
          <w:p w:rsidR="00463C46" w:rsidRDefault="00D37EA7">
            <w:pPr>
              <w:pStyle w:val="TableParagraph"/>
              <w:spacing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before="1" w:line="276"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before="138" w:line="276" w:lineRule="auto"/>
              <w:ind w:left="110" w:right="84"/>
              <w:jc w:val="both"/>
              <w:rPr>
                <w:sz w:val="24"/>
              </w:rPr>
            </w:pPr>
            <w:r>
              <w:rPr>
                <w:sz w:val="24"/>
              </w:rPr>
              <w:t>Razvojni efekat ove mjere ogleda se u unapređenju društvene infrastrukture i jačanju</w:t>
            </w:r>
            <w:r>
              <w:rPr>
                <w:spacing w:val="-3"/>
                <w:sz w:val="24"/>
              </w:rPr>
              <w:t xml:space="preserve"> </w:t>
            </w:r>
            <w:r>
              <w:rPr>
                <w:sz w:val="24"/>
              </w:rPr>
              <w:t>kapaciteta mjesnih zajednica</w:t>
            </w:r>
            <w:r>
              <w:rPr>
                <w:spacing w:val="-2"/>
                <w:sz w:val="24"/>
              </w:rPr>
              <w:t xml:space="preserve"> </w:t>
            </w:r>
            <w:r>
              <w:rPr>
                <w:sz w:val="24"/>
              </w:rPr>
              <w:t>za aktivnije učešće u lokalnom razvoju. Njen doprinos ostvarenju prioriteta je u stvaranju funkcionalnijeg i efikasnijeg sistema lokalne uprave koji omogućava bolji kvalitet života građana i ravnomjeran razvoj svih dijelova grada.</w:t>
            </w:r>
          </w:p>
        </w:tc>
      </w:tr>
      <w:tr w:rsidR="00463C46">
        <w:trPr>
          <w:trHeight w:val="17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7"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2.200.000,00</w:t>
            </w:r>
            <w:r>
              <w:rPr>
                <w:spacing w:val="-13"/>
                <w:sz w:val="24"/>
              </w:rPr>
              <w:t xml:space="preserve"> </w:t>
            </w:r>
            <w:r>
              <w:rPr>
                <w:sz w:val="24"/>
              </w:rPr>
              <w:t>KM Budžet Grada – 650.000,00 KM</w:t>
            </w:r>
          </w:p>
          <w:p w:rsidR="00463C46" w:rsidRDefault="00D37EA7">
            <w:pPr>
              <w:pStyle w:val="TableParagraph"/>
              <w:spacing w:before="1" w:line="276" w:lineRule="auto"/>
              <w:ind w:left="110" w:right="3579"/>
              <w:rPr>
                <w:sz w:val="24"/>
              </w:rPr>
            </w:pPr>
            <w:r>
              <w:rPr>
                <w:sz w:val="24"/>
              </w:rPr>
              <w:t>Međunarodni donatori – 0,00 KM Drugi</w:t>
            </w:r>
            <w:r>
              <w:rPr>
                <w:spacing w:val="-10"/>
                <w:sz w:val="24"/>
              </w:rPr>
              <w:t xml:space="preserve"> </w:t>
            </w:r>
            <w:r>
              <w:rPr>
                <w:sz w:val="24"/>
              </w:rPr>
              <w:t>donatori</w:t>
            </w:r>
            <w:r>
              <w:rPr>
                <w:spacing w:val="-8"/>
                <w:sz w:val="24"/>
              </w:rPr>
              <w:t xml:space="preserve"> </w:t>
            </w:r>
            <w:r>
              <w:rPr>
                <w:sz w:val="24"/>
              </w:rPr>
              <w:t>–</w:t>
            </w:r>
            <w:r>
              <w:rPr>
                <w:spacing w:val="-10"/>
                <w:sz w:val="24"/>
              </w:rPr>
              <w:t xml:space="preserve"> </w:t>
            </w:r>
            <w:r>
              <w:rPr>
                <w:sz w:val="24"/>
              </w:rPr>
              <w:t>1.550.000,00</w:t>
            </w:r>
            <w:r>
              <w:rPr>
                <w:spacing w:val="-10"/>
                <w:sz w:val="24"/>
              </w:rPr>
              <w:t xml:space="preserve"> </w:t>
            </w:r>
            <w:r>
              <w:rPr>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6" w:line="310" w:lineRule="atLeast"/>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r w:rsidR="00463C46">
        <w:trPr>
          <w:trHeight w:val="15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98"/>
              <w:rPr>
                <w:b/>
                <w:sz w:val="24"/>
              </w:rPr>
            </w:pPr>
            <w:r>
              <w:rPr>
                <w:b/>
                <w:spacing w:val="-2"/>
                <w:sz w:val="24"/>
              </w:rPr>
              <w:t>Institucija odgovorna</w:t>
            </w:r>
          </w:p>
          <w:p w:rsidR="00463C46" w:rsidRDefault="00D37EA7">
            <w:pPr>
              <w:pStyle w:val="TableParagraph"/>
              <w:spacing w:line="276" w:lineRule="auto"/>
              <w:ind w:left="98"/>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ind w:left="98"/>
              <w:rPr>
                <w:b/>
                <w:sz w:val="24"/>
              </w:rPr>
            </w:pP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5"/>
              <w:rPr>
                <w:sz w:val="24"/>
              </w:rPr>
            </w:pPr>
          </w:p>
          <w:p w:rsidR="00463C46" w:rsidRDefault="00D37EA7">
            <w:pPr>
              <w:pStyle w:val="TableParagraph"/>
              <w:ind w:left="110"/>
              <w:rPr>
                <w:sz w:val="24"/>
              </w:rPr>
            </w:pPr>
            <w:r>
              <w:rPr>
                <w:sz w:val="24"/>
              </w:rPr>
              <w:t>Grad</w:t>
            </w:r>
            <w:r>
              <w:rPr>
                <w:spacing w:val="-2"/>
                <w:sz w:val="24"/>
              </w:rPr>
              <w:t xml:space="preserve"> Derventa</w:t>
            </w:r>
          </w:p>
        </w:tc>
      </w:tr>
      <w:tr w:rsidR="00463C46">
        <w:trPr>
          <w:trHeight w:val="105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90"/>
              <w:rPr>
                <w:sz w:val="24"/>
              </w:rPr>
            </w:pPr>
          </w:p>
          <w:p w:rsidR="00463C46" w:rsidRDefault="00D37EA7">
            <w:pPr>
              <w:pStyle w:val="TableParagraph"/>
              <w:ind w:left="98"/>
              <w:rPr>
                <w:b/>
                <w:sz w:val="24"/>
              </w:rPr>
            </w:pPr>
            <w:r>
              <w:rPr>
                <w:b/>
                <w:sz w:val="24"/>
              </w:rPr>
              <w:t>Nosioci</w:t>
            </w:r>
            <w:r>
              <w:rPr>
                <w:b/>
                <w:spacing w:val="-4"/>
                <w:sz w:val="24"/>
              </w:rPr>
              <w:t xml:space="preserve"> </w:t>
            </w:r>
            <w:r>
              <w:rPr>
                <w:b/>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Sportski</w:t>
            </w:r>
            <w:r>
              <w:rPr>
                <w:spacing w:val="-8"/>
                <w:sz w:val="24"/>
              </w:rPr>
              <w:t xml:space="preserve"> </w:t>
            </w:r>
            <w:r>
              <w:rPr>
                <w:sz w:val="24"/>
              </w:rPr>
              <w:t>klubovi,</w:t>
            </w:r>
            <w:r>
              <w:rPr>
                <w:spacing w:val="-5"/>
                <w:sz w:val="24"/>
              </w:rPr>
              <w:t xml:space="preserve"> </w:t>
            </w:r>
            <w:r>
              <w:rPr>
                <w:sz w:val="24"/>
              </w:rPr>
              <w:t>sportisti,</w:t>
            </w:r>
            <w:r>
              <w:rPr>
                <w:spacing w:val="-6"/>
                <w:sz w:val="24"/>
              </w:rPr>
              <w:t xml:space="preserve"> </w:t>
            </w:r>
            <w:r>
              <w:rPr>
                <w:sz w:val="24"/>
              </w:rPr>
              <w:t>rekreativci,</w:t>
            </w:r>
            <w:r>
              <w:rPr>
                <w:spacing w:val="-5"/>
                <w:sz w:val="24"/>
              </w:rPr>
              <w:t xml:space="preserve"> </w:t>
            </w:r>
            <w:r>
              <w:rPr>
                <w:sz w:val="24"/>
              </w:rPr>
              <w:t>građani</w:t>
            </w:r>
            <w:r>
              <w:rPr>
                <w:spacing w:val="-5"/>
                <w:sz w:val="24"/>
              </w:rPr>
              <w:t xml:space="preserve"> </w:t>
            </w:r>
            <w:r>
              <w:rPr>
                <w:spacing w:val="-2"/>
                <w:sz w:val="24"/>
              </w:rPr>
              <w:t>Dervente</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635"/>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ind w:left="98"/>
              <w:rPr>
                <w:b/>
                <w:sz w:val="24"/>
              </w:rPr>
            </w:pPr>
            <w:r>
              <w:rPr>
                <w:b/>
                <w:sz w:val="24"/>
              </w:rPr>
              <w:t>Veza</w:t>
            </w:r>
            <w:r>
              <w:rPr>
                <w:b/>
                <w:spacing w:val="-2"/>
                <w:sz w:val="24"/>
              </w:rPr>
              <w:t xml:space="preserve"> </w:t>
            </w:r>
            <w:r>
              <w:rPr>
                <w:b/>
                <w:sz w:val="24"/>
              </w:rPr>
              <w:t>sa</w:t>
            </w:r>
            <w:r>
              <w:rPr>
                <w:b/>
                <w:spacing w:val="-1"/>
                <w:sz w:val="24"/>
              </w:rPr>
              <w:t xml:space="preserve"> </w:t>
            </w:r>
            <w:r>
              <w:rPr>
                <w:b/>
                <w:spacing w:val="-2"/>
                <w:sz w:val="24"/>
              </w:rPr>
              <w:t>strateškim</w:t>
            </w:r>
          </w:p>
          <w:p w:rsidR="00463C46" w:rsidRDefault="00D37EA7">
            <w:pPr>
              <w:pStyle w:val="TableParagraph"/>
              <w:spacing w:before="41"/>
              <w:ind w:left="98"/>
              <w:rPr>
                <w:b/>
                <w:sz w:val="24"/>
              </w:rPr>
            </w:pP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ind w:left="110"/>
              <w:rPr>
                <w:b/>
                <w:sz w:val="24"/>
              </w:rPr>
            </w:pPr>
            <w:r>
              <w:rPr>
                <w:b/>
                <w:sz w:val="24"/>
              </w:rPr>
              <w:t>Unaprijeđena</w:t>
            </w:r>
            <w:r>
              <w:rPr>
                <w:b/>
                <w:spacing w:val="-6"/>
                <w:sz w:val="24"/>
              </w:rPr>
              <w:t xml:space="preserve"> </w:t>
            </w:r>
            <w:r>
              <w:rPr>
                <w:b/>
                <w:sz w:val="24"/>
              </w:rPr>
              <w:t>inkluzivna</w:t>
            </w:r>
            <w:r>
              <w:rPr>
                <w:b/>
                <w:spacing w:val="-3"/>
                <w:sz w:val="24"/>
              </w:rPr>
              <w:t xml:space="preserve"> </w:t>
            </w:r>
            <w:r>
              <w:rPr>
                <w:b/>
                <w:sz w:val="24"/>
              </w:rPr>
              <w:t>i</w:t>
            </w:r>
            <w:r>
              <w:rPr>
                <w:b/>
                <w:spacing w:val="-4"/>
                <w:sz w:val="24"/>
              </w:rPr>
              <w:t xml:space="preserve"> </w:t>
            </w:r>
            <w:r>
              <w:rPr>
                <w:b/>
                <w:sz w:val="24"/>
              </w:rPr>
              <w:t>održiva</w:t>
            </w:r>
            <w:r>
              <w:rPr>
                <w:b/>
                <w:spacing w:val="-3"/>
                <w:sz w:val="24"/>
              </w:rPr>
              <w:t xml:space="preserve"> </w:t>
            </w:r>
            <w:r>
              <w:rPr>
                <w:b/>
                <w:sz w:val="24"/>
              </w:rPr>
              <w:t>sredina</w:t>
            </w:r>
            <w:r>
              <w:rPr>
                <w:b/>
                <w:spacing w:val="-4"/>
                <w:sz w:val="24"/>
              </w:rPr>
              <w:t xml:space="preserve"> </w:t>
            </w:r>
            <w:r>
              <w:rPr>
                <w:b/>
                <w:sz w:val="24"/>
              </w:rPr>
              <w:t>koja</w:t>
            </w:r>
            <w:r>
              <w:rPr>
                <w:b/>
                <w:spacing w:val="-3"/>
                <w:sz w:val="24"/>
              </w:rPr>
              <w:t xml:space="preserve"> </w:t>
            </w:r>
            <w:r>
              <w:rPr>
                <w:b/>
                <w:spacing w:val="-2"/>
                <w:sz w:val="24"/>
              </w:rPr>
              <w:t>obezbjeđuje</w:t>
            </w:r>
          </w:p>
          <w:p w:rsidR="00463C46" w:rsidRDefault="00D37EA7">
            <w:pPr>
              <w:pStyle w:val="TableParagraph"/>
              <w:spacing w:before="41"/>
              <w:ind w:left="110"/>
              <w:rPr>
                <w:b/>
                <w:sz w:val="24"/>
              </w:rPr>
            </w:pPr>
            <w:r>
              <w:rPr>
                <w:b/>
                <w:sz w:val="24"/>
              </w:rPr>
              <w:t>kvalitet</w:t>
            </w:r>
            <w:r>
              <w:rPr>
                <w:b/>
                <w:spacing w:val="-4"/>
                <w:sz w:val="24"/>
              </w:rPr>
              <w:t xml:space="preserve"> </w:t>
            </w:r>
            <w:r>
              <w:rPr>
                <w:b/>
                <w:spacing w:val="-2"/>
                <w:sz w:val="24"/>
              </w:rPr>
              <w:t>života</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2"/>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 w:line="276" w:lineRule="auto"/>
              <w:ind w:left="110"/>
              <w:rPr>
                <w:b/>
                <w:sz w:val="24"/>
              </w:rPr>
            </w:pPr>
            <w:r>
              <w:rPr>
                <w:b/>
                <w:sz w:val="24"/>
              </w:rPr>
              <w:t>2.1.</w:t>
            </w:r>
            <w:r>
              <w:rPr>
                <w:b/>
                <w:spacing w:val="-6"/>
                <w:sz w:val="24"/>
              </w:rPr>
              <w:t xml:space="preserve"> </w:t>
            </w:r>
            <w:r>
              <w:rPr>
                <w:b/>
                <w:sz w:val="24"/>
              </w:rPr>
              <w:t>Modernizovana</w:t>
            </w:r>
            <w:r>
              <w:rPr>
                <w:b/>
                <w:spacing w:val="-6"/>
                <w:sz w:val="24"/>
              </w:rPr>
              <w:t xml:space="preserve"> </w:t>
            </w:r>
            <w:r>
              <w:rPr>
                <w:b/>
                <w:sz w:val="24"/>
              </w:rPr>
              <w:t>lokalna</w:t>
            </w:r>
            <w:r>
              <w:rPr>
                <w:b/>
                <w:spacing w:val="-6"/>
                <w:sz w:val="24"/>
              </w:rPr>
              <w:t xml:space="preserve"> </w:t>
            </w:r>
            <w:r>
              <w:rPr>
                <w:b/>
                <w:sz w:val="24"/>
              </w:rPr>
              <w:t>uprava</w:t>
            </w:r>
            <w:r>
              <w:rPr>
                <w:b/>
                <w:spacing w:val="-9"/>
                <w:sz w:val="24"/>
              </w:rPr>
              <w:t xml:space="preserve"> </w:t>
            </w:r>
            <w:r>
              <w:rPr>
                <w:b/>
                <w:sz w:val="24"/>
              </w:rPr>
              <w:t>i</w:t>
            </w:r>
            <w:r>
              <w:rPr>
                <w:b/>
                <w:spacing w:val="-6"/>
                <w:sz w:val="24"/>
              </w:rPr>
              <w:t xml:space="preserve"> </w:t>
            </w:r>
            <w:r>
              <w:rPr>
                <w:b/>
                <w:sz w:val="24"/>
              </w:rPr>
              <w:t>unapređena</w:t>
            </w:r>
            <w:r>
              <w:rPr>
                <w:b/>
                <w:spacing w:val="-6"/>
                <w:sz w:val="24"/>
              </w:rPr>
              <w:t xml:space="preserve"> </w:t>
            </w:r>
            <w:r>
              <w:rPr>
                <w:b/>
                <w:sz w:val="24"/>
              </w:rPr>
              <w:t>društvena</w:t>
            </w:r>
            <w:r>
              <w:rPr>
                <w:b/>
                <w:spacing w:val="-6"/>
                <w:sz w:val="24"/>
              </w:rPr>
              <w:t xml:space="preserve"> </w:t>
            </w:r>
            <w:r>
              <w:rPr>
                <w:b/>
                <w:sz w:val="24"/>
              </w:rPr>
              <w:t>i komunalna</w:t>
            </w:r>
            <w:r>
              <w:rPr>
                <w:b/>
                <w:spacing w:val="-8"/>
                <w:sz w:val="24"/>
              </w:rPr>
              <w:t xml:space="preserve"> </w:t>
            </w:r>
            <w:r>
              <w:rPr>
                <w:b/>
                <w:sz w:val="24"/>
              </w:rPr>
              <w:t>infrastruktura</w:t>
            </w:r>
            <w:r>
              <w:rPr>
                <w:b/>
                <w:spacing w:val="-5"/>
                <w:sz w:val="24"/>
              </w:rPr>
              <w:t xml:space="preserve"> </w:t>
            </w:r>
            <w:r>
              <w:rPr>
                <w:b/>
                <w:sz w:val="24"/>
              </w:rPr>
              <w:t>u</w:t>
            </w:r>
            <w:r>
              <w:rPr>
                <w:b/>
                <w:spacing w:val="-5"/>
                <w:sz w:val="24"/>
              </w:rPr>
              <w:t xml:space="preserve"> </w:t>
            </w:r>
            <w:r>
              <w:rPr>
                <w:b/>
                <w:sz w:val="24"/>
              </w:rPr>
              <w:t>funkciji</w:t>
            </w:r>
            <w:r>
              <w:rPr>
                <w:b/>
                <w:spacing w:val="-6"/>
                <w:sz w:val="24"/>
              </w:rPr>
              <w:t xml:space="preserve"> </w:t>
            </w:r>
            <w:r>
              <w:rPr>
                <w:b/>
                <w:sz w:val="24"/>
              </w:rPr>
              <w:t>kvalitetnijeg</w:t>
            </w:r>
            <w:r>
              <w:rPr>
                <w:b/>
                <w:spacing w:val="-5"/>
                <w:sz w:val="24"/>
              </w:rPr>
              <w:t xml:space="preserve"> </w:t>
            </w:r>
            <w:r>
              <w:rPr>
                <w:b/>
                <w:spacing w:val="-2"/>
                <w:sz w:val="24"/>
              </w:rPr>
              <w:t>života</w:t>
            </w:r>
          </w:p>
          <w:p w:rsidR="00463C46" w:rsidRDefault="00D37EA7">
            <w:pPr>
              <w:pStyle w:val="TableParagraph"/>
              <w:spacing w:line="275" w:lineRule="exact"/>
              <w:ind w:left="110"/>
              <w:rPr>
                <w:b/>
                <w:sz w:val="24"/>
              </w:rPr>
            </w:pPr>
            <w:r>
              <w:rPr>
                <w:b/>
                <w:spacing w:val="-2"/>
                <w:sz w:val="24"/>
              </w:rPr>
              <w:t>građana</w:t>
            </w:r>
          </w:p>
        </w:tc>
      </w:tr>
      <w:tr w:rsidR="00463C46">
        <w:trPr>
          <w:trHeight w:val="63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42"/>
              <w:rPr>
                <w:sz w:val="24"/>
              </w:rPr>
            </w:pPr>
          </w:p>
          <w:p w:rsidR="00463C46" w:rsidRDefault="00D37EA7">
            <w:pPr>
              <w:pStyle w:val="TableParagraph"/>
              <w:ind w:left="110"/>
              <w:rPr>
                <w:b/>
                <w:sz w:val="24"/>
              </w:rPr>
            </w:pPr>
            <w:r>
              <w:rPr>
                <w:b/>
                <w:sz w:val="24"/>
              </w:rPr>
              <w:t>2.1.2.</w:t>
            </w:r>
            <w:r>
              <w:rPr>
                <w:b/>
                <w:spacing w:val="57"/>
                <w:sz w:val="24"/>
              </w:rPr>
              <w:t xml:space="preserve"> </w:t>
            </w:r>
            <w:r>
              <w:rPr>
                <w:b/>
                <w:sz w:val="24"/>
              </w:rPr>
              <w:t>Razvoj</w:t>
            </w:r>
            <w:r>
              <w:rPr>
                <w:b/>
                <w:spacing w:val="-1"/>
                <w:sz w:val="24"/>
              </w:rPr>
              <w:t xml:space="preserve"> </w:t>
            </w:r>
            <w:r>
              <w:rPr>
                <w:b/>
                <w:sz w:val="24"/>
              </w:rPr>
              <w:t>i</w:t>
            </w:r>
            <w:r>
              <w:rPr>
                <w:b/>
                <w:spacing w:val="-2"/>
                <w:sz w:val="24"/>
              </w:rPr>
              <w:t xml:space="preserve"> </w:t>
            </w:r>
            <w:r>
              <w:rPr>
                <w:b/>
                <w:sz w:val="24"/>
              </w:rPr>
              <w:t>modernizacija</w:t>
            </w:r>
            <w:r>
              <w:rPr>
                <w:b/>
                <w:spacing w:val="-1"/>
                <w:sz w:val="24"/>
              </w:rPr>
              <w:t xml:space="preserve"> </w:t>
            </w:r>
            <w:r>
              <w:rPr>
                <w:b/>
                <w:sz w:val="24"/>
              </w:rPr>
              <w:t>putne</w:t>
            </w:r>
            <w:r>
              <w:rPr>
                <w:b/>
                <w:spacing w:val="-2"/>
                <w:sz w:val="24"/>
              </w:rPr>
              <w:t xml:space="preserve"> infrastrukture</w:t>
            </w:r>
          </w:p>
        </w:tc>
      </w:tr>
      <w:tr w:rsidR="00463C46">
        <w:trPr>
          <w:trHeight w:val="11515"/>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53"/>
              <w:rPr>
                <w:sz w:val="24"/>
              </w:rPr>
            </w:pPr>
          </w:p>
          <w:p w:rsidR="00463C46" w:rsidRDefault="00D37EA7">
            <w:pPr>
              <w:pStyle w:val="TableParagraph"/>
              <w:spacing w:before="1"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before="1"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6"/>
              <w:jc w:val="both"/>
              <w:rPr>
                <w:sz w:val="24"/>
              </w:rPr>
            </w:pPr>
            <w:r>
              <w:rPr>
                <w:sz w:val="24"/>
              </w:rPr>
              <w:t>Ova mjera ima za cilj poboljšanje putne infrastrukture na području grada Derventa kroz izgradnju, rekonstrukciju i sanaciju puteva, kao i uređenje gradskih saobraćajnica. Pored toga, planira se izgradnja biciklističke i pešačke infrastrukture, što će doprinijeti unapređenju mobilnosti i bezbjednosti saobraćaja. Glavni cilj je unapređenje povezanosti sa ključnim saobraćajnicama, kao i stvaranje čvrstih osnova za privredni i turistički razvoj regiona.</w:t>
            </w:r>
          </w:p>
          <w:p w:rsidR="00463C46" w:rsidRDefault="00D37EA7">
            <w:pPr>
              <w:pStyle w:val="TableParagraph"/>
              <w:spacing w:line="276" w:lineRule="auto"/>
              <w:ind w:left="110" w:right="83"/>
              <w:jc w:val="both"/>
              <w:rPr>
                <w:sz w:val="24"/>
              </w:rPr>
            </w:pPr>
            <w:r>
              <w:rPr>
                <w:sz w:val="24"/>
              </w:rPr>
              <w:t>Iako je postignut značajan napredak, putna infrastruktura u Derventi nije u potpunosti razvijena. Izgradnja priključka na autoput „9. Januar“, brze ceste Derventa–Podnovlje, kao i povezivanje na koridor Vc, predstavljaju ključne strateške</w:t>
            </w:r>
            <w:r>
              <w:rPr>
                <w:spacing w:val="40"/>
                <w:sz w:val="24"/>
              </w:rPr>
              <w:t xml:space="preserve"> </w:t>
            </w:r>
            <w:r>
              <w:rPr>
                <w:sz w:val="24"/>
              </w:rPr>
              <w:t>projekte koji će otvoriti nove mogućnosti za razvoj grada. Ovi projekti će značajno unaprediti povezanost sa okolnim gradovima</w:t>
            </w:r>
            <w:r>
              <w:rPr>
                <w:spacing w:val="40"/>
                <w:sz w:val="24"/>
              </w:rPr>
              <w:t xml:space="preserve"> </w:t>
            </w:r>
            <w:r>
              <w:rPr>
                <w:sz w:val="24"/>
              </w:rPr>
              <w:t>i regionom, što će direktno doprinijeti privrednom i turističkom rastu. Takođe, rekonstrukcija lokalnih i nekategorisanih puteva, kao i uređenje gradskih ulica, omogućiće bolju povezanost unutar grada i sa okolnim područjima.</w:t>
            </w:r>
          </w:p>
          <w:p w:rsidR="00463C46" w:rsidRDefault="00D37EA7">
            <w:pPr>
              <w:pStyle w:val="TableParagraph"/>
              <w:spacing w:before="119"/>
              <w:ind w:left="110"/>
              <w:jc w:val="both"/>
              <w:rPr>
                <w:b/>
                <w:sz w:val="24"/>
              </w:rPr>
            </w:pPr>
            <w:r>
              <w:rPr>
                <w:b/>
                <w:sz w:val="24"/>
              </w:rPr>
              <w:t>Ključna</w:t>
            </w:r>
            <w:r>
              <w:rPr>
                <w:b/>
                <w:spacing w:val="-2"/>
                <w:sz w:val="24"/>
              </w:rPr>
              <w:t xml:space="preserve"> </w:t>
            </w:r>
            <w:r>
              <w:rPr>
                <w:b/>
                <w:sz w:val="24"/>
              </w:rPr>
              <w:t>područja</w:t>
            </w:r>
            <w:r>
              <w:rPr>
                <w:b/>
                <w:spacing w:val="-2"/>
                <w:sz w:val="24"/>
              </w:rPr>
              <w:t xml:space="preserve"> djelovanja:</w:t>
            </w:r>
          </w:p>
          <w:p w:rsidR="00463C46" w:rsidRDefault="00D37EA7">
            <w:pPr>
              <w:pStyle w:val="TableParagraph"/>
              <w:numPr>
                <w:ilvl w:val="0"/>
                <w:numId w:val="21"/>
              </w:numPr>
              <w:tabs>
                <w:tab w:val="left" w:pos="830"/>
              </w:tabs>
              <w:spacing w:before="98" w:line="259" w:lineRule="auto"/>
              <w:ind w:right="995"/>
              <w:rPr>
                <w:sz w:val="24"/>
              </w:rPr>
            </w:pPr>
            <w:r>
              <w:rPr>
                <w:b/>
                <w:sz w:val="24"/>
              </w:rPr>
              <w:t xml:space="preserve">Izgradnja i rekonstrukcija lokalnih puteva </w:t>
            </w:r>
            <w:r>
              <w:rPr>
                <w:sz w:val="24"/>
              </w:rPr>
              <w:t>– Rekonstrukcija</w:t>
            </w:r>
            <w:r>
              <w:rPr>
                <w:spacing w:val="-7"/>
                <w:sz w:val="24"/>
              </w:rPr>
              <w:t xml:space="preserve"> </w:t>
            </w:r>
            <w:r>
              <w:rPr>
                <w:sz w:val="24"/>
              </w:rPr>
              <w:t>i</w:t>
            </w:r>
            <w:r>
              <w:rPr>
                <w:spacing w:val="-7"/>
                <w:sz w:val="24"/>
              </w:rPr>
              <w:t xml:space="preserve"> </w:t>
            </w:r>
            <w:r>
              <w:rPr>
                <w:sz w:val="24"/>
              </w:rPr>
              <w:t>sanacija</w:t>
            </w:r>
            <w:r>
              <w:rPr>
                <w:spacing w:val="-7"/>
                <w:sz w:val="24"/>
              </w:rPr>
              <w:t xml:space="preserve"> </w:t>
            </w:r>
            <w:r>
              <w:rPr>
                <w:sz w:val="24"/>
              </w:rPr>
              <w:t>nekategorisanih</w:t>
            </w:r>
            <w:r>
              <w:rPr>
                <w:spacing w:val="-5"/>
                <w:sz w:val="24"/>
              </w:rPr>
              <w:t xml:space="preserve"> </w:t>
            </w:r>
            <w:r>
              <w:rPr>
                <w:sz w:val="24"/>
              </w:rPr>
              <w:t>puteva</w:t>
            </w:r>
            <w:r>
              <w:rPr>
                <w:spacing w:val="-8"/>
                <w:sz w:val="24"/>
              </w:rPr>
              <w:t xml:space="preserve"> </w:t>
            </w:r>
            <w:r>
              <w:rPr>
                <w:sz w:val="24"/>
              </w:rPr>
              <w:t>i lokalnih</w:t>
            </w:r>
            <w:r>
              <w:rPr>
                <w:spacing w:val="-5"/>
                <w:sz w:val="24"/>
              </w:rPr>
              <w:t xml:space="preserve"> </w:t>
            </w:r>
            <w:r>
              <w:rPr>
                <w:sz w:val="24"/>
              </w:rPr>
              <w:t>saobraćajnica</w:t>
            </w:r>
            <w:r>
              <w:rPr>
                <w:spacing w:val="-7"/>
                <w:sz w:val="24"/>
              </w:rPr>
              <w:t xml:space="preserve"> </w:t>
            </w:r>
            <w:r>
              <w:rPr>
                <w:sz w:val="24"/>
              </w:rPr>
              <w:t>kako</w:t>
            </w:r>
            <w:r>
              <w:rPr>
                <w:spacing w:val="-7"/>
                <w:sz w:val="24"/>
              </w:rPr>
              <w:t xml:space="preserve"> </w:t>
            </w:r>
            <w:r>
              <w:rPr>
                <w:sz w:val="24"/>
              </w:rPr>
              <w:t>bi</w:t>
            </w:r>
            <w:r>
              <w:rPr>
                <w:spacing w:val="-6"/>
                <w:sz w:val="24"/>
              </w:rPr>
              <w:t xml:space="preserve"> </w:t>
            </w:r>
            <w:r>
              <w:rPr>
                <w:sz w:val="24"/>
              </w:rPr>
              <w:t>se</w:t>
            </w:r>
            <w:r>
              <w:rPr>
                <w:spacing w:val="-7"/>
                <w:sz w:val="24"/>
              </w:rPr>
              <w:t xml:space="preserve"> </w:t>
            </w:r>
            <w:r>
              <w:rPr>
                <w:sz w:val="24"/>
              </w:rPr>
              <w:t>obezbjedila</w:t>
            </w:r>
            <w:r>
              <w:rPr>
                <w:spacing w:val="-7"/>
                <w:sz w:val="24"/>
              </w:rPr>
              <w:t xml:space="preserve"> </w:t>
            </w:r>
            <w:r>
              <w:rPr>
                <w:sz w:val="24"/>
              </w:rPr>
              <w:t>bolja</w:t>
            </w:r>
          </w:p>
          <w:p w:rsidR="00463C46" w:rsidRDefault="00D37EA7">
            <w:pPr>
              <w:pStyle w:val="TableParagraph"/>
              <w:spacing w:line="259" w:lineRule="auto"/>
              <w:ind w:left="830"/>
              <w:rPr>
                <w:sz w:val="24"/>
              </w:rPr>
            </w:pPr>
            <w:r>
              <w:rPr>
                <w:sz w:val="24"/>
              </w:rPr>
              <w:t>dostupnost</w:t>
            </w:r>
            <w:r>
              <w:rPr>
                <w:spacing w:val="-10"/>
                <w:sz w:val="24"/>
              </w:rPr>
              <w:t xml:space="preserve"> </w:t>
            </w:r>
            <w:r>
              <w:rPr>
                <w:sz w:val="24"/>
              </w:rPr>
              <w:t>seoskim</w:t>
            </w:r>
            <w:r>
              <w:rPr>
                <w:spacing w:val="-11"/>
                <w:sz w:val="24"/>
              </w:rPr>
              <w:t xml:space="preserve"> </w:t>
            </w:r>
            <w:r>
              <w:rPr>
                <w:sz w:val="24"/>
              </w:rPr>
              <w:t>područjima</w:t>
            </w:r>
            <w:r>
              <w:rPr>
                <w:spacing w:val="-11"/>
                <w:sz w:val="24"/>
              </w:rPr>
              <w:t xml:space="preserve"> </w:t>
            </w:r>
            <w:r>
              <w:rPr>
                <w:sz w:val="24"/>
              </w:rPr>
              <w:t>i</w:t>
            </w:r>
            <w:r>
              <w:rPr>
                <w:spacing w:val="-6"/>
                <w:sz w:val="24"/>
              </w:rPr>
              <w:t xml:space="preserve"> </w:t>
            </w:r>
            <w:r>
              <w:rPr>
                <w:sz w:val="24"/>
              </w:rPr>
              <w:t>unaprijedila</w:t>
            </w:r>
            <w:r>
              <w:rPr>
                <w:spacing w:val="-11"/>
                <w:sz w:val="24"/>
              </w:rPr>
              <w:t xml:space="preserve"> </w:t>
            </w:r>
            <w:r>
              <w:rPr>
                <w:sz w:val="24"/>
              </w:rPr>
              <w:t xml:space="preserve">sigurnost </w:t>
            </w:r>
            <w:r>
              <w:rPr>
                <w:spacing w:val="-2"/>
                <w:sz w:val="24"/>
              </w:rPr>
              <w:t>saobraćaja.</w:t>
            </w:r>
          </w:p>
          <w:p w:rsidR="00463C46" w:rsidRDefault="00D37EA7">
            <w:pPr>
              <w:pStyle w:val="TableParagraph"/>
              <w:numPr>
                <w:ilvl w:val="0"/>
                <w:numId w:val="21"/>
              </w:numPr>
              <w:tabs>
                <w:tab w:val="left" w:pos="830"/>
              </w:tabs>
              <w:spacing w:before="58"/>
              <w:rPr>
                <w:sz w:val="24"/>
              </w:rPr>
            </w:pPr>
            <w:r>
              <w:rPr>
                <w:b/>
                <w:sz w:val="24"/>
              </w:rPr>
              <w:t>Urađenje</w:t>
            </w:r>
            <w:r>
              <w:rPr>
                <w:b/>
                <w:spacing w:val="-7"/>
                <w:sz w:val="24"/>
              </w:rPr>
              <w:t xml:space="preserve"> </w:t>
            </w:r>
            <w:r>
              <w:rPr>
                <w:b/>
                <w:sz w:val="24"/>
              </w:rPr>
              <w:t>gradske</w:t>
            </w:r>
            <w:r>
              <w:rPr>
                <w:b/>
                <w:spacing w:val="-4"/>
                <w:sz w:val="24"/>
              </w:rPr>
              <w:t xml:space="preserve"> </w:t>
            </w:r>
            <w:r>
              <w:rPr>
                <w:b/>
                <w:sz w:val="24"/>
              </w:rPr>
              <w:t>saobraćajne</w:t>
            </w:r>
            <w:r>
              <w:rPr>
                <w:b/>
                <w:spacing w:val="-4"/>
                <w:sz w:val="24"/>
              </w:rPr>
              <w:t xml:space="preserve"> </w:t>
            </w:r>
            <w:r>
              <w:rPr>
                <w:b/>
                <w:sz w:val="24"/>
              </w:rPr>
              <w:t>infrastrukture</w:t>
            </w:r>
            <w:r>
              <w:rPr>
                <w:b/>
                <w:spacing w:val="1"/>
                <w:sz w:val="24"/>
              </w:rPr>
              <w:t xml:space="preserve"> </w:t>
            </w:r>
            <w:r>
              <w:rPr>
                <w:spacing w:val="-10"/>
                <w:sz w:val="24"/>
              </w:rPr>
              <w:t>–</w:t>
            </w:r>
          </w:p>
          <w:p w:rsidR="00463C46" w:rsidRDefault="00D37EA7">
            <w:pPr>
              <w:pStyle w:val="TableParagraph"/>
              <w:spacing w:before="22" w:line="259" w:lineRule="auto"/>
              <w:ind w:left="830"/>
              <w:rPr>
                <w:sz w:val="24"/>
              </w:rPr>
            </w:pPr>
            <w:r>
              <w:rPr>
                <w:sz w:val="24"/>
              </w:rPr>
              <w:t>Planirana</w:t>
            </w:r>
            <w:r>
              <w:rPr>
                <w:spacing w:val="-9"/>
                <w:sz w:val="24"/>
              </w:rPr>
              <w:t xml:space="preserve"> </w:t>
            </w:r>
            <w:r>
              <w:rPr>
                <w:sz w:val="24"/>
              </w:rPr>
              <w:t>izgradnja</w:t>
            </w:r>
            <w:r>
              <w:rPr>
                <w:spacing w:val="-10"/>
                <w:sz w:val="24"/>
              </w:rPr>
              <w:t xml:space="preserve"> </w:t>
            </w:r>
            <w:r>
              <w:rPr>
                <w:sz w:val="24"/>
              </w:rPr>
              <w:t>novih</w:t>
            </w:r>
            <w:r>
              <w:rPr>
                <w:spacing w:val="-9"/>
                <w:sz w:val="24"/>
              </w:rPr>
              <w:t xml:space="preserve"> </w:t>
            </w:r>
            <w:r>
              <w:rPr>
                <w:sz w:val="24"/>
              </w:rPr>
              <w:t>i</w:t>
            </w:r>
            <w:r>
              <w:rPr>
                <w:spacing w:val="-8"/>
                <w:sz w:val="24"/>
              </w:rPr>
              <w:t xml:space="preserve"> </w:t>
            </w:r>
            <w:r>
              <w:rPr>
                <w:sz w:val="24"/>
              </w:rPr>
              <w:t>rekonstrukcija</w:t>
            </w:r>
            <w:r>
              <w:rPr>
                <w:spacing w:val="-8"/>
                <w:sz w:val="24"/>
              </w:rPr>
              <w:t xml:space="preserve"> </w:t>
            </w:r>
            <w:r>
              <w:rPr>
                <w:sz w:val="24"/>
              </w:rPr>
              <w:t>postojećih gradskih ulica, uključujući izgradnju novih kružnih</w:t>
            </w:r>
          </w:p>
          <w:p w:rsidR="00463C46" w:rsidRDefault="00D37EA7">
            <w:pPr>
              <w:pStyle w:val="TableParagraph"/>
              <w:spacing w:line="276" w:lineRule="exact"/>
              <w:ind w:left="830"/>
              <w:rPr>
                <w:sz w:val="24"/>
              </w:rPr>
            </w:pPr>
            <w:r>
              <w:rPr>
                <w:sz w:val="24"/>
              </w:rPr>
              <w:t>raskrsnica</w:t>
            </w:r>
            <w:r>
              <w:rPr>
                <w:spacing w:val="-3"/>
                <w:sz w:val="24"/>
              </w:rPr>
              <w:t xml:space="preserve"> </w:t>
            </w:r>
            <w:r>
              <w:rPr>
                <w:sz w:val="24"/>
              </w:rPr>
              <w:t>radi</w:t>
            </w:r>
            <w:r>
              <w:rPr>
                <w:spacing w:val="-1"/>
                <w:sz w:val="24"/>
              </w:rPr>
              <w:t xml:space="preserve"> </w:t>
            </w:r>
            <w:r>
              <w:rPr>
                <w:sz w:val="24"/>
              </w:rPr>
              <w:t>boljeg</w:t>
            </w:r>
            <w:r>
              <w:rPr>
                <w:spacing w:val="-3"/>
                <w:sz w:val="24"/>
              </w:rPr>
              <w:t xml:space="preserve"> </w:t>
            </w:r>
            <w:r>
              <w:rPr>
                <w:sz w:val="24"/>
              </w:rPr>
              <w:t xml:space="preserve">protoka </w:t>
            </w:r>
            <w:r>
              <w:rPr>
                <w:spacing w:val="-2"/>
                <w:sz w:val="24"/>
              </w:rPr>
              <w:t>saobraćaja.</w:t>
            </w:r>
          </w:p>
          <w:p w:rsidR="00463C46" w:rsidRDefault="00D37EA7">
            <w:pPr>
              <w:pStyle w:val="TableParagraph"/>
              <w:numPr>
                <w:ilvl w:val="0"/>
                <w:numId w:val="21"/>
              </w:numPr>
              <w:tabs>
                <w:tab w:val="left" w:pos="830"/>
              </w:tabs>
              <w:spacing w:before="81" w:line="259" w:lineRule="auto"/>
              <w:ind w:right="244"/>
              <w:rPr>
                <w:sz w:val="24"/>
              </w:rPr>
            </w:pPr>
            <w:r>
              <w:rPr>
                <w:b/>
                <w:sz w:val="24"/>
              </w:rPr>
              <w:t xml:space="preserve">Izgradnja biciklističke i pješačke infrastrukture </w:t>
            </w:r>
            <w:r>
              <w:rPr>
                <w:sz w:val="24"/>
              </w:rPr>
              <w:t>– Stvaranje</w:t>
            </w:r>
            <w:r>
              <w:rPr>
                <w:spacing w:val="-5"/>
                <w:sz w:val="24"/>
              </w:rPr>
              <w:t xml:space="preserve"> </w:t>
            </w:r>
            <w:r>
              <w:rPr>
                <w:sz w:val="24"/>
              </w:rPr>
              <w:t>sigurnih</w:t>
            </w:r>
            <w:r>
              <w:rPr>
                <w:spacing w:val="-4"/>
                <w:sz w:val="24"/>
              </w:rPr>
              <w:t xml:space="preserve"> </w:t>
            </w:r>
            <w:r>
              <w:rPr>
                <w:sz w:val="24"/>
              </w:rPr>
              <w:t>zona</w:t>
            </w:r>
            <w:r>
              <w:rPr>
                <w:spacing w:val="-7"/>
                <w:sz w:val="24"/>
              </w:rPr>
              <w:t xml:space="preserve"> </w:t>
            </w:r>
            <w:r>
              <w:rPr>
                <w:sz w:val="24"/>
              </w:rPr>
              <w:t>za</w:t>
            </w:r>
            <w:r>
              <w:rPr>
                <w:spacing w:val="-7"/>
                <w:sz w:val="24"/>
              </w:rPr>
              <w:t xml:space="preserve"> </w:t>
            </w:r>
            <w:r>
              <w:rPr>
                <w:sz w:val="24"/>
              </w:rPr>
              <w:t>bicikliste</w:t>
            </w:r>
            <w:r>
              <w:rPr>
                <w:spacing w:val="-6"/>
                <w:sz w:val="24"/>
              </w:rPr>
              <w:t xml:space="preserve"> </w:t>
            </w:r>
            <w:r>
              <w:rPr>
                <w:sz w:val="24"/>
              </w:rPr>
              <w:t>i</w:t>
            </w:r>
            <w:r>
              <w:rPr>
                <w:spacing w:val="-7"/>
                <w:sz w:val="24"/>
              </w:rPr>
              <w:t xml:space="preserve"> </w:t>
            </w:r>
            <w:r>
              <w:rPr>
                <w:sz w:val="24"/>
              </w:rPr>
              <w:t>pješake</w:t>
            </w:r>
            <w:r>
              <w:rPr>
                <w:spacing w:val="-5"/>
                <w:sz w:val="24"/>
              </w:rPr>
              <w:t xml:space="preserve"> </w:t>
            </w:r>
            <w:r>
              <w:rPr>
                <w:sz w:val="24"/>
              </w:rPr>
              <w:t>u</w:t>
            </w:r>
            <w:r>
              <w:rPr>
                <w:spacing w:val="-7"/>
                <w:sz w:val="24"/>
              </w:rPr>
              <w:t xml:space="preserve"> </w:t>
            </w:r>
            <w:r>
              <w:rPr>
                <w:sz w:val="24"/>
              </w:rPr>
              <w:t>urbanim i prigradskim područjima radi poboljšanja mobilnosti i ekološke svijesti.</w:t>
            </w:r>
          </w:p>
          <w:p w:rsidR="00463C46" w:rsidRDefault="00D37EA7">
            <w:pPr>
              <w:pStyle w:val="TableParagraph"/>
              <w:numPr>
                <w:ilvl w:val="0"/>
                <w:numId w:val="21"/>
              </w:numPr>
              <w:tabs>
                <w:tab w:val="left" w:pos="830"/>
              </w:tabs>
              <w:spacing w:before="61" w:line="259" w:lineRule="auto"/>
              <w:ind w:right="171"/>
              <w:rPr>
                <w:sz w:val="24"/>
              </w:rPr>
            </w:pPr>
            <w:r>
              <w:rPr>
                <w:b/>
                <w:sz w:val="24"/>
              </w:rPr>
              <w:t xml:space="preserve">Urbana mobilnost </w:t>
            </w:r>
            <w:r>
              <w:rPr>
                <w:sz w:val="24"/>
              </w:rPr>
              <w:t>– Razvoj efikasnog, dostupnog i održivog</w:t>
            </w:r>
            <w:r>
              <w:rPr>
                <w:spacing w:val="-8"/>
                <w:sz w:val="24"/>
              </w:rPr>
              <w:t xml:space="preserve"> </w:t>
            </w:r>
            <w:r>
              <w:rPr>
                <w:sz w:val="24"/>
              </w:rPr>
              <w:t>sistema</w:t>
            </w:r>
            <w:r>
              <w:rPr>
                <w:spacing w:val="-8"/>
                <w:sz w:val="24"/>
              </w:rPr>
              <w:t xml:space="preserve"> </w:t>
            </w:r>
            <w:r>
              <w:rPr>
                <w:sz w:val="24"/>
              </w:rPr>
              <w:t>javnog</w:t>
            </w:r>
            <w:r>
              <w:rPr>
                <w:spacing w:val="-8"/>
                <w:sz w:val="24"/>
              </w:rPr>
              <w:t xml:space="preserve"> </w:t>
            </w:r>
            <w:r>
              <w:rPr>
                <w:sz w:val="24"/>
              </w:rPr>
              <w:t>prevoza</w:t>
            </w:r>
            <w:r>
              <w:rPr>
                <w:spacing w:val="-8"/>
                <w:sz w:val="24"/>
              </w:rPr>
              <w:t xml:space="preserve"> </w:t>
            </w:r>
            <w:r>
              <w:rPr>
                <w:sz w:val="24"/>
              </w:rPr>
              <w:t>i</w:t>
            </w:r>
            <w:r>
              <w:rPr>
                <w:spacing w:val="-4"/>
                <w:sz w:val="24"/>
              </w:rPr>
              <w:t xml:space="preserve"> </w:t>
            </w:r>
            <w:r>
              <w:rPr>
                <w:sz w:val="24"/>
              </w:rPr>
              <w:t>unapređenje</w:t>
            </w:r>
            <w:r>
              <w:rPr>
                <w:spacing w:val="-6"/>
                <w:sz w:val="24"/>
              </w:rPr>
              <w:t xml:space="preserve"> </w:t>
            </w:r>
            <w:r>
              <w:rPr>
                <w:sz w:val="24"/>
              </w:rPr>
              <w:t>saobraćajnih rješenja u urbanim zonama s ciljem smanjenja saobraćajnih gužvi i povećanja kvaliteta života građana.</w:t>
            </w:r>
          </w:p>
        </w:tc>
      </w:tr>
    </w:tbl>
    <w:p w:rsidR="00463C46" w:rsidRDefault="00463C46">
      <w:pPr>
        <w:pStyle w:val="TableParagraph"/>
        <w:spacing w:line="259" w:lineRule="auto"/>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1622"/>
        </w:trPr>
        <w:tc>
          <w:tcPr>
            <w:tcW w:w="2566" w:type="dxa"/>
            <w:tcBorders>
              <w:bottom w:val="single" w:sz="4" w:space="0" w:color="000000"/>
              <w:right w:val="single" w:sz="4" w:space="0" w:color="000000"/>
            </w:tcBorders>
            <w:shd w:val="clear" w:color="auto" w:fill="D4DCE3"/>
          </w:tcPr>
          <w:p w:rsidR="00463C46" w:rsidRDefault="00463C46">
            <w:pPr>
              <w:pStyle w:val="TableParagraph"/>
              <w:spacing w:before="217"/>
              <w:rPr>
                <w:sz w:val="24"/>
              </w:rPr>
            </w:pPr>
          </w:p>
          <w:p w:rsidR="00463C46" w:rsidRDefault="00D37EA7">
            <w:pPr>
              <w:pStyle w:val="TableParagraph"/>
              <w:spacing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8"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43"/>
              <w:rPr>
                <w:sz w:val="24"/>
              </w:rPr>
            </w:pPr>
          </w:p>
          <w:p w:rsidR="00463C46" w:rsidRDefault="00D37EA7">
            <w:pPr>
              <w:pStyle w:val="TableParagraph"/>
              <w:spacing w:before="1"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20" w:lineRule="exac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rPr>
                <w:sz w:val="24"/>
              </w:rPr>
            </w:pPr>
            <w:r>
              <w:rPr>
                <w:spacing w:val="-2"/>
                <w:sz w:val="24"/>
              </w:rPr>
              <w:t>Ciljne vrijednosti</w:t>
            </w:r>
          </w:p>
        </w:tc>
      </w:tr>
      <w:tr w:rsidR="00463C46">
        <w:trPr>
          <w:trHeight w:val="765"/>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tabs>
                <w:tab w:val="left" w:pos="1321"/>
                <w:tab w:val="left" w:pos="3306"/>
              </w:tabs>
              <w:spacing w:line="276" w:lineRule="auto"/>
              <w:ind w:left="110" w:right="96"/>
              <w:rPr>
                <w:sz w:val="24"/>
              </w:rPr>
            </w:pPr>
            <w:r>
              <w:rPr>
                <w:spacing w:val="-2"/>
                <w:sz w:val="24"/>
              </w:rPr>
              <w:t>Procenat</w:t>
            </w:r>
            <w:r>
              <w:rPr>
                <w:sz w:val="24"/>
              </w:rPr>
              <w:tab/>
            </w:r>
            <w:r>
              <w:rPr>
                <w:spacing w:val="-2"/>
                <w:sz w:val="24"/>
              </w:rPr>
              <w:t>rekonstruisanih</w:t>
            </w:r>
            <w:r>
              <w:rPr>
                <w:sz w:val="24"/>
              </w:rPr>
              <w:tab/>
            </w:r>
            <w:r>
              <w:rPr>
                <w:spacing w:val="-2"/>
                <w:sz w:val="24"/>
              </w:rPr>
              <w:t>lokalnih puteva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17"/>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17"/>
              <w:ind w:left="55" w:right="32"/>
              <w:jc w:val="center"/>
              <w:rPr>
                <w:sz w:val="24"/>
              </w:rPr>
            </w:pPr>
            <w:r>
              <w:rPr>
                <w:spacing w:val="-5"/>
                <w:sz w:val="24"/>
              </w:rPr>
              <w:t>40</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10"/>
              <w:rPr>
                <w:sz w:val="24"/>
              </w:rPr>
            </w:pPr>
            <w:r>
              <w:rPr>
                <w:spacing w:val="-2"/>
                <w:sz w:val="24"/>
              </w:rPr>
              <w:t>Dužina</w:t>
            </w:r>
          </w:p>
          <w:p w:rsidR="00463C46" w:rsidRDefault="00D37EA7">
            <w:pPr>
              <w:pStyle w:val="TableParagraph"/>
              <w:spacing w:before="7" w:line="310" w:lineRule="atLeast"/>
              <w:ind w:left="110" w:right="160"/>
              <w:rPr>
                <w:sz w:val="24"/>
              </w:rPr>
            </w:pPr>
            <w:r>
              <w:rPr>
                <w:spacing w:val="-2"/>
                <w:sz w:val="24"/>
              </w:rPr>
              <w:t xml:space="preserve">novoizgrađenih/rekonstruisanih </w:t>
            </w:r>
            <w:r>
              <w:rPr>
                <w:sz w:val="24"/>
              </w:rPr>
              <w:t>gradskih ulica (km)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5"/>
              <w:rPr>
                <w:sz w:val="24"/>
              </w:rPr>
            </w:pPr>
          </w:p>
          <w:p w:rsidR="00463C46" w:rsidRDefault="00D37EA7">
            <w:pPr>
              <w:pStyle w:val="TableParagraph"/>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5"/>
              <w:rPr>
                <w:sz w:val="24"/>
              </w:rPr>
            </w:pPr>
          </w:p>
          <w:p w:rsidR="00463C46" w:rsidRDefault="00D37EA7">
            <w:pPr>
              <w:pStyle w:val="TableParagraph"/>
              <w:ind w:left="55" w:right="32"/>
              <w:jc w:val="center"/>
              <w:rPr>
                <w:sz w:val="24"/>
              </w:rPr>
            </w:pPr>
            <w:r>
              <w:rPr>
                <w:spacing w:val="-5"/>
                <w:sz w:val="24"/>
              </w:rPr>
              <w:t>10</w:t>
            </w:r>
          </w:p>
        </w:tc>
      </w:tr>
      <w:tr w:rsidR="00463C46">
        <w:trPr>
          <w:trHeight w:val="95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10"/>
              <w:rPr>
                <w:sz w:val="24"/>
              </w:rPr>
            </w:pPr>
            <w:r>
              <w:rPr>
                <w:spacing w:val="-2"/>
                <w:sz w:val="24"/>
              </w:rPr>
              <w:t>Dužina</w:t>
            </w:r>
          </w:p>
          <w:p w:rsidR="00463C46" w:rsidRDefault="00D37EA7">
            <w:pPr>
              <w:pStyle w:val="TableParagraph"/>
              <w:spacing w:before="41"/>
              <w:ind w:left="110"/>
              <w:rPr>
                <w:sz w:val="24"/>
              </w:rPr>
            </w:pPr>
            <w:r>
              <w:rPr>
                <w:spacing w:val="-2"/>
                <w:sz w:val="24"/>
              </w:rPr>
              <w:t>novoizgrađenih/rekonstruisanih</w:t>
            </w:r>
          </w:p>
          <w:p w:rsidR="00463C46" w:rsidRDefault="00D37EA7">
            <w:pPr>
              <w:pStyle w:val="TableParagraph"/>
              <w:spacing w:before="40"/>
              <w:ind w:left="110"/>
              <w:rPr>
                <w:sz w:val="24"/>
              </w:rPr>
            </w:pPr>
            <w:r>
              <w:rPr>
                <w:sz w:val="24"/>
              </w:rPr>
              <w:t>pješačkih</w:t>
            </w:r>
            <w:r>
              <w:rPr>
                <w:spacing w:val="-5"/>
                <w:sz w:val="24"/>
              </w:rPr>
              <w:t xml:space="preserve"> </w:t>
            </w:r>
            <w:r>
              <w:rPr>
                <w:sz w:val="24"/>
              </w:rPr>
              <w:t>i</w:t>
            </w:r>
            <w:r>
              <w:rPr>
                <w:spacing w:val="-4"/>
                <w:sz w:val="24"/>
              </w:rPr>
              <w:t xml:space="preserve"> </w:t>
            </w:r>
            <w:r>
              <w:rPr>
                <w:sz w:val="24"/>
              </w:rPr>
              <w:t>biciklističkih</w:t>
            </w:r>
            <w:r>
              <w:rPr>
                <w:spacing w:val="-3"/>
                <w:sz w:val="24"/>
              </w:rPr>
              <w:t xml:space="preserve"> </w:t>
            </w:r>
            <w:r>
              <w:rPr>
                <w:sz w:val="24"/>
              </w:rPr>
              <w:t>staza</w:t>
            </w:r>
            <w:r>
              <w:rPr>
                <w:spacing w:val="-2"/>
                <w:sz w:val="24"/>
              </w:rPr>
              <w:t xml:space="preserve"> </w:t>
            </w:r>
            <w:r>
              <w:rPr>
                <w:spacing w:val="-4"/>
                <w:sz w:val="24"/>
              </w:rPr>
              <w:t>(km)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32"/>
              <w:jc w:val="center"/>
              <w:rPr>
                <w:sz w:val="24"/>
              </w:rPr>
            </w:pPr>
            <w:r>
              <w:rPr>
                <w:spacing w:val="-5"/>
                <w:sz w:val="24"/>
              </w:rPr>
              <w:t>25</w:t>
            </w:r>
          </w:p>
        </w:tc>
      </w:tr>
      <w:tr w:rsidR="00463C46">
        <w:trPr>
          <w:trHeight w:val="219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83"/>
              <w:rPr>
                <w:sz w:val="24"/>
              </w:rPr>
            </w:pPr>
          </w:p>
          <w:p w:rsidR="00463C46" w:rsidRDefault="00D37EA7">
            <w:pPr>
              <w:pStyle w:val="TableParagraph"/>
              <w:spacing w:line="278"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6"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before="138" w:line="276" w:lineRule="auto"/>
              <w:ind w:left="110" w:right="85"/>
              <w:jc w:val="both"/>
              <w:rPr>
                <w:sz w:val="24"/>
              </w:rPr>
            </w:pPr>
            <w:r>
              <w:rPr>
                <w:sz w:val="24"/>
              </w:rPr>
              <w:t>Razvojni efekat ove mjere ogleda se u unapređenju društvene infrastrukture i jačanju</w:t>
            </w:r>
            <w:r>
              <w:rPr>
                <w:spacing w:val="-3"/>
                <w:sz w:val="24"/>
              </w:rPr>
              <w:t xml:space="preserve"> </w:t>
            </w:r>
            <w:r>
              <w:rPr>
                <w:sz w:val="24"/>
              </w:rPr>
              <w:t>kapaciteta mjesnih zajednica</w:t>
            </w:r>
            <w:r>
              <w:rPr>
                <w:spacing w:val="-2"/>
                <w:sz w:val="24"/>
              </w:rPr>
              <w:t xml:space="preserve"> </w:t>
            </w:r>
            <w:r>
              <w:rPr>
                <w:sz w:val="24"/>
              </w:rPr>
              <w:t>za aktivnije učešće u lokalnom razvoju. Njen doprinos ostvarenju prioriteta je u stvaranju funkcionalnijeg i efikasnijeg sistema lokalne uprave koji omogućava bolji kvalitet života građana i ravnomjeran razvoj svih dijelova grada.</w:t>
            </w:r>
          </w:p>
        </w:tc>
      </w:tr>
      <w:tr w:rsidR="00463C46">
        <w:trPr>
          <w:trHeight w:val="17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9"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3579"/>
              <w:rPr>
                <w:sz w:val="24"/>
              </w:rPr>
            </w:pPr>
            <w:r>
              <w:rPr>
                <w:sz w:val="24"/>
              </w:rPr>
              <w:t>Ukupan iznos: 7.000.000,00 KM Budžet Grada – 3.500.000,00 KM Međunarodni</w:t>
            </w:r>
            <w:r>
              <w:rPr>
                <w:spacing w:val="-10"/>
                <w:sz w:val="24"/>
              </w:rPr>
              <w:t xml:space="preserve"> </w:t>
            </w:r>
            <w:r>
              <w:rPr>
                <w:sz w:val="24"/>
              </w:rPr>
              <w:t>donatori</w:t>
            </w:r>
            <w:r>
              <w:rPr>
                <w:spacing w:val="-10"/>
                <w:sz w:val="24"/>
              </w:rPr>
              <w:t xml:space="preserve"> </w:t>
            </w:r>
            <w:r>
              <w:rPr>
                <w:sz w:val="24"/>
              </w:rPr>
              <w:t>–</w:t>
            </w:r>
            <w:r>
              <w:rPr>
                <w:spacing w:val="-10"/>
                <w:sz w:val="24"/>
              </w:rPr>
              <w:t xml:space="preserve"> </w:t>
            </w:r>
            <w:r>
              <w:rPr>
                <w:sz w:val="24"/>
              </w:rPr>
              <w:t>,00</w:t>
            </w:r>
            <w:r>
              <w:rPr>
                <w:spacing w:val="-10"/>
                <w:sz w:val="24"/>
              </w:rPr>
              <w:t xml:space="preserve"> </w:t>
            </w:r>
            <w:r>
              <w:rPr>
                <w:sz w:val="24"/>
              </w:rPr>
              <w:t>KM</w:t>
            </w:r>
          </w:p>
          <w:p w:rsidR="00463C46" w:rsidRDefault="00D37EA7">
            <w:pPr>
              <w:pStyle w:val="TableParagraph"/>
              <w:spacing w:line="274" w:lineRule="exact"/>
              <w:ind w:left="110"/>
              <w:rPr>
                <w:sz w:val="24"/>
              </w:rPr>
            </w:pPr>
            <w:r>
              <w:rPr>
                <w:sz w:val="24"/>
              </w:rPr>
              <w:t>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3.500.000,00</w:t>
            </w:r>
            <w:r>
              <w:rPr>
                <w:spacing w:val="-2"/>
                <w:sz w:val="24"/>
              </w:rPr>
              <w:t xml:space="preserve"> </w:t>
            </w:r>
            <w:r>
              <w:rPr>
                <w:spacing w:val="-5"/>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9" w:line="320" w:lineRule="exact"/>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r w:rsidR="00463C46">
        <w:trPr>
          <w:trHeight w:val="1586"/>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98"/>
              <w:rPr>
                <w:b/>
                <w:sz w:val="24"/>
              </w:rPr>
            </w:pPr>
            <w:r>
              <w:rPr>
                <w:b/>
                <w:spacing w:val="-2"/>
                <w:sz w:val="24"/>
              </w:rPr>
              <w:t>Institucija odgovorna</w:t>
            </w:r>
          </w:p>
          <w:p w:rsidR="00463C46" w:rsidRDefault="00D37EA7">
            <w:pPr>
              <w:pStyle w:val="TableParagraph"/>
              <w:ind w:left="98"/>
              <w:rPr>
                <w:b/>
                <w:sz w:val="24"/>
              </w:rPr>
            </w:pPr>
            <w:r>
              <w:rPr>
                <w:b/>
                <w:sz w:val="24"/>
              </w:rPr>
              <w:t xml:space="preserve">za </w:t>
            </w:r>
            <w:r>
              <w:rPr>
                <w:b/>
                <w:spacing w:val="-2"/>
                <w:sz w:val="24"/>
              </w:rPr>
              <w:t>koordinaciju</w:t>
            </w:r>
          </w:p>
          <w:p w:rsidR="00463C46" w:rsidRDefault="00D37EA7">
            <w:pPr>
              <w:pStyle w:val="TableParagraph"/>
              <w:spacing w:before="7" w:line="310" w:lineRule="atLeast"/>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2"/>
                <w:sz w:val="24"/>
              </w:rPr>
              <w:t xml:space="preserve"> Derventa</w:t>
            </w:r>
          </w:p>
        </w:tc>
      </w:tr>
      <w:tr w:rsidR="00463C46">
        <w:trPr>
          <w:trHeight w:val="491"/>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85"/>
              <w:ind w:left="98"/>
              <w:rPr>
                <w:b/>
                <w:sz w:val="24"/>
              </w:rPr>
            </w:pPr>
            <w:r>
              <w:rPr>
                <w:b/>
                <w:sz w:val="24"/>
              </w:rPr>
              <w:t>Nosioci</w:t>
            </w:r>
            <w:r>
              <w:rPr>
                <w:b/>
                <w:spacing w:val="-4"/>
                <w:sz w:val="24"/>
              </w:rPr>
              <w:t xml:space="preserve"> </w:t>
            </w:r>
            <w:r>
              <w:rPr>
                <w:b/>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before="80"/>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10"/>
              <w:rPr>
                <w:sz w:val="24"/>
              </w:rPr>
            </w:pPr>
            <w:r>
              <w:rPr>
                <w:sz w:val="24"/>
              </w:rPr>
              <w:t>Građani</w:t>
            </w:r>
            <w:r>
              <w:rPr>
                <w:spacing w:val="-5"/>
                <w:sz w:val="24"/>
              </w:rPr>
              <w:t xml:space="preserve"> </w:t>
            </w:r>
            <w:r>
              <w:rPr>
                <w:spacing w:val="-2"/>
                <w:sz w:val="24"/>
              </w:rPr>
              <w:t>Dervente</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4"/>
        </w:trPr>
        <w:tc>
          <w:tcPr>
            <w:tcW w:w="2566" w:type="dxa"/>
            <w:tcBorders>
              <w:bottom w:val="single" w:sz="4" w:space="0" w:color="000000"/>
              <w:right w:val="single" w:sz="4" w:space="0" w:color="000000"/>
            </w:tcBorders>
            <w:shd w:val="clear" w:color="auto" w:fill="DEEAF6"/>
          </w:tcPr>
          <w:p w:rsidR="00463C46" w:rsidRDefault="00D37EA7">
            <w:pPr>
              <w:pStyle w:val="TableParagraph"/>
              <w:spacing w:line="276" w:lineRule="auto"/>
              <w:ind w:left="98"/>
              <w:rPr>
                <w:sz w:val="24"/>
              </w:rPr>
            </w:pPr>
            <w:r>
              <w:rPr>
                <w:sz w:val="24"/>
              </w:rPr>
              <w:t>Veza</w:t>
            </w:r>
            <w:r>
              <w:rPr>
                <w:spacing w:val="-15"/>
                <w:sz w:val="24"/>
              </w:rPr>
              <w:t xml:space="preserve"> </w:t>
            </w:r>
            <w:r>
              <w:rPr>
                <w:sz w:val="24"/>
              </w:rPr>
              <w:t>sa</w:t>
            </w:r>
            <w:r>
              <w:rPr>
                <w:spacing w:val="-15"/>
                <w:sz w:val="24"/>
              </w:rPr>
              <w:t xml:space="preserve"> </w:t>
            </w:r>
            <w:r>
              <w:rPr>
                <w:sz w:val="24"/>
              </w:rPr>
              <w:t xml:space="preserve">strateškim </w:t>
            </w:r>
            <w:r>
              <w:rPr>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78"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75"/>
              <w:rPr>
                <w:sz w:val="24"/>
              </w:rPr>
            </w:pPr>
          </w:p>
          <w:p w:rsidR="00463C46" w:rsidRDefault="00D37EA7">
            <w:pPr>
              <w:pStyle w:val="TableParagraph"/>
              <w:ind w:left="98"/>
              <w:rPr>
                <w:sz w:val="24"/>
              </w:rPr>
            </w:pPr>
            <w:r>
              <w:rPr>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2.1.</w:t>
            </w:r>
            <w:r>
              <w:rPr>
                <w:b/>
                <w:spacing w:val="-2"/>
                <w:sz w:val="24"/>
              </w:rPr>
              <w:t xml:space="preserve"> </w:t>
            </w:r>
            <w:r>
              <w:rPr>
                <w:b/>
                <w:sz w:val="24"/>
              </w:rPr>
              <w:t>Modernizovana</w:t>
            </w:r>
            <w:r>
              <w:rPr>
                <w:b/>
                <w:spacing w:val="-2"/>
                <w:sz w:val="24"/>
              </w:rPr>
              <w:t xml:space="preserve"> </w:t>
            </w:r>
            <w:r>
              <w:rPr>
                <w:b/>
                <w:sz w:val="24"/>
              </w:rPr>
              <w:t>lokalna</w:t>
            </w:r>
            <w:r>
              <w:rPr>
                <w:b/>
                <w:spacing w:val="-2"/>
                <w:sz w:val="24"/>
              </w:rPr>
              <w:t xml:space="preserve"> </w:t>
            </w:r>
            <w:r>
              <w:rPr>
                <w:b/>
                <w:sz w:val="24"/>
              </w:rPr>
              <w:t>uprava</w:t>
            </w:r>
            <w:r>
              <w:rPr>
                <w:b/>
                <w:spacing w:val="-4"/>
                <w:sz w:val="24"/>
              </w:rPr>
              <w:t xml:space="preserve"> </w:t>
            </w:r>
            <w:r>
              <w:rPr>
                <w:b/>
                <w:sz w:val="24"/>
              </w:rPr>
              <w:t>i</w:t>
            </w:r>
            <w:r>
              <w:rPr>
                <w:b/>
                <w:spacing w:val="-2"/>
                <w:sz w:val="24"/>
              </w:rPr>
              <w:t xml:space="preserve"> </w:t>
            </w:r>
            <w:r>
              <w:rPr>
                <w:b/>
                <w:sz w:val="24"/>
              </w:rPr>
              <w:t>unapređena</w:t>
            </w:r>
            <w:r>
              <w:rPr>
                <w:b/>
                <w:spacing w:val="-2"/>
                <w:sz w:val="24"/>
              </w:rPr>
              <w:t xml:space="preserve"> </w:t>
            </w:r>
            <w:r>
              <w:rPr>
                <w:b/>
                <w:sz w:val="24"/>
              </w:rPr>
              <w:t>društvena</w:t>
            </w:r>
            <w:r>
              <w:rPr>
                <w:b/>
                <w:spacing w:val="-1"/>
                <w:sz w:val="24"/>
              </w:rPr>
              <w:t xml:space="preserve"> </w:t>
            </w:r>
            <w:r>
              <w:rPr>
                <w:b/>
                <w:spacing w:val="-10"/>
                <w:sz w:val="24"/>
              </w:rPr>
              <w:t>i</w:t>
            </w:r>
          </w:p>
          <w:p w:rsidR="00463C46" w:rsidRDefault="00D37EA7">
            <w:pPr>
              <w:pStyle w:val="TableParagraph"/>
              <w:spacing w:before="7" w:line="310" w:lineRule="atLeast"/>
              <w:ind w:left="110"/>
              <w:rPr>
                <w:b/>
                <w:sz w:val="24"/>
              </w:rPr>
            </w:pPr>
            <w:r>
              <w:rPr>
                <w:b/>
                <w:sz w:val="24"/>
              </w:rPr>
              <w:t>komunalna</w:t>
            </w:r>
            <w:r>
              <w:rPr>
                <w:b/>
                <w:spacing w:val="-9"/>
                <w:sz w:val="24"/>
              </w:rPr>
              <w:t xml:space="preserve"> </w:t>
            </w:r>
            <w:r>
              <w:rPr>
                <w:b/>
                <w:sz w:val="24"/>
              </w:rPr>
              <w:t>infrastruktura</w:t>
            </w:r>
            <w:r>
              <w:rPr>
                <w:b/>
                <w:spacing w:val="-9"/>
                <w:sz w:val="24"/>
              </w:rPr>
              <w:t xml:space="preserve"> </w:t>
            </w:r>
            <w:r>
              <w:rPr>
                <w:b/>
                <w:sz w:val="24"/>
              </w:rPr>
              <w:t>u</w:t>
            </w:r>
            <w:r>
              <w:rPr>
                <w:b/>
                <w:spacing w:val="-9"/>
                <w:sz w:val="24"/>
              </w:rPr>
              <w:t xml:space="preserve"> </w:t>
            </w:r>
            <w:r>
              <w:rPr>
                <w:b/>
                <w:sz w:val="24"/>
              </w:rPr>
              <w:t>funkciji</w:t>
            </w:r>
            <w:r>
              <w:rPr>
                <w:b/>
                <w:spacing w:val="-9"/>
                <w:sz w:val="24"/>
              </w:rPr>
              <w:t xml:space="preserve"> </w:t>
            </w:r>
            <w:r>
              <w:rPr>
                <w:b/>
                <w:sz w:val="24"/>
              </w:rPr>
              <w:t>kvalitetnijeg</w:t>
            </w:r>
            <w:r>
              <w:rPr>
                <w:b/>
                <w:spacing w:val="-9"/>
                <w:sz w:val="24"/>
              </w:rPr>
              <w:t xml:space="preserve"> </w:t>
            </w:r>
            <w:r>
              <w:rPr>
                <w:b/>
                <w:sz w:val="24"/>
              </w:rPr>
              <w:t xml:space="preserve">života </w:t>
            </w:r>
            <w:r>
              <w:rPr>
                <w:b/>
                <w:spacing w:val="-2"/>
                <w:sz w:val="24"/>
              </w:rPr>
              <w:t>građana</w:t>
            </w:r>
          </w:p>
        </w:tc>
      </w:tr>
      <w:tr w:rsidR="00463C46">
        <w:trPr>
          <w:trHeight w:val="950"/>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4"/>
              <w:rPr>
                <w:sz w:val="24"/>
              </w:rPr>
            </w:pPr>
          </w:p>
          <w:p w:rsidR="00463C46" w:rsidRDefault="00D37EA7">
            <w:pPr>
              <w:pStyle w:val="TableParagraph"/>
              <w:spacing w:before="1"/>
              <w:ind w:left="98"/>
              <w:rPr>
                <w:sz w:val="24"/>
              </w:rPr>
            </w:pPr>
            <w:r>
              <w:rPr>
                <w:sz w:val="24"/>
              </w:rPr>
              <w:t>Naziv</w:t>
            </w:r>
            <w:r>
              <w:rPr>
                <w:spacing w:val="-3"/>
                <w:sz w:val="24"/>
              </w:rPr>
              <w:t xml:space="preserve"> </w:t>
            </w:r>
            <w:r>
              <w:rPr>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57" w:line="276" w:lineRule="auto"/>
              <w:ind w:left="110"/>
              <w:rPr>
                <w:b/>
                <w:sz w:val="24"/>
              </w:rPr>
            </w:pPr>
            <w:r>
              <w:rPr>
                <w:b/>
                <w:sz w:val="24"/>
              </w:rPr>
              <w:t>2.1.3.</w:t>
            </w:r>
            <w:r>
              <w:rPr>
                <w:b/>
                <w:spacing w:val="-8"/>
                <w:sz w:val="24"/>
              </w:rPr>
              <w:t xml:space="preserve"> </w:t>
            </w:r>
            <w:r>
              <w:rPr>
                <w:b/>
                <w:sz w:val="24"/>
              </w:rPr>
              <w:t>Unapređenje</w:t>
            </w:r>
            <w:r>
              <w:rPr>
                <w:b/>
                <w:spacing w:val="-8"/>
                <w:sz w:val="24"/>
              </w:rPr>
              <w:t xml:space="preserve"> </w:t>
            </w:r>
            <w:r>
              <w:rPr>
                <w:b/>
                <w:sz w:val="24"/>
              </w:rPr>
              <w:t>efikasnosti</w:t>
            </w:r>
            <w:r>
              <w:rPr>
                <w:b/>
                <w:spacing w:val="-8"/>
                <w:sz w:val="24"/>
              </w:rPr>
              <w:t xml:space="preserve"> </w:t>
            </w:r>
            <w:r>
              <w:rPr>
                <w:b/>
                <w:sz w:val="24"/>
              </w:rPr>
              <w:t>lokalne</w:t>
            </w:r>
            <w:r>
              <w:rPr>
                <w:b/>
                <w:spacing w:val="-8"/>
                <w:sz w:val="24"/>
              </w:rPr>
              <w:t xml:space="preserve"> </w:t>
            </w:r>
            <w:r>
              <w:rPr>
                <w:b/>
                <w:sz w:val="24"/>
              </w:rPr>
              <w:t>samouprave</w:t>
            </w:r>
            <w:r>
              <w:rPr>
                <w:b/>
                <w:spacing w:val="-5"/>
                <w:sz w:val="24"/>
              </w:rPr>
              <w:t xml:space="preserve"> </w:t>
            </w:r>
            <w:r>
              <w:rPr>
                <w:b/>
                <w:sz w:val="24"/>
              </w:rPr>
              <w:t>kroz digitalnu transformaciju</w:t>
            </w:r>
          </w:p>
        </w:tc>
      </w:tr>
      <w:tr w:rsidR="00463C46">
        <w:trPr>
          <w:trHeight w:val="11057"/>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79"/>
              <w:rPr>
                <w:sz w:val="24"/>
              </w:rPr>
            </w:pPr>
          </w:p>
          <w:p w:rsidR="00463C46" w:rsidRDefault="00D37EA7">
            <w:pPr>
              <w:pStyle w:val="TableParagraph"/>
              <w:ind w:left="98"/>
              <w:rPr>
                <w:sz w:val="24"/>
              </w:rPr>
            </w:pPr>
            <w:r>
              <w:rPr>
                <w:sz w:val="24"/>
              </w:rPr>
              <w:t>Opis</w:t>
            </w:r>
            <w:r>
              <w:rPr>
                <w:spacing w:val="-2"/>
                <w:sz w:val="24"/>
              </w:rPr>
              <w:t xml:space="preserve"> </w:t>
            </w:r>
            <w:r>
              <w:rPr>
                <w:sz w:val="24"/>
              </w:rPr>
              <w:t>mjere</w:t>
            </w:r>
            <w:r>
              <w:rPr>
                <w:spacing w:val="-3"/>
                <w:sz w:val="24"/>
              </w:rPr>
              <w:t xml:space="preserve"> </w:t>
            </w:r>
            <w:r>
              <w:rPr>
                <w:spacing w:val="-5"/>
                <w:sz w:val="24"/>
              </w:rPr>
              <w:t>sa</w:t>
            </w:r>
          </w:p>
          <w:p w:rsidR="00463C46" w:rsidRDefault="00D37EA7">
            <w:pPr>
              <w:pStyle w:val="TableParagraph"/>
              <w:spacing w:before="41" w:line="278" w:lineRule="auto"/>
              <w:ind w:left="98" w:right="191"/>
              <w:rPr>
                <w:sz w:val="24"/>
              </w:rPr>
            </w:pPr>
            <w:r>
              <w:rPr>
                <w:sz w:val="24"/>
              </w:rPr>
              <w:t>okvirnim</w:t>
            </w:r>
            <w:r>
              <w:rPr>
                <w:spacing w:val="-15"/>
                <w:sz w:val="24"/>
              </w:rPr>
              <w:t xml:space="preserve"> </w:t>
            </w:r>
            <w:r>
              <w:rPr>
                <w:sz w:val="24"/>
              </w:rPr>
              <w:t xml:space="preserve">područjima </w:t>
            </w:r>
            <w:r>
              <w:rPr>
                <w:spacing w:val="-2"/>
                <w:sz w:val="24"/>
              </w:rPr>
              <w:t>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5"/>
              <w:jc w:val="both"/>
              <w:rPr>
                <w:sz w:val="24"/>
              </w:rPr>
            </w:pPr>
            <w:r>
              <w:rPr>
                <w:sz w:val="24"/>
              </w:rPr>
              <w:t>Ova mjera ima za cilj unapređenje rada gradske uprave kroz digitalnu transformaciju i uvođenje pametnih tehnologija. Uvođenjem integrisanog informacionog sistema, omogućiće se</w:t>
            </w:r>
            <w:r>
              <w:rPr>
                <w:spacing w:val="40"/>
                <w:sz w:val="24"/>
              </w:rPr>
              <w:t xml:space="preserve"> </w:t>
            </w:r>
            <w:r>
              <w:rPr>
                <w:sz w:val="24"/>
              </w:rPr>
              <w:t>brža i efikasnija realizacija administrativnih postupaka, uz smanjenje birokratskih barijera. Mjera obuhvata uvođenje Geografskog informacionog sistema (GIS) koji će omogućiti jednostavan pristup podacima o zemljištu, infrastrukturi i urbanističkim planovima. Biće razvijena i mobilna aplikacija koja građanima pruža mogućnost da u realnom vremenu prate status svojih zahtjeva, prijavljuju probleme i komuniciraju</w:t>
            </w:r>
            <w:r>
              <w:rPr>
                <w:spacing w:val="-1"/>
                <w:sz w:val="24"/>
              </w:rPr>
              <w:t xml:space="preserve"> </w:t>
            </w:r>
            <w:r>
              <w:rPr>
                <w:sz w:val="24"/>
              </w:rPr>
              <w:t xml:space="preserve">sa upravom. U sklopu mjere biće implementirani pametni sistemi kao što su pametna rasvjeta i parking, čime se poboljšava kvalitet života u </w:t>
            </w:r>
            <w:r>
              <w:rPr>
                <w:spacing w:val="-2"/>
                <w:sz w:val="24"/>
              </w:rPr>
              <w:t>gradu.</w:t>
            </w:r>
          </w:p>
          <w:p w:rsidR="00463C46" w:rsidRDefault="00D37EA7">
            <w:pPr>
              <w:pStyle w:val="TableParagraph"/>
              <w:spacing w:line="276" w:lineRule="auto"/>
              <w:ind w:left="110" w:right="83"/>
              <w:jc w:val="both"/>
              <w:rPr>
                <w:sz w:val="24"/>
              </w:rPr>
            </w:pPr>
            <w:r>
              <w:rPr>
                <w:sz w:val="24"/>
              </w:rPr>
              <w:t>Paralelno sa tehnološkim rješenjima, biće organizovana kontinuirana obuka zaposlenih radi podizanja njihovih</w:t>
            </w:r>
            <w:r>
              <w:rPr>
                <w:spacing w:val="40"/>
                <w:sz w:val="24"/>
              </w:rPr>
              <w:t xml:space="preserve"> </w:t>
            </w:r>
            <w:r>
              <w:rPr>
                <w:sz w:val="24"/>
              </w:rPr>
              <w:t>digitalnih kompetencija. Razviće se jasni standardi i procedure</w:t>
            </w:r>
            <w:r>
              <w:rPr>
                <w:spacing w:val="40"/>
                <w:sz w:val="24"/>
              </w:rPr>
              <w:t xml:space="preserve"> </w:t>
            </w:r>
            <w:r>
              <w:rPr>
                <w:sz w:val="24"/>
              </w:rPr>
              <w:t>za digitalno poslovanje, a saradnja sa organizacijama civilnog društva biće unaprijeđena kroz zajedničke projekte i finansijsku podršku. Ova mjera teži izgradnji transparentne, odgovorne i građanima orijentisane gradske uprave koja odgovara na potrebe modernog društva. Očekuje se smanjenje vremena potrebnog za administrativne postupke, povećana dostupnost usluga, kao i veće povjerenje građana u institucije. Mjera ima i značajan uticaj na zaštitu životne sredine kroz uvođenje pametnih energetski efikasnih rješenja.</w:t>
            </w:r>
          </w:p>
          <w:p w:rsidR="00463C46" w:rsidRDefault="00D37EA7">
            <w:pPr>
              <w:pStyle w:val="TableParagraph"/>
              <w:spacing w:before="118"/>
              <w:ind w:left="110"/>
              <w:jc w:val="both"/>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D37EA7">
            <w:pPr>
              <w:pStyle w:val="TableParagraph"/>
              <w:numPr>
                <w:ilvl w:val="0"/>
                <w:numId w:val="20"/>
              </w:numPr>
              <w:tabs>
                <w:tab w:val="left" w:pos="829"/>
              </w:tabs>
              <w:spacing w:before="41"/>
              <w:ind w:left="829" w:hanging="361"/>
              <w:rPr>
                <w:sz w:val="24"/>
              </w:rPr>
            </w:pPr>
            <w:r>
              <w:rPr>
                <w:sz w:val="24"/>
              </w:rPr>
              <w:t>Digitalizacija</w:t>
            </w:r>
            <w:r>
              <w:rPr>
                <w:spacing w:val="-12"/>
                <w:sz w:val="24"/>
              </w:rPr>
              <w:t xml:space="preserve"> </w:t>
            </w:r>
            <w:r>
              <w:rPr>
                <w:sz w:val="24"/>
              </w:rPr>
              <w:t>administrativnih</w:t>
            </w:r>
            <w:r>
              <w:rPr>
                <w:spacing w:val="-12"/>
                <w:sz w:val="24"/>
              </w:rPr>
              <w:t xml:space="preserve"> </w:t>
            </w:r>
            <w:r>
              <w:rPr>
                <w:spacing w:val="-2"/>
                <w:sz w:val="24"/>
              </w:rPr>
              <w:t>postupaka</w:t>
            </w:r>
          </w:p>
          <w:p w:rsidR="00463C46" w:rsidRDefault="00D37EA7">
            <w:pPr>
              <w:pStyle w:val="TableParagraph"/>
              <w:numPr>
                <w:ilvl w:val="0"/>
                <w:numId w:val="20"/>
              </w:numPr>
              <w:tabs>
                <w:tab w:val="left" w:pos="829"/>
              </w:tabs>
              <w:spacing w:before="21"/>
              <w:ind w:left="829" w:hanging="361"/>
              <w:rPr>
                <w:sz w:val="24"/>
              </w:rPr>
            </w:pPr>
            <w:r>
              <w:rPr>
                <w:sz w:val="24"/>
              </w:rPr>
              <w:t>Implementacija</w:t>
            </w:r>
            <w:r>
              <w:rPr>
                <w:spacing w:val="-6"/>
                <w:sz w:val="24"/>
              </w:rPr>
              <w:t xml:space="preserve"> </w:t>
            </w:r>
            <w:r>
              <w:rPr>
                <w:sz w:val="24"/>
              </w:rPr>
              <w:t>Geografskog</w:t>
            </w:r>
            <w:r>
              <w:rPr>
                <w:spacing w:val="-6"/>
                <w:sz w:val="24"/>
              </w:rPr>
              <w:t xml:space="preserve"> </w:t>
            </w:r>
            <w:r>
              <w:rPr>
                <w:sz w:val="24"/>
              </w:rPr>
              <w:t>informacionog</w:t>
            </w:r>
            <w:r>
              <w:rPr>
                <w:spacing w:val="-8"/>
                <w:sz w:val="24"/>
              </w:rPr>
              <w:t xml:space="preserve"> </w:t>
            </w:r>
            <w:r>
              <w:rPr>
                <w:sz w:val="24"/>
              </w:rPr>
              <w:t>sistema</w:t>
            </w:r>
            <w:r>
              <w:rPr>
                <w:spacing w:val="-6"/>
                <w:sz w:val="24"/>
              </w:rPr>
              <w:t xml:space="preserve"> </w:t>
            </w:r>
            <w:r>
              <w:rPr>
                <w:spacing w:val="-2"/>
                <w:sz w:val="24"/>
              </w:rPr>
              <w:t>(GIS)</w:t>
            </w:r>
          </w:p>
          <w:p w:rsidR="00463C46" w:rsidRDefault="00D37EA7">
            <w:pPr>
              <w:pStyle w:val="TableParagraph"/>
              <w:numPr>
                <w:ilvl w:val="0"/>
                <w:numId w:val="20"/>
              </w:numPr>
              <w:tabs>
                <w:tab w:val="left" w:pos="829"/>
              </w:tabs>
              <w:spacing w:before="22"/>
              <w:ind w:left="829" w:hanging="361"/>
              <w:rPr>
                <w:sz w:val="24"/>
              </w:rPr>
            </w:pPr>
            <w:r>
              <w:rPr>
                <w:sz w:val="24"/>
              </w:rPr>
              <w:t>Razvoj</w:t>
            </w:r>
            <w:r>
              <w:rPr>
                <w:spacing w:val="-4"/>
                <w:sz w:val="24"/>
              </w:rPr>
              <w:t xml:space="preserve"> </w:t>
            </w:r>
            <w:r>
              <w:rPr>
                <w:sz w:val="24"/>
              </w:rPr>
              <w:t>mobilne</w:t>
            </w:r>
            <w:r>
              <w:rPr>
                <w:spacing w:val="-3"/>
                <w:sz w:val="24"/>
              </w:rPr>
              <w:t xml:space="preserve"> </w:t>
            </w:r>
            <w:r>
              <w:rPr>
                <w:sz w:val="24"/>
              </w:rPr>
              <w:t>aplikacije</w:t>
            </w:r>
            <w:r>
              <w:rPr>
                <w:spacing w:val="-4"/>
                <w:sz w:val="24"/>
              </w:rPr>
              <w:t xml:space="preserve"> </w:t>
            </w:r>
            <w:r>
              <w:rPr>
                <w:sz w:val="24"/>
              </w:rPr>
              <w:t>za</w:t>
            </w:r>
            <w:r>
              <w:rPr>
                <w:spacing w:val="-3"/>
                <w:sz w:val="24"/>
              </w:rPr>
              <w:t xml:space="preserve"> </w:t>
            </w:r>
            <w:r>
              <w:rPr>
                <w:spacing w:val="-2"/>
                <w:sz w:val="24"/>
              </w:rPr>
              <w:t>građane</w:t>
            </w:r>
          </w:p>
          <w:p w:rsidR="00463C46" w:rsidRDefault="00D37EA7">
            <w:pPr>
              <w:pStyle w:val="TableParagraph"/>
              <w:numPr>
                <w:ilvl w:val="0"/>
                <w:numId w:val="20"/>
              </w:numPr>
              <w:tabs>
                <w:tab w:val="left" w:pos="829"/>
              </w:tabs>
              <w:spacing w:before="22"/>
              <w:ind w:left="829" w:hanging="361"/>
              <w:rPr>
                <w:sz w:val="24"/>
              </w:rPr>
            </w:pPr>
            <w:r>
              <w:rPr>
                <w:sz w:val="24"/>
              </w:rPr>
              <w:t>Instalacija</w:t>
            </w:r>
            <w:r>
              <w:rPr>
                <w:spacing w:val="-4"/>
                <w:sz w:val="24"/>
              </w:rPr>
              <w:t xml:space="preserve"> </w:t>
            </w:r>
            <w:r>
              <w:rPr>
                <w:sz w:val="24"/>
              </w:rPr>
              <w:t>pametnih</w:t>
            </w:r>
            <w:r>
              <w:rPr>
                <w:spacing w:val="-4"/>
                <w:sz w:val="24"/>
              </w:rPr>
              <w:t xml:space="preserve"> </w:t>
            </w:r>
            <w:r>
              <w:rPr>
                <w:sz w:val="24"/>
              </w:rPr>
              <w:t>sistema</w:t>
            </w:r>
            <w:r>
              <w:rPr>
                <w:spacing w:val="-5"/>
                <w:sz w:val="24"/>
              </w:rPr>
              <w:t xml:space="preserve"> </w:t>
            </w:r>
            <w:r>
              <w:rPr>
                <w:sz w:val="24"/>
              </w:rPr>
              <w:t>(parking,</w:t>
            </w:r>
            <w:r>
              <w:rPr>
                <w:spacing w:val="-3"/>
                <w:sz w:val="24"/>
              </w:rPr>
              <w:t xml:space="preserve"> </w:t>
            </w:r>
            <w:r>
              <w:rPr>
                <w:spacing w:val="-2"/>
                <w:sz w:val="24"/>
              </w:rPr>
              <w:t>rasvjeta)</w:t>
            </w:r>
          </w:p>
          <w:p w:rsidR="00463C46" w:rsidRDefault="00D37EA7">
            <w:pPr>
              <w:pStyle w:val="TableParagraph"/>
              <w:numPr>
                <w:ilvl w:val="0"/>
                <w:numId w:val="20"/>
              </w:numPr>
              <w:tabs>
                <w:tab w:val="left" w:pos="829"/>
              </w:tabs>
              <w:spacing w:before="21"/>
              <w:ind w:left="829" w:hanging="361"/>
              <w:rPr>
                <w:sz w:val="24"/>
              </w:rPr>
            </w:pPr>
            <w:r>
              <w:rPr>
                <w:sz w:val="24"/>
              </w:rPr>
              <w:t>Obuka</w:t>
            </w:r>
            <w:r>
              <w:rPr>
                <w:spacing w:val="-3"/>
                <w:sz w:val="24"/>
              </w:rPr>
              <w:t xml:space="preserve"> </w:t>
            </w:r>
            <w:r>
              <w:rPr>
                <w:sz w:val="24"/>
              </w:rPr>
              <w:t>i</w:t>
            </w:r>
            <w:r>
              <w:rPr>
                <w:spacing w:val="-2"/>
                <w:sz w:val="24"/>
              </w:rPr>
              <w:t xml:space="preserve"> </w:t>
            </w:r>
            <w:r>
              <w:rPr>
                <w:sz w:val="24"/>
              </w:rPr>
              <w:t>razvoj</w:t>
            </w:r>
            <w:r>
              <w:rPr>
                <w:spacing w:val="-2"/>
                <w:sz w:val="24"/>
              </w:rPr>
              <w:t xml:space="preserve"> </w:t>
            </w:r>
            <w:r>
              <w:rPr>
                <w:sz w:val="24"/>
              </w:rPr>
              <w:t>ljudskih</w:t>
            </w:r>
            <w:r>
              <w:rPr>
                <w:spacing w:val="1"/>
                <w:sz w:val="24"/>
              </w:rPr>
              <w:t xml:space="preserve"> </w:t>
            </w:r>
            <w:r>
              <w:rPr>
                <w:spacing w:val="-2"/>
                <w:sz w:val="24"/>
              </w:rPr>
              <w:t>resursa</w:t>
            </w:r>
          </w:p>
          <w:p w:rsidR="00463C46" w:rsidRDefault="00D37EA7">
            <w:pPr>
              <w:pStyle w:val="TableParagraph"/>
              <w:numPr>
                <w:ilvl w:val="0"/>
                <w:numId w:val="20"/>
              </w:numPr>
              <w:tabs>
                <w:tab w:val="left" w:pos="829"/>
              </w:tabs>
              <w:spacing w:before="22"/>
              <w:ind w:left="829" w:hanging="361"/>
              <w:rPr>
                <w:sz w:val="24"/>
              </w:rPr>
            </w:pPr>
            <w:r>
              <w:rPr>
                <w:sz w:val="24"/>
              </w:rPr>
              <w:t>Saradnja</w:t>
            </w:r>
            <w:r>
              <w:rPr>
                <w:spacing w:val="-3"/>
                <w:sz w:val="24"/>
              </w:rPr>
              <w:t xml:space="preserve"> </w:t>
            </w:r>
            <w:r>
              <w:rPr>
                <w:sz w:val="24"/>
              </w:rPr>
              <w:t>sa</w:t>
            </w:r>
            <w:r>
              <w:rPr>
                <w:spacing w:val="-2"/>
                <w:sz w:val="24"/>
              </w:rPr>
              <w:t xml:space="preserve"> </w:t>
            </w:r>
            <w:r>
              <w:rPr>
                <w:sz w:val="24"/>
              </w:rPr>
              <w:t>civilnim</w:t>
            </w:r>
            <w:r>
              <w:rPr>
                <w:spacing w:val="-1"/>
                <w:sz w:val="24"/>
              </w:rPr>
              <w:t xml:space="preserve"> </w:t>
            </w:r>
            <w:r>
              <w:rPr>
                <w:spacing w:val="-2"/>
                <w:sz w:val="24"/>
              </w:rPr>
              <w:t>sektorom</w:t>
            </w:r>
          </w:p>
          <w:p w:rsidR="00463C46" w:rsidRDefault="00D37EA7">
            <w:pPr>
              <w:pStyle w:val="TableParagraph"/>
              <w:numPr>
                <w:ilvl w:val="0"/>
                <w:numId w:val="20"/>
              </w:numPr>
              <w:tabs>
                <w:tab w:val="left" w:pos="829"/>
              </w:tabs>
              <w:spacing w:before="21"/>
              <w:ind w:left="829" w:hanging="361"/>
              <w:rPr>
                <w:sz w:val="24"/>
              </w:rPr>
            </w:pPr>
            <w:r>
              <w:rPr>
                <w:sz w:val="24"/>
              </w:rPr>
              <w:t>Razvoj</w:t>
            </w:r>
            <w:r>
              <w:rPr>
                <w:spacing w:val="-4"/>
                <w:sz w:val="24"/>
              </w:rPr>
              <w:t xml:space="preserve"> </w:t>
            </w:r>
            <w:r>
              <w:rPr>
                <w:sz w:val="24"/>
              </w:rPr>
              <w:t>digitalne</w:t>
            </w:r>
            <w:r>
              <w:rPr>
                <w:spacing w:val="-5"/>
                <w:sz w:val="24"/>
              </w:rPr>
              <w:t xml:space="preserve"> </w:t>
            </w:r>
            <w:r>
              <w:rPr>
                <w:sz w:val="24"/>
              </w:rPr>
              <w:t>infrastrukture</w:t>
            </w:r>
            <w:r>
              <w:rPr>
                <w:spacing w:val="-5"/>
                <w:sz w:val="24"/>
              </w:rPr>
              <w:t xml:space="preserve"> </w:t>
            </w:r>
            <w:r>
              <w:rPr>
                <w:sz w:val="24"/>
              </w:rPr>
              <w:t>i</w:t>
            </w:r>
            <w:r>
              <w:rPr>
                <w:spacing w:val="-3"/>
                <w:sz w:val="24"/>
              </w:rPr>
              <w:t xml:space="preserve"> </w:t>
            </w:r>
            <w:r>
              <w:rPr>
                <w:spacing w:val="-2"/>
                <w:sz w:val="24"/>
              </w:rPr>
              <w:t>standarda</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1622"/>
        </w:trPr>
        <w:tc>
          <w:tcPr>
            <w:tcW w:w="2566" w:type="dxa"/>
            <w:tcBorders>
              <w:bottom w:val="single" w:sz="4" w:space="0" w:color="000000"/>
              <w:right w:val="single" w:sz="4" w:space="0" w:color="000000"/>
            </w:tcBorders>
            <w:shd w:val="clear" w:color="auto" w:fill="DEEAF6"/>
          </w:tcPr>
          <w:p w:rsidR="00463C46" w:rsidRDefault="00463C46">
            <w:pPr>
              <w:pStyle w:val="TableParagraph"/>
              <w:spacing w:before="212"/>
              <w:rPr>
                <w:sz w:val="24"/>
              </w:rPr>
            </w:pPr>
          </w:p>
          <w:p w:rsidR="00463C46" w:rsidRDefault="00D37EA7">
            <w:pPr>
              <w:pStyle w:val="TableParagraph"/>
              <w:spacing w:line="276" w:lineRule="auto"/>
              <w:ind w:left="98" w:right="471"/>
              <w:rPr>
                <w:sz w:val="24"/>
              </w:rPr>
            </w:pPr>
            <w:r>
              <w:rPr>
                <w:sz w:val="24"/>
              </w:rPr>
              <w:t>Ključni</w:t>
            </w:r>
            <w:r>
              <w:rPr>
                <w:spacing w:val="-15"/>
                <w:sz w:val="24"/>
              </w:rPr>
              <w:t xml:space="preserve"> </w:t>
            </w:r>
            <w:r>
              <w:rPr>
                <w:sz w:val="24"/>
              </w:rPr>
              <w:t xml:space="preserve">strateški </w:t>
            </w:r>
            <w:r>
              <w:rPr>
                <w:spacing w:val="-2"/>
                <w:sz w:val="24"/>
              </w:rPr>
              <w:t>projekti</w:t>
            </w:r>
          </w:p>
        </w:tc>
        <w:tc>
          <w:tcPr>
            <w:tcW w:w="4373" w:type="dxa"/>
            <w:tcBorders>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left w:val="single" w:sz="4" w:space="0" w:color="000000"/>
              <w:bottom w:val="single" w:sz="4" w:space="0" w:color="000000"/>
            </w:tcBorders>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8"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27"/>
              <w:rPr>
                <w:sz w:val="24"/>
              </w:rPr>
            </w:pPr>
          </w:p>
          <w:p w:rsidR="00463C46" w:rsidRDefault="00D37EA7">
            <w:pPr>
              <w:pStyle w:val="TableParagraph"/>
              <w:spacing w:line="278" w:lineRule="auto"/>
              <w:ind w:left="98" w:right="932"/>
              <w:rPr>
                <w:sz w:val="24"/>
              </w:rPr>
            </w:pPr>
            <w:r>
              <w:rPr>
                <w:sz w:val="24"/>
              </w:rPr>
              <w:t>Indikatori</w:t>
            </w:r>
            <w:r>
              <w:rPr>
                <w:spacing w:val="-15"/>
                <w:sz w:val="24"/>
              </w:rPr>
              <w:t xml:space="preserve"> </w:t>
            </w:r>
            <w:r>
              <w:rPr>
                <w:sz w:val="24"/>
              </w:rPr>
              <w:t xml:space="preserve">za </w:t>
            </w:r>
            <w:r>
              <w:rPr>
                <w:spacing w:val="-2"/>
                <w:sz w:val="24"/>
              </w:rPr>
              <w:t>praćenje</w:t>
            </w:r>
          </w:p>
          <w:p w:rsidR="00463C46" w:rsidRDefault="00D37EA7">
            <w:pPr>
              <w:pStyle w:val="TableParagraph"/>
              <w:spacing w:line="272" w:lineRule="exact"/>
              <w:ind w:left="98"/>
              <w:rPr>
                <w:sz w:val="24"/>
              </w:rPr>
            </w:pPr>
            <w:r>
              <w:rPr>
                <w:sz w:val="24"/>
              </w:rPr>
              <w:t>rezultata</w:t>
            </w:r>
            <w:r>
              <w:rPr>
                <w:spacing w:val="-4"/>
                <w:sz w:val="24"/>
              </w:rPr>
              <w:t xml:space="preserve"> </w:t>
            </w:r>
            <w:r>
              <w:rPr>
                <w:spacing w:val="-2"/>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20" w:lineRule="exac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rPr>
                <w:sz w:val="24"/>
              </w:rPr>
            </w:pPr>
            <w:r>
              <w:rPr>
                <w:spacing w:val="-2"/>
                <w:sz w:val="24"/>
              </w:rPr>
              <w:t>Ciljne vrijednosti</w:t>
            </w:r>
          </w:p>
        </w:tc>
      </w:tr>
      <w:tr w:rsidR="00463C46">
        <w:trPr>
          <w:trHeight w:val="63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Broj</w:t>
            </w:r>
            <w:r>
              <w:rPr>
                <w:spacing w:val="-6"/>
                <w:sz w:val="24"/>
              </w:rPr>
              <w:t xml:space="preserve"> </w:t>
            </w:r>
            <w:r>
              <w:rPr>
                <w:sz w:val="24"/>
              </w:rPr>
              <w:t>digitalizovanih</w:t>
            </w:r>
            <w:r>
              <w:rPr>
                <w:spacing w:val="-2"/>
                <w:sz w:val="24"/>
              </w:rPr>
              <w:t xml:space="preserve"> usluga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2"/>
              <w:ind w:left="108"/>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2"/>
              <w:ind w:left="110"/>
              <w:rPr>
                <w:sz w:val="24"/>
              </w:rPr>
            </w:pPr>
            <w:r>
              <w:rPr>
                <w:spacing w:val="-5"/>
                <w:sz w:val="24"/>
              </w:rPr>
              <w:t>25</w:t>
            </w:r>
          </w:p>
        </w:tc>
      </w:tr>
      <w:tr w:rsidR="00463C46">
        <w:trPr>
          <w:trHeight w:val="636"/>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Prosječno</w:t>
            </w:r>
            <w:r>
              <w:rPr>
                <w:spacing w:val="-3"/>
                <w:sz w:val="24"/>
              </w:rPr>
              <w:t xml:space="preserve"> </w:t>
            </w:r>
            <w:r>
              <w:rPr>
                <w:sz w:val="24"/>
              </w:rPr>
              <w:t>vrijeme</w:t>
            </w:r>
            <w:r>
              <w:rPr>
                <w:spacing w:val="-3"/>
                <w:sz w:val="24"/>
              </w:rPr>
              <w:t xml:space="preserve"> </w:t>
            </w:r>
            <w:r>
              <w:rPr>
                <w:sz w:val="24"/>
              </w:rPr>
              <w:t>obrade</w:t>
            </w:r>
            <w:r>
              <w:rPr>
                <w:spacing w:val="-3"/>
                <w:sz w:val="24"/>
              </w:rPr>
              <w:t xml:space="preserve"> </w:t>
            </w:r>
            <w:r>
              <w:rPr>
                <w:spacing w:val="-2"/>
                <w:sz w:val="24"/>
              </w:rPr>
              <w:t>zahtjeva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5"/>
              <w:ind w:left="108"/>
              <w:rPr>
                <w:sz w:val="24"/>
              </w:rPr>
            </w:pPr>
            <w:r>
              <w:rPr>
                <w:sz w:val="24"/>
              </w:rPr>
              <w:t xml:space="preserve">15 </w:t>
            </w:r>
            <w:r>
              <w:rPr>
                <w:spacing w:val="-4"/>
                <w:sz w:val="24"/>
              </w:rPr>
              <w:t>dana</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5"/>
              <w:ind w:left="110"/>
              <w:rPr>
                <w:sz w:val="24"/>
              </w:rPr>
            </w:pPr>
            <w:r>
              <w:rPr>
                <w:sz w:val="24"/>
              </w:rPr>
              <w:t xml:space="preserve">5 </w:t>
            </w:r>
            <w:r>
              <w:rPr>
                <w:spacing w:val="-4"/>
                <w:sz w:val="24"/>
              </w:rPr>
              <w:t>dana</w:t>
            </w:r>
          </w:p>
        </w:tc>
      </w:tr>
      <w:tr w:rsidR="00463C46">
        <w:trPr>
          <w:trHeight w:val="635"/>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Broj</w:t>
            </w:r>
            <w:r>
              <w:rPr>
                <w:spacing w:val="-4"/>
                <w:sz w:val="24"/>
              </w:rPr>
              <w:t xml:space="preserve"> </w:t>
            </w:r>
            <w:r>
              <w:rPr>
                <w:sz w:val="24"/>
              </w:rPr>
              <w:t>korisnika</w:t>
            </w:r>
            <w:r>
              <w:rPr>
                <w:spacing w:val="-4"/>
                <w:sz w:val="24"/>
              </w:rPr>
              <w:t xml:space="preserve"> </w:t>
            </w:r>
            <w:r>
              <w:rPr>
                <w:sz w:val="24"/>
              </w:rPr>
              <w:t>mobilne</w:t>
            </w:r>
            <w:r>
              <w:rPr>
                <w:spacing w:val="-4"/>
                <w:sz w:val="24"/>
              </w:rPr>
              <w:t xml:space="preserve"> </w:t>
            </w:r>
            <w:r>
              <w:rPr>
                <w:spacing w:val="-2"/>
                <w:sz w:val="24"/>
              </w:rPr>
              <w:t>aplikacije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2"/>
              <w:ind w:left="108"/>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2"/>
              <w:ind w:left="110"/>
              <w:rPr>
                <w:sz w:val="24"/>
              </w:rPr>
            </w:pPr>
            <w:r>
              <w:rPr>
                <w:spacing w:val="-2"/>
                <w:sz w:val="24"/>
              </w:rPr>
              <w:t>20.000</w:t>
            </w:r>
          </w:p>
        </w:tc>
      </w:tr>
      <w:tr w:rsidR="00463C46">
        <w:trPr>
          <w:trHeight w:val="63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Stepen</w:t>
            </w:r>
            <w:r>
              <w:rPr>
                <w:spacing w:val="-5"/>
                <w:sz w:val="24"/>
              </w:rPr>
              <w:t xml:space="preserve"> </w:t>
            </w:r>
            <w:r>
              <w:rPr>
                <w:sz w:val="24"/>
              </w:rPr>
              <w:t>pokrivenosti</w:t>
            </w:r>
            <w:r>
              <w:rPr>
                <w:spacing w:val="-5"/>
                <w:sz w:val="24"/>
              </w:rPr>
              <w:t xml:space="preserve"> </w:t>
            </w:r>
            <w:r>
              <w:rPr>
                <w:sz w:val="24"/>
              </w:rPr>
              <w:t>GIS</w:t>
            </w:r>
            <w:r>
              <w:rPr>
                <w:spacing w:val="-4"/>
                <w:sz w:val="24"/>
              </w:rPr>
              <w:t xml:space="preserve"> </w:t>
            </w:r>
            <w:r>
              <w:rPr>
                <w:spacing w:val="-2"/>
                <w:sz w:val="24"/>
              </w:rPr>
              <w:t>sistemom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2"/>
              <w:ind w:left="108"/>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2"/>
              <w:ind w:left="110"/>
              <w:rPr>
                <w:sz w:val="24"/>
              </w:rPr>
            </w:pPr>
            <w:r>
              <w:rPr>
                <w:spacing w:val="-5"/>
                <w:sz w:val="24"/>
              </w:rPr>
              <w:t>100</w:t>
            </w:r>
          </w:p>
        </w:tc>
      </w:tr>
      <w:tr w:rsidR="00463C46">
        <w:trPr>
          <w:trHeight w:val="638"/>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3" w:lineRule="exact"/>
              <w:ind w:left="110"/>
              <w:rPr>
                <w:sz w:val="24"/>
              </w:rPr>
            </w:pPr>
            <w:r>
              <w:rPr>
                <w:sz w:val="24"/>
              </w:rPr>
              <w:t>Broj</w:t>
            </w:r>
            <w:r>
              <w:rPr>
                <w:spacing w:val="-3"/>
                <w:sz w:val="24"/>
              </w:rPr>
              <w:t xml:space="preserve"> </w:t>
            </w:r>
            <w:r>
              <w:rPr>
                <w:sz w:val="24"/>
              </w:rPr>
              <w:t>lokacija</w:t>
            </w:r>
            <w:r>
              <w:rPr>
                <w:spacing w:val="-2"/>
                <w:sz w:val="24"/>
              </w:rPr>
              <w:t xml:space="preserve"> </w:t>
            </w:r>
            <w:r>
              <w:rPr>
                <w:sz w:val="24"/>
              </w:rPr>
              <w:t>sa</w:t>
            </w:r>
            <w:r>
              <w:rPr>
                <w:spacing w:val="-3"/>
                <w:sz w:val="24"/>
              </w:rPr>
              <w:t xml:space="preserve"> </w:t>
            </w:r>
            <w:r>
              <w:rPr>
                <w:sz w:val="24"/>
              </w:rPr>
              <w:t>pametnom</w:t>
            </w:r>
            <w:r>
              <w:rPr>
                <w:spacing w:val="-2"/>
                <w:sz w:val="24"/>
              </w:rPr>
              <w:t xml:space="preserve"> rasvjetom</w:t>
            </w:r>
          </w:p>
          <w:p w:rsidR="00463C46" w:rsidRDefault="00D37EA7">
            <w:pPr>
              <w:pStyle w:val="TableParagraph"/>
              <w:spacing w:before="41"/>
              <w:ind w:left="110"/>
              <w:rPr>
                <w:sz w:val="24"/>
              </w:rPr>
            </w:pPr>
            <w:r>
              <w:rPr>
                <w:spacing w:val="-2"/>
                <w:sz w:val="24"/>
              </w:rPr>
              <w:t>/parkingom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108"/>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pacing w:val="-5"/>
                <w:sz w:val="24"/>
              </w:rPr>
              <w:t>50</w:t>
            </w:r>
          </w:p>
        </w:tc>
      </w:tr>
      <w:tr w:rsidR="00463C46">
        <w:trPr>
          <w:trHeight w:val="219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61"/>
              <w:rPr>
                <w:sz w:val="24"/>
              </w:rPr>
            </w:pPr>
          </w:p>
          <w:p w:rsidR="00463C46" w:rsidRDefault="00D37EA7">
            <w:pPr>
              <w:pStyle w:val="TableParagraph"/>
              <w:spacing w:line="278" w:lineRule="auto"/>
              <w:ind w:left="98"/>
              <w:rPr>
                <w:sz w:val="24"/>
              </w:rPr>
            </w:pPr>
            <w:r>
              <w:rPr>
                <w:sz w:val="24"/>
              </w:rPr>
              <w:t>Razvojni</w:t>
            </w:r>
            <w:r>
              <w:rPr>
                <w:spacing w:val="-15"/>
                <w:sz w:val="24"/>
              </w:rPr>
              <w:t xml:space="preserve"> </w:t>
            </w:r>
            <w:r>
              <w:rPr>
                <w:sz w:val="24"/>
              </w:rPr>
              <w:t>efekat</w:t>
            </w:r>
            <w:r>
              <w:rPr>
                <w:spacing w:val="-15"/>
                <w:sz w:val="24"/>
              </w:rPr>
              <w:t xml:space="preserve"> </w:t>
            </w:r>
            <w:r>
              <w:rPr>
                <w:sz w:val="24"/>
              </w:rPr>
              <w:t>i doprinos mjere</w:t>
            </w:r>
          </w:p>
          <w:p w:rsidR="00463C46" w:rsidRDefault="00D37EA7">
            <w:pPr>
              <w:pStyle w:val="TableParagraph"/>
              <w:spacing w:line="272" w:lineRule="exact"/>
              <w:ind w:left="98"/>
              <w:rPr>
                <w:sz w:val="24"/>
              </w:rPr>
            </w:pPr>
            <w:r>
              <w:rPr>
                <w:sz w:val="24"/>
              </w:rPr>
              <w:t>ostvarenju</w:t>
            </w:r>
            <w:r>
              <w:rPr>
                <w:spacing w:val="-5"/>
                <w:sz w:val="24"/>
              </w:rPr>
              <w:t xml:space="preserve"> </w:t>
            </w:r>
            <w:r>
              <w:rPr>
                <w:spacing w:val="-2"/>
                <w:sz w:val="24"/>
              </w:rPr>
              <w:t>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before="138" w:line="276" w:lineRule="auto"/>
              <w:ind w:left="110" w:right="83"/>
              <w:jc w:val="both"/>
              <w:rPr>
                <w:sz w:val="24"/>
              </w:rPr>
            </w:pPr>
            <w:r>
              <w:rPr>
                <w:sz w:val="24"/>
              </w:rPr>
              <w:t>Razvojni efekat ove mjere ogleda se u povećanju efikasnosti, transparentnosti i dostupnosti usluga lokalne samouprave putem digitalnih rješenja. Njen doprinos ostvarenju prioriteta je u modernizaciji upravljanja i unapređenju komunikacije sa građanima, što doprinosi kvalitetnijem i bržem odgovoru na njihove potrebe.</w:t>
            </w:r>
          </w:p>
        </w:tc>
      </w:tr>
      <w:tr w:rsidR="00463C46">
        <w:trPr>
          <w:trHeight w:val="17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2" w:line="276" w:lineRule="auto"/>
              <w:ind w:left="98" w:right="806"/>
              <w:rPr>
                <w:sz w:val="24"/>
              </w:rPr>
            </w:pPr>
            <w:r>
              <w:rPr>
                <w:spacing w:val="-2"/>
                <w:sz w:val="24"/>
              </w:rPr>
              <w:t xml:space="preserve">Indikativna finansijska </w:t>
            </w:r>
            <w:r>
              <w:rPr>
                <w:sz w:val="24"/>
              </w:rPr>
              <w:t>konstrukcija</w:t>
            </w:r>
            <w:r>
              <w:rPr>
                <w:spacing w:val="-15"/>
                <w:sz w:val="24"/>
              </w:rPr>
              <w:t xml:space="preserve"> </w:t>
            </w:r>
            <w:r>
              <w:rPr>
                <w:sz w:val="24"/>
              </w:rPr>
              <w:t xml:space="preserve">sa </w:t>
            </w:r>
            <w:r>
              <w:rPr>
                <w:spacing w:val="-2"/>
                <w:sz w:val="24"/>
              </w:rPr>
              <w:t>izvorima finansiranja</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8"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450.000,00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140.000,00 </w:t>
            </w:r>
            <w:r>
              <w:rPr>
                <w:spacing w:val="-5"/>
                <w:sz w:val="24"/>
              </w:rPr>
              <w:t>KM</w:t>
            </w:r>
          </w:p>
          <w:p w:rsidR="00463C46" w:rsidRDefault="00D37EA7">
            <w:pPr>
              <w:pStyle w:val="TableParagraph"/>
              <w:spacing w:line="276" w:lineRule="auto"/>
              <w:ind w:left="110" w:right="3579"/>
              <w:rPr>
                <w:sz w:val="24"/>
              </w:rPr>
            </w:pPr>
            <w:r>
              <w:rPr>
                <w:sz w:val="24"/>
              </w:rPr>
              <w:t>Međunarodni</w:t>
            </w:r>
            <w:r>
              <w:rPr>
                <w:spacing w:val="-9"/>
                <w:sz w:val="24"/>
              </w:rPr>
              <w:t xml:space="preserve"> </w:t>
            </w:r>
            <w:r>
              <w:rPr>
                <w:sz w:val="24"/>
              </w:rPr>
              <w:t>donatori</w:t>
            </w:r>
            <w:r>
              <w:rPr>
                <w:spacing w:val="-10"/>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310.000,00</w:t>
            </w:r>
            <w:r>
              <w:rPr>
                <w:spacing w:val="-2"/>
                <w:sz w:val="24"/>
              </w:rPr>
              <w:t xml:space="preserve"> </w:t>
            </w:r>
            <w:r>
              <w:rPr>
                <w:spacing w:val="-5"/>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98"/>
              <w:rPr>
                <w:sz w:val="24"/>
              </w:rPr>
            </w:pPr>
            <w:r>
              <w:rPr>
                <w:spacing w:val="-2"/>
                <w:sz w:val="24"/>
              </w:rPr>
              <w:t>Period</w:t>
            </w:r>
          </w:p>
          <w:p w:rsidR="00463C46" w:rsidRDefault="00D37EA7">
            <w:pPr>
              <w:pStyle w:val="TableParagraph"/>
              <w:spacing w:before="9" w:line="320" w:lineRule="exact"/>
              <w:ind w:left="98" w:right="308"/>
              <w:rPr>
                <w:sz w:val="24"/>
              </w:rPr>
            </w:pPr>
            <w:r>
              <w:rPr>
                <w:spacing w:val="-2"/>
                <w:sz w:val="24"/>
              </w:rPr>
              <w:t>implementacije 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r w:rsidR="00463C46">
        <w:trPr>
          <w:trHeight w:val="1269"/>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98" w:right="308"/>
              <w:rPr>
                <w:sz w:val="24"/>
              </w:rPr>
            </w:pPr>
            <w:r>
              <w:rPr>
                <w:spacing w:val="-2"/>
                <w:sz w:val="24"/>
              </w:rPr>
              <w:t>Institucija odgovorna</w:t>
            </w:r>
          </w:p>
          <w:p w:rsidR="00463C46" w:rsidRDefault="00D37EA7">
            <w:pPr>
              <w:pStyle w:val="TableParagraph"/>
              <w:spacing w:line="275" w:lineRule="exact"/>
              <w:ind w:left="98"/>
              <w:rPr>
                <w:sz w:val="24"/>
              </w:rPr>
            </w:pPr>
            <w:r>
              <w:rPr>
                <w:sz w:val="24"/>
              </w:rPr>
              <w:t>za</w:t>
            </w:r>
            <w:r>
              <w:rPr>
                <w:spacing w:val="-1"/>
                <w:sz w:val="24"/>
              </w:rPr>
              <w:t xml:space="preserve"> </w:t>
            </w:r>
            <w:r>
              <w:rPr>
                <w:spacing w:val="-2"/>
                <w:sz w:val="24"/>
              </w:rPr>
              <w:t>koordinaciju</w:t>
            </w:r>
          </w:p>
          <w:p w:rsidR="00463C46" w:rsidRDefault="00D37EA7">
            <w:pPr>
              <w:pStyle w:val="TableParagraph"/>
              <w:spacing w:before="38"/>
              <w:ind w:left="98"/>
              <w:rPr>
                <w:sz w:val="24"/>
              </w:rPr>
            </w:pPr>
            <w:r>
              <w:rPr>
                <w:sz w:val="24"/>
              </w:rPr>
              <w:t>implementacije</w:t>
            </w:r>
            <w:r>
              <w:rPr>
                <w:spacing w:val="-8"/>
                <w:sz w:val="24"/>
              </w:rPr>
              <w:t xml:space="preserve"> </w:t>
            </w:r>
            <w:r>
              <w:rPr>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193"/>
              <w:rPr>
                <w:sz w:val="24"/>
              </w:rPr>
            </w:pPr>
          </w:p>
          <w:p w:rsidR="00463C46" w:rsidRDefault="00D37EA7">
            <w:pPr>
              <w:pStyle w:val="TableParagraph"/>
              <w:spacing w:before="1"/>
              <w:ind w:left="110"/>
              <w:rPr>
                <w:sz w:val="24"/>
              </w:rPr>
            </w:pPr>
            <w:r>
              <w:rPr>
                <w:sz w:val="24"/>
              </w:rPr>
              <w:t>Grad</w:t>
            </w:r>
            <w:r>
              <w:rPr>
                <w:spacing w:val="-3"/>
                <w:sz w:val="24"/>
              </w:rPr>
              <w:t xml:space="preserve"> </w:t>
            </w:r>
            <w:r>
              <w:rPr>
                <w:spacing w:val="-2"/>
                <w:sz w:val="24"/>
              </w:rPr>
              <w:t>Derventa</w:t>
            </w:r>
          </w:p>
        </w:tc>
      </w:tr>
      <w:tr w:rsidR="00463C46">
        <w:trPr>
          <w:trHeight w:val="1050"/>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85"/>
              <w:rPr>
                <w:sz w:val="24"/>
              </w:rPr>
            </w:pPr>
          </w:p>
          <w:p w:rsidR="00463C46" w:rsidRDefault="00D37EA7">
            <w:pPr>
              <w:pStyle w:val="TableParagraph"/>
              <w:ind w:left="98"/>
              <w:rPr>
                <w:sz w:val="24"/>
              </w:rPr>
            </w:pPr>
            <w:r>
              <w:rPr>
                <w:sz w:val="24"/>
              </w:rPr>
              <w:t>Nosioci</w:t>
            </w:r>
            <w:r>
              <w:rPr>
                <w:spacing w:val="-3"/>
                <w:sz w:val="24"/>
              </w:rPr>
              <w:t xml:space="preserve"> </w:t>
            </w:r>
            <w:r>
              <w:rPr>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110"/>
              <w:rPr>
                <w:sz w:val="24"/>
              </w:rPr>
            </w:pPr>
            <w:r>
              <w:rPr>
                <w:sz w:val="24"/>
              </w:rPr>
              <w:t>Odjeljenje</w:t>
            </w:r>
            <w:r>
              <w:rPr>
                <w:spacing w:val="-2"/>
                <w:sz w:val="24"/>
              </w:rPr>
              <w:t xml:space="preserve"> </w:t>
            </w:r>
            <w:r>
              <w:rPr>
                <w:sz w:val="24"/>
              </w:rPr>
              <w:t>za</w:t>
            </w:r>
            <w:r>
              <w:rPr>
                <w:spacing w:val="-2"/>
                <w:sz w:val="24"/>
              </w:rPr>
              <w:t xml:space="preserve"> </w:t>
            </w:r>
            <w:r>
              <w:rPr>
                <w:sz w:val="24"/>
              </w:rPr>
              <w:t>opštu</w:t>
            </w:r>
            <w:r>
              <w:rPr>
                <w:spacing w:val="-1"/>
                <w:sz w:val="24"/>
              </w:rPr>
              <w:t xml:space="preserve"> </w:t>
            </w:r>
            <w:r>
              <w:rPr>
                <w:spacing w:val="-2"/>
                <w:sz w:val="24"/>
              </w:rPr>
              <w:t>upravu</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4"/>
              <w:ind w:left="98"/>
              <w:rPr>
                <w:sz w:val="24"/>
              </w:rPr>
            </w:pPr>
            <w:r>
              <w:rPr>
                <w:sz w:val="24"/>
              </w:rPr>
              <w:t>Ciljne</w:t>
            </w:r>
            <w:r>
              <w:rPr>
                <w:spacing w:val="-2"/>
                <w:sz w:val="24"/>
              </w:rPr>
              <w:t xml:space="preserve"> grupe</w:t>
            </w:r>
          </w:p>
        </w:tc>
        <w:tc>
          <w:tcPr>
            <w:tcW w:w="7297"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10"/>
              <w:rPr>
                <w:sz w:val="24"/>
              </w:rPr>
            </w:pPr>
            <w:r>
              <w:rPr>
                <w:sz w:val="24"/>
              </w:rPr>
              <w:t>Građani</w:t>
            </w:r>
            <w:r>
              <w:rPr>
                <w:spacing w:val="-5"/>
                <w:sz w:val="24"/>
              </w:rPr>
              <w:t xml:space="preserve"> </w:t>
            </w:r>
            <w:r>
              <w:rPr>
                <w:spacing w:val="-2"/>
                <w:sz w:val="24"/>
              </w:rPr>
              <w:t>Dervente</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410"/>
      </w:tblGrid>
      <w:tr w:rsidR="00463C46">
        <w:trPr>
          <w:trHeight w:val="635"/>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ind w:left="97"/>
              <w:rPr>
                <w:b/>
                <w:sz w:val="24"/>
              </w:rPr>
            </w:pPr>
            <w:r>
              <w:rPr>
                <w:b/>
                <w:sz w:val="24"/>
              </w:rPr>
              <w:t>Veza</w:t>
            </w:r>
            <w:r>
              <w:rPr>
                <w:b/>
                <w:spacing w:val="-2"/>
                <w:sz w:val="24"/>
              </w:rPr>
              <w:t xml:space="preserve"> </w:t>
            </w:r>
            <w:r>
              <w:rPr>
                <w:b/>
                <w:sz w:val="24"/>
              </w:rPr>
              <w:t>sa</w:t>
            </w:r>
            <w:r>
              <w:rPr>
                <w:b/>
                <w:spacing w:val="-1"/>
                <w:sz w:val="24"/>
              </w:rPr>
              <w:t xml:space="preserve"> </w:t>
            </w:r>
            <w:r>
              <w:rPr>
                <w:b/>
                <w:spacing w:val="-2"/>
                <w:sz w:val="24"/>
              </w:rPr>
              <w:t>strateškim</w:t>
            </w:r>
          </w:p>
          <w:p w:rsidR="00463C46" w:rsidRDefault="00D37EA7">
            <w:pPr>
              <w:pStyle w:val="TableParagraph"/>
              <w:spacing w:before="41"/>
              <w:ind w:left="97"/>
              <w:rPr>
                <w:b/>
                <w:sz w:val="24"/>
              </w:rPr>
            </w:pPr>
            <w:r>
              <w:rPr>
                <w:b/>
                <w:spacing w:val="-2"/>
                <w:sz w:val="24"/>
              </w:rPr>
              <w:t>ciljem</w:t>
            </w:r>
          </w:p>
        </w:tc>
        <w:tc>
          <w:tcPr>
            <w:tcW w:w="7410" w:type="dxa"/>
            <w:tcBorders>
              <w:left w:val="single" w:sz="4" w:space="0" w:color="000000"/>
              <w:bottom w:val="single" w:sz="4" w:space="0" w:color="000000"/>
            </w:tcBorders>
          </w:tcPr>
          <w:p w:rsidR="00463C46" w:rsidRDefault="00D37EA7">
            <w:pPr>
              <w:pStyle w:val="TableParagraph"/>
              <w:spacing w:before="1"/>
              <w:ind w:left="110"/>
              <w:rPr>
                <w:b/>
                <w:sz w:val="24"/>
              </w:rPr>
            </w:pPr>
            <w:r>
              <w:rPr>
                <w:b/>
                <w:sz w:val="24"/>
              </w:rPr>
              <w:t>Unaprijeđena</w:t>
            </w:r>
            <w:r>
              <w:rPr>
                <w:b/>
                <w:spacing w:val="68"/>
                <w:sz w:val="24"/>
              </w:rPr>
              <w:t xml:space="preserve"> </w:t>
            </w:r>
            <w:r>
              <w:rPr>
                <w:b/>
                <w:sz w:val="24"/>
              </w:rPr>
              <w:t>inkluzivna</w:t>
            </w:r>
            <w:r>
              <w:rPr>
                <w:b/>
                <w:spacing w:val="69"/>
                <w:sz w:val="24"/>
              </w:rPr>
              <w:t xml:space="preserve"> </w:t>
            </w:r>
            <w:r>
              <w:rPr>
                <w:b/>
                <w:sz w:val="24"/>
              </w:rPr>
              <w:t>i</w:t>
            </w:r>
            <w:r>
              <w:rPr>
                <w:b/>
                <w:spacing w:val="69"/>
                <w:sz w:val="24"/>
              </w:rPr>
              <w:t xml:space="preserve"> </w:t>
            </w:r>
            <w:r>
              <w:rPr>
                <w:b/>
                <w:sz w:val="24"/>
              </w:rPr>
              <w:t>održiva</w:t>
            </w:r>
            <w:r>
              <w:rPr>
                <w:b/>
                <w:spacing w:val="69"/>
                <w:sz w:val="24"/>
              </w:rPr>
              <w:t xml:space="preserve"> </w:t>
            </w:r>
            <w:r>
              <w:rPr>
                <w:b/>
                <w:sz w:val="24"/>
              </w:rPr>
              <w:t>sredina</w:t>
            </w:r>
            <w:r>
              <w:rPr>
                <w:b/>
                <w:spacing w:val="68"/>
                <w:sz w:val="24"/>
              </w:rPr>
              <w:t xml:space="preserve"> </w:t>
            </w:r>
            <w:r>
              <w:rPr>
                <w:b/>
                <w:sz w:val="24"/>
              </w:rPr>
              <w:t>koja</w:t>
            </w:r>
            <w:r>
              <w:rPr>
                <w:b/>
                <w:spacing w:val="69"/>
                <w:sz w:val="24"/>
              </w:rPr>
              <w:t xml:space="preserve"> </w:t>
            </w:r>
            <w:r>
              <w:rPr>
                <w:b/>
                <w:spacing w:val="-2"/>
                <w:sz w:val="24"/>
              </w:rPr>
              <w:t>obezbjeđuje</w:t>
            </w:r>
          </w:p>
          <w:p w:rsidR="00463C46" w:rsidRDefault="00D37EA7">
            <w:pPr>
              <w:pStyle w:val="TableParagraph"/>
              <w:spacing w:before="41"/>
              <w:ind w:left="110"/>
              <w:rPr>
                <w:b/>
                <w:sz w:val="24"/>
              </w:rPr>
            </w:pPr>
            <w:r>
              <w:rPr>
                <w:b/>
                <w:sz w:val="24"/>
              </w:rPr>
              <w:t>kvalitet</w:t>
            </w:r>
            <w:r>
              <w:rPr>
                <w:b/>
                <w:spacing w:val="-4"/>
                <w:sz w:val="24"/>
              </w:rPr>
              <w:t xml:space="preserve"> </w:t>
            </w:r>
            <w:r>
              <w:rPr>
                <w:b/>
                <w:spacing w:val="-2"/>
                <w:sz w:val="24"/>
              </w:rPr>
              <w:t>života</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2"/>
              <w:rPr>
                <w:sz w:val="24"/>
              </w:rPr>
            </w:pPr>
          </w:p>
          <w:p w:rsidR="00463C46" w:rsidRDefault="00D37EA7">
            <w:pPr>
              <w:pStyle w:val="TableParagraph"/>
              <w:ind w:left="97"/>
              <w:rPr>
                <w:b/>
                <w:sz w:val="24"/>
              </w:rPr>
            </w:pPr>
            <w:r>
              <w:rPr>
                <w:b/>
                <w:spacing w:val="-2"/>
                <w:sz w:val="24"/>
              </w:rPr>
              <w:t>Prioritet</w:t>
            </w:r>
          </w:p>
        </w:tc>
        <w:tc>
          <w:tcPr>
            <w:tcW w:w="7410" w:type="dxa"/>
            <w:tcBorders>
              <w:top w:val="single" w:sz="4" w:space="0" w:color="000000"/>
              <w:left w:val="single" w:sz="4" w:space="0" w:color="000000"/>
              <w:bottom w:val="single" w:sz="4" w:space="0" w:color="000000"/>
            </w:tcBorders>
          </w:tcPr>
          <w:p w:rsidR="00463C46" w:rsidRDefault="00D37EA7">
            <w:pPr>
              <w:pStyle w:val="TableParagraph"/>
              <w:tabs>
                <w:tab w:val="left" w:pos="940"/>
                <w:tab w:val="left" w:pos="2624"/>
                <w:tab w:val="left" w:pos="4376"/>
                <w:tab w:val="left" w:pos="4750"/>
                <w:tab w:val="left" w:pos="6407"/>
              </w:tabs>
              <w:spacing w:before="1" w:line="276" w:lineRule="auto"/>
              <w:ind w:left="110" w:right="89"/>
              <w:rPr>
                <w:b/>
                <w:sz w:val="24"/>
              </w:rPr>
            </w:pPr>
            <w:r>
              <w:rPr>
                <w:b/>
                <w:spacing w:val="-4"/>
                <w:sz w:val="24"/>
              </w:rPr>
              <w:t>2.2.</w:t>
            </w:r>
            <w:r>
              <w:rPr>
                <w:b/>
                <w:sz w:val="24"/>
              </w:rPr>
              <w:tab/>
            </w:r>
            <w:r>
              <w:rPr>
                <w:b/>
                <w:spacing w:val="-2"/>
                <w:sz w:val="24"/>
              </w:rPr>
              <w:t>Obezbijeđena</w:t>
            </w:r>
            <w:r>
              <w:rPr>
                <w:b/>
                <w:sz w:val="24"/>
              </w:rPr>
              <w:tab/>
            </w:r>
            <w:r>
              <w:rPr>
                <w:b/>
                <w:spacing w:val="-2"/>
                <w:sz w:val="24"/>
              </w:rPr>
              <w:t>inkluzivnost</w:t>
            </w:r>
            <w:r>
              <w:rPr>
                <w:b/>
                <w:sz w:val="24"/>
              </w:rPr>
              <w:tab/>
            </w:r>
            <w:r>
              <w:rPr>
                <w:b/>
                <w:spacing w:val="-10"/>
                <w:sz w:val="24"/>
              </w:rPr>
              <w:t>i</w:t>
            </w:r>
            <w:r>
              <w:rPr>
                <w:b/>
                <w:sz w:val="24"/>
              </w:rPr>
              <w:tab/>
            </w:r>
            <w:r>
              <w:rPr>
                <w:b/>
                <w:spacing w:val="-2"/>
                <w:sz w:val="24"/>
              </w:rPr>
              <w:t>ravnopravan</w:t>
            </w:r>
            <w:r>
              <w:rPr>
                <w:b/>
                <w:sz w:val="24"/>
              </w:rPr>
              <w:tab/>
            </w:r>
            <w:r>
              <w:rPr>
                <w:b/>
                <w:spacing w:val="-2"/>
                <w:sz w:val="24"/>
              </w:rPr>
              <w:t xml:space="preserve">pristup </w:t>
            </w:r>
            <w:r>
              <w:rPr>
                <w:b/>
                <w:sz w:val="24"/>
              </w:rPr>
              <w:t>kvalitetnim</w:t>
            </w:r>
            <w:r>
              <w:rPr>
                <w:b/>
                <w:spacing w:val="45"/>
                <w:sz w:val="24"/>
              </w:rPr>
              <w:t xml:space="preserve"> </w:t>
            </w:r>
            <w:r>
              <w:rPr>
                <w:b/>
                <w:sz w:val="24"/>
              </w:rPr>
              <w:t>obrazovnim,</w:t>
            </w:r>
            <w:r>
              <w:rPr>
                <w:b/>
                <w:spacing w:val="48"/>
                <w:sz w:val="24"/>
              </w:rPr>
              <w:t xml:space="preserve"> </w:t>
            </w:r>
            <w:r>
              <w:rPr>
                <w:b/>
                <w:sz w:val="24"/>
              </w:rPr>
              <w:t>kulturnim</w:t>
            </w:r>
            <w:r>
              <w:rPr>
                <w:b/>
                <w:spacing w:val="48"/>
                <w:sz w:val="24"/>
              </w:rPr>
              <w:t xml:space="preserve"> </w:t>
            </w:r>
            <w:r>
              <w:rPr>
                <w:b/>
                <w:sz w:val="24"/>
              </w:rPr>
              <w:t>i</w:t>
            </w:r>
            <w:r>
              <w:rPr>
                <w:b/>
                <w:spacing w:val="49"/>
                <w:sz w:val="24"/>
              </w:rPr>
              <w:t xml:space="preserve"> </w:t>
            </w:r>
            <w:r>
              <w:rPr>
                <w:b/>
                <w:sz w:val="24"/>
              </w:rPr>
              <w:t>sportskim</w:t>
            </w:r>
            <w:r>
              <w:rPr>
                <w:b/>
                <w:spacing w:val="48"/>
                <w:sz w:val="24"/>
              </w:rPr>
              <w:t xml:space="preserve"> </w:t>
            </w:r>
            <w:r>
              <w:rPr>
                <w:b/>
                <w:spacing w:val="-2"/>
                <w:sz w:val="24"/>
              </w:rPr>
              <w:t>sadržajima,</w:t>
            </w:r>
          </w:p>
          <w:p w:rsidR="00463C46" w:rsidRDefault="00D37EA7">
            <w:pPr>
              <w:pStyle w:val="TableParagraph"/>
              <w:spacing w:line="275" w:lineRule="exact"/>
              <w:ind w:left="110"/>
              <w:rPr>
                <w:b/>
                <w:sz w:val="24"/>
              </w:rPr>
            </w:pPr>
            <w:r>
              <w:rPr>
                <w:b/>
                <w:sz w:val="24"/>
              </w:rPr>
              <w:t>uz</w:t>
            </w:r>
            <w:r>
              <w:rPr>
                <w:b/>
                <w:spacing w:val="-5"/>
                <w:sz w:val="24"/>
              </w:rPr>
              <w:t xml:space="preserve"> </w:t>
            </w:r>
            <w:r>
              <w:rPr>
                <w:b/>
                <w:sz w:val="24"/>
              </w:rPr>
              <w:t>jačanje</w:t>
            </w:r>
            <w:r>
              <w:rPr>
                <w:b/>
                <w:spacing w:val="-3"/>
                <w:sz w:val="24"/>
              </w:rPr>
              <w:t xml:space="preserve"> </w:t>
            </w:r>
            <w:r>
              <w:rPr>
                <w:b/>
                <w:sz w:val="24"/>
              </w:rPr>
              <w:t>društvene</w:t>
            </w:r>
            <w:r>
              <w:rPr>
                <w:b/>
                <w:spacing w:val="-1"/>
                <w:sz w:val="24"/>
              </w:rPr>
              <w:t xml:space="preserve"> </w:t>
            </w:r>
            <w:r>
              <w:rPr>
                <w:b/>
                <w:spacing w:val="-2"/>
                <w:sz w:val="24"/>
              </w:rPr>
              <w:t>kohezije</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82"/>
              <w:rPr>
                <w:sz w:val="24"/>
              </w:rPr>
            </w:pPr>
          </w:p>
          <w:p w:rsidR="00463C46" w:rsidRDefault="00D37EA7">
            <w:pPr>
              <w:pStyle w:val="TableParagraph"/>
              <w:spacing w:before="1"/>
              <w:ind w:left="97"/>
              <w:rPr>
                <w:b/>
                <w:sz w:val="24"/>
              </w:rPr>
            </w:pPr>
            <w:r>
              <w:rPr>
                <w:b/>
                <w:sz w:val="24"/>
              </w:rPr>
              <w:t>Naziv</w:t>
            </w:r>
            <w:r>
              <w:rPr>
                <w:b/>
                <w:spacing w:val="-5"/>
                <w:sz w:val="24"/>
              </w:rPr>
              <w:t xml:space="preserve"> </w:t>
            </w:r>
            <w:r>
              <w:rPr>
                <w:b/>
                <w:spacing w:val="-2"/>
                <w:sz w:val="24"/>
              </w:rPr>
              <w:t>mjere</w:t>
            </w:r>
          </w:p>
        </w:tc>
        <w:tc>
          <w:tcPr>
            <w:tcW w:w="7410"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2.2.1.</w:t>
            </w:r>
            <w:r>
              <w:rPr>
                <w:b/>
                <w:spacing w:val="26"/>
                <w:sz w:val="24"/>
              </w:rPr>
              <w:t xml:space="preserve"> </w:t>
            </w:r>
            <w:r>
              <w:rPr>
                <w:b/>
                <w:sz w:val="24"/>
              </w:rPr>
              <w:t>Unapređenje</w:t>
            </w:r>
            <w:r>
              <w:rPr>
                <w:b/>
                <w:spacing w:val="27"/>
                <w:sz w:val="24"/>
              </w:rPr>
              <w:t xml:space="preserve"> </w:t>
            </w:r>
            <w:r>
              <w:rPr>
                <w:b/>
                <w:sz w:val="24"/>
              </w:rPr>
              <w:t>obrazovne</w:t>
            </w:r>
            <w:r>
              <w:rPr>
                <w:b/>
                <w:spacing w:val="27"/>
                <w:sz w:val="24"/>
              </w:rPr>
              <w:t xml:space="preserve"> </w:t>
            </w:r>
            <w:r>
              <w:rPr>
                <w:b/>
                <w:sz w:val="24"/>
              </w:rPr>
              <w:t>infrastrukture</w:t>
            </w:r>
            <w:r>
              <w:rPr>
                <w:b/>
                <w:spacing w:val="26"/>
                <w:sz w:val="24"/>
              </w:rPr>
              <w:t xml:space="preserve"> </w:t>
            </w:r>
            <w:r>
              <w:rPr>
                <w:b/>
                <w:sz w:val="24"/>
              </w:rPr>
              <w:t>i</w:t>
            </w:r>
            <w:r>
              <w:rPr>
                <w:b/>
                <w:spacing w:val="28"/>
                <w:sz w:val="24"/>
              </w:rPr>
              <w:t xml:space="preserve"> </w:t>
            </w:r>
            <w:r>
              <w:rPr>
                <w:b/>
                <w:sz w:val="24"/>
              </w:rPr>
              <w:t>kapaciteta</w:t>
            </w:r>
            <w:r>
              <w:rPr>
                <w:b/>
                <w:spacing w:val="27"/>
                <w:sz w:val="24"/>
              </w:rPr>
              <w:t xml:space="preserve"> </w:t>
            </w:r>
            <w:r>
              <w:rPr>
                <w:b/>
                <w:spacing w:val="-4"/>
                <w:sz w:val="24"/>
              </w:rPr>
              <w:t>kroz</w:t>
            </w:r>
          </w:p>
          <w:p w:rsidR="00463C46" w:rsidRDefault="00D37EA7">
            <w:pPr>
              <w:pStyle w:val="TableParagraph"/>
              <w:tabs>
                <w:tab w:val="left" w:pos="1925"/>
                <w:tab w:val="left" w:pos="3306"/>
                <w:tab w:val="left" w:pos="3647"/>
                <w:tab w:val="left" w:pos="5725"/>
                <w:tab w:val="left" w:pos="7162"/>
              </w:tabs>
              <w:spacing w:before="9" w:line="310" w:lineRule="atLeast"/>
              <w:ind w:left="110" w:right="87"/>
              <w:rPr>
                <w:b/>
                <w:sz w:val="24"/>
              </w:rPr>
            </w:pPr>
            <w:r>
              <w:rPr>
                <w:b/>
                <w:spacing w:val="-2"/>
                <w:sz w:val="24"/>
              </w:rPr>
              <w:t>modernizaciju</w:t>
            </w:r>
            <w:r>
              <w:rPr>
                <w:b/>
                <w:sz w:val="24"/>
              </w:rPr>
              <w:tab/>
            </w:r>
            <w:r>
              <w:rPr>
                <w:b/>
                <w:spacing w:val="-2"/>
                <w:sz w:val="24"/>
              </w:rPr>
              <w:t>postojećih</w:t>
            </w:r>
            <w:r>
              <w:rPr>
                <w:b/>
                <w:sz w:val="24"/>
              </w:rPr>
              <w:tab/>
            </w:r>
            <w:r>
              <w:rPr>
                <w:b/>
                <w:spacing w:val="-10"/>
                <w:sz w:val="24"/>
              </w:rPr>
              <w:t>i</w:t>
            </w:r>
            <w:r>
              <w:rPr>
                <w:b/>
                <w:sz w:val="24"/>
              </w:rPr>
              <w:tab/>
              <w:t>izgradnju</w:t>
            </w:r>
            <w:r>
              <w:rPr>
                <w:b/>
                <w:spacing w:val="80"/>
                <w:sz w:val="24"/>
              </w:rPr>
              <w:t xml:space="preserve"> </w:t>
            </w:r>
            <w:r>
              <w:rPr>
                <w:b/>
                <w:sz w:val="24"/>
              </w:rPr>
              <w:t>novih</w:t>
            </w:r>
            <w:r>
              <w:rPr>
                <w:b/>
                <w:sz w:val="24"/>
              </w:rPr>
              <w:tab/>
            </w:r>
            <w:r>
              <w:rPr>
                <w:b/>
                <w:spacing w:val="-2"/>
                <w:sz w:val="24"/>
              </w:rPr>
              <w:t>obrazovnih</w:t>
            </w:r>
            <w:r>
              <w:rPr>
                <w:b/>
                <w:sz w:val="24"/>
              </w:rPr>
              <w:tab/>
            </w:r>
            <w:r>
              <w:rPr>
                <w:b/>
                <w:spacing w:val="-10"/>
                <w:sz w:val="24"/>
              </w:rPr>
              <w:t xml:space="preserve">i </w:t>
            </w:r>
            <w:r>
              <w:rPr>
                <w:b/>
                <w:sz w:val="24"/>
              </w:rPr>
              <w:t>kulturnih ustanova</w:t>
            </w:r>
          </w:p>
        </w:tc>
      </w:tr>
      <w:tr w:rsidR="00463C46">
        <w:trPr>
          <w:trHeight w:val="11273"/>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33"/>
              <w:rPr>
                <w:sz w:val="24"/>
              </w:rPr>
            </w:pPr>
          </w:p>
          <w:p w:rsidR="00463C46" w:rsidRDefault="00D37EA7">
            <w:pPr>
              <w:pStyle w:val="TableParagraph"/>
              <w:spacing w:before="1" w:line="276" w:lineRule="auto"/>
              <w:ind w:left="97"/>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8" w:lineRule="auto"/>
              <w:ind w:left="97" w:right="308"/>
              <w:rPr>
                <w:b/>
                <w:sz w:val="24"/>
              </w:rPr>
            </w:pPr>
            <w:r>
              <w:rPr>
                <w:b/>
                <w:spacing w:val="-2"/>
                <w:sz w:val="24"/>
              </w:rPr>
              <w:t>područjima djelovanja</w:t>
            </w:r>
          </w:p>
        </w:tc>
        <w:tc>
          <w:tcPr>
            <w:tcW w:w="7410" w:type="dxa"/>
            <w:tcBorders>
              <w:top w:val="single" w:sz="4" w:space="0" w:color="000000"/>
              <w:left w:val="single" w:sz="4" w:space="0" w:color="000000"/>
            </w:tcBorders>
          </w:tcPr>
          <w:p w:rsidR="00463C46" w:rsidRDefault="00463C46">
            <w:pPr>
              <w:pStyle w:val="TableParagraph"/>
              <w:spacing w:before="97"/>
              <w:rPr>
                <w:sz w:val="24"/>
              </w:rPr>
            </w:pPr>
          </w:p>
          <w:p w:rsidR="00463C46" w:rsidRDefault="00D37EA7">
            <w:pPr>
              <w:pStyle w:val="TableParagraph"/>
              <w:spacing w:line="276" w:lineRule="auto"/>
              <w:ind w:left="110" w:right="85"/>
              <w:jc w:val="both"/>
              <w:rPr>
                <w:sz w:val="24"/>
              </w:rPr>
            </w:pPr>
            <w:r>
              <w:rPr>
                <w:sz w:val="24"/>
              </w:rPr>
              <w:t>Mjera je usmjerena na sistemsko unapređenje fizičke</w:t>
            </w:r>
            <w:r>
              <w:rPr>
                <w:spacing w:val="40"/>
                <w:sz w:val="24"/>
              </w:rPr>
              <w:t xml:space="preserve"> </w:t>
            </w:r>
            <w:r>
              <w:rPr>
                <w:sz w:val="24"/>
              </w:rPr>
              <w:t>infrastrukture i tehničke opremljenosti obrazovnih i kulturnih ustanova, sa ciljem stvaranja savremenog, bezbjednog i inkluzivnog okruženja za učenje, stvaralaštvo i društveni razvoj. Sprovođenje aktivnosti u okviru ove mjere doprinosi podizanju kvaliteta nastavnog procesa, unapređenju energetske efikasnosti i razvoju kulturne ponude u lokalnoj zajednici.</w:t>
            </w:r>
          </w:p>
          <w:p w:rsidR="00463C46" w:rsidRDefault="00D37EA7">
            <w:pPr>
              <w:pStyle w:val="TableParagraph"/>
              <w:spacing w:before="64"/>
              <w:ind w:left="110"/>
              <w:jc w:val="both"/>
              <w:rPr>
                <w:b/>
                <w:sz w:val="24"/>
              </w:rPr>
            </w:pPr>
            <w:r>
              <w:rPr>
                <w:b/>
                <w:sz w:val="24"/>
              </w:rPr>
              <w:t>Ključne</w:t>
            </w:r>
            <w:r>
              <w:rPr>
                <w:b/>
                <w:spacing w:val="-2"/>
                <w:sz w:val="24"/>
              </w:rPr>
              <w:t xml:space="preserve"> </w:t>
            </w:r>
            <w:r>
              <w:rPr>
                <w:b/>
                <w:sz w:val="24"/>
              </w:rPr>
              <w:t>oblasti</w:t>
            </w:r>
            <w:r>
              <w:rPr>
                <w:b/>
                <w:spacing w:val="-1"/>
                <w:sz w:val="24"/>
              </w:rPr>
              <w:t xml:space="preserve"> </w:t>
            </w:r>
            <w:r>
              <w:rPr>
                <w:b/>
                <w:spacing w:val="-2"/>
                <w:sz w:val="24"/>
              </w:rPr>
              <w:t>djelovanja:</w:t>
            </w:r>
          </w:p>
          <w:p w:rsidR="00463C46" w:rsidRDefault="00D37EA7">
            <w:pPr>
              <w:pStyle w:val="TableParagraph"/>
              <w:numPr>
                <w:ilvl w:val="0"/>
                <w:numId w:val="19"/>
              </w:numPr>
              <w:tabs>
                <w:tab w:val="left" w:pos="350"/>
              </w:tabs>
              <w:spacing w:before="101"/>
              <w:jc w:val="both"/>
              <w:rPr>
                <w:b/>
                <w:sz w:val="24"/>
              </w:rPr>
            </w:pPr>
            <w:r>
              <w:rPr>
                <w:b/>
                <w:sz w:val="24"/>
              </w:rPr>
              <w:t>Izgradnja,</w:t>
            </w:r>
            <w:r>
              <w:rPr>
                <w:b/>
                <w:spacing w:val="-4"/>
                <w:sz w:val="24"/>
              </w:rPr>
              <w:t xml:space="preserve"> </w:t>
            </w:r>
            <w:r>
              <w:rPr>
                <w:b/>
                <w:sz w:val="24"/>
              </w:rPr>
              <w:t>adaptacija</w:t>
            </w:r>
            <w:r>
              <w:rPr>
                <w:b/>
                <w:spacing w:val="-4"/>
                <w:sz w:val="24"/>
              </w:rPr>
              <w:t xml:space="preserve"> </w:t>
            </w:r>
            <w:r>
              <w:rPr>
                <w:b/>
                <w:sz w:val="24"/>
              </w:rPr>
              <w:t>i</w:t>
            </w:r>
            <w:r>
              <w:rPr>
                <w:b/>
                <w:spacing w:val="-4"/>
                <w:sz w:val="24"/>
              </w:rPr>
              <w:t xml:space="preserve"> </w:t>
            </w:r>
            <w:r>
              <w:rPr>
                <w:b/>
                <w:sz w:val="24"/>
              </w:rPr>
              <w:t>sanacija</w:t>
            </w:r>
            <w:r>
              <w:rPr>
                <w:b/>
                <w:spacing w:val="-3"/>
                <w:sz w:val="24"/>
              </w:rPr>
              <w:t xml:space="preserve"> </w:t>
            </w:r>
            <w:r>
              <w:rPr>
                <w:b/>
                <w:spacing w:val="-2"/>
                <w:sz w:val="24"/>
              </w:rPr>
              <w:t>objekata</w:t>
            </w:r>
          </w:p>
          <w:p w:rsidR="00463C46" w:rsidRDefault="00D37EA7">
            <w:pPr>
              <w:pStyle w:val="TableParagraph"/>
              <w:spacing w:before="98" w:line="276" w:lineRule="auto"/>
              <w:ind w:left="110" w:right="83"/>
              <w:jc w:val="both"/>
              <w:rPr>
                <w:sz w:val="24"/>
              </w:rPr>
            </w:pPr>
            <w:r>
              <w:rPr>
                <w:sz w:val="24"/>
              </w:rPr>
              <w:t>U okviru ove oblasti djelovanja planira se izgradnja novih objekata obrazovnih i kulturnih ustanova, sa ciljem poboljšanja prostornih kapaciteta i uslova za obrazovne, kulturne i društvene aktivnosti. Istovremeno, predviđena je adaptacija, rekonstrukcija i sanacija postojećih školskih i predškolskih ustanova radi povećanja funkcionalnosti, bezbjednosti i dugoročne održivosti objekata. Poseban fokus stavljen je na prilagođavanje infrastrukture standardima pristupačnosti za osobe sa invaliditetom, čime se obezbjeđuje jednak pristup svim korisnicima.</w:t>
            </w:r>
          </w:p>
          <w:p w:rsidR="00463C46" w:rsidRDefault="00D37EA7">
            <w:pPr>
              <w:pStyle w:val="TableParagraph"/>
              <w:numPr>
                <w:ilvl w:val="0"/>
                <w:numId w:val="19"/>
              </w:numPr>
              <w:tabs>
                <w:tab w:val="left" w:pos="350"/>
              </w:tabs>
              <w:spacing w:before="65"/>
              <w:jc w:val="both"/>
              <w:rPr>
                <w:b/>
                <w:sz w:val="24"/>
              </w:rPr>
            </w:pPr>
            <w:r>
              <w:rPr>
                <w:b/>
                <w:sz w:val="24"/>
              </w:rPr>
              <w:t>Unapređenje</w:t>
            </w:r>
            <w:r>
              <w:rPr>
                <w:b/>
                <w:spacing w:val="-6"/>
                <w:sz w:val="24"/>
              </w:rPr>
              <w:t xml:space="preserve"> </w:t>
            </w:r>
            <w:r>
              <w:rPr>
                <w:b/>
                <w:sz w:val="24"/>
              </w:rPr>
              <w:t>energetske</w:t>
            </w:r>
            <w:r>
              <w:rPr>
                <w:b/>
                <w:spacing w:val="-4"/>
                <w:sz w:val="24"/>
              </w:rPr>
              <w:t xml:space="preserve"> </w:t>
            </w:r>
            <w:r>
              <w:rPr>
                <w:b/>
                <w:sz w:val="24"/>
              </w:rPr>
              <w:t>efikasnosti</w:t>
            </w:r>
            <w:r>
              <w:rPr>
                <w:b/>
                <w:spacing w:val="-3"/>
                <w:sz w:val="24"/>
              </w:rPr>
              <w:t xml:space="preserve"> </w:t>
            </w:r>
            <w:r>
              <w:rPr>
                <w:b/>
                <w:sz w:val="24"/>
              </w:rPr>
              <w:t>i</w:t>
            </w:r>
            <w:r>
              <w:rPr>
                <w:b/>
                <w:spacing w:val="-2"/>
                <w:sz w:val="24"/>
              </w:rPr>
              <w:t xml:space="preserve"> održivosti</w:t>
            </w:r>
          </w:p>
          <w:p w:rsidR="00463C46" w:rsidRDefault="00D37EA7">
            <w:pPr>
              <w:pStyle w:val="TableParagraph"/>
              <w:spacing w:before="96" w:line="276" w:lineRule="auto"/>
              <w:ind w:left="110" w:right="85"/>
              <w:jc w:val="both"/>
              <w:rPr>
                <w:position w:val="2"/>
                <w:sz w:val="24"/>
              </w:rPr>
            </w:pPr>
            <w:r>
              <w:rPr>
                <w:sz w:val="24"/>
              </w:rPr>
              <w:t xml:space="preserve">Ova oblast obuhvata sprovođenje mjera toplotne izolacije i energetske sanacije zgrada, u cilju smanjenja potrošnje energije i poboljšanja termičkog komfora. Aktivnosti uključuju zamjenu dotrajale spoljašnje stolarije i krovnih konstrukcija, kao i ugradnju energetski efikasnih sistema grijanja, hlađenja i rasvjete. Dodatno, predviđeno je uvođenje obnovljivih izvora energije, kao što su solarni paneli i toplotne pumpe, čime se doprinosi </w:t>
            </w:r>
            <w:r>
              <w:rPr>
                <w:position w:val="2"/>
                <w:sz w:val="24"/>
              </w:rPr>
              <w:t>energetskoj održivosti i smanjenju otiska CO</w:t>
            </w:r>
            <w:r>
              <w:rPr>
                <w:sz w:val="16"/>
              </w:rPr>
              <w:t>2</w:t>
            </w:r>
            <w:r>
              <w:rPr>
                <w:position w:val="2"/>
                <w:sz w:val="24"/>
              </w:rPr>
              <w:t>.</w:t>
            </w:r>
          </w:p>
          <w:p w:rsidR="00463C46" w:rsidRDefault="00D37EA7">
            <w:pPr>
              <w:pStyle w:val="TableParagraph"/>
              <w:numPr>
                <w:ilvl w:val="0"/>
                <w:numId w:val="19"/>
              </w:numPr>
              <w:tabs>
                <w:tab w:val="left" w:pos="350"/>
              </w:tabs>
              <w:spacing w:before="63"/>
              <w:jc w:val="both"/>
              <w:rPr>
                <w:b/>
                <w:sz w:val="24"/>
              </w:rPr>
            </w:pPr>
            <w:r>
              <w:rPr>
                <w:b/>
                <w:sz w:val="24"/>
              </w:rPr>
              <w:t>Modernizacija</w:t>
            </w:r>
            <w:r>
              <w:rPr>
                <w:b/>
                <w:spacing w:val="-6"/>
                <w:sz w:val="24"/>
              </w:rPr>
              <w:t xml:space="preserve"> </w:t>
            </w:r>
            <w:r>
              <w:rPr>
                <w:b/>
                <w:sz w:val="24"/>
              </w:rPr>
              <w:t>nastave</w:t>
            </w:r>
            <w:r>
              <w:rPr>
                <w:b/>
                <w:spacing w:val="-4"/>
                <w:sz w:val="24"/>
              </w:rPr>
              <w:t xml:space="preserve"> </w:t>
            </w:r>
            <w:r>
              <w:rPr>
                <w:b/>
                <w:sz w:val="24"/>
              </w:rPr>
              <w:t>i</w:t>
            </w:r>
            <w:r>
              <w:rPr>
                <w:b/>
                <w:spacing w:val="-4"/>
                <w:sz w:val="24"/>
              </w:rPr>
              <w:t xml:space="preserve"> </w:t>
            </w:r>
            <w:r>
              <w:rPr>
                <w:b/>
                <w:sz w:val="24"/>
              </w:rPr>
              <w:t>praćenje</w:t>
            </w:r>
            <w:r>
              <w:rPr>
                <w:b/>
                <w:spacing w:val="-4"/>
                <w:sz w:val="24"/>
              </w:rPr>
              <w:t xml:space="preserve"> </w:t>
            </w:r>
            <w:r>
              <w:rPr>
                <w:b/>
                <w:sz w:val="24"/>
              </w:rPr>
              <w:t>savremenih</w:t>
            </w:r>
            <w:r>
              <w:rPr>
                <w:b/>
                <w:spacing w:val="-3"/>
                <w:sz w:val="24"/>
              </w:rPr>
              <w:t xml:space="preserve"> </w:t>
            </w:r>
            <w:r>
              <w:rPr>
                <w:b/>
                <w:spacing w:val="-2"/>
                <w:sz w:val="24"/>
              </w:rPr>
              <w:t>trendova</w:t>
            </w:r>
          </w:p>
          <w:p w:rsidR="00463C46" w:rsidRDefault="00D37EA7">
            <w:pPr>
              <w:pStyle w:val="TableParagraph"/>
              <w:spacing w:before="96" w:line="276" w:lineRule="auto"/>
              <w:ind w:left="110" w:right="87"/>
              <w:jc w:val="both"/>
              <w:rPr>
                <w:sz w:val="24"/>
              </w:rPr>
            </w:pPr>
            <w:r>
              <w:rPr>
                <w:sz w:val="24"/>
              </w:rPr>
              <w:t>U cilju unapređenja kvaliteta obrazovanja i prilagođavanja</w:t>
            </w:r>
            <w:r>
              <w:rPr>
                <w:spacing w:val="40"/>
                <w:sz w:val="24"/>
              </w:rPr>
              <w:t xml:space="preserve"> </w:t>
            </w:r>
            <w:r>
              <w:rPr>
                <w:sz w:val="24"/>
              </w:rPr>
              <w:t>nastavnog procesa savremenim standardima, ustanove će biti opremljene savremenom nastavnom i IKT opremom. Biće uspostavljene</w:t>
            </w:r>
            <w:r>
              <w:rPr>
                <w:spacing w:val="66"/>
                <w:w w:val="150"/>
                <w:sz w:val="24"/>
              </w:rPr>
              <w:t xml:space="preserve"> </w:t>
            </w:r>
            <w:r>
              <w:rPr>
                <w:sz w:val="24"/>
              </w:rPr>
              <w:t>i</w:t>
            </w:r>
            <w:r>
              <w:rPr>
                <w:spacing w:val="70"/>
                <w:w w:val="150"/>
                <w:sz w:val="24"/>
              </w:rPr>
              <w:t xml:space="preserve"> </w:t>
            </w:r>
            <w:r>
              <w:rPr>
                <w:sz w:val="24"/>
              </w:rPr>
              <w:t>tehnički</w:t>
            </w:r>
            <w:r>
              <w:rPr>
                <w:spacing w:val="70"/>
                <w:w w:val="150"/>
                <w:sz w:val="24"/>
              </w:rPr>
              <w:t xml:space="preserve"> </w:t>
            </w:r>
            <w:r>
              <w:rPr>
                <w:sz w:val="24"/>
              </w:rPr>
              <w:t>opremljene</w:t>
            </w:r>
            <w:r>
              <w:rPr>
                <w:spacing w:val="68"/>
                <w:w w:val="150"/>
                <w:sz w:val="24"/>
              </w:rPr>
              <w:t xml:space="preserve"> </w:t>
            </w:r>
            <w:r>
              <w:rPr>
                <w:sz w:val="24"/>
              </w:rPr>
              <w:t>specijalizovane</w:t>
            </w:r>
            <w:r>
              <w:rPr>
                <w:spacing w:val="70"/>
                <w:w w:val="150"/>
                <w:sz w:val="24"/>
              </w:rPr>
              <w:t xml:space="preserve"> </w:t>
            </w:r>
            <w:r>
              <w:rPr>
                <w:spacing w:val="-2"/>
                <w:sz w:val="24"/>
              </w:rPr>
              <w:t>učionice,</w:t>
            </w:r>
          </w:p>
          <w:p w:rsidR="00463C46" w:rsidRDefault="00D37EA7">
            <w:pPr>
              <w:pStyle w:val="TableParagraph"/>
              <w:ind w:left="110"/>
              <w:jc w:val="both"/>
              <w:rPr>
                <w:sz w:val="24"/>
              </w:rPr>
            </w:pPr>
            <w:r>
              <w:rPr>
                <w:sz w:val="24"/>
              </w:rPr>
              <w:t>laboratorije</w:t>
            </w:r>
            <w:r>
              <w:rPr>
                <w:spacing w:val="37"/>
                <w:sz w:val="24"/>
              </w:rPr>
              <w:t xml:space="preserve">  </w:t>
            </w:r>
            <w:r>
              <w:rPr>
                <w:sz w:val="24"/>
              </w:rPr>
              <w:t>i</w:t>
            </w:r>
            <w:r>
              <w:rPr>
                <w:spacing w:val="40"/>
                <w:sz w:val="24"/>
              </w:rPr>
              <w:t xml:space="preserve">  </w:t>
            </w:r>
            <w:r>
              <w:rPr>
                <w:sz w:val="24"/>
              </w:rPr>
              <w:t>kabineti</w:t>
            </w:r>
            <w:r>
              <w:rPr>
                <w:spacing w:val="40"/>
                <w:sz w:val="24"/>
              </w:rPr>
              <w:t xml:space="preserve">  </w:t>
            </w:r>
            <w:r>
              <w:rPr>
                <w:sz w:val="24"/>
              </w:rPr>
              <w:t>koji</w:t>
            </w:r>
            <w:r>
              <w:rPr>
                <w:spacing w:val="39"/>
                <w:sz w:val="24"/>
              </w:rPr>
              <w:t xml:space="preserve">  </w:t>
            </w:r>
            <w:r>
              <w:rPr>
                <w:sz w:val="24"/>
              </w:rPr>
              <w:t>podstiču</w:t>
            </w:r>
            <w:r>
              <w:rPr>
                <w:spacing w:val="37"/>
                <w:sz w:val="24"/>
              </w:rPr>
              <w:t xml:space="preserve">  </w:t>
            </w:r>
            <w:r>
              <w:rPr>
                <w:sz w:val="24"/>
              </w:rPr>
              <w:t>praktičnu</w:t>
            </w:r>
            <w:r>
              <w:rPr>
                <w:spacing w:val="36"/>
                <w:sz w:val="24"/>
              </w:rPr>
              <w:t xml:space="preserve">  </w:t>
            </w:r>
            <w:r>
              <w:rPr>
                <w:sz w:val="24"/>
              </w:rPr>
              <w:t>nastavu</w:t>
            </w:r>
            <w:r>
              <w:rPr>
                <w:spacing w:val="38"/>
                <w:sz w:val="24"/>
              </w:rPr>
              <w:t xml:space="preserve">  </w:t>
            </w:r>
            <w:r>
              <w:rPr>
                <w:spacing w:val="-10"/>
                <w:sz w:val="24"/>
              </w:rPr>
              <w:t>i</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486"/>
        <w:gridCol w:w="1462"/>
        <w:gridCol w:w="1462"/>
      </w:tblGrid>
      <w:tr w:rsidR="00463C46">
        <w:trPr>
          <w:trHeight w:val="6470"/>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410" w:type="dxa"/>
            <w:gridSpan w:val="3"/>
            <w:tcBorders>
              <w:left w:val="single" w:sz="4" w:space="0" w:color="000000"/>
              <w:bottom w:val="single" w:sz="4" w:space="0" w:color="000000"/>
            </w:tcBorders>
          </w:tcPr>
          <w:p w:rsidR="00463C46" w:rsidRDefault="00D37EA7">
            <w:pPr>
              <w:pStyle w:val="TableParagraph"/>
              <w:spacing w:line="276" w:lineRule="auto"/>
              <w:ind w:left="110" w:right="85"/>
              <w:jc w:val="both"/>
              <w:rPr>
                <w:sz w:val="24"/>
              </w:rPr>
            </w:pPr>
            <w:r>
              <w:rPr>
                <w:sz w:val="24"/>
              </w:rPr>
              <w:t>istraživački rad. Posebna aktivnost u ovoj oblasti odnosi se na osnivanje i tehničko opremanje samostalne muzičke škole u Derventi,</w:t>
            </w:r>
            <w:r>
              <w:rPr>
                <w:spacing w:val="-4"/>
                <w:sz w:val="24"/>
              </w:rPr>
              <w:t xml:space="preserve"> </w:t>
            </w:r>
            <w:r>
              <w:rPr>
                <w:sz w:val="24"/>
              </w:rPr>
              <w:t>čime</w:t>
            </w:r>
            <w:r>
              <w:rPr>
                <w:spacing w:val="-4"/>
                <w:sz w:val="24"/>
              </w:rPr>
              <w:t xml:space="preserve"> </w:t>
            </w:r>
            <w:r>
              <w:rPr>
                <w:sz w:val="24"/>
              </w:rPr>
              <w:t>se</w:t>
            </w:r>
            <w:r>
              <w:rPr>
                <w:spacing w:val="-5"/>
                <w:sz w:val="24"/>
              </w:rPr>
              <w:t xml:space="preserve"> </w:t>
            </w:r>
            <w:r>
              <w:rPr>
                <w:sz w:val="24"/>
              </w:rPr>
              <w:t>proširuje</w:t>
            </w:r>
            <w:r>
              <w:rPr>
                <w:spacing w:val="-5"/>
                <w:sz w:val="24"/>
              </w:rPr>
              <w:t xml:space="preserve"> </w:t>
            </w:r>
            <w:r>
              <w:rPr>
                <w:sz w:val="24"/>
              </w:rPr>
              <w:t>kulturna</w:t>
            </w:r>
            <w:r>
              <w:rPr>
                <w:spacing w:val="-4"/>
                <w:sz w:val="24"/>
              </w:rPr>
              <w:t xml:space="preserve"> </w:t>
            </w:r>
            <w:r>
              <w:rPr>
                <w:sz w:val="24"/>
              </w:rPr>
              <w:t>i</w:t>
            </w:r>
            <w:r>
              <w:rPr>
                <w:spacing w:val="-4"/>
                <w:sz w:val="24"/>
              </w:rPr>
              <w:t xml:space="preserve"> </w:t>
            </w:r>
            <w:r>
              <w:rPr>
                <w:sz w:val="24"/>
              </w:rPr>
              <w:t>obrazovna</w:t>
            </w:r>
            <w:r>
              <w:rPr>
                <w:spacing w:val="-5"/>
                <w:sz w:val="24"/>
              </w:rPr>
              <w:t xml:space="preserve"> </w:t>
            </w:r>
            <w:r>
              <w:rPr>
                <w:sz w:val="24"/>
              </w:rPr>
              <w:t>ponuda.</w:t>
            </w:r>
            <w:r>
              <w:rPr>
                <w:spacing w:val="-3"/>
                <w:sz w:val="24"/>
              </w:rPr>
              <w:t xml:space="preserve"> </w:t>
            </w:r>
            <w:r>
              <w:rPr>
                <w:sz w:val="24"/>
              </w:rPr>
              <w:t>Razvijaće se digitalne kompetencije učenika i nastavnika, uz primjenu inovativnih nastavnih modela koji podstiču kritičko mišljenje, kreativnost i saradnju kroz projektne i istraživačke aktivnosti.</w:t>
            </w:r>
          </w:p>
          <w:p w:rsidR="00463C46" w:rsidRDefault="00D37EA7">
            <w:pPr>
              <w:pStyle w:val="TableParagraph"/>
              <w:spacing w:before="55" w:line="276" w:lineRule="auto"/>
              <w:ind w:left="110" w:right="81"/>
              <w:jc w:val="both"/>
              <w:rPr>
                <w:sz w:val="24"/>
              </w:rPr>
            </w:pPr>
            <w:r>
              <w:rPr>
                <w:b/>
                <w:sz w:val="24"/>
              </w:rPr>
              <w:t xml:space="preserve">Ključni strateški projekat: </w:t>
            </w:r>
            <w:r>
              <w:rPr>
                <w:sz w:val="24"/>
              </w:rPr>
              <w:t>„Osnivanje i tehničko opremanje samostalne</w:t>
            </w:r>
            <w:r>
              <w:rPr>
                <w:spacing w:val="-3"/>
                <w:sz w:val="24"/>
              </w:rPr>
              <w:t xml:space="preserve"> </w:t>
            </w:r>
            <w:r>
              <w:rPr>
                <w:sz w:val="24"/>
              </w:rPr>
              <w:t>muzičke</w:t>
            </w:r>
            <w:r>
              <w:rPr>
                <w:spacing w:val="-3"/>
                <w:sz w:val="24"/>
              </w:rPr>
              <w:t xml:space="preserve"> </w:t>
            </w:r>
            <w:r>
              <w:rPr>
                <w:sz w:val="24"/>
              </w:rPr>
              <w:t>škole</w:t>
            </w:r>
            <w:r>
              <w:rPr>
                <w:spacing w:val="-1"/>
                <w:sz w:val="24"/>
              </w:rPr>
              <w:t xml:space="preserve"> </w:t>
            </w:r>
            <w:r>
              <w:rPr>
                <w:sz w:val="24"/>
              </w:rPr>
              <w:t>u</w:t>
            </w:r>
            <w:r>
              <w:rPr>
                <w:spacing w:val="-4"/>
                <w:sz w:val="24"/>
              </w:rPr>
              <w:t xml:space="preserve"> </w:t>
            </w:r>
            <w:r>
              <w:rPr>
                <w:sz w:val="24"/>
              </w:rPr>
              <w:t>Derventi“</w:t>
            </w:r>
            <w:r>
              <w:rPr>
                <w:spacing w:val="-3"/>
                <w:sz w:val="24"/>
              </w:rPr>
              <w:t xml:space="preserve"> </w:t>
            </w:r>
            <w:r>
              <w:rPr>
                <w:sz w:val="24"/>
              </w:rPr>
              <w:t>predstavlja</w:t>
            </w:r>
            <w:r>
              <w:rPr>
                <w:spacing w:val="-3"/>
                <w:sz w:val="24"/>
              </w:rPr>
              <w:t xml:space="preserve"> </w:t>
            </w:r>
            <w:r>
              <w:rPr>
                <w:sz w:val="24"/>
              </w:rPr>
              <w:t>značajan</w:t>
            </w:r>
            <w:r>
              <w:rPr>
                <w:spacing w:val="-2"/>
                <w:sz w:val="24"/>
              </w:rPr>
              <w:t xml:space="preserve"> </w:t>
            </w:r>
            <w:r>
              <w:rPr>
                <w:sz w:val="24"/>
              </w:rPr>
              <w:t>korak</w:t>
            </w:r>
            <w:r>
              <w:rPr>
                <w:spacing w:val="-2"/>
                <w:sz w:val="24"/>
              </w:rPr>
              <w:t xml:space="preserve"> </w:t>
            </w:r>
            <w:r>
              <w:rPr>
                <w:sz w:val="24"/>
              </w:rPr>
              <w:t>ka razvoju obrazovanja, kulture i društvene uključenosti u gradu. Škola će se formirati na temeljima duge muzičke tradicije, uz već postojeće interesovanje i kapacitete, i biće smještena u</w:t>
            </w:r>
            <w:r>
              <w:rPr>
                <w:spacing w:val="40"/>
                <w:sz w:val="24"/>
              </w:rPr>
              <w:t xml:space="preserve"> </w:t>
            </w:r>
            <w:r>
              <w:rPr>
                <w:sz w:val="24"/>
              </w:rPr>
              <w:t>adaptiranoj zgradi stare Opštinske uprave. Planirani radovi obuhvataju</w:t>
            </w:r>
            <w:r>
              <w:rPr>
                <w:spacing w:val="-2"/>
                <w:sz w:val="24"/>
              </w:rPr>
              <w:t xml:space="preserve"> </w:t>
            </w:r>
            <w:r>
              <w:rPr>
                <w:sz w:val="24"/>
              </w:rPr>
              <w:t>poboljšanje energetske efikasnosti, akustike i tehničko opremanje, kao i omogućavanje pristupačnosti za sve učenike. Pored obrazovne, škola će imati i kulturnu funkciju, služeći kao prostor za koncerte i saradnju sa umjetnicima. Ovaj projekat će doprinijeti afirmaciji mladih talenata i jačanju kulturnog identiteta Dervente. Procijenjena vrijednost za realizaciju ovog strateškog projekta iznosi 1.500.000,00 KM, od čega 300.000,00 KM iz vlastitih izvora, a 1.200.000,00 KM iz donatorskih sredstava.</w:t>
            </w:r>
          </w:p>
        </w:tc>
      </w:tr>
      <w:tr w:rsidR="00463C46">
        <w:trPr>
          <w:trHeight w:val="6310"/>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93"/>
              <w:rPr>
                <w:sz w:val="24"/>
              </w:rPr>
            </w:pPr>
          </w:p>
          <w:p w:rsidR="00463C46" w:rsidRDefault="00D37EA7">
            <w:pPr>
              <w:pStyle w:val="TableParagraph"/>
              <w:spacing w:before="1" w:line="276" w:lineRule="auto"/>
              <w:ind w:left="97" w:right="309"/>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486"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1"/>
              <w:rPr>
                <w:sz w:val="24"/>
              </w:rPr>
            </w:pPr>
          </w:p>
          <w:p w:rsidR="00463C46" w:rsidRDefault="00D37EA7">
            <w:pPr>
              <w:pStyle w:val="TableParagraph"/>
              <w:ind w:left="110"/>
              <w:rPr>
                <w:sz w:val="24"/>
              </w:rPr>
            </w:pPr>
            <w:r>
              <w:rPr>
                <w:sz w:val="24"/>
              </w:rPr>
              <w:t>Osnivanje</w:t>
            </w:r>
            <w:r>
              <w:rPr>
                <w:spacing w:val="-3"/>
                <w:sz w:val="24"/>
              </w:rPr>
              <w:t xml:space="preserve"> </w:t>
            </w:r>
            <w:r>
              <w:rPr>
                <w:sz w:val="24"/>
              </w:rPr>
              <w:t>i</w:t>
            </w:r>
            <w:r>
              <w:rPr>
                <w:spacing w:val="-2"/>
                <w:sz w:val="24"/>
              </w:rPr>
              <w:t xml:space="preserve"> </w:t>
            </w:r>
            <w:r>
              <w:rPr>
                <w:sz w:val="24"/>
              </w:rPr>
              <w:t>tehničko</w:t>
            </w:r>
            <w:r>
              <w:rPr>
                <w:spacing w:val="-1"/>
                <w:sz w:val="24"/>
              </w:rPr>
              <w:t xml:space="preserve"> </w:t>
            </w:r>
            <w:r>
              <w:rPr>
                <w:spacing w:val="-2"/>
                <w:sz w:val="24"/>
              </w:rPr>
              <w:t>opremanje</w:t>
            </w:r>
          </w:p>
          <w:p w:rsidR="00463C46" w:rsidRDefault="00D37EA7">
            <w:pPr>
              <w:pStyle w:val="TableParagraph"/>
              <w:spacing w:before="41"/>
              <w:ind w:left="110"/>
              <w:rPr>
                <w:sz w:val="24"/>
              </w:rPr>
            </w:pPr>
            <w:r>
              <w:rPr>
                <w:sz w:val="24"/>
              </w:rPr>
              <w:t>samostalne</w:t>
            </w:r>
            <w:r>
              <w:rPr>
                <w:spacing w:val="-3"/>
                <w:sz w:val="24"/>
              </w:rPr>
              <w:t xml:space="preserve"> </w:t>
            </w:r>
            <w:r>
              <w:rPr>
                <w:sz w:val="24"/>
              </w:rPr>
              <w:t>muzičke</w:t>
            </w:r>
            <w:r>
              <w:rPr>
                <w:spacing w:val="-2"/>
                <w:sz w:val="24"/>
              </w:rPr>
              <w:t xml:space="preserve"> </w:t>
            </w:r>
            <w:r>
              <w:rPr>
                <w:sz w:val="24"/>
              </w:rPr>
              <w:t>škole</w:t>
            </w:r>
            <w:r>
              <w:rPr>
                <w:spacing w:val="-1"/>
                <w:sz w:val="24"/>
              </w:rPr>
              <w:t xml:space="preserve"> </w:t>
            </w:r>
            <w:r>
              <w:rPr>
                <w:sz w:val="24"/>
              </w:rPr>
              <w:t>u</w:t>
            </w:r>
            <w:r>
              <w:rPr>
                <w:spacing w:val="-4"/>
                <w:sz w:val="24"/>
              </w:rPr>
              <w:t xml:space="preserve"> </w:t>
            </w:r>
            <w:r>
              <w:rPr>
                <w:spacing w:val="-2"/>
                <w:sz w:val="24"/>
              </w:rPr>
              <w:t>Derventi</w:t>
            </w: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10"/>
              <w:rPr>
                <w:sz w:val="24"/>
              </w:rPr>
            </w:pPr>
            <w:r>
              <w:rPr>
                <w:b/>
                <w:sz w:val="24"/>
              </w:rPr>
              <w:t>Očekivani izlazni rezultat:</w:t>
            </w:r>
            <w:r>
              <w:rPr>
                <w:b/>
                <w:spacing w:val="36"/>
                <w:sz w:val="24"/>
              </w:rPr>
              <w:t xml:space="preserve"> </w:t>
            </w:r>
            <w:r>
              <w:rPr>
                <w:sz w:val="24"/>
              </w:rPr>
              <w:t>Osnovana</w:t>
            </w:r>
            <w:r>
              <w:rPr>
                <w:spacing w:val="-13"/>
                <w:sz w:val="24"/>
              </w:rPr>
              <w:t xml:space="preserve"> </w:t>
            </w:r>
            <w:r>
              <w:rPr>
                <w:sz w:val="24"/>
              </w:rPr>
              <w:t>i tehnički opremljena samostalna muzička</w:t>
            </w:r>
          </w:p>
          <w:p w:rsidR="00463C46" w:rsidRDefault="00D37EA7">
            <w:pPr>
              <w:pStyle w:val="TableParagraph"/>
              <w:spacing w:line="276" w:lineRule="auto"/>
              <w:ind w:left="110"/>
              <w:rPr>
                <w:sz w:val="24"/>
              </w:rPr>
            </w:pPr>
            <w:r>
              <w:rPr>
                <w:sz w:val="24"/>
              </w:rPr>
              <w:t>škola</w:t>
            </w:r>
            <w:r>
              <w:rPr>
                <w:spacing w:val="-11"/>
                <w:sz w:val="24"/>
              </w:rPr>
              <w:t xml:space="preserve"> </w:t>
            </w:r>
            <w:r>
              <w:rPr>
                <w:sz w:val="24"/>
              </w:rPr>
              <w:t>u</w:t>
            </w:r>
            <w:r>
              <w:rPr>
                <w:spacing w:val="-15"/>
                <w:sz w:val="24"/>
              </w:rPr>
              <w:t xml:space="preserve"> </w:t>
            </w:r>
            <w:r>
              <w:rPr>
                <w:sz w:val="24"/>
              </w:rPr>
              <w:t>Derventi,</w:t>
            </w:r>
            <w:r>
              <w:rPr>
                <w:spacing w:val="-12"/>
                <w:sz w:val="24"/>
              </w:rPr>
              <w:t xml:space="preserve"> </w:t>
            </w:r>
            <w:r>
              <w:rPr>
                <w:sz w:val="24"/>
              </w:rPr>
              <w:t xml:space="preserve">sa </w:t>
            </w:r>
            <w:r>
              <w:rPr>
                <w:spacing w:val="-2"/>
                <w:sz w:val="24"/>
              </w:rPr>
              <w:t>obezbijeđenim</w:t>
            </w:r>
          </w:p>
          <w:p w:rsidR="00463C46" w:rsidRDefault="00D37EA7">
            <w:pPr>
              <w:pStyle w:val="TableParagraph"/>
              <w:spacing w:line="276" w:lineRule="auto"/>
              <w:ind w:left="110"/>
              <w:rPr>
                <w:sz w:val="24"/>
              </w:rPr>
            </w:pPr>
            <w:r>
              <w:rPr>
                <w:sz w:val="24"/>
              </w:rPr>
              <w:t>prostornim</w:t>
            </w:r>
            <w:r>
              <w:rPr>
                <w:spacing w:val="-15"/>
                <w:sz w:val="24"/>
              </w:rPr>
              <w:t xml:space="preserve"> </w:t>
            </w:r>
            <w:r>
              <w:rPr>
                <w:sz w:val="24"/>
              </w:rPr>
              <w:t>i</w:t>
            </w:r>
            <w:r>
              <w:rPr>
                <w:spacing w:val="-15"/>
                <w:sz w:val="24"/>
              </w:rPr>
              <w:t xml:space="preserve"> </w:t>
            </w:r>
            <w:r>
              <w:rPr>
                <w:sz w:val="24"/>
              </w:rPr>
              <w:t xml:space="preserve">tehničkim uslovima za izvođenje </w:t>
            </w:r>
            <w:r>
              <w:rPr>
                <w:spacing w:val="-2"/>
                <w:sz w:val="24"/>
              </w:rPr>
              <w:t>nastave.</w:t>
            </w:r>
          </w:p>
          <w:p w:rsidR="00463C46" w:rsidRDefault="00463C46">
            <w:pPr>
              <w:pStyle w:val="TableParagraph"/>
              <w:spacing w:before="3"/>
              <w:rPr>
                <w:sz w:val="24"/>
              </w:rPr>
            </w:pPr>
          </w:p>
          <w:p w:rsidR="00463C46" w:rsidRDefault="00D37EA7">
            <w:pPr>
              <w:pStyle w:val="TableParagraph"/>
              <w:spacing w:before="1" w:line="273" w:lineRule="auto"/>
              <w:ind w:left="110"/>
              <w:rPr>
                <w:sz w:val="24"/>
              </w:rPr>
            </w:pPr>
            <w:r>
              <w:rPr>
                <w:b/>
                <w:sz w:val="24"/>
              </w:rPr>
              <w:t>Očekivani krajnji rezultat:</w:t>
            </w:r>
            <w:r>
              <w:rPr>
                <w:b/>
                <w:spacing w:val="-15"/>
                <w:sz w:val="24"/>
              </w:rPr>
              <w:t xml:space="preserve"> </w:t>
            </w:r>
            <w:r>
              <w:rPr>
                <w:sz w:val="24"/>
              </w:rPr>
              <w:t>Poboljšan kvalitet muzičkog</w:t>
            </w:r>
          </w:p>
          <w:p w:rsidR="00463C46" w:rsidRDefault="00D37EA7">
            <w:pPr>
              <w:pStyle w:val="TableParagraph"/>
              <w:spacing w:before="1" w:line="276" w:lineRule="auto"/>
              <w:ind w:left="110" w:right="313"/>
              <w:jc w:val="both"/>
              <w:rPr>
                <w:sz w:val="24"/>
              </w:rPr>
            </w:pPr>
            <w:r>
              <w:rPr>
                <w:sz w:val="24"/>
              </w:rPr>
              <w:t>obrazovanja</w:t>
            </w:r>
            <w:r>
              <w:rPr>
                <w:spacing w:val="-15"/>
                <w:sz w:val="24"/>
              </w:rPr>
              <w:t xml:space="preserve"> </w:t>
            </w:r>
            <w:r>
              <w:rPr>
                <w:sz w:val="24"/>
              </w:rPr>
              <w:t>i</w:t>
            </w:r>
            <w:r>
              <w:rPr>
                <w:spacing w:val="-15"/>
                <w:sz w:val="24"/>
              </w:rPr>
              <w:t xml:space="preserve"> </w:t>
            </w:r>
            <w:r>
              <w:rPr>
                <w:sz w:val="24"/>
              </w:rPr>
              <w:t>kulturnog života</w:t>
            </w:r>
            <w:r>
              <w:rPr>
                <w:spacing w:val="-6"/>
                <w:sz w:val="24"/>
              </w:rPr>
              <w:t xml:space="preserve"> </w:t>
            </w:r>
            <w:r>
              <w:rPr>
                <w:sz w:val="24"/>
              </w:rPr>
              <w:t>u</w:t>
            </w:r>
            <w:r>
              <w:rPr>
                <w:spacing w:val="-11"/>
                <w:sz w:val="24"/>
              </w:rPr>
              <w:t xml:space="preserve"> </w:t>
            </w:r>
            <w:r>
              <w:rPr>
                <w:sz w:val="24"/>
              </w:rPr>
              <w:t>Derventi</w:t>
            </w:r>
            <w:r>
              <w:rPr>
                <w:spacing w:val="-6"/>
                <w:sz w:val="24"/>
              </w:rPr>
              <w:t xml:space="preserve"> </w:t>
            </w:r>
            <w:r>
              <w:rPr>
                <w:sz w:val="24"/>
              </w:rPr>
              <w:t>kroz razvoj talenata i</w:t>
            </w:r>
          </w:p>
          <w:p w:rsidR="00463C46" w:rsidRDefault="00D37EA7">
            <w:pPr>
              <w:pStyle w:val="TableParagraph"/>
              <w:spacing w:before="2" w:line="276" w:lineRule="auto"/>
              <w:ind w:left="110" w:right="437"/>
              <w:rPr>
                <w:sz w:val="24"/>
              </w:rPr>
            </w:pPr>
            <w:r>
              <w:rPr>
                <w:sz w:val="24"/>
              </w:rPr>
              <w:t>podsticanje</w:t>
            </w:r>
            <w:r>
              <w:rPr>
                <w:spacing w:val="-9"/>
                <w:sz w:val="24"/>
              </w:rPr>
              <w:t xml:space="preserve"> </w:t>
            </w:r>
            <w:r>
              <w:rPr>
                <w:sz w:val="24"/>
              </w:rPr>
              <w:t>mladih</w:t>
            </w:r>
            <w:r>
              <w:rPr>
                <w:spacing w:val="-9"/>
                <w:sz w:val="24"/>
              </w:rPr>
              <w:t xml:space="preserve"> </w:t>
            </w:r>
            <w:r>
              <w:rPr>
                <w:sz w:val="24"/>
              </w:rPr>
              <w:t>na aktivno učešće u kulturnim</w:t>
            </w:r>
            <w:r>
              <w:rPr>
                <w:spacing w:val="-15"/>
                <w:sz w:val="24"/>
              </w:rPr>
              <w:t xml:space="preserve"> </w:t>
            </w:r>
            <w:r>
              <w:rPr>
                <w:sz w:val="24"/>
              </w:rPr>
              <w:t>sadržajima</w:t>
            </w:r>
          </w:p>
          <w:p w:rsidR="00463C46" w:rsidRDefault="00D37EA7">
            <w:pPr>
              <w:pStyle w:val="TableParagraph"/>
              <w:ind w:left="110"/>
              <w:rPr>
                <w:sz w:val="24"/>
              </w:rPr>
            </w:pPr>
            <w:r>
              <w:rPr>
                <w:spacing w:val="-2"/>
                <w:sz w:val="24"/>
              </w:rPr>
              <w:t>grada.</w:t>
            </w:r>
          </w:p>
        </w:tc>
      </w:tr>
      <w:tr w:rsidR="00463C46">
        <w:trPr>
          <w:trHeight w:val="951"/>
        </w:trPr>
        <w:tc>
          <w:tcPr>
            <w:tcW w:w="2566" w:type="dxa"/>
            <w:tcBorders>
              <w:top w:val="single" w:sz="4" w:space="0" w:color="000000"/>
              <w:right w:val="single" w:sz="4" w:space="0" w:color="000000"/>
            </w:tcBorders>
            <w:shd w:val="clear" w:color="auto" w:fill="DEEAF6"/>
          </w:tcPr>
          <w:p w:rsidR="00463C46" w:rsidRDefault="00D37EA7">
            <w:pPr>
              <w:pStyle w:val="TableParagraph"/>
              <w:spacing w:line="276" w:lineRule="auto"/>
              <w:ind w:left="97" w:right="814"/>
              <w:rPr>
                <w:b/>
                <w:sz w:val="24"/>
              </w:rPr>
            </w:pPr>
            <w:r>
              <w:rPr>
                <w:b/>
                <w:sz w:val="24"/>
              </w:rPr>
              <w:t>Indikatori</w:t>
            </w:r>
            <w:r>
              <w:rPr>
                <w:b/>
                <w:spacing w:val="-15"/>
                <w:sz w:val="24"/>
              </w:rPr>
              <w:t xml:space="preserve"> </w:t>
            </w:r>
            <w:r>
              <w:rPr>
                <w:b/>
                <w:sz w:val="24"/>
              </w:rPr>
              <w:t xml:space="preserve">za </w:t>
            </w:r>
            <w:r>
              <w:rPr>
                <w:b/>
                <w:spacing w:val="-2"/>
                <w:sz w:val="24"/>
              </w:rPr>
              <w:t>praćenje</w:t>
            </w:r>
          </w:p>
          <w:p w:rsidR="00463C46" w:rsidRDefault="00D37EA7">
            <w:pPr>
              <w:pStyle w:val="TableParagraph"/>
              <w:ind w:left="97"/>
              <w:rPr>
                <w:b/>
                <w:sz w:val="24"/>
              </w:rPr>
            </w:pPr>
            <w:r>
              <w:rPr>
                <w:b/>
                <w:sz w:val="24"/>
              </w:rPr>
              <w:t>rezultata</w:t>
            </w:r>
            <w:r>
              <w:rPr>
                <w:b/>
                <w:spacing w:val="-3"/>
                <w:sz w:val="24"/>
              </w:rPr>
              <w:t xml:space="preserve"> </w:t>
            </w:r>
            <w:r>
              <w:rPr>
                <w:b/>
                <w:spacing w:val="-2"/>
                <w:sz w:val="24"/>
              </w:rPr>
              <w:t>mjere</w:t>
            </w:r>
          </w:p>
        </w:tc>
        <w:tc>
          <w:tcPr>
            <w:tcW w:w="4486" w:type="dxa"/>
            <w:tcBorders>
              <w:top w:val="single" w:sz="4" w:space="0" w:color="000000"/>
              <w:left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20" w:lineRule="exact"/>
              <w:ind w:left="110" w:right="332"/>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right w:val="single" w:sz="4" w:space="0" w:color="000000"/>
            </w:tcBorders>
            <w:shd w:val="clear" w:color="auto" w:fill="DEEAF6"/>
          </w:tcPr>
          <w:p w:rsidR="00463C46" w:rsidRDefault="00D37EA7">
            <w:pPr>
              <w:pStyle w:val="TableParagraph"/>
              <w:spacing w:before="152" w:line="278" w:lineRule="auto"/>
              <w:ind w:left="110"/>
              <w:rPr>
                <w:sz w:val="24"/>
              </w:rPr>
            </w:pPr>
            <w:r>
              <w:rPr>
                <w:spacing w:val="-2"/>
                <w:sz w:val="24"/>
              </w:rPr>
              <w:t>Polazne vrijednosti</w:t>
            </w:r>
          </w:p>
        </w:tc>
        <w:tc>
          <w:tcPr>
            <w:tcW w:w="1462" w:type="dxa"/>
            <w:tcBorders>
              <w:top w:val="single" w:sz="4" w:space="0" w:color="000000"/>
              <w:left w:val="single" w:sz="4" w:space="0" w:color="000000"/>
            </w:tcBorders>
            <w:shd w:val="clear" w:color="auto" w:fill="DEEAF6"/>
          </w:tcPr>
          <w:p w:rsidR="00463C46" w:rsidRDefault="00D37EA7">
            <w:pPr>
              <w:pStyle w:val="TableParagraph"/>
              <w:spacing w:before="152" w:line="278" w:lineRule="auto"/>
              <w:ind w:left="110"/>
              <w:rPr>
                <w:sz w:val="24"/>
              </w:rPr>
            </w:pPr>
            <w:r>
              <w:rPr>
                <w:spacing w:val="-2"/>
                <w:sz w:val="24"/>
              </w:rPr>
              <w:t>Ciljne vrijednosti</w:t>
            </w:r>
          </w:p>
        </w:tc>
      </w:tr>
    </w:tbl>
    <w:p w:rsidR="00463C46" w:rsidRDefault="00463C46">
      <w:pPr>
        <w:pStyle w:val="TableParagraph"/>
        <w:spacing w:line="278" w:lineRule="auto"/>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486"/>
        <w:gridCol w:w="1462"/>
        <w:gridCol w:w="1462"/>
      </w:tblGrid>
      <w:tr w:rsidR="00463C46">
        <w:trPr>
          <w:trHeight w:val="954"/>
        </w:trPr>
        <w:tc>
          <w:tcPr>
            <w:tcW w:w="2566" w:type="dxa"/>
            <w:vMerge w:val="restart"/>
            <w:tcBorders>
              <w:bottom w:val="single" w:sz="4" w:space="0" w:color="000000"/>
              <w:right w:val="single" w:sz="4" w:space="0" w:color="000000"/>
            </w:tcBorders>
            <w:shd w:val="clear" w:color="auto" w:fill="DEEAF6"/>
          </w:tcPr>
          <w:p w:rsidR="00463C46" w:rsidRDefault="00463C46">
            <w:pPr>
              <w:pStyle w:val="TableParagraph"/>
              <w:rPr>
                <w:sz w:val="24"/>
              </w:rPr>
            </w:pPr>
          </w:p>
        </w:tc>
        <w:tc>
          <w:tcPr>
            <w:tcW w:w="4486" w:type="dxa"/>
            <w:tcBorders>
              <w:left w:val="single" w:sz="4" w:space="0" w:color="000000"/>
              <w:bottom w:val="single" w:sz="4" w:space="0" w:color="000000"/>
              <w:right w:val="single" w:sz="4" w:space="0" w:color="000000"/>
            </w:tcBorders>
          </w:tcPr>
          <w:p w:rsidR="00463C46" w:rsidRDefault="00D37EA7">
            <w:pPr>
              <w:pStyle w:val="TableParagraph"/>
              <w:spacing w:line="272" w:lineRule="exact"/>
              <w:ind w:left="170"/>
              <w:rPr>
                <w:sz w:val="24"/>
              </w:rPr>
            </w:pPr>
            <w:r>
              <w:rPr>
                <w:spacing w:val="-4"/>
                <w:sz w:val="24"/>
              </w:rPr>
              <w:t>Broj</w:t>
            </w:r>
          </w:p>
          <w:p w:rsidR="00463C46" w:rsidRDefault="00D37EA7">
            <w:pPr>
              <w:pStyle w:val="TableParagraph"/>
              <w:spacing w:before="7" w:line="310" w:lineRule="atLeast"/>
              <w:ind w:left="110"/>
              <w:rPr>
                <w:sz w:val="24"/>
              </w:rPr>
            </w:pPr>
            <w:r>
              <w:rPr>
                <w:spacing w:val="-2"/>
                <w:sz w:val="24"/>
              </w:rPr>
              <w:t xml:space="preserve">rekonstruisanih/adaptiranih/saniranih </w:t>
            </w:r>
            <w:r>
              <w:rPr>
                <w:sz w:val="24"/>
              </w:rPr>
              <w:t>obrazovnih i kulturnih objekata</w:t>
            </w:r>
          </w:p>
        </w:tc>
        <w:tc>
          <w:tcPr>
            <w:tcW w:w="1462" w:type="dxa"/>
            <w:tcBorders>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pacing w:val="-10"/>
                <w:sz w:val="24"/>
              </w:rPr>
              <w:t>2</w:t>
            </w:r>
          </w:p>
        </w:tc>
        <w:tc>
          <w:tcPr>
            <w:tcW w:w="1462" w:type="dxa"/>
            <w:tcBorders>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 xml:space="preserve">≥ </w:t>
            </w:r>
            <w:r>
              <w:rPr>
                <w:spacing w:val="-10"/>
                <w:sz w:val="24"/>
              </w:rPr>
              <w:t>4</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48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Procenat</w:t>
            </w:r>
            <w:r>
              <w:rPr>
                <w:spacing w:val="-13"/>
                <w:sz w:val="24"/>
              </w:rPr>
              <w:t xml:space="preserve"> </w:t>
            </w:r>
            <w:r>
              <w:rPr>
                <w:sz w:val="24"/>
              </w:rPr>
              <w:t>objekata</w:t>
            </w:r>
            <w:r>
              <w:rPr>
                <w:spacing w:val="-13"/>
                <w:sz w:val="24"/>
              </w:rPr>
              <w:t xml:space="preserve"> </w:t>
            </w:r>
            <w:r>
              <w:rPr>
                <w:sz w:val="24"/>
              </w:rPr>
              <w:t>sa</w:t>
            </w:r>
            <w:r>
              <w:rPr>
                <w:spacing w:val="-13"/>
                <w:sz w:val="24"/>
              </w:rPr>
              <w:t xml:space="preserve"> </w:t>
            </w:r>
            <w:r>
              <w:rPr>
                <w:sz w:val="24"/>
              </w:rPr>
              <w:t>primjenjenim mjerama energetske efikasnosti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pacing w:val="-5"/>
                <w:sz w:val="24"/>
              </w:rPr>
              <w:t>30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 xml:space="preserve">≥ </w:t>
            </w:r>
            <w:r>
              <w:rPr>
                <w:spacing w:val="-5"/>
                <w:sz w:val="24"/>
              </w:rPr>
              <w:t>60</w:t>
            </w:r>
          </w:p>
        </w:tc>
      </w:tr>
      <w:tr w:rsidR="00463C46">
        <w:trPr>
          <w:trHeight w:val="95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48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10"/>
              <w:rPr>
                <w:sz w:val="24"/>
              </w:rPr>
            </w:pPr>
            <w:r>
              <w:rPr>
                <w:sz w:val="24"/>
              </w:rPr>
              <w:t>Procenat</w:t>
            </w:r>
            <w:r>
              <w:rPr>
                <w:spacing w:val="-5"/>
                <w:sz w:val="24"/>
              </w:rPr>
              <w:t xml:space="preserve"> </w:t>
            </w:r>
            <w:r>
              <w:rPr>
                <w:sz w:val="24"/>
              </w:rPr>
              <w:t>obrazovnih</w:t>
            </w:r>
            <w:r>
              <w:rPr>
                <w:spacing w:val="-1"/>
                <w:sz w:val="24"/>
              </w:rPr>
              <w:t xml:space="preserve"> </w:t>
            </w:r>
            <w:r>
              <w:rPr>
                <w:spacing w:val="-2"/>
                <w:sz w:val="24"/>
              </w:rPr>
              <w:t>ustanova</w:t>
            </w:r>
          </w:p>
          <w:p w:rsidR="00463C46" w:rsidRDefault="00D37EA7">
            <w:pPr>
              <w:pStyle w:val="TableParagraph"/>
              <w:spacing w:before="7" w:line="310" w:lineRule="atLeast"/>
              <w:ind w:left="110" w:right="332"/>
              <w:rPr>
                <w:sz w:val="24"/>
              </w:rPr>
            </w:pPr>
            <w:r>
              <w:rPr>
                <w:sz w:val="24"/>
              </w:rPr>
              <w:t>opremljenih</w:t>
            </w:r>
            <w:r>
              <w:rPr>
                <w:spacing w:val="-12"/>
                <w:sz w:val="24"/>
              </w:rPr>
              <w:t xml:space="preserve"> </w:t>
            </w:r>
            <w:r>
              <w:rPr>
                <w:sz w:val="24"/>
              </w:rPr>
              <w:t>savremenom</w:t>
            </w:r>
            <w:r>
              <w:rPr>
                <w:spacing w:val="-15"/>
                <w:sz w:val="24"/>
              </w:rPr>
              <w:t xml:space="preserve"> </w:t>
            </w:r>
            <w:r>
              <w:rPr>
                <w:sz w:val="24"/>
              </w:rPr>
              <w:t>nastavnom</w:t>
            </w:r>
            <w:r>
              <w:rPr>
                <w:spacing w:val="-15"/>
                <w:sz w:val="24"/>
              </w:rPr>
              <w:t xml:space="preserve"> </w:t>
            </w:r>
            <w:r>
              <w:rPr>
                <w:sz w:val="24"/>
              </w:rPr>
              <w:t>i IKT opremom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pacing w:val="-5"/>
                <w:sz w:val="24"/>
              </w:rPr>
              <w:t>25</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 xml:space="preserve">≥ </w:t>
            </w:r>
            <w:r>
              <w:rPr>
                <w:spacing w:val="-5"/>
                <w:sz w:val="24"/>
              </w:rPr>
              <w:t>90</w:t>
            </w:r>
          </w:p>
        </w:tc>
      </w:tr>
      <w:tr w:rsidR="00463C46">
        <w:trPr>
          <w:trHeight w:val="81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48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3"/>
              <w:ind w:left="110"/>
              <w:rPr>
                <w:sz w:val="24"/>
              </w:rPr>
            </w:pPr>
            <w:r>
              <w:rPr>
                <w:sz w:val="24"/>
              </w:rPr>
              <w:t>Procenat</w:t>
            </w:r>
            <w:r>
              <w:rPr>
                <w:spacing w:val="-5"/>
                <w:sz w:val="24"/>
              </w:rPr>
              <w:t xml:space="preserve"> </w:t>
            </w:r>
            <w:r>
              <w:rPr>
                <w:sz w:val="24"/>
              </w:rPr>
              <w:t>obrazovnih</w:t>
            </w:r>
            <w:r>
              <w:rPr>
                <w:spacing w:val="-1"/>
                <w:sz w:val="24"/>
              </w:rPr>
              <w:t xml:space="preserve"> </w:t>
            </w:r>
            <w:r>
              <w:rPr>
                <w:spacing w:val="-2"/>
                <w:sz w:val="24"/>
              </w:rPr>
              <w:t>ustanova</w:t>
            </w:r>
          </w:p>
          <w:p w:rsidR="00463C46" w:rsidRDefault="00D37EA7">
            <w:pPr>
              <w:pStyle w:val="TableParagraph"/>
              <w:spacing w:before="40"/>
              <w:ind w:left="110"/>
              <w:rPr>
                <w:sz w:val="24"/>
              </w:rPr>
            </w:pPr>
            <w:r>
              <w:rPr>
                <w:sz w:val="24"/>
              </w:rPr>
              <w:t>prilagođenih</w:t>
            </w:r>
            <w:r>
              <w:rPr>
                <w:spacing w:val="-2"/>
                <w:sz w:val="24"/>
              </w:rPr>
              <w:t xml:space="preserve"> </w:t>
            </w:r>
            <w:r>
              <w:rPr>
                <w:sz w:val="24"/>
              </w:rPr>
              <w:t>licima</w:t>
            </w:r>
            <w:r>
              <w:rPr>
                <w:spacing w:val="-4"/>
                <w:sz w:val="24"/>
              </w:rPr>
              <w:t xml:space="preserve"> </w:t>
            </w:r>
            <w:r>
              <w:rPr>
                <w:sz w:val="24"/>
              </w:rPr>
              <w:t>sa</w:t>
            </w:r>
            <w:r>
              <w:rPr>
                <w:spacing w:val="-4"/>
                <w:sz w:val="24"/>
              </w:rPr>
              <w:t xml:space="preserve"> </w:t>
            </w:r>
            <w:r>
              <w:rPr>
                <w:spacing w:val="-2"/>
                <w:sz w:val="24"/>
              </w:rPr>
              <w:t>invaliditetom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left="110"/>
              <w:rPr>
                <w:sz w:val="24"/>
              </w:rPr>
            </w:pPr>
            <w:r>
              <w:rPr>
                <w:spacing w:val="-5"/>
                <w:sz w:val="24"/>
              </w:rPr>
              <w:t>25</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41"/>
              <w:ind w:left="110"/>
              <w:rPr>
                <w:sz w:val="24"/>
              </w:rPr>
            </w:pPr>
            <w:r>
              <w:rPr>
                <w:spacing w:val="-5"/>
                <w:sz w:val="24"/>
              </w:rPr>
              <w:t>100</w:t>
            </w:r>
          </w:p>
        </w:tc>
      </w:tr>
      <w:tr w:rsidR="00463C46">
        <w:trPr>
          <w:trHeight w:val="1051"/>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48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3" w:line="276" w:lineRule="auto"/>
              <w:ind w:left="110" w:right="332" w:firstLine="60"/>
              <w:rPr>
                <w:sz w:val="24"/>
              </w:rPr>
            </w:pPr>
            <w:r>
              <w:rPr>
                <w:sz w:val="24"/>
              </w:rPr>
              <w:t>Broj</w:t>
            </w:r>
            <w:r>
              <w:rPr>
                <w:spacing w:val="-7"/>
                <w:sz w:val="24"/>
              </w:rPr>
              <w:t xml:space="preserve"> </w:t>
            </w:r>
            <w:r>
              <w:rPr>
                <w:sz w:val="24"/>
              </w:rPr>
              <w:t>učenika</w:t>
            </w:r>
            <w:r>
              <w:rPr>
                <w:spacing w:val="-10"/>
                <w:sz w:val="24"/>
              </w:rPr>
              <w:t xml:space="preserve"> </w:t>
            </w:r>
            <w:r>
              <w:rPr>
                <w:sz w:val="24"/>
              </w:rPr>
              <w:t>koji</w:t>
            </w:r>
            <w:r>
              <w:rPr>
                <w:spacing w:val="-10"/>
                <w:sz w:val="24"/>
              </w:rPr>
              <w:t xml:space="preserve"> </w:t>
            </w:r>
            <w:r>
              <w:rPr>
                <w:sz w:val="24"/>
              </w:rPr>
              <w:t>pohađaju</w:t>
            </w:r>
            <w:r>
              <w:rPr>
                <w:spacing w:val="-9"/>
                <w:sz w:val="24"/>
              </w:rPr>
              <w:t xml:space="preserve"> </w:t>
            </w:r>
            <w:r>
              <w:rPr>
                <w:sz w:val="24"/>
              </w:rPr>
              <w:t xml:space="preserve">muzičku </w:t>
            </w:r>
            <w:r>
              <w:rPr>
                <w:spacing w:val="-2"/>
                <w:sz w:val="24"/>
              </w:rPr>
              <w:t>školu</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spacing w:before="1"/>
              <w:ind w:left="110"/>
              <w:rPr>
                <w:sz w:val="24"/>
              </w:rPr>
            </w:pPr>
            <w:r>
              <w:rPr>
                <w:spacing w:val="-5"/>
                <w:sz w:val="24"/>
              </w:rPr>
              <w:t>80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spacing w:before="1"/>
              <w:ind w:left="110"/>
              <w:rPr>
                <w:sz w:val="24"/>
              </w:rPr>
            </w:pPr>
            <w:r>
              <w:rPr>
                <w:spacing w:val="-5"/>
                <w:sz w:val="24"/>
              </w:rPr>
              <w:t>120</w:t>
            </w:r>
          </w:p>
        </w:tc>
      </w:tr>
      <w:tr w:rsidR="00463C46">
        <w:trPr>
          <w:trHeight w:val="779"/>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486"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70"/>
              <w:rPr>
                <w:sz w:val="24"/>
              </w:rPr>
            </w:pPr>
            <w:r>
              <w:rPr>
                <w:sz w:val="24"/>
              </w:rPr>
              <w:t>Broj</w:t>
            </w:r>
            <w:r>
              <w:rPr>
                <w:spacing w:val="-4"/>
                <w:sz w:val="24"/>
              </w:rPr>
              <w:t xml:space="preserve"> </w:t>
            </w:r>
            <w:r>
              <w:rPr>
                <w:sz w:val="24"/>
              </w:rPr>
              <w:t>odsjeka</w:t>
            </w:r>
            <w:r>
              <w:rPr>
                <w:spacing w:val="2"/>
                <w:sz w:val="24"/>
              </w:rPr>
              <w:t xml:space="preserve"> </w:t>
            </w:r>
            <w:r>
              <w:rPr>
                <w:sz w:val="24"/>
              </w:rPr>
              <w:t>u</w:t>
            </w:r>
            <w:r>
              <w:rPr>
                <w:spacing w:val="-7"/>
                <w:sz w:val="24"/>
              </w:rPr>
              <w:t xml:space="preserve"> </w:t>
            </w:r>
            <w:r>
              <w:rPr>
                <w:sz w:val="24"/>
              </w:rPr>
              <w:t>muzičkoj</w:t>
            </w:r>
            <w:r>
              <w:rPr>
                <w:spacing w:val="-1"/>
                <w:sz w:val="24"/>
              </w:rPr>
              <w:t xml:space="preserve"> </w:t>
            </w:r>
            <w:r>
              <w:rPr>
                <w:spacing w:val="-2"/>
                <w:sz w:val="24"/>
              </w:rPr>
              <w:t>školi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70"/>
              <w:rPr>
                <w:sz w:val="24"/>
              </w:rPr>
            </w:pPr>
            <w:r>
              <w:rPr>
                <w:spacing w:val="-10"/>
                <w:sz w:val="24"/>
              </w:rPr>
              <w:t>3</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110"/>
              <w:rPr>
                <w:sz w:val="24"/>
              </w:rPr>
            </w:pPr>
            <w:r>
              <w:rPr>
                <w:spacing w:val="-10"/>
                <w:sz w:val="24"/>
              </w:rPr>
              <w:t>6</w:t>
            </w:r>
          </w:p>
        </w:tc>
      </w:tr>
      <w:tr w:rsidR="00463C46">
        <w:trPr>
          <w:trHeight w:val="219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83"/>
              <w:rPr>
                <w:sz w:val="24"/>
              </w:rPr>
            </w:pPr>
          </w:p>
          <w:p w:rsidR="00463C46" w:rsidRDefault="00D37EA7">
            <w:pPr>
              <w:pStyle w:val="TableParagraph"/>
              <w:spacing w:line="276" w:lineRule="auto"/>
              <w:ind w:left="97"/>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8" w:lineRule="auto"/>
              <w:ind w:left="97" w:right="308"/>
              <w:rPr>
                <w:b/>
                <w:sz w:val="24"/>
              </w:rPr>
            </w:pPr>
            <w:r>
              <w:rPr>
                <w:b/>
                <w:spacing w:val="-2"/>
                <w:sz w:val="24"/>
              </w:rPr>
              <w:t>ostvarenju prioriteta</w:t>
            </w:r>
          </w:p>
        </w:tc>
        <w:tc>
          <w:tcPr>
            <w:tcW w:w="7410" w:type="dxa"/>
            <w:gridSpan w:val="3"/>
            <w:tcBorders>
              <w:top w:val="single" w:sz="4" w:space="0" w:color="000000"/>
              <w:left w:val="single" w:sz="4" w:space="0" w:color="000000"/>
              <w:bottom w:val="single" w:sz="4" w:space="0" w:color="000000"/>
            </w:tcBorders>
          </w:tcPr>
          <w:p w:rsidR="00463C46" w:rsidRDefault="00463C46">
            <w:pPr>
              <w:pStyle w:val="TableParagraph"/>
              <w:spacing w:before="178"/>
              <w:rPr>
                <w:sz w:val="24"/>
              </w:rPr>
            </w:pPr>
          </w:p>
          <w:p w:rsidR="00463C46" w:rsidRDefault="00D37EA7">
            <w:pPr>
              <w:pStyle w:val="TableParagraph"/>
              <w:spacing w:before="1" w:line="276" w:lineRule="auto"/>
              <w:ind w:left="110" w:right="83"/>
              <w:jc w:val="both"/>
              <w:rPr>
                <w:sz w:val="24"/>
              </w:rPr>
            </w:pPr>
            <w:r>
              <w:rPr>
                <w:sz w:val="24"/>
              </w:rPr>
              <w:t>Ogledaju se u stvaranju savremenih i pristupačnih obrazovnih, kulturnih i sportskih prostora koji omogućavaju mladima kvalitetnu</w:t>
            </w:r>
            <w:r>
              <w:rPr>
                <w:spacing w:val="-2"/>
                <w:sz w:val="24"/>
              </w:rPr>
              <w:t xml:space="preserve"> </w:t>
            </w:r>
            <w:r>
              <w:rPr>
                <w:sz w:val="24"/>
              </w:rPr>
              <w:t>edukaciju</w:t>
            </w:r>
            <w:r>
              <w:rPr>
                <w:spacing w:val="-2"/>
                <w:sz w:val="24"/>
              </w:rPr>
              <w:t xml:space="preserve"> </w:t>
            </w:r>
            <w:r>
              <w:rPr>
                <w:sz w:val="24"/>
              </w:rPr>
              <w:t>i kulturno-umetničke aktivnosti, te podstiču razvoj društvene kohezije i očuvanje kulturnog identiteta.</w:t>
            </w:r>
          </w:p>
        </w:tc>
      </w:tr>
      <w:tr w:rsidR="00463C46">
        <w:trPr>
          <w:trHeight w:val="178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7" w:line="276" w:lineRule="auto"/>
              <w:ind w:left="97" w:right="668"/>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410" w:type="dxa"/>
            <w:gridSpan w:val="3"/>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line="276" w:lineRule="auto"/>
              <w:ind w:left="110" w:right="3512"/>
              <w:rPr>
                <w:sz w:val="24"/>
              </w:rPr>
            </w:pPr>
            <w:r>
              <w:rPr>
                <w:sz w:val="24"/>
              </w:rPr>
              <w:t>Ukupan</w:t>
            </w:r>
            <w:r>
              <w:rPr>
                <w:spacing w:val="-13"/>
                <w:sz w:val="24"/>
              </w:rPr>
              <w:t xml:space="preserve"> </w:t>
            </w:r>
            <w:r>
              <w:rPr>
                <w:sz w:val="24"/>
              </w:rPr>
              <w:t>iznos:</w:t>
            </w:r>
            <w:r>
              <w:rPr>
                <w:spacing w:val="-12"/>
                <w:sz w:val="24"/>
              </w:rPr>
              <w:t xml:space="preserve"> </w:t>
            </w:r>
            <w:r>
              <w:rPr>
                <w:sz w:val="24"/>
              </w:rPr>
              <w:t>3.200.000,00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1.000.000,00 </w:t>
            </w:r>
            <w:r>
              <w:rPr>
                <w:spacing w:val="-5"/>
                <w:sz w:val="24"/>
              </w:rPr>
              <w:t>KM</w:t>
            </w:r>
          </w:p>
          <w:p w:rsidR="00463C46" w:rsidRDefault="00D37EA7">
            <w:pPr>
              <w:pStyle w:val="TableParagraph"/>
              <w:spacing w:line="278" w:lineRule="auto"/>
              <w:ind w:left="110" w:right="3512"/>
              <w:rPr>
                <w:sz w:val="24"/>
              </w:rPr>
            </w:pPr>
            <w:r>
              <w:rPr>
                <w:sz w:val="24"/>
              </w:rPr>
              <w:t>Međunarodni donatori – 0,00 KM Drugi</w:t>
            </w:r>
            <w:r>
              <w:rPr>
                <w:spacing w:val="-10"/>
                <w:sz w:val="24"/>
              </w:rPr>
              <w:t xml:space="preserve"> </w:t>
            </w:r>
            <w:r>
              <w:rPr>
                <w:sz w:val="24"/>
              </w:rPr>
              <w:t>donatori</w:t>
            </w:r>
            <w:r>
              <w:rPr>
                <w:spacing w:val="-8"/>
                <w:sz w:val="24"/>
              </w:rPr>
              <w:t xml:space="preserve"> </w:t>
            </w:r>
            <w:r>
              <w:rPr>
                <w:sz w:val="24"/>
              </w:rPr>
              <w:t>–</w:t>
            </w:r>
            <w:r>
              <w:rPr>
                <w:spacing w:val="-10"/>
                <w:sz w:val="24"/>
              </w:rPr>
              <w:t xml:space="preserve"> </w:t>
            </w:r>
            <w:r>
              <w:rPr>
                <w:sz w:val="24"/>
              </w:rPr>
              <w:t>2.200.000,00</w:t>
            </w:r>
            <w:r>
              <w:rPr>
                <w:spacing w:val="-10"/>
                <w:sz w:val="24"/>
              </w:rPr>
              <w:t xml:space="preserve"> </w:t>
            </w:r>
            <w:r>
              <w:rPr>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
              <w:ind w:left="97"/>
              <w:rPr>
                <w:b/>
                <w:sz w:val="24"/>
              </w:rPr>
            </w:pPr>
            <w:r>
              <w:rPr>
                <w:b/>
                <w:spacing w:val="-2"/>
                <w:sz w:val="24"/>
              </w:rPr>
              <w:t>Period</w:t>
            </w:r>
          </w:p>
          <w:p w:rsidR="00463C46" w:rsidRDefault="00D37EA7">
            <w:pPr>
              <w:pStyle w:val="TableParagraph"/>
              <w:spacing w:before="7" w:line="310" w:lineRule="atLeast"/>
              <w:ind w:left="97" w:right="308"/>
              <w:rPr>
                <w:b/>
                <w:sz w:val="24"/>
              </w:rPr>
            </w:pPr>
            <w:r>
              <w:rPr>
                <w:b/>
                <w:spacing w:val="-2"/>
                <w:sz w:val="24"/>
              </w:rPr>
              <w:t xml:space="preserve">implementacije </w:t>
            </w:r>
            <w:r>
              <w:rPr>
                <w:b/>
                <w:spacing w:val="-4"/>
                <w:sz w:val="24"/>
              </w:rPr>
              <w:t>mjere</w:t>
            </w:r>
          </w:p>
        </w:tc>
        <w:tc>
          <w:tcPr>
            <w:tcW w:w="7410"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588"/>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 w:line="276" w:lineRule="auto"/>
              <w:ind w:left="97"/>
              <w:rPr>
                <w:b/>
                <w:sz w:val="24"/>
              </w:rPr>
            </w:pPr>
            <w:r>
              <w:rPr>
                <w:b/>
                <w:spacing w:val="-2"/>
                <w:sz w:val="24"/>
              </w:rPr>
              <w:t>Institucija odgovorna</w:t>
            </w:r>
          </w:p>
          <w:p w:rsidR="00463C46" w:rsidRDefault="00D37EA7">
            <w:pPr>
              <w:pStyle w:val="TableParagraph"/>
              <w:spacing w:line="276" w:lineRule="auto"/>
              <w:ind w:left="97"/>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spacing w:line="275" w:lineRule="exact"/>
              <w:ind w:left="97"/>
              <w:rPr>
                <w:b/>
                <w:sz w:val="24"/>
              </w:rPr>
            </w:pPr>
            <w:r>
              <w:rPr>
                <w:b/>
                <w:spacing w:val="-4"/>
                <w:sz w:val="24"/>
              </w:rPr>
              <w:t>mjere</w:t>
            </w:r>
          </w:p>
        </w:tc>
        <w:tc>
          <w:tcPr>
            <w:tcW w:w="7410" w:type="dxa"/>
            <w:gridSpan w:val="3"/>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trPr>
          <w:trHeight w:val="1048"/>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90"/>
              <w:rPr>
                <w:sz w:val="24"/>
              </w:rPr>
            </w:pPr>
          </w:p>
          <w:p w:rsidR="00463C46" w:rsidRDefault="00D37EA7">
            <w:pPr>
              <w:pStyle w:val="TableParagraph"/>
              <w:ind w:left="97"/>
              <w:rPr>
                <w:b/>
                <w:sz w:val="24"/>
              </w:rPr>
            </w:pPr>
            <w:r>
              <w:rPr>
                <w:b/>
                <w:sz w:val="24"/>
              </w:rPr>
              <w:t>Nosioci</w:t>
            </w:r>
            <w:r>
              <w:rPr>
                <w:b/>
                <w:spacing w:val="-4"/>
                <w:sz w:val="24"/>
              </w:rPr>
              <w:t xml:space="preserve"> </w:t>
            </w:r>
            <w:r>
              <w:rPr>
                <w:b/>
                <w:spacing w:val="-2"/>
                <w:sz w:val="24"/>
              </w:rPr>
              <w:t>mjere</w:t>
            </w:r>
          </w:p>
        </w:tc>
        <w:tc>
          <w:tcPr>
            <w:tcW w:w="7410" w:type="dxa"/>
            <w:gridSpan w:val="3"/>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61"/>
        </w:trPr>
        <w:tc>
          <w:tcPr>
            <w:tcW w:w="2566" w:type="dxa"/>
            <w:tcBorders>
              <w:top w:val="single" w:sz="4" w:space="0" w:color="000000"/>
              <w:right w:val="single" w:sz="4" w:space="0" w:color="000000"/>
            </w:tcBorders>
            <w:shd w:val="clear" w:color="auto" w:fill="DEEAF6"/>
          </w:tcPr>
          <w:p w:rsidR="00463C46" w:rsidRDefault="00D37EA7">
            <w:pPr>
              <w:pStyle w:val="TableParagraph"/>
              <w:spacing w:before="171"/>
              <w:ind w:left="97"/>
              <w:rPr>
                <w:b/>
                <w:sz w:val="24"/>
              </w:rPr>
            </w:pPr>
            <w:r>
              <w:rPr>
                <w:b/>
                <w:sz w:val="24"/>
              </w:rPr>
              <w:t>Ciljne</w:t>
            </w:r>
            <w:r>
              <w:rPr>
                <w:b/>
                <w:spacing w:val="-2"/>
                <w:sz w:val="24"/>
              </w:rPr>
              <w:t xml:space="preserve"> grupe</w:t>
            </w:r>
          </w:p>
        </w:tc>
        <w:tc>
          <w:tcPr>
            <w:tcW w:w="7410"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10"/>
              <w:rPr>
                <w:sz w:val="24"/>
              </w:rPr>
            </w:pPr>
            <w:r>
              <w:rPr>
                <w:sz w:val="24"/>
              </w:rPr>
              <w:t>Učenici,</w:t>
            </w:r>
            <w:r>
              <w:rPr>
                <w:spacing w:val="-7"/>
                <w:sz w:val="24"/>
              </w:rPr>
              <w:t xml:space="preserve"> </w:t>
            </w:r>
            <w:r>
              <w:rPr>
                <w:sz w:val="24"/>
              </w:rPr>
              <w:t>nastavno</w:t>
            </w:r>
            <w:r>
              <w:rPr>
                <w:spacing w:val="-3"/>
                <w:sz w:val="24"/>
              </w:rPr>
              <w:t xml:space="preserve"> </w:t>
            </w:r>
            <w:r>
              <w:rPr>
                <w:sz w:val="24"/>
              </w:rPr>
              <w:t>osoblje,</w:t>
            </w:r>
            <w:r>
              <w:rPr>
                <w:spacing w:val="-3"/>
                <w:sz w:val="24"/>
              </w:rPr>
              <w:t xml:space="preserve"> </w:t>
            </w:r>
            <w:r>
              <w:rPr>
                <w:sz w:val="24"/>
              </w:rPr>
              <w:t>stanovnici</w:t>
            </w:r>
            <w:r>
              <w:rPr>
                <w:spacing w:val="-3"/>
                <w:sz w:val="24"/>
              </w:rPr>
              <w:t xml:space="preserve"> </w:t>
            </w:r>
            <w:r>
              <w:rPr>
                <w:sz w:val="24"/>
              </w:rPr>
              <w:t>Dervente</w:t>
            </w:r>
            <w:r>
              <w:rPr>
                <w:spacing w:val="-4"/>
                <w:sz w:val="24"/>
              </w:rPr>
              <w:t xml:space="preserve"> </w:t>
            </w:r>
            <w:r>
              <w:rPr>
                <w:sz w:val="24"/>
              </w:rPr>
              <w:t>i</w:t>
            </w:r>
            <w:r>
              <w:rPr>
                <w:spacing w:val="-3"/>
                <w:sz w:val="24"/>
              </w:rPr>
              <w:t xml:space="preserve"> </w:t>
            </w:r>
            <w:r>
              <w:rPr>
                <w:sz w:val="24"/>
              </w:rPr>
              <w:t>okolnih</w:t>
            </w:r>
            <w:r>
              <w:rPr>
                <w:spacing w:val="-1"/>
                <w:sz w:val="24"/>
              </w:rPr>
              <w:t xml:space="preserve"> </w:t>
            </w:r>
            <w:r>
              <w:rPr>
                <w:spacing w:val="-2"/>
                <w:sz w:val="24"/>
              </w:rPr>
              <w:t>gradova</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3"/>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132"/>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58" w:line="278"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58" w:line="278"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107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142"/>
              <w:rPr>
                <w:sz w:val="24"/>
              </w:rPr>
            </w:pPr>
          </w:p>
          <w:p w:rsidR="00463C46" w:rsidRDefault="00D37EA7">
            <w:pPr>
              <w:pStyle w:val="TableParagraph"/>
              <w:spacing w:before="1"/>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59" w:line="276" w:lineRule="auto"/>
              <w:ind w:left="110" w:right="85"/>
              <w:jc w:val="both"/>
              <w:rPr>
                <w:b/>
                <w:sz w:val="24"/>
              </w:rPr>
            </w:pPr>
            <w:r>
              <w:rPr>
                <w:b/>
                <w:sz w:val="24"/>
              </w:rPr>
              <w:t>2.2. Obezbijeđena inkluzivnost i ravnopravan pristup kvalitetnim obrazovnim, kulturnim i sportskim sadržajima, uz jačanje društvene kohezije</w:t>
            </w:r>
          </w:p>
        </w:tc>
      </w:tr>
      <w:tr w:rsidR="00463C46">
        <w:trPr>
          <w:trHeight w:val="81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59"/>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90" w:line="276" w:lineRule="auto"/>
              <w:ind w:left="110"/>
              <w:rPr>
                <w:b/>
                <w:sz w:val="24"/>
              </w:rPr>
            </w:pPr>
            <w:r>
              <w:rPr>
                <w:b/>
                <w:sz w:val="24"/>
              </w:rPr>
              <w:t>2.2.2.: Razvoj inkluzivnog i savremenog obrazovanja u skladu sa zahtjevima društva i privrede</w:t>
            </w:r>
          </w:p>
        </w:tc>
      </w:tr>
      <w:tr w:rsidR="00463C46">
        <w:trPr>
          <w:trHeight w:val="10260"/>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79"/>
              <w:rPr>
                <w:sz w:val="24"/>
              </w:rPr>
            </w:pPr>
          </w:p>
          <w:p w:rsidR="00463C46" w:rsidRDefault="00D37EA7">
            <w:pPr>
              <w:pStyle w:val="TableParagraph"/>
              <w:spacing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before="54" w:line="276" w:lineRule="auto"/>
              <w:ind w:left="110" w:right="85"/>
              <w:jc w:val="both"/>
              <w:rPr>
                <w:sz w:val="24"/>
              </w:rPr>
            </w:pPr>
            <w:r>
              <w:rPr>
                <w:sz w:val="24"/>
              </w:rPr>
              <w:t>Cilj ove mjere je unapređenje kvaliteta i dostupnosti obrazovanja kroz izgradnju inkluzivnog, fleksibilnog i relevantnog</w:t>
            </w:r>
            <w:r>
              <w:rPr>
                <w:spacing w:val="40"/>
                <w:sz w:val="24"/>
              </w:rPr>
              <w:t xml:space="preserve"> </w:t>
            </w:r>
            <w:r>
              <w:rPr>
                <w:sz w:val="24"/>
              </w:rPr>
              <w:t>obrazovnog sistema koji adekvatno odgovara na potrebe svih učenika, kao i na izazove i očekivanja savremenog društva, privrede i tržišta rada. Obrazovanje se posmatra kao ključni faktor individualnog razvoja, društvene kohezije i ekonomskog napretka, te kao sredstvo za sticanje znanja i kompetencija koje omogućavaju zapošljivost, preduzetništvo, inovacije i aktivnu građansku participaciju.</w:t>
            </w:r>
          </w:p>
          <w:p w:rsidR="00463C46" w:rsidRDefault="00D37EA7">
            <w:pPr>
              <w:pStyle w:val="TableParagraph"/>
              <w:spacing w:before="60" w:line="276" w:lineRule="auto"/>
              <w:ind w:left="110" w:right="83"/>
              <w:jc w:val="both"/>
              <w:rPr>
                <w:sz w:val="24"/>
              </w:rPr>
            </w:pPr>
            <w:r>
              <w:rPr>
                <w:sz w:val="24"/>
              </w:rPr>
              <w:t>Fokus mjere je na jačanju inkluzivnosti, razvoju prakse u skladu sa realnim potrebama, digitalizaciji nastave, usaglašavanju sa globalnim obrazovnim trendovima, kao i na unapređenju</w:t>
            </w:r>
            <w:r>
              <w:rPr>
                <w:spacing w:val="40"/>
                <w:sz w:val="24"/>
              </w:rPr>
              <w:t xml:space="preserve"> </w:t>
            </w:r>
            <w:r>
              <w:rPr>
                <w:sz w:val="24"/>
              </w:rPr>
              <w:t>mehanizama podrške učenicima i studentima, posebno onima iz osjetljivih i marginalizovanih grupa.</w:t>
            </w:r>
          </w:p>
          <w:p w:rsidR="00463C46" w:rsidRDefault="00D37EA7">
            <w:pPr>
              <w:pStyle w:val="TableParagraph"/>
              <w:spacing w:before="65"/>
              <w:ind w:left="110"/>
              <w:jc w:val="both"/>
              <w:rPr>
                <w:b/>
                <w:sz w:val="24"/>
              </w:rPr>
            </w:pPr>
            <w:r>
              <w:rPr>
                <w:b/>
                <w:sz w:val="24"/>
              </w:rPr>
              <w:t>Ključne</w:t>
            </w:r>
            <w:r>
              <w:rPr>
                <w:b/>
                <w:spacing w:val="-4"/>
                <w:sz w:val="24"/>
              </w:rPr>
              <w:t xml:space="preserve"> </w:t>
            </w:r>
            <w:r>
              <w:rPr>
                <w:b/>
                <w:sz w:val="24"/>
              </w:rPr>
              <w:t>oblasti</w:t>
            </w:r>
            <w:r>
              <w:rPr>
                <w:b/>
                <w:spacing w:val="-1"/>
                <w:sz w:val="24"/>
              </w:rPr>
              <w:t xml:space="preserve"> </w:t>
            </w:r>
            <w:r>
              <w:rPr>
                <w:b/>
                <w:spacing w:val="-2"/>
                <w:sz w:val="24"/>
              </w:rPr>
              <w:t>djelovanja</w:t>
            </w:r>
          </w:p>
          <w:p w:rsidR="00463C46" w:rsidRDefault="00D37EA7">
            <w:pPr>
              <w:pStyle w:val="TableParagraph"/>
              <w:numPr>
                <w:ilvl w:val="0"/>
                <w:numId w:val="18"/>
              </w:numPr>
              <w:tabs>
                <w:tab w:val="left" w:pos="350"/>
              </w:tabs>
              <w:spacing w:before="101"/>
              <w:jc w:val="both"/>
              <w:rPr>
                <w:b/>
                <w:sz w:val="24"/>
              </w:rPr>
            </w:pPr>
            <w:r>
              <w:rPr>
                <w:b/>
                <w:sz w:val="24"/>
              </w:rPr>
              <w:t>Inkluzivnost</w:t>
            </w:r>
            <w:r>
              <w:rPr>
                <w:b/>
                <w:spacing w:val="-3"/>
                <w:sz w:val="24"/>
              </w:rPr>
              <w:t xml:space="preserve"> </w:t>
            </w:r>
            <w:r>
              <w:rPr>
                <w:b/>
                <w:sz w:val="24"/>
              </w:rPr>
              <w:t>i</w:t>
            </w:r>
            <w:r>
              <w:rPr>
                <w:b/>
                <w:spacing w:val="-3"/>
                <w:sz w:val="24"/>
              </w:rPr>
              <w:t xml:space="preserve"> </w:t>
            </w:r>
            <w:r>
              <w:rPr>
                <w:b/>
                <w:sz w:val="24"/>
              </w:rPr>
              <w:t>jednake</w:t>
            </w:r>
            <w:r>
              <w:rPr>
                <w:b/>
                <w:spacing w:val="-4"/>
                <w:sz w:val="24"/>
              </w:rPr>
              <w:t xml:space="preserve"> </w:t>
            </w:r>
            <w:r>
              <w:rPr>
                <w:b/>
                <w:spacing w:val="-2"/>
                <w:sz w:val="24"/>
              </w:rPr>
              <w:t>mogućnosti</w:t>
            </w:r>
          </w:p>
          <w:p w:rsidR="00463C46" w:rsidRDefault="00D37EA7">
            <w:pPr>
              <w:pStyle w:val="TableParagraph"/>
              <w:spacing w:before="98" w:line="276" w:lineRule="auto"/>
              <w:ind w:left="110" w:right="79"/>
              <w:jc w:val="both"/>
              <w:rPr>
                <w:sz w:val="24"/>
              </w:rPr>
            </w:pPr>
            <w:r>
              <w:rPr>
                <w:sz w:val="24"/>
              </w:rPr>
              <w:t>Omogućava se ravnopravan pristup kvalitetnom obrazovanju za</w:t>
            </w:r>
            <w:r>
              <w:rPr>
                <w:spacing w:val="40"/>
                <w:sz w:val="24"/>
              </w:rPr>
              <w:t xml:space="preserve"> </w:t>
            </w:r>
            <w:r>
              <w:rPr>
                <w:sz w:val="24"/>
              </w:rPr>
              <w:t>djecu i mlade sa smetnjama u razvoju, darovite učenike, kao i učenike iz marginalizovanih i socijalno osjetljivih kategorija. Uvode se individualizovani obrazovni planovi, asistencija u nastavi i drugi oblici podrške u cilju prilagođavanja obrazovnog procesa potrebama svakog učenika. Paralelno se radi na jačanju kompetencija nastavnog kadra za rad u inkluzivnim uslovima kroz sistematske obuke i stručna usavršavanja, što doprinosi kvalitetnijoj i pravednijoj nastavi za sve.</w:t>
            </w:r>
          </w:p>
          <w:p w:rsidR="00463C46" w:rsidRDefault="00D37EA7">
            <w:pPr>
              <w:pStyle w:val="TableParagraph"/>
              <w:numPr>
                <w:ilvl w:val="0"/>
                <w:numId w:val="18"/>
              </w:numPr>
              <w:tabs>
                <w:tab w:val="left" w:pos="350"/>
              </w:tabs>
              <w:spacing w:before="65"/>
              <w:jc w:val="both"/>
              <w:rPr>
                <w:b/>
                <w:sz w:val="24"/>
              </w:rPr>
            </w:pPr>
            <w:r>
              <w:rPr>
                <w:b/>
                <w:sz w:val="24"/>
              </w:rPr>
              <w:t>Praksa</w:t>
            </w:r>
            <w:r>
              <w:rPr>
                <w:b/>
                <w:spacing w:val="-3"/>
                <w:sz w:val="24"/>
              </w:rPr>
              <w:t xml:space="preserve"> </w:t>
            </w:r>
            <w:r>
              <w:rPr>
                <w:b/>
                <w:sz w:val="24"/>
              </w:rPr>
              <w:t>i</w:t>
            </w:r>
            <w:r>
              <w:rPr>
                <w:b/>
                <w:spacing w:val="-4"/>
                <w:sz w:val="24"/>
              </w:rPr>
              <w:t xml:space="preserve"> </w:t>
            </w:r>
            <w:r>
              <w:rPr>
                <w:b/>
                <w:sz w:val="24"/>
              </w:rPr>
              <w:t>tržište</w:t>
            </w:r>
            <w:r>
              <w:rPr>
                <w:b/>
                <w:spacing w:val="-1"/>
                <w:sz w:val="24"/>
              </w:rPr>
              <w:t xml:space="preserve"> </w:t>
            </w:r>
            <w:r>
              <w:rPr>
                <w:b/>
                <w:spacing w:val="-4"/>
                <w:sz w:val="24"/>
              </w:rPr>
              <w:t>rada</w:t>
            </w:r>
          </w:p>
          <w:p w:rsidR="00463C46" w:rsidRDefault="00D37EA7">
            <w:pPr>
              <w:pStyle w:val="TableParagraph"/>
              <w:spacing w:before="96" w:line="276" w:lineRule="auto"/>
              <w:ind w:left="110" w:right="86"/>
              <w:jc w:val="both"/>
              <w:rPr>
                <w:sz w:val="24"/>
              </w:rPr>
            </w:pPr>
            <w:r>
              <w:rPr>
                <w:sz w:val="24"/>
              </w:rPr>
              <w:t>Razvija se i unapređuje sistem dualnog obrazovanja u saradnji sa lokalnim privrednim subjektima, omogućavajući učenicima sticanje praktičnih vještina u realnom radnom okruženju. Istovremeno,</w:t>
            </w:r>
            <w:r>
              <w:rPr>
                <w:spacing w:val="77"/>
                <w:w w:val="150"/>
                <w:sz w:val="24"/>
              </w:rPr>
              <w:t xml:space="preserve">  </w:t>
            </w:r>
            <w:r>
              <w:rPr>
                <w:sz w:val="24"/>
              </w:rPr>
              <w:t>obrazovni</w:t>
            </w:r>
            <w:r>
              <w:rPr>
                <w:spacing w:val="78"/>
                <w:w w:val="150"/>
                <w:sz w:val="24"/>
              </w:rPr>
              <w:t xml:space="preserve">  </w:t>
            </w:r>
            <w:r>
              <w:rPr>
                <w:sz w:val="24"/>
              </w:rPr>
              <w:t>profili</w:t>
            </w:r>
            <w:r>
              <w:rPr>
                <w:spacing w:val="77"/>
                <w:w w:val="150"/>
                <w:sz w:val="24"/>
              </w:rPr>
              <w:t xml:space="preserve">  </w:t>
            </w:r>
            <w:r>
              <w:rPr>
                <w:sz w:val="24"/>
              </w:rPr>
              <w:t>i</w:t>
            </w:r>
            <w:r>
              <w:rPr>
                <w:spacing w:val="76"/>
                <w:w w:val="150"/>
                <w:sz w:val="24"/>
              </w:rPr>
              <w:t xml:space="preserve">  </w:t>
            </w:r>
            <w:r>
              <w:rPr>
                <w:sz w:val="24"/>
              </w:rPr>
              <w:t>nastavni</w:t>
            </w:r>
            <w:r>
              <w:rPr>
                <w:spacing w:val="78"/>
                <w:w w:val="150"/>
                <w:sz w:val="24"/>
              </w:rPr>
              <w:t xml:space="preserve">  </w:t>
            </w:r>
            <w:r>
              <w:rPr>
                <w:spacing w:val="-2"/>
                <w:sz w:val="24"/>
              </w:rPr>
              <w:t>programi</w:t>
            </w:r>
          </w:p>
          <w:p w:rsidR="00463C46" w:rsidRDefault="00D37EA7">
            <w:pPr>
              <w:pStyle w:val="TableParagraph"/>
              <w:ind w:left="110"/>
              <w:jc w:val="both"/>
              <w:rPr>
                <w:sz w:val="24"/>
              </w:rPr>
            </w:pPr>
            <w:r>
              <w:rPr>
                <w:sz w:val="24"/>
              </w:rPr>
              <w:t>prilagođavaju</w:t>
            </w:r>
            <w:r>
              <w:rPr>
                <w:spacing w:val="50"/>
                <w:sz w:val="24"/>
              </w:rPr>
              <w:t xml:space="preserve"> </w:t>
            </w:r>
            <w:r>
              <w:rPr>
                <w:sz w:val="24"/>
              </w:rPr>
              <w:t>se</w:t>
            </w:r>
            <w:r>
              <w:rPr>
                <w:spacing w:val="55"/>
                <w:sz w:val="24"/>
              </w:rPr>
              <w:t xml:space="preserve"> </w:t>
            </w:r>
            <w:r>
              <w:rPr>
                <w:sz w:val="24"/>
              </w:rPr>
              <w:t>aktuelnim</w:t>
            </w:r>
            <w:r>
              <w:rPr>
                <w:spacing w:val="55"/>
                <w:sz w:val="24"/>
              </w:rPr>
              <w:t xml:space="preserve"> </w:t>
            </w:r>
            <w:r>
              <w:rPr>
                <w:sz w:val="24"/>
              </w:rPr>
              <w:t>i</w:t>
            </w:r>
            <w:r>
              <w:rPr>
                <w:spacing w:val="56"/>
                <w:sz w:val="24"/>
              </w:rPr>
              <w:t xml:space="preserve"> </w:t>
            </w:r>
            <w:r>
              <w:rPr>
                <w:sz w:val="24"/>
              </w:rPr>
              <w:t>projektovanim</w:t>
            </w:r>
            <w:r>
              <w:rPr>
                <w:spacing w:val="53"/>
                <w:sz w:val="24"/>
              </w:rPr>
              <w:t xml:space="preserve"> </w:t>
            </w:r>
            <w:r>
              <w:rPr>
                <w:sz w:val="24"/>
              </w:rPr>
              <w:t>potrebama</w:t>
            </w:r>
            <w:r>
              <w:rPr>
                <w:spacing w:val="55"/>
                <w:sz w:val="24"/>
              </w:rPr>
              <w:t xml:space="preserve"> </w:t>
            </w:r>
            <w:r>
              <w:rPr>
                <w:spacing w:val="-2"/>
                <w:sz w:val="24"/>
              </w:rPr>
              <w:t>tržišta</w:t>
            </w:r>
          </w:p>
        </w:tc>
      </w:tr>
    </w:tbl>
    <w:p w:rsidR="00463C46" w:rsidRDefault="00463C46">
      <w:pPr>
        <w:pStyle w:val="TableParagraph"/>
        <w:jc w:val="both"/>
        <w:rPr>
          <w:sz w:val="24"/>
        </w:rPr>
        <w:sectPr w:rsidR="00463C46">
          <w:pgSz w:w="11910" w:h="16840"/>
          <w:pgMar w:top="190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7920"/>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6" w:lineRule="auto"/>
              <w:ind w:left="110" w:right="83"/>
              <w:jc w:val="both"/>
              <w:rPr>
                <w:sz w:val="24"/>
              </w:rPr>
            </w:pPr>
            <w:r>
              <w:rPr>
                <w:sz w:val="24"/>
              </w:rPr>
              <w:t xml:space="preserve">rada, čime se povećava relevantnost obrazovanja. Posebna pažnja posvećuje se povezivanju škola sa privredom putem organizovane prakse, mentorstva i zajedničkih projekata, što omogućava bolju pripremljenost učenika za zapošljavanje i učešće u privrednom </w:t>
            </w:r>
            <w:r>
              <w:rPr>
                <w:spacing w:val="-2"/>
                <w:sz w:val="24"/>
              </w:rPr>
              <w:t>životu.</w:t>
            </w:r>
          </w:p>
          <w:p w:rsidR="00463C46" w:rsidRDefault="00D37EA7">
            <w:pPr>
              <w:pStyle w:val="TableParagraph"/>
              <w:numPr>
                <w:ilvl w:val="0"/>
                <w:numId w:val="17"/>
              </w:numPr>
              <w:tabs>
                <w:tab w:val="left" w:pos="350"/>
              </w:tabs>
              <w:spacing w:before="61"/>
              <w:jc w:val="both"/>
              <w:rPr>
                <w:b/>
                <w:sz w:val="24"/>
              </w:rPr>
            </w:pPr>
            <w:r>
              <w:rPr>
                <w:b/>
                <w:sz w:val="24"/>
              </w:rPr>
              <w:t>Savremeni</w:t>
            </w:r>
            <w:r>
              <w:rPr>
                <w:b/>
                <w:spacing w:val="-3"/>
                <w:sz w:val="24"/>
              </w:rPr>
              <w:t xml:space="preserve"> </w:t>
            </w:r>
            <w:r>
              <w:rPr>
                <w:b/>
                <w:sz w:val="24"/>
              </w:rPr>
              <w:t>trendovi</w:t>
            </w:r>
            <w:r>
              <w:rPr>
                <w:b/>
                <w:spacing w:val="-2"/>
                <w:sz w:val="24"/>
              </w:rPr>
              <w:t xml:space="preserve"> </w:t>
            </w:r>
            <w:r>
              <w:rPr>
                <w:b/>
                <w:sz w:val="24"/>
              </w:rPr>
              <w:t>u</w:t>
            </w:r>
            <w:r>
              <w:rPr>
                <w:b/>
                <w:spacing w:val="-2"/>
                <w:sz w:val="24"/>
              </w:rPr>
              <w:t xml:space="preserve"> obrazovanju</w:t>
            </w:r>
          </w:p>
          <w:p w:rsidR="00463C46" w:rsidRDefault="00D37EA7">
            <w:pPr>
              <w:pStyle w:val="TableParagraph"/>
              <w:spacing w:before="96" w:line="276" w:lineRule="auto"/>
              <w:ind w:left="110" w:right="80"/>
              <w:jc w:val="both"/>
              <w:rPr>
                <w:sz w:val="24"/>
              </w:rPr>
            </w:pPr>
            <w:r>
              <w:rPr>
                <w:sz w:val="24"/>
              </w:rPr>
              <w:t>U cilju modernizacije nastavnog procesa, uvode se inovativne nastavne metode i digitalni alati koji omogućavaju aktivnije i prilagođenije učenje. Razvijaju se informaciono-tehnološke kompetencije i medijska pismenost učenika, kao i sposobnost kritičkog mišljenja, komunikacije i saradnje. Podržavaju se programi i aktivnosti u oblasti školskog sporta, umjetničkog izražavanja i razvoja preduzetničkog duha, što doprinosi sveobuhvatnom razvoju učeničkih potencijala i životnih</w:t>
            </w:r>
            <w:r>
              <w:rPr>
                <w:spacing w:val="40"/>
                <w:sz w:val="24"/>
              </w:rPr>
              <w:t xml:space="preserve"> </w:t>
            </w:r>
            <w:r>
              <w:rPr>
                <w:spacing w:val="-2"/>
                <w:sz w:val="24"/>
              </w:rPr>
              <w:t>vještina.</w:t>
            </w:r>
          </w:p>
          <w:p w:rsidR="00463C46" w:rsidRDefault="00D37EA7">
            <w:pPr>
              <w:pStyle w:val="TableParagraph"/>
              <w:numPr>
                <w:ilvl w:val="0"/>
                <w:numId w:val="17"/>
              </w:numPr>
              <w:tabs>
                <w:tab w:val="left" w:pos="350"/>
              </w:tabs>
              <w:spacing w:before="65"/>
              <w:jc w:val="both"/>
              <w:rPr>
                <w:b/>
                <w:sz w:val="24"/>
              </w:rPr>
            </w:pPr>
            <w:r>
              <w:rPr>
                <w:b/>
                <w:sz w:val="24"/>
              </w:rPr>
              <w:t>Podrška</w:t>
            </w:r>
            <w:r>
              <w:rPr>
                <w:b/>
                <w:spacing w:val="-5"/>
                <w:sz w:val="24"/>
              </w:rPr>
              <w:t xml:space="preserve"> </w:t>
            </w:r>
            <w:r>
              <w:rPr>
                <w:b/>
                <w:spacing w:val="-2"/>
                <w:sz w:val="24"/>
              </w:rPr>
              <w:t>učenicima</w:t>
            </w:r>
          </w:p>
          <w:p w:rsidR="00463C46" w:rsidRDefault="00D37EA7">
            <w:pPr>
              <w:pStyle w:val="TableParagraph"/>
              <w:spacing w:before="98" w:line="276" w:lineRule="auto"/>
              <w:ind w:left="110" w:right="82"/>
              <w:jc w:val="both"/>
              <w:rPr>
                <w:sz w:val="24"/>
              </w:rPr>
            </w:pPr>
            <w:r>
              <w:rPr>
                <w:sz w:val="24"/>
              </w:rPr>
              <w:t>Uspostavljaju se mehanizmi direktne podrške učenicima kroz sufinansiranje troškova prevoza, naročito za one iz ruralnih i udaljenih područja, čime se smanjuju geografske barijere u</w:t>
            </w:r>
            <w:r>
              <w:rPr>
                <w:spacing w:val="40"/>
                <w:sz w:val="24"/>
              </w:rPr>
              <w:t xml:space="preserve"> </w:t>
            </w:r>
            <w:r>
              <w:rPr>
                <w:sz w:val="24"/>
              </w:rPr>
              <w:t xml:space="preserve">pristupu obrazovanju. Planira se </w:t>
            </w:r>
            <w:r>
              <w:rPr>
                <w:b/>
                <w:i/>
                <w:sz w:val="24"/>
              </w:rPr>
              <w:t xml:space="preserve">osnivanje đačkog doma </w:t>
            </w:r>
            <w:r>
              <w:rPr>
                <w:sz w:val="24"/>
              </w:rPr>
              <w:t>radi poboljšanja uslova smještaja i učenja za učenike iz drugih mjesta. Pored toga, razvijaju se programi psihosocijalne podrške i</w:t>
            </w:r>
            <w:r>
              <w:rPr>
                <w:spacing w:val="40"/>
                <w:sz w:val="24"/>
              </w:rPr>
              <w:t xml:space="preserve"> </w:t>
            </w:r>
            <w:r>
              <w:rPr>
                <w:sz w:val="24"/>
              </w:rPr>
              <w:t>usluge, usmjereni na očuvanje mentalnog zdravlja i unapređenje blagostanja učenika i studenata.</w:t>
            </w:r>
          </w:p>
        </w:tc>
      </w:tr>
      <w:tr w:rsidR="00463C46">
        <w:trPr>
          <w:trHeight w:val="1449"/>
        </w:trPr>
        <w:tc>
          <w:tcPr>
            <w:tcW w:w="2566"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176"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before="54"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before="59" w:line="278" w:lineRule="auto"/>
              <w:ind w:left="108" w:right="896"/>
              <w:rPr>
                <w:b/>
                <w:sz w:val="24"/>
              </w:rPr>
            </w:pPr>
            <w:r>
              <w:rPr>
                <w:sz w:val="24"/>
              </w:rPr>
              <w:t>Očekivani</w:t>
            </w:r>
            <w:r>
              <w:rPr>
                <w:spacing w:val="-15"/>
                <w:sz w:val="24"/>
              </w:rPr>
              <w:t xml:space="preserve"> </w:t>
            </w:r>
            <w:r>
              <w:rPr>
                <w:sz w:val="24"/>
              </w:rPr>
              <w:t xml:space="preserve">krajnji </w:t>
            </w:r>
            <w:r>
              <w:rPr>
                <w:spacing w:val="-2"/>
                <w:sz w:val="24"/>
              </w:rPr>
              <w:t>rezultat</w:t>
            </w:r>
            <w:r>
              <w:rPr>
                <w:b/>
                <w:spacing w:val="-2"/>
                <w:sz w:val="24"/>
              </w:rPr>
              <w:t>:</w:t>
            </w:r>
          </w:p>
        </w:tc>
      </w:tr>
      <w:tr w:rsidR="00463C46">
        <w:trPr>
          <w:trHeight w:val="1062"/>
        </w:trPr>
        <w:tc>
          <w:tcPr>
            <w:tcW w:w="2566" w:type="dxa"/>
            <w:vMerge w:val="restart"/>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1"/>
              <w:rPr>
                <w:sz w:val="24"/>
              </w:rPr>
            </w:pPr>
          </w:p>
          <w:p w:rsidR="00463C46" w:rsidRDefault="00D37EA7">
            <w:pPr>
              <w:pStyle w:val="TableParagraph"/>
              <w:spacing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54"/>
              <w:ind w:left="110"/>
              <w:rPr>
                <w:sz w:val="24"/>
              </w:rPr>
            </w:pPr>
            <w:r>
              <w:rPr>
                <w:spacing w:val="-2"/>
                <w:sz w:val="24"/>
              </w:rPr>
              <w:t>Indikatori</w:t>
            </w:r>
          </w:p>
          <w:p w:rsidR="00463C46" w:rsidRDefault="00D37EA7">
            <w:pPr>
              <w:pStyle w:val="TableParagraph"/>
              <w:spacing w:before="41" w:line="276" w:lineRule="auto"/>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212"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212" w:line="276" w:lineRule="auto"/>
              <w:ind w:left="110"/>
              <w:rPr>
                <w:sz w:val="24"/>
              </w:rPr>
            </w:pPr>
            <w:r>
              <w:rPr>
                <w:spacing w:val="-2"/>
                <w:sz w:val="24"/>
              </w:rPr>
              <w:t>Ciljne vrijednosti</w:t>
            </w:r>
          </w:p>
        </w:tc>
      </w:tr>
      <w:tr w:rsidR="00463C46">
        <w:trPr>
          <w:trHeight w:val="733"/>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4" w:line="276" w:lineRule="auto"/>
              <w:ind w:left="110"/>
              <w:rPr>
                <w:sz w:val="24"/>
              </w:rPr>
            </w:pPr>
            <w:r>
              <w:rPr>
                <w:sz w:val="24"/>
              </w:rPr>
              <w:t>Procenat</w:t>
            </w:r>
            <w:r>
              <w:rPr>
                <w:spacing w:val="-15"/>
                <w:sz w:val="24"/>
              </w:rPr>
              <w:t xml:space="preserve"> </w:t>
            </w:r>
            <w:r>
              <w:rPr>
                <w:sz w:val="24"/>
              </w:rPr>
              <w:t>kabineta</w:t>
            </w:r>
            <w:r>
              <w:rPr>
                <w:spacing w:val="-15"/>
                <w:sz w:val="24"/>
              </w:rPr>
              <w:t xml:space="preserve"> </w:t>
            </w:r>
            <w:r>
              <w:rPr>
                <w:sz w:val="24"/>
              </w:rPr>
              <w:t>opremljenih savremenom opremom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3"/>
              <w:ind w:left="55" w:right="46"/>
              <w:jc w:val="center"/>
              <w:rPr>
                <w:sz w:val="24"/>
              </w:rPr>
            </w:pPr>
            <w:r>
              <w:rPr>
                <w:spacing w:val="-5"/>
                <w:sz w:val="24"/>
              </w:rPr>
              <w:t>20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03"/>
              <w:ind w:left="55" w:right="32"/>
              <w:jc w:val="center"/>
              <w:rPr>
                <w:sz w:val="24"/>
              </w:rPr>
            </w:pPr>
            <w:r>
              <w:rPr>
                <w:spacing w:val="-5"/>
                <w:sz w:val="24"/>
              </w:rPr>
              <w:t>80</w:t>
            </w:r>
          </w:p>
        </w:tc>
      </w:tr>
      <w:tr w:rsidR="00463C46">
        <w:trPr>
          <w:trHeight w:val="457"/>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44"/>
              <w:ind w:left="110"/>
              <w:rPr>
                <w:sz w:val="24"/>
              </w:rPr>
            </w:pPr>
            <w:r>
              <w:rPr>
                <w:sz w:val="24"/>
              </w:rPr>
              <w:t>Broj</w:t>
            </w:r>
            <w:r>
              <w:rPr>
                <w:spacing w:val="-2"/>
                <w:sz w:val="24"/>
              </w:rPr>
              <w:t xml:space="preserve"> </w:t>
            </w:r>
            <w:r>
              <w:rPr>
                <w:sz w:val="24"/>
              </w:rPr>
              <w:t>programa</w:t>
            </w:r>
            <w:r>
              <w:rPr>
                <w:spacing w:val="-2"/>
                <w:sz w:val="24"/>
              </w:rPr>
              <w:t xml:space="preserve"> </w:t>
            </w:r>
            <w:r>
              <w:rPr>
                <w:sz w:val="24"/>
              </w:rPr>
              <w:t>formalnog</w:t>
            </w:r>
            <w:r>
              <w:rPr>
                <w:spacing w:val="-2"/>
                <w:sz w:val="24"/>
              </w:rPr>
              <w:t xml:space="preserve"> obrazovanja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65"/>
              <w:ind w:left="55" w:right="46"/>
              <w:jc w:val="center"/>
              <w:rPr>
                <w:sz w:val="24"/>
              </w:rPr>
            </w:pPr>
            <w:r>
              <w:rPr>
                <w:spacing w:val="-5"/>
                <w:sz w:val="24"/>
              </w:rPr>
              <w:t>20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65"/>
              <w:ind w:left="55" w:right="32"/>
              <w:jc w:val="center"/>
              <w:rPr>
                <w:sz w:val="24"/>
              </w:rPr>
            </w:pPr>
            <w:r>
              <w:rPr>
                <w:spacing w:val="-5"/>
                <w:sz w:val="24"/>
              </w:rPr>
              <w:t>23</w:t>
            </w:r>
          </w:p>
        </w:tc>
      </w:tr>
      <w:tr w:rsidR="00463C46">
        <w:trPr>
          <w:trHeight w:val="773"/>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63" w:line="278" w:lineRule="auto"/>
              <w:ind w:left="110"/>
              <w:rPr>
                <w:sz w:val="24"/>
              </w:rPr>
            </w:pPr>
            <w:r>
              <w:rPr>
                <w:sz w:val="24"/>
              </w:rPr>
              <w:t>Uvođenja</w:t>
            </w:r>
            <w:r>
              <w:rPr>
                <w:spacing w:val="-10"/>
                <w:sz w:val="24"/>
              </w:rPr>
              <w:t xml:space="preserve"> </w:t>
            </w:r>
            <w:r>
              <w:rPr>
                <w:sz w:val="24"/>
              </w:rPr>
              <w:t>novih</w:t>
            </w:r>
            <w:r>
              <w:rPr>
                <w:spacing w:val="-8"/>
                <w:sz w:val="24"/>
              </w:rPr>
              <w:t xml:space="preserve"> </w:t>
            </w:r>
            <w:r>
              <w:rPr>
                <w:sz w:val="24"/>
              </w:rPr>
              <w:t>nastavnih</w:t>
            </w:r>
            <w:r>
              <w:rPr>
                <w:spacing w:val="-10"/>
                <w:sz w:val="24"/>
              </w:rPr>
              <w:t xml:space="preserve"> </w:t>
            </w:r>
            <w:r>
              <w:rPr>
                <w:sz w:val="24"/>
              </w:rPr>
              <w:t>planova</w:t>
            </w:r>
            <w:r>
              <w:rPr>
                <w:spacing w:val="-11"/>
                <w:sz w:val="24"/>
              </w:rPr>
              <w:t xml:space="preserve"> </w:t>
            </w:r>
            <w:r>
              <w:rPr>
                <w:sz w:val="24"/>
              </w:rPr>
              <w:t xml:space="preserve">i </w:t>
            </w:r>
            <w:r>
              <w:rPr>
                <w:spacing w:val="-2"/>
                <w:sz w:val="24"/>
              </w:rPr>
              <w:t>programa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21"/>
              <w:ind w:left="55" w:right="32"/>
              <w:jc w:val="center"/>
              <w:rPr>
                <w:sz w:val="24"/>
              </w:rPr>
            </w:pPr>
            <w:r>
              <w:rPr>
                <w:spacing w:val="-10"/>
                <w:sz w:val="24"/>
              </w:rPr>
              <w:t>3</w:t>
            </w:r>
          </w:p>
        </w:tc>
      </w:tr>
      <w:tr w:rsidR="00463C46">
        <w:trPr>
          <w:trHeight w:val="610"/>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right w:val="single" w:sz="4" w:space="0" w:color="000000"/>
            </w:tcBorders>
          </w:tcPr>
          <w:p w:rsidR="00463C46" w:rsidRDefault="00D37EA7">
            <w:pPr>
              <w:pStyle w:val="TableParagraph"/>
              <w:spacing w:before="135"/>
              <w:ind w:left="110"/>
              <w:rPr>
                <w:sz w:val="24"/>
              </w:rPr>
            </w:pPr>
            <w:r>
              <w:rPr>
                <w:sz w:val="24"/>
              </w:rPr>
              <w:t>Broj</w:t>
            </w:r>
            <w:r>
              <w:rPr>
                <w:spacing w:val="-1"/>
                <w:sz w:val="24"/>
              </w:rPr>
              <w:t xml:space="preserve"> </w:t>
            </w:r>
            <w:r>
              <w:rPr>
                <w:sz w:val="24"/>
              </w:rPr>
              <w:t>učenika</w:t>
            </w:r>
            <w:r>
              <w:rPr>
                <w:spacing w:val="-3"/>
                <w:sz w:val="24"/>
              </w:rPr>
              <w:t xml:space="preserve"> </w:t>
            </w:r>
            <w:r>
              <w:rPr>
                <w:sz w:val="24"/>
              </w:rPr>
              <w:t>smještenih</w:t>
            </w:r>
            <w:r>
              <w:rPr>
                <w:spacing w:val="2"/>
                <w:sz w:val="24"/>
              </w:rPr>
              <w:t xml:space="preserve"> </w:t>
            </w:r>
            <w:r>
              <w:rPr>
                <w:sz w:val="24"/>
              </w:rPr>
              <w:t>u</w:t>
            </w:r>
            <w:r>
              <w:rPr>
                <w:spacing w:val="-10"/>
                <w:sz w:val="24"/>
              </w:rPr>
              <w:t xml:space="preserve"> </w:t>
            </w:r>
            <w:r>
              <w:rPr>
                <w:sz w:val="24"/>
              </w:rPr>
              <w:t>đačkom</w:t>
            </w:r>
            <w:r>
              <w:rPr>
                <w:spacing w:val="-3"/>
                <w:sz w:val="24"/>
              </w:rPr>
              <w:t xml:space="preserve"> </w:t>
            </w:r>
            <w:r>
              <w:rPr>
                <w:spacing w:val="-4"/>
                <w:sz w:val="24"/>
              </w:rPr>
              <w:t>domu</w:t>
            </w:r>
          </w:p>
        </w:tc>
        <w:tc>
          <w:tcPr>
            <w:tcW w:w="1462" w:type="dxa"/>
            <w:tcBorders>
              <w:top w:val="single" w:sz="4" w:space="0" w:color="000000"/>
              <w:left w:val="single" w:sz="4" w:space="0" w:color="000000"/>
              <w:right w:val="single" w:sz="4" w:space="0" w:color="000000"/>
            </w:tcBorders>
          </w:tcPr>
          <w:p w:rsidR="00463C46" w:rsidRDefault="00D37EA7">
            <w:pPr>
              <w:pStyle w:val="TableParagraph"/>
              <w:spacing w:before="135"/>
              <w:ind w:left="55" w:right="46"/>
              <w:jc w:val="center"/>
              <w:rPr>
                <w:sz w:val="24"/>
              </w:rPr>
            </w:pPr>
            <w:r>
              <w:rPr>
                <w:spacing w:val="-10"/>
                <w:sz w:val="24"/>
              </w:rPr>
              <w:t>0</w:t>
            </w:r>
          </w:p>
        </w:tc>
        <w:tc>
          <w:tcPr>
            <w:tcW w:w="1462" w:type="dxa"/>
            <w:tcBorders>
              <w:top w:val="single" w:sz="4" w:space="0" w:color="000000"/>
              <w:left w:val="single" w:sz="4" w:space="0" w:color="000000"/>
            </w:tcBorders>
          </w:tcPr>
          <w:p w:rsidR="00463C46" w:rsidRDefault="00D37EA7">
            <w:pPr>
              <w:pStyle w:val="TableParagraph"/>
              <w:spacing w:before="135"/>
              <w:ind w:left="55" w:right="32"/>
              <w:jc w:val="center"/>
              <w:rPr>
                <w:sz w:val="24"/>
              </w:rPr>
            </w:pPr>
            <w:r>
              <w:rPr>
                <w:spacing w:val="-5"/>
                <w:sz w:val="24"/>
              </w:rPr>
              <w:t>40</w:t>
            </w:r>
          </w:p>
        </w:tc>
      </w:tr>
    </w:tbl>
    <w:p w:rsidR="00463C46" w:rsidRDefault="00463C46">
      <w:pPr>
        <w:pStyle w:val="TableParagraph"/>
        <w:jc w:val="center"/>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972"/>
        </w:trPr>
        <w:tc>
          <w:tcPr>
            <w:tcW w:w="2566" w:type="dxa"/>
            <w:tcBorders>
              <w:bottom w:val="single" w:sz="4" w:space="0" w:color="000000"/>
              <w:right w:val="single" w:sz="4" w:space="0" w:color="000000"/>
            </w:tcBorders>
            <w:shd w:val="clear" w:color="auto" w:fill="DEEAF6"/>
          </w:tcPr>
          <w:p w:rsidR="00463C46" w:rsidRDefault="00463C46">
            <w:pPr>
              <w:pStyle w:val="TableParagraph"/>
              <w:spacing w:before="75"/>
              <w:rPr>
                <w:sz w:val="24"/>
              </w:rPr>
            </w:pPr>
          </w:p>
          <w:p w:rsidR="00463C46" w:rsidRDefault="00D37EA7">
            <w:pPr>
              <w:pStyle w:val="TableParagraph"/>
              <w:spacing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8" w:lineRule="auto"/>
              <w:ind w:left="98" w:right="308"/>
              <w:rPr>
                <w:b/>
                <w:sz w:val="24"/>
              </w:rPr>
            </w:pPr>
            <w:r>
              <w:rPr>
                <w:b/>
                <w:spacing w:val="-2"/>
                <w:sz w:val="24"/>
              </w:rPr>
              <w:t>ostvarenju prioriteta</w:t>
            </w:r>
          </w:p>
        </w:tc>
        <w:tc>
          <w:tcPr>
            <w:tcW w:w="7297" w:type="dxa"/>
            <w:tcBorders>
              <w:left w:val="single" w:sz="4" w:space="0" w:color="000000"/>
              <w:bottom w:val="single" w:sz="4" w:space="0" w:color="000000"/>
            </w:tcBorders>
          </w:tcPr>
          <w:p w:rsidR="00463C46" w:rsidRDefault="00D37EA7">
            <w:pPr>
              <w:pStyle w:val="TableParagraph"/>
              <w:spacing w:before="188" w:line="276" w:lineRule="auto"/>
              <w:ind w:left="110" w:right="88"/>
              <w:jc w:val="both"/>
              <w:rPr>
                <w:sz w:val="24"/>
              </w:rPr>
            </w:pPr>
            <w:r>
              <w:rPr>
                <w:sz w:val="24"/>
              </w:rPr>
              <w:t>Ogledaju se u stvaranju inkluzivnog i savremenog obrazovnog sistema koji odgovara na potrebe društva i privrede, čime se podržava edukacija mladih, unapređuje kulturni identitet i stimuliše društvena kohezija kroz integrisane obrazovne, kulturne i sportske sadržaje.</w:t>
            </w:r>
          </w:p>
        </w:tc>
      </w:tr>
      <w:tr w:rsidR="00463C46">
        <w:trPr>
          <w:trHeight w:val="17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7"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154"/>
              <w:rPr>
                <w:sz w:val="24"/>
              </w:rPr>
            </w:pPr>
          </w:p>
          <w:p w:rsidR="00463C46" w:rsidRDefault="00D37EA7">
            <w:pPr>
              <w:pStyle w:val="TableParagraph"/>
              <w:spacing w:before="1" w:line="276"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700.000,00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210.000,00 </w:t>
            </w:r>
            <w:r>
              <w:rPr>
                <w:spacing w:val="-5"/>
                <w:sz w:val="24"/>
              </w:rPr>
              <w:t>KM</w:t>
            </w:r>
          </w:p>
          <w:p w:rsidR="00463C46" w:rsidRDefault="00D37EA7">
            <w:pPr>
              <w:pStyle w:val="TableParagraph"/>
              <w:spacing w:before="1" w:line="276" w:lineRule="auto"/>
              <w:ind w:left="110" w:right="3579"/>
              <w:rPr>
                <w:sz w:val="24"/>
              </w:rPr>
            </w:pPr>
            <w:r>
              <w:rPr>
                <w:sz w:val="24"/>
              </w:rPr>
              <w:t>Međunarodni</w:t>
            </w:r>
            <w:r>
              <w:rPr>
                <w:spacing w:val="-9"/>
                <w:sz w:val="24"/>
              </w:rPr>
              <w:t xml:space="preserve"> </w:t>
            </w:r>
            <w:r>
              <w:rPr>
                <w:sz w:val="24"/>
              </w:rPr>
              <w:t>donatori</w:t>
            </w:r>
            <w:r>
              <w:rPr>
                <w:spacing w:val="-9"/>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490.000,00</w:t>
            </w:r>
            <w:r>
              <w:rPr>
                <w:spacing w:val="-2"/>
                <w:sz w:val="24"/>
              </w:rPr>
              <w:t xml:space="preserve"> </w:t>
            </w:r>
            <w:r>
              <w:rPr>
                <w:spacing w:val="-5"/>
                <w:sz w:val="24"/>
              </w:rPr>
              <w:t>KM</w:t>
            </w:r>
          </w:p>
        </w:tc>
      </w:tr>
      <w:tr w:rsidR="00463C46">
        <w:trPr>
          <w:trHeight w:val="107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59"/>
              <w:ind w:left="98"/>
              <w:rPr>
                <w:b/>
                <w:sz w:val="24"/>
              </w:rPr>
            </w:pPr>
            <w:r>
              <w:rPr>
                <w:b/>
                <w:spacing w:val="-2"/>
                <w:sz w:val="24"/>
              </w:rPr>
              <w:t>Period</w:t>
            </w:r>
          </w:p>
          <w:p w:rsidR="00463C46" w:rsidRDefault="00D37EA7">
            <w:pPr>
              <w:pStyle w:val="TableParagraph"/>
              <w:spacing w:before="41" w:line="276" w:lineRule="auto"/>
              <w:ind w:left="98" w:right="308"/>
              <w:rPr>
                <w:b/>
                <w:sz w:val="24"/>
              </w:rPr>
            </w:pP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95"/>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70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59" w:line="276" w:lineRule="auto"/>
              <w:ind w:left="98"/>
              <w:rPr>
                <w:b/>
                <w:sz w:val="24"/>
              </w:rPr>
            </w:pPr>
            <w:r>
              <w:rPr>
                <w:b/>
                <w:spacing w:val="-2"/>
                <w:sz w:val="24"/>
              </w:rPr>
              <w:t>Institucija odgovorna</w:t>
            </w:r>
          </w:p>
          <w:p w:rsidR="00463C46" w:rsidRDefault="00D37EA7">
            <w:pPr>
              <w:pStyle w:val="TableParagraph"/>
              <w:spacing w:line="276" w:lineRule="auto"/>
              <w:ind w:left="98" w:right="654"/>
              <w:jc w:val="both"/>
              <w:rPr>
                <w:b/>
                <w:sz w:val="24"/>
              </w:rPr>
            </w:pPr>
            <w:r>
              <w:rPr>
                <w:b/>
                <w:sz w:val="24"/>
              </w:rPr>
              <w:t>za</w:t>
            </w:r>
            <w:r>
              <w:rPr>
                <w:b/>
                <w:spacing w:val="-15"/>
                <w:sz w:val="24"/>
              </w:rPr>
              <w:t xml:space="preserve"> </w:t>
            </w:r>
            <w:r>
              <w:rPr>
                <w:b/>
                <w:sz w:val="24"/>
              </w:rPr>
              <w:t xml:space="preserve">koordinaciju </w:t>
            </w: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135"/>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trPr>
          <w:trHeight w:val="530"/>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04"/>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99"/>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61"/>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463C46">
            <w:pPr>
              <w:pStyle w:val="TableParagraph"/>
              <w:spacing w:before="1"/>
              <w:rPr>
                <w:sz w:val="24"/>
              </w:rPr>
            </w:pPr>
          </w:p>
          <w:p w:rsidR="00463C46" w:rsidRDefault="00D37EA7">
            <w:pPr>
              <w:pStyle w:val="TableParagraph"/>
              <w:ind w:left="170"/>
              <w:rPr>
                <w:sz w:val="24"/>
              </w:rPr>
            </w:pPr>
            <w:r>
              <w:rPr>
                <w:sz w:val="24"/>
              </w:rPr>
              <w:t>Učenici,</w:t>
            </w:r>
            <w:r>
              <w:rPr>
                <w:spacing w:val="-6"/>
                <w:sz w:val="24"/>
              </w:rPr>
              <w:t xml:space="preserve"> </w:t>
            </w:r>
            <w:r>
              <w:rPr>
                <w:sz w:val="24"/>
              </w:rPr>
              <w:t>nastavno</w:t>
            </w:r>
            <w:r>
              <w:rPr>
                <w:spacing w:val="-3"/>
                <w:sz w:val="24"/>
              </w:rPr>
              <w:t xml:space="preserve"> </w:t>
            </w:r>
            <w:r>
              <w:rPr>
                <w:sz w:val="24"/>
              </w:rPr>
              <w:t>osoblje,</w:t>
            </w:r>
            <w:r>
              <w:rPr>
                <w:spacing w:val="-3"/>
                <w:sz w:val="24"/>
              </w:rPr>
              <w:t xml:space="preserve"> </w:t>
            </w:r>
            <w:r>
              <w:rPr>
                <w:sz w:val="24"/>
              </w:rPr>
              <w:t>lokalna</w:t>
            </w:r>
            <w:r>
              <w:rPr>
                <w:spacing w:val="-3"/>
                <w:sz w:val="24"/>
              </w:rPr>
              <w:t xml:space="preserve"> </w:t>
            </w:r>
            <w:r>
              <w:rPr>
                <w:spacing w:val="-2"/>
                <w:sz w:val="24"/>
              </w:rPr>
              <w:t>zajednica</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6"/>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131"/>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58"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58"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1569"/>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263"/>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32"/>
              <w:rPr>
                <w:sz w:val="24"/>
              </w:rPr>
            </w:pPr>
          </w:p>
          <w:p w:rsidR="00463C46" w:rsidRDefault="00D37EA7">
            <w:pPr>
              <w:pStyle w:val="TableParagraph"/>
              <w:spacing w:line="276" w:lineRule="auto"/>
              <w:ind w:left="110" w:right="88"/>
              <w:jc w:val="both"/>
              <w:rPr>
                <w:b/>
                <w:sz w:val="24"/>
              </w:rPr>
            </w:pPr>
            <w:r>
              <w:rPr>
                <w:b/>
                <w:sz w:val="24"/>
              </w:rPr>
              <w:t>2.2. Obezbijeđena inkluzivnost i ravnopravan pristup kvalitetnim obrazovnim, kulturnim i sportskim sadržajima, uz jačanje društvene kohezije</w:t>
            </w:r>
          </w:p>
        </w:tc>
      </w:tr>
      <w:tr w:rsidR="00463C46">
        <w:trPr>
          <w:trHeight w:val="81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59"/>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90" w:line="276" w:lineRule="auto"/>
              <w:ind w:left="110"/>
              <w:rPr>
                <w:b/>
                <w:sz w:val="24"/>
              </w:rPr>
            </w:pPr>
            <w:r>
              <w:rPr>
                <w:b/>
                <w:sz w:val="24"/>
              </w:rPr>
              <w:t>2.2.3.:</w:t>
            </w:r>
            <w:r>
              <w:rPr>
                <w:b/>
                <w:spacing w:val="-6"/>
                <w:sz w:val="24"/>
              </w:rPr>
              <w:t xml:space="preserve"> </w:t>
            </w:r>
            <w:r>
              <w:rPr>
                <w:b/>
                <w:sz w:val="24"/>
              </w:rPr>
              <w:t>Integralna</w:t>
            </w:r>
            <w:r>
              <w:rPr>
                <w:b/>
                <w:spacing w:val="-6"/>
                <w:sz w:val="24"/>
              </w:rPr>
              <w:t xml:space="preserve"> </w:t>
            </w:r>
            <w:r>
              <w:rPr>
                <w:b/>
                <w:sz w:val="24"/>
              </w:rPr>
              <w:t>zaštita</w:t>
            </w:r>
            <w:r>
              <w:rPr>
                <w:b/>
                <w:spacing w:val="-6"/>
                <w:sz w:val="24"/>
              </w:rPr>
              <w:t xml:space="preserve"> </w:t>
            </w:r>
            <w:r>
              <w:rPr>
                <w:b/>
                <w:sz w:val="24"/>
              </w:rPr>
              <w:t>i</w:t>
            </w:r>
            <w:r>
              <w:rPr>
                <w:b/>
                <w:spacing w:val="-6"/>
                <w:sz w:val="24"/>
              </w:rPr>
              <w:t xml:space="preserve"> </w:t>
            </w:r>
            <w:r>
              <w:rPr>
                <w:b/>
                <w:sz w:val="24"/>
              </w:rPr>
              <w:t>savremena</w:t>
            </w:r>
            <w:r>
              <w:rPr>
                <w:b/>
                <w:spacing w:val="-6"/>
                <w:sz w:val="24"/>
              </w:rPr>
              <w:t xml:space="preserve"> </w:t>
            </w:r>
            <w:r>
              <w:rPr>
                <w:b/>
                <w:sz w:val="24"/>
              </w:rPr>
              <w:t>prezentacija</w:t>
            </w:r>
            <w:r>
              <w:rPr>
                <w:b/>
                <w:spacing w:val="-6"/>
                <w:sz w:val="24"/>
              </w:rPr>
              <w:t xml:space="preserve"> </w:t>
            </w:r>
            <w:r>
              <w:rPr>
                <w:b/>
                <w:sz w:val="24"/>
              </w:rPr>
              <w:t xml:space="preserve">kulturnog </w:t>
            </w:r>
            <w:r>
              <w:rPr>
                <w:b/>
                <w:spacing w:val="-2"/>
                <w:sz w:val="24"/>
              </w:rPr>
              <w:t>nasljeđa</w:t>
            </w:r>
          </w:p>
        </w:tc>
      </w:tr>
      <w:tr w:rsidR="00463C46">
        <w:trPr>
          <w:trHeight w:val="1389"/>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59"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8" w:lineRule="auto"/>
              <w:ind w:left="98" w:right="308"/>
              <w:rPr>
                <w:b/>
                <w:sz w:val="24"/>
              </w:rPr>
            </w:pPr>
            <w:r>
              <w:rPr>
                <w:b/>
                <w:spacing w:val="-2"/>
                <w:sz w:val="24"/>
              </w:rPr>
              <w:t>područjima djelovanja</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54" w:line="276" w:lineRule="auto"/>
              <w:ind w:left="110" w:right="84"/>
              <w:jc w:val="both"/>
              <w:rPr>
                <w:sz w:val="24"/>
              </w:rPr>
            </w:pPr>
            <w:r>
              <w:rPr>
                <w:sz w:val="24"/>
              </w:rPr>
              <w:t>Ova mjera ima za cilj unaprijeđenje upravljanja kulturnim</w:t>
            </w:r>
            <w:r>
              <w:rPr>
                <w:spacing w:val="40"/>
                <w:sz w:val="24"/>
              </w:rPr>
              <w:t xml:space="preserve"> </w:t>
            </w:r>
            <w:r>
              <w:rPr>
                <w:sz w:val="24"/>
              </w:rPr>
              <w:t>nasljeđem kroz integraciju fizičke zaštite i digitalne prezentacije. Dvostruki pristup omogućava ne samo sprečavanje daljeg</w:t>
            </w:r>
            <w:r>
              <w:rPr>
                <w:spacing w:val="23"/>
                <w:sz w:val="24"/>
              </w:rPr>
              <w:t xml:space="preserve"> </w:t>
            </w:r>
            <w:r>
              <w:rPr>
                <w:sz w:val="24"/>
              </w:rPr>
              <w:t>propadanja</w:t>
            </w:r>
            <w:r>
              <w:rPr>
                <w:spacing w:val="26"/>
                <w:sz w:val="24"/>
              </w:rPr>
              <w:t xml:space="preserve"> </w:t>
            </w:r>
            <w:r>
              <w:rPr>
                <w:sz w:val="24"/>
              </w:rPr>
              <w:t>i</w:t>
            </w:r>
            <w:r>
              <w:rPr>
                <w:spacing w:val="26"/>
                <w:sz w:val="24"/>
              </w:rPr>
              <w:t xml:space="preserve"> </w:t>
            </w:r>
            <w:r>
              <w:rPr>
                <w:sz w:val="24"/>
              </w:rPr>
              <w:t>zapostavljanja</w:t>
            </w:r>
            <w:r>
              <w:rPr>
                <w:spacing w:val="25"/>
                <w:sz w:val="24"/>
              </w:rPr>
              <w:t xml:space="preserve"> </w:t>
            </w:r>
            <w:r>
              <w:rPr>
                <w:sz w:val="24"/>
              </w:rPr>
              <w:t>kulturnih</w:t>
            </w:r>
            <w:r>
              <w:rPr>
                <w:spacing w:val="26"/>
                <w:sz w:val="24"/>
              </w:rPr>
              <w:t xml:space="preserve"> </w:t>
            </w:r>
            <w:r>
              <w:rPr>
                <w:sz w:val="24"/>
              </w:rPr>
              <w:t>dobara,</w:t>
            </w:r>
            <w:r>
              <w:rPr>
                <w:spacing w:val="25"/>
                <w:sz w:val="24"/>
              </w:rPr>
              <w:t xml:space="preserve"> </w:t>
            </w:r>
            <w:r>
              <w:rPr>
                <w:sz w:val="24"/>
              </w:rPr>
              <w:t>već</w:t>
            </w:r>
            <w:r>
              <w:rPr>
                <w:spacing w:val="26"/>
                <w:sz w:val="24"/>
              </w:rPr>
              <w:t xml:space="preserve"> </w:t>
            </w:r>
            <w:r>
              <w:rPr>
                <w:sz w:val="24"/>
              </w:rPr>
              <w:t>i</w:t>
            </w:r>
            <w:r>
              <w:rPr>
                <w:spacing w:val="27"/>
                <w:sz w:val="24"/>
              </w:rPr>
              <w:t xml:space="preserve"> </w:t>
            </w:r>
            <w:r>
              <w:rPr>
                <w:spacing w:val="-2"/>
                <w:sz w:val="24"/>
              </w:rPr>
              <w:t>njihovu</w:t>
            </w:r>
          </w:p>
        </w:tc>
      </w:tr>
    </w:tbl>
    <w:p w:rsidR="00463C46" w:rsidRDefault="00463C46">
      <w:pPr>
        <w:pStyle w:val="TableParagraph"/>
        <w:spacing w:line="276" w:lineRule="auto"/>
        <w:jc w:val="both"/>
        <w:rPr>
          <w:sz w:val="24"/>
        </w:rPr>
        <w:sectPr w:rsidR="00463C46">
          <w:pgSz w:w="11910" w:h="16840"/>
          <w:pgMar w:top="1380" w:right="425" w:bottom="1160" w:left="1275" w:header="0" w:footer="972" w:gutter="0"/>
          <w:cols w:space="720"/>
        </w:sectPr>
      </w:pPr>
    </w:p>
    <w:tbl>
      <w:tblPr>
        <w:tblStyle w:val="TableNormal"/>
        <w:tblW w:w="0" w:type="auto"/>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66"/>
        <w:gridCol w:w="7297"/>
      </w:tblGrid>
      <w:tr w:rsidR="00463C46">
        <w:trPr>
          <w:trHeight w:val="12767"/>
        </w:trPr>
        <w:tc>
          <w:tcPr>
            <w:tcW w:w="2566" w:type="dxa"/>
            <w:tcBorders>
              <w:left w:val="double" w:sz="4" w:space="0" w:color="000000"/>
            </w:tcBorders>
            <w:shd w:val="clear" w:color="auto" w:fill="DEEAF6"/>
          </w:tcPr>
          <w:p w:rsidR="00463C46" w:rsidRDefault="00463C46">
            <w:pPr>
              <w:pStyle w:val="TableParagraph"/>
              <w:rPr>
                <w:sz w:val="24"/>
              </w:rPr>
            </w:pPr>
          </w:p>
        </w:tc>
        <w:tc>
          <w:tcPr>
            <w:tcW w:w="7297" w:type="dxa"/>
            <w:tcBorders>
              <w:right w:val="double" w:sz="4" w:space="0" w:color="000000"/>
            </w:tcBorders>
          </w:tcPr>
          <w:p w:rsidR="00463C46" w:rsidRDefault="00D37EA7">
            <w:pPr>
              <w:pStyle w:val="TableParagraph"/>
              <w:spacing w:line="276" w:lineRule="auto"/>
              <w:ind w:left="110" w:right="86"/>
              <w:jc w:val="both"/>
              <w:rPr>
                <w:sz w:val="24"/>
              </w:rPr>
            </w:pPr>
            <w:r>
              <w:rPr>
                <w:sz w:val="24"/>
              </w:rPr>
              <w:t>aktivnu uključenost u društveni, obrazovni i turistički razvoj. Savremeni formati prezentacije – uključujući multimedijalni i interaktivni sadržaj – omogućavaju veću vidljivost i dostupnost kulturne baštine, naročito za mlade i turiste, čime se doprinosi očuvanju identiteta i održivom razvoju lokalnih zajednica.</w:t>
            </w:r>
          </w:p>
          <w:p w:rsidR="00463C46" w:rsidRDefault="00D37EA7">
            <w:pPr>
              <w:pStyle w:val="TableParagraph"/>
              <w:spacing w:before="61"/>
              <w:ind w:left="110"/>
              <w:jc w:val="both"/>
              <w:rPr>
                <w:b/>
                <w:sz w:val="24"/>
              </w:rPr>
            </w:pPr>
            <w:r>
              <w:rPr>
                <w:b/>
                <w:sz w:val="24"/>
              </w:rPr>
              <w:t>Ključna</w:t>
            </w:r>
            <w:r>
              <w:rPr>
                <w:b/>
                <w:spacing w:val="-2"/>
                <w:sz w:val="24"/>
              </w:rPr>
              <w:t xml:space="preserve"> </w:t>
            </w:r>
            <w:r>
              <w:rPr>
                <w:b/>
                <w:sz w:val="24"/>
              </w:rPr>
              <w:t>područja</w:t>
            </w:r>
            <w:r>
              <w:rPr>
                <w:b/>
                <w:spacing w:val="-2"/>
                <w:sz w:val="24"/>
              </w:rPr>
              <w:t xml:space="preserve"> djelovanja:</w:t>
            </w:r>
          </w:p>
          <w:p w:rsidR="00463C46" w:rsidRDefault="00D37EA7">
            <w:pPr>
              <w:pStyle w:val="TableParagraph"/>
              <w:numPr>
                <w:ilvl w:val="0"/>
                <w:numId w:val="16"/>
              </w:numPr>
              <w:tabs>
                <w:tab w:val="left" w:pos="818"/>
                <w:tab w:val="left" w:pos="830"/>
              </w:tabs>
              <w:spacing w:before="101" w:line="259" w:lineRule="auto"/>
              <w:ind w:right="82" w:hanging="360"/>
              <w:jc w:val="both"/>
              <w:rPr>
                <w:b/>
                <w:sz w:val="24"/>
              </w:rPr>
            </w:pPr>
            <w:r>
              <w:rPr>
                <w:b/>
                <w:sz w:val="24"/>
              </w:rPr>
              <w:t xml:space="preserve">Identifikacija i kategorizacija kulturno-istorijskih </w:t>
            </w:r>
            <w:r>
              <w:rPr>
                <w:b/>
                <w:spacing w:val="-2"/>
                <w:sz w:val="24"/>
              </w:rPr>
              <w:t>lokaliteta</w:t>
            </w:r>
          </w:p>
          <w:p w:rsidR="00463C46" w:rsidRDefault="00D37EA7">
            <w:pPr>
              <w:pStyle w:val="TableParagraph"/>
              <w:spacing w:before="54" w:line="276" w:lineRule="auto"/>
              <w:ind w:left="110" w:right="84"/>
              <w:jc w:val="both"/>
              <w:rPr>
                <w:sz w:val="24"/>
              </w:rPr>
            </w:pPr>
            <w:r>
              <w:rPr>
                <w:sz w:val="24"/>
              </w:rPr>
              <w:t>Uspostavlja se sistemska evidencija kulturno-istorijskih lokaliteta, uz izradu detaljnog mapiranja i procjene stepena ugroženosti objekata. Na osnovu prikupljenih podataka definišu se prioriteti za intervenciju i zaštitu.</w:t>
            </w:r>
          </w:p>
          <w:p w:rsidR="00463C46" w:rsidRDefault="00D37EA7">
            <w:pPr>
              <w:pStyle w:val="TableParagraph"/>
              <w:numPr>
                <w:ilvl w:val="0"/>
                <w:numId w:val="16"/>
              </w:numPr>
              <w:tabs>
                <w:tab w:val="left" w:pos="818"/>
              </w:tabs>
              <w:spacing w:before="66"/>
              <w:ind w:left="818"/>
              <w:jc w:val="both"/>
              <w:rPr>
                <w:b/>
                <w:sz w:val="24"/>
              </w:rPr>
            </w:pPr>
            <w:r>
              <w:rPr>
                <w:b/>
                <w:sz w:val="24"/>
              </w:rPr>
              <w:t>Obnova,</w:t>
            </w:r>
            <w:r>
              <w:rPr>
                <w:b/>
                <w:spacing w:val="-3"/>
                <w:sz w:val="24"/>
              </w:rPr>
              <w:t xml:space="preserve"> </w:t>
            </w:r>
            <w:r>
              <w:rPr>
                <w:b/>
                <w:sz w:val="24"/>
              </w:rPr>
              <w:t>konzervacija</w:t>
            </w:r>
            <w:r>
              <w:rPr>
                <w:b/>
                <w:spacing w:val="-7"/>
                <w:sz w:val="24"/>
              </w:rPr>
              <w:t xml:space="preserve"> </w:t>
            </w:r>
            <w:r>
              <w:rPr>
                <w:b/>
                <w:sz w:val="24"/>
              </w:rPr>
              <w:t>i</w:t>
            </w:r>
            <w:r>
              <w:rPr>
                <w:b/>
                <w:spacing w:val="-2"/>
                <w:sz w:val="24"/>
              </w:rPr>
              <w:t xml:space="preserve"> </w:t>
            </w:r>
            <w:r>
              <w:rPr>
                <w:b/>
                <w:sz w:val="24"/>
              </w:rPr>
              <w:t>fizička</w:t>
            </w:r>
            <w:r>
              <w:rPr>
                <w:b/>
                <w:spacing w:val="-3"/>
                <w:sz w:val="24"/>
              </w:rPr>
              <w:t xml:space="preserve"> </w:t>
            </w:r>
            <w:r>
              <w:rPr>
                <w:b/>
                <w:sz w:val="24"/>
              </w:rPr>
              <w:t>zaštita</w:t>
            </w:r>
            <w:r>
              <w:rPr>
                <w:b/>
                <w:spacing w:val="-2"/>
                <w:sz w:val="24"/>
              </w:rPr>
              <w:t xml:space="preserve"> objekata</w:t>
            </w:r>
          </w:p>
          <w:p w:rsidR="00463C46" w:rsidRDefault="00D37EA7">
            <w:pPr>
              <w:pStyle w:val="TableParagraph"/>
              <w:spacing w:before="76" w:line="276" w:lineRule="auto"/>
              <w:ind w:left="110" w:right="82"/>
              <w:jc w:val="both"/>
              <w:rPr>
                <w:sz w:val="24"/>
              </w:rPr>
            </w:pPr>
            <w:r>
              <w:rPr>
                <w:sz w:val="24"/>
              </w:rPr>
              <w:t>Razvijaju se projekti zaštite koji uključuju tehničke i stručne mjere očuvanja, nakon čega slijedi realizacija radova na konzervaciji, sanaciji i restauraciji objekata od kulturno- istorijskog značaja.</w:t>
            </w:r>
          </w:p>
          <w:p w:rsidR="00463C46" w:rsidRDefault="00D37EA7">
            <w:pPr>
              <w:pStyle w:val="TableParagraph"/>
              <w:numPr>
                <w:ilvl w:val="0"/>
                <w:numId w:val="16"/>
              </w:numPr>
              <w:tabs>
                <w:tab w:val="left" w:pos="818"/>
                <w:tab w:val="left" w:pos="1117"/>
                <w:tab w:val="left" w:pos="1448"/>
                <w:tab w:val="left" w:pos="1597"/>
                <w:tab w:val="left" w:pos="2014"/>
                <w:tab w:val="left" w:pos="2690"/>
                <w:tab w:val="left" w:pos="3722"/>
                <w:tab w:val="left" w:pos="4026"/>
                <w:tab w:val="left" w:pos="4490"/>
                <w:tab w:val="left" w:pos="4914"/>
                <w:tab w:val="left" w:pos="5403"/>
                <w:tab w:val="left" w:pos="5734"/>
                <w:tab w:val="left" w:pos="6115"/>
                <w:tab w:val="left" w:pos="6444"/>
              </w:tabs>
              <w:spacing w:before="65" w:line="283" w:lineRule="auto"/>
              <w:ind w:left="110" w:right="84" w:firstLine="360"/>
              <w:rPr>
                <w:sz w:val="24"/>
              </w:rPr>
            </w:pPr>
            <w:r>
              <w:rPr>
                <w:b/>
                <w:sz w:val="24"/>
              </w:rPr>
              <w:t xml:space="preserve">Postavljanje informativne i zaštitne signalizacije </w:t>
            </w:r>
            <w:r>
              <w:rPr>
                <w:spacing w:val="-2"/>
                <w:sz w:val="24"/>
              </w:rPr>
              <w:t>Instaliraju</w:t>
            </w:r>
            <w:r>
              <w:rPr>
                <w:sz w:val="24"/>
              </w:rPr>
              <w:tab/>
            </w:r>
            <w:r>
              <w:rPr>
                <w:sz w:val="24"/>
              </w:rPr>
              <w:tab/>
            </w:r>
            <w:r>
              <w:rPr>
                <w:spacing w:val="-6"/>
                <w:sz w:val="24"/>
              </w:rPr>
              <w:t>se</w:t>
            </w:r>
            <w:r>
              <w:rPr>
                <w:sz w:val="24"/>
              </w:rPr>
              <w:tab/>
            </w:r>
            <w:r>
              <w:rPr>
                <w:spacing w:val="-56"/>
                <w:sz w:val="24"/>
              </w:rPr>
              <w:t xml:space="preserve"> </w:t>
            </w:r>
            <w:r>
              <w:rPr>
                <w:spacing w:val="-2"/>
                <w:sz w:val="24"/>
              </w:rPr>
              <w:t>informativne</w:t>
            </w:r>
            <w:r>
              <w:rPr>
                <w:sz w:val="24"/>
              </w:rPr>
              <w:tab/>
            </w:r>
            <w:r>
              <w:rPr>
                <w:spacing w:val="-2"/>
                <w:sz w:val="24"/>
              </w:rPr>
              <w:t>table</w:t>
            </w:r>
            <w:r>
              <w:rPr>
                <w:sz w:val="24"/>
              </w:rPr>
              <w:tab/>
            </w:r>
            <w:r>
              <w:rPr>
                <w:spacing w:val="-6"/>
                <w:sz w:val="24"/>
              </w:rPr>
              <w:t>sa</w:t>
            </w:r>
            <w:r>
              <w:rPr>
                <w:sz w:val="24"/>
              </w:rPr>
              <w:tab/>
            </w:r>
            <w:r>
              <w:rPr>
                <w:spacing w:val="-2"/>
                <w:sz w:val="24"/>
              </w:rPr>
              <w:t>podacima</w:t>
            </w:r>
            <w:r>
              <w:rPr>
                <w:sz w:val="24"/>
              </w:rPr>
              <w:tab/>
            </w:r>
            <w:r>
              <w:rPr>
                <w:spacing w:val="-10"/>
                <w:sz w:val="24"/>
              </w:rPr>
              <w:t>o</w:t>
            </w:r>
            <w:r>
              <w:rPr>
                <w:sz w:val="24"/>
              </w:rPr>
              <w:tab/>
            </w:r>
            <w:r>
              <w:rPr>
                <w:spacing w:val="-2"/>
                <w:sz w:val="24"/>
              </w:rPr>
              <w:t xml:space="preserve">značaju </w:t>
            </w:r>
            <w:r>
              <w:rPr>
                <w:sz w:val="24"/>
              </w:rPr>
              <w:t xml:space="preserve">lokaliteta, kao i zaštitna infrastruktura (ograde, video nadzor, </w:t>
            </w:r>
            <w:r>
              <w:rPr>
                <w:spacing w:val="-2"/>
                <w:sz w:val="24"/>
              </w:rPr>
              <w:t>senzori</w:t>
            </w:r>
            <w:r>
              <w:rPr>
                <w:sz w:val="24"/>
              </w:rPr>
              <w:tab/>
            </w:r>
            <w:r>
              <w:rPr>
                <w:spacing w:val="-10"/>
                <w:sz w:val="24"/>
              </w:rPr>
              <w:t>i</w:t>
            </w:r>
            <w:r>
              <w:rPr>
                <w:sz w:val="24"/>
              </w:rPr>
              <w:tab/>
            </w:r>
            <w:r>
              <w:rPr>
                <w:spacing w:val="-4"/>
                <w:sz w:val="24"/>
              </w:rPr>
              <w:t>sl.)</w:t>
            </w:r>
            <w:r>
              <w:rPr>
                <w:sz w:val="24"/>
              </w:rPr>
              <w:tab/>
            </w:r>
            <w:r>
              <w:rPr>
                <w:spacing w:val="-4"/>
                <w:sz w:val="24"/>
              </w:rPr>
              <w:t>radi</w:t>
            </w:r>
            <w:r>
              <w:rPr>
                <w:sz w:val="24"/>
              </w:rPr>
              <w:tab/>
            </w:r>
            <w:r>
              <w:rPr>
                <w:spacing w:val="-2"/>
                <w:sz w:val="24"/>
              </w:rPr>
              <w:t>prevencije</w:t>
            </w:r>
            <w:r>
              <w:rPr>
                <w:sz w:val="24"/>
              </w:rPr>
              <w:tab/>
            </w:r>
            <w:r>
              <w:rPr>
                <w:spacing w:val="-2"/>
                <w:sz w:val="24"/>
              </w:rPr>
              <w:t>vandalizma</w:t>
            </w:r>
            <w:r>
              <w:rPr>
                <w:sz w:val="24"/>
              </w:rPr>
              <w:tab/>
            </w:r>
            <w:r>
              <w:rPr>
                <w:spacing w:val="-10"/>
                <w:sz w:val="24"/>
              </w:rPr>
              <w:t>i</w:t>
            </w:r>
            <w:r>
              <w:rPr>
                <w:sz w:val="24"/>
              </w:rPr>
              <w:tab/>
            </w:r>
            <w:r>
              <w:rPr>
                <w:spacing w:val="-2"/>
                <w:sz w:val="24"/>
              </w:rPr>
              <w:t>neovlašćenog pristupa.</w:t>
            </w:r>
          </w:p>
          <w:p w:rsidR="00463C46" w:rsidRDefault="00D37EA7">
            <w:pPr>
              <w:pStyle w:val="TableParagraph"/>
              <w:numPr>
                <w:ilvl w:val="0"/>
                <w:numId w:val="16"/>
              </w:numPr>
              <w:tabs>
                <w:tab w:val="left" w:pos="818"/>
              </w:tabs>
              <w:spacing w:before="60"/>
              <w:ind w:left="818"/>
              <w:rPr>
                <w:b/>
                <w:sz w:val="24"/>
              </w:rPr>
            </w:pPr>
            <w:r>
              <w:rPr>
                <w:b/>
                <w:sz w:val="24"/>
              </w:rPr>
              <w:t>Razvoj</w:t>
            </w:r>
            <w:r>
              <w:rPr>
                <w:b/>
                <w:spacing w:val="-6"/>
                <w:sz w:val="24"/>
              </w:rPr>
              <w:t xml:space="preserve"> </w:t>
            </w:r>
            <w:r>
              <w:rPr>
                <w:b/>
                <w:sz w:val="24"/>
              </w:rPr>
              <w:t>interaktivnog</w:t>
            </w:r>
            <w:r>
              <w:rPr>
                <w:b/>
                <w:spacing w:val="-8"/>
                <w:sz w:val="24"/>
              </w:rPr>
              <w:t xml:space="preserve"> </w:t>
            </w:r>
            <w:r>
              <w:rPr>
                <w:b/>
                <w:sz w:val="24"/>
              </w:rPr>
              <w:t>multimedijalnog</w:t>
            </w:r>
            <w:r>
              <w:rPr>
                <w:b/>
                <w:spacing w:val="-6"/>
                <w:sz w:val="24"/>
              </w:rPr>
              <w:t xml:space="preserve"> </w:t>
            </w:r>
            <w:r>
              <w:rPr>
                <w:b/>
                <w:spacing w:val="-2"/>
                <w:sz w:val="24"/>
              </w:rPr>
              <w:t>sadržaja</w:t>
            </w:r>
          </w:p>
          <w:p w:rsidR="00463C46" w:rsidRDefault="00D37EA7">
            <w:pPr>
              <w:pStyle w:val="TableParagraph"/>
              <w:spacing w:before="76" w:line="276" w:lineRule="auto"/>
              <w:ind w:left="110" w:right="87"/>
              <w:jc w:val="both"/>
              <w:rPr>
                <w:sz w:val="24"/>
              </w:rPr>
            </w:pPr>
            <w:r>
              <w:rPr>
                <w:sz w:val="24"/>
              </w:rPr>
              <w:t>Kreiraju se digitalni sadržaji kao što su virtuelne ture, 3D modeli i aplikacije sa proširenom i virtuelnom stvarnošću. Posebna pažnja posvećuje se razvoju edukativnih platformi prilagođenih školskoj i vannastavnoj upotrebi.</w:t>
            </w:r>
          </w:p>
          <w:p w:rsidR="00463C46" w:rsidRDefault="00D37EA7">
            <w:pPr>
              <w:pStyle w:val="TableParagraph"/>
              <w:numPr>
                <w:ilvl w:val="0"/>
                <w:numId w:val="16"/>
              </w:numPr>
              <w:tabs>
                <w:tab w:val="left" w:pos="818"/>
              </w:tabs>
              <w:spacing w:before="65"/>
              <w:ind w:left="818"/>
              <w:jc w:val="both"/>
              <w:rPr>
                <w:b/>
                <w:sz w:val="24"/>
              </w:rPr>
            </w:pPr>
            <w:r>
              <w:rPr>
                <w:b/>
                <w:sz w:val="24"/>
              </w:rPr>
              <w:t>Organizacija</w:t>
            </w:r>
            <w:r>
              <w:rPr>
                <w:b/>
                <w:spacing w:val="-6"/>
                <w:sz w:val="24"/>
              </w:rPr>
              <w:t xml:space="preserve"> </w:t>
            </w:r>
            <w:r>
              <w:rPr>
                <w:b/>
                <w:sz w:val="24"/>
              </w:rPr>
              <w:t>edukativnih</w:t>
            </w:r>
            <w:r>
              <w:rPr>
                <w:b/>
                <w:spacing w:val="-5"/>
                <w:sz w:val="24"/>
              </w:rPr>
              <w:t xml:space="preserve"> </w:t>
            </w:r>
            <w:r>
              <w:rPr>
                <w:b/>
                <w:sz w:val="24"/>
              </w:rPr>
              <w:t>i</w:t>
            </w:r>
            <w:r>
              <w:rPr>
                <w:b/>
                <w:spacing w:val="-5"/>
                <w:sz w:val="24"/>
              </w:rPr>
              <w:t xml:space="preserve"> </w:t>
            </w:r>
            <w:r>
              <w:rPr>
                <w:b/>
                <w:sz w:val="24"/>
              </w:rPr>
              <w:t>promotivnih</w:t>
            </w:r>
            <w:r>
              <w:rPr>
                <w:b/>
                <w:spacing w:val="-5"/>
                <w:sz w:val="24"/>
              </w:rPr>
              <w:t xml:space="preserve"> </w:t>
            </w:r>
            <w:r>
              <w:rPr>
                <w:b/>
                <w:spacing w:val="-2"/>
                <w:sz w:val="24"/>
              </w:rPr>
              <w:t>događaja</w:t>
            </w:r>
          </w:p>
          <w:p w:rsidR="00463C46" w:rsidRDefault="00D37EA7">
            <w:pPr>
              <w:pStyle w:val="TableParagraph"/>
              <w:spacing w:before="77" w:line="276" w:lineRule="auto"/>
              <w:ind w:left="110" w:right="84"/>
              <w:jc w:val="both"/>
              <w:rPr>
                <w:sz w:val="24"/>
              </w:rPr>
            </w:pPr>
            <w:r>
              <w:rPr>
                <w:sz w:val="24"/>
              </w:rPr>
              <w:t>Planiraju</w:t>
            </w:r>
            <w:r>
              <w:rPr>
                <w:spacing w:val="-8"/>
                <w:sz w:val="24"/>
              </w:rPr>
              <w:t xml:space="preserve"> </w:t>
            </w:r>
            <w:r>
              <w:rPr>
                <w:sz w:val="24"/>
              </w:rPr>
              <w:t>se</w:t>
            </w:r>
            <w:r>
              <w:rPr>
                <w:spacing w:val="-4"/>
                <w:sz w:val="24"/>
              </w:rPr>
              <w:t xml:space="preserve"> </w:t>
            </w:r>
            <w:r>
              <w:rPr>
                <w:sz w:val="24"/>
              </w:rPr>
              <w:t>i</w:t>
            </w:r>
            <w:r>
              <w:rPr>
                <w:spacing w:val="-3"/>
                <w:sz w:val="24"/>
              </w:rPr>
              <w:t xml:space="preserve"> </w:t>
            </w:r>
            <w:r>
              <w:rPr>
                <w:sz w:val="24"/>
              </w:rPr>
              <w:t>realizuju</w:t>
            </w:r>
            <w:r>
              <w:rPr>
                <w:spacing w:val="-6"/>
                <w:sz w:val="24"/>
              </w:rPr>
              <w:t xml:space="preserve"> </w:t>
            </w:r>
            <w:r>
              <w:rPr>
                <w:sz w:val="24"/>
              </w:rPr>
              <w:t>izložbe,</w:t>
            </w:r>
            <w:r>
              <w:rPr>
                <w:spacing w:val="-3"/>
                <w:sz w:val="24"/>
              </w:rPr>
              <w:t xml:space="preserve"> </w:t>
            </w:r>
            <w:r>
              <w:rPr>
                <w:sz w:val="24"/>
              </w:rPr>
              <w:t>radionice,</w:t>
            </w:r>
            <w:r>
              <w:rPr>
                <w:spacing w:val="-3"/>
                <w:sz w:val="24"/>
              </w:rPr>
              <w:t xml:space="preserve"> </w:t>
            </w:r>
            <w:r>
              <w:rPr>
                <w:sz w:val="24"/>
              </w:rPr>
              <w:t>kvizovi</w:t>
            </w:r>
            <w:r>
              <w:rPr>
                <w:spacing w:val="-5"/>
                <w:sz w:val="24"/>
              </w:rPr>
              <w:t xml:space="preserve"> </w:t>
            </w:r>
            <w:r>
              <w:rPr>
                <w:sz w:val="24"/>
              </w:rPr>
              <w:t>i</w:t>
            </w:r>
            <w:r>
              <w:rPr>
                <w:spacing w:val="-3"/>
                <w:sz w:val="24"/>
              </w:rPr>
              <w:t xml:space="preserve"> </w:t>
            </w:r>
            <w:r>
              <w:rPr>
                <w:sz w:val="24"/>
              </w:rPr>
              <w:t>drugi</w:t>
            </w:r>
            <w:r>
              <w:rPr>
                <w:spacing w:val="-3"/>
                <w:sz w:val="24"/>
              </w:rPr>
              <w:t xml:space="preserve"> </w:t>
            </w:r>
            <w:r>
              <w:rPr>
                <w:sz w:val="24"/>
              </w:rPr>
              <w:t>javni događaji s ciljem popularizacije kulturnog nasljeđa. Aktivno se podstiče učešće mladih i predstavnika lokalnih zajednica u promociji i očuvanju kulturne baštine.</w:t>
            </w:r>
          </w:p>
          <w:p w:rsidR="00463C46" w:rsidRDefault="00D37EA7">
            <w:pPr>
              <w:pStyle w:val="TableParagraph"/>
              <w:numPr>
                <w:ilvl w:val="0"/>
                <w:numId w:val="16"/>
              </w:numPr>
              <w:tabs>
                <w:tab w:val="left" w:pos="818"/>
              </w:tabs>
              <w:spacing w:before="66"/>
              <w:ind w:left="818"/>
              <w:jc w:val="both"/>
              <w:rPr>
                <w:b/>
                <w:sz w:val="24"/>
              </w:rPr>
            </w:pPr>
            <w:r>
              <w:rPr>
                <w:b/>
                <w:sz w:val="24"/>
              </w:rPr>
              <w:t>Promocija</w:t>
            </w:r>
            <w:r>
              <w:rPr>
                <w:b/>
                <w:spacing w:val="-3"/>
                <w:sz w:val="24"/>
              </w:rPr>
              <w:t xml:space="preserve"> </w:t>
            </w:r>
            <w:r>
              <w:rPr>
                <w:b/>
                <w:sz w:val="24"/>
              </w:rPr>
              <w:t>kroz</w:t>
            </w:r>
            <w:r>
              <w:rPr>
                <w:b/>
                <w:spacing w:val="-3"/>
                <w:sz w:val="24"/>
              </w:rPr>
              <w:t xml:space="preserve"> </w:t>
            </w:r>
            <w:r>
              <w:rPr>
                <w:b/>
                <w:sz w:val="24"/>
              </w:rPr>
              <w:t>digitalne</w:t>
            </w:r>
            <w:r>
              <w:rPr>
                <w:b/>
                <w:spacing w:val="-2"/>
                <w:sz w:val="24"/>
              </w:rPr>
              <w:t xml:space="preserve"> </w:t>
            </w:r>
            <w:r>
              <w:rPr>
                <w:b/>
                <w:sz w:val="24"/>
              </w:rPr>
              <w:t>kanale</w:t>
            </w:r>
            <w:r>
              <w:rPr>
                <w:b/>
                <w:spacing w:val="-4"/>
                <w:sz w:val="24"/>
              </w:rPr>
              <w:t xml:space="preserve"> </w:t>
            </w:r>
            <w:r>
              <w:rPr>
                <w:b/>
                <w:spacing w:val="-2"/>
                <w:sz w:val="24"/>
              </w:rPr>
              <w:t>komunikacije</w:t>
            </w:r>
          </w:p>
          <w:p w:rsidR="00463C46" w:rsidRDefault="00D37EA7">
            <w:pPr>
              <w:pStyle w:val="TableParagraph"/>
              <w:spacing w:before="77" w:line="276" w:lineRule="auto"/>
              <w:ind w:left="110" w:right="85"/>
              <w:jc w:val="both"/>
              <w:rPr>
                <w:sz w:val="24"/>
              </w:rPr>
            </w:pPr>
            <w:r>
              <w:rPr>
                <w:sz w:val="24"/>
              </w:rPr>
              <w:t>Izrađuje se mobilna aplikacija sa interaktivnom mapom kulturne baštine, kao i veb-platforme za virtuelne muzeje i izložbe. Komunikacija se dodatno unapređuje putem društvenih mreža i turističkih</w:t>
            </w:r>
            <w:r>
              <w:rPr>
                <w:spacing w:val="-2"/>
                <w:sz w:val="24"/>
              </w:rPr>
              <w:t xml:space="preserve"> </w:t>
            </w:r>
            <w:r>
              <w:rPr>
                <w:sz w:val="24"/>
              </w:rPr>
              <w:t>aplikacija</w:t>
            </w:r>
            <w:r>
              <w:rPr>
                <w:spacing w:val="-5"/>
                <w:sz w:val="24"/>
              </w:rPr>
              <w:t xml:space="preserve"> </w:t>
            </w:r>
            <w:r>
              <w:rPr>
                <w:sz w:val="24"/>
              </w:rPr>
              <w:t>radi</w:t>
            </w:r>
            <w:r>
              <w:rPr>
                <w:spacing w:val="-3"/>
                <w:sz w:val="24"/>
              </w:rPr>
              <w:t xml:space="preserve"> </w:t>
            </w:r>
            <w:r>
              <w:rPr>
                <w:sz w:val="24"/>
              </w:rPr>
              <w:t>boljeg</w:t>
            </w:r>
            <w:r>
              <w:rPr>
                <w:spacing w:val="-4"/>
                <w:sz w:val="24"/>
              </w:rPr>
              <w:t xml:space="preserve"> </w:t>
            </w:r>
            <w:r>
              <w:rPr>
                <w:sz w:val="24"/>
              </w:rPr>
              <w:t>pozicioniranja</w:t>
            </w:r>
            <w:r>
              <w:rPr>
                <w:spacing w:val="-5"/>
                <w:sz w:val="24"/>
              </w:rPr>
              <w:t xml:space="preserve"> </w:t>
            </w:r>
            <w:r>
              <w:rPr>
                <w:sz w:val="24"/>
              </w:rPr>
              <w:t>na</w:t>
            </w:r>
            <w:r>
              <w:rPr>
                <w:spacing w:val="-5"/>
                <w:sz w:val="24"/>
              </w:rPr>
              <w:t xml:space="preserve"> </w:t>
            </w:r>
            <w:r>
              <w:rPr>
                <w:sz w:val="24"/>
              </w:rPr>
              <w:t xml:space="preserve">turističkom </w:t>
            </w:r>
            <w:r>
              <w:rPr>
                <w:spacing w:val="-2"/>
                <w:sz w:val="24"/>
              </w:rPr>
              <w:t>tržištu.</w:t>
            </w:r>
          </w:p>
        </w:tc>
      </w:tr>
    </w:tbl>
    <w:p w:rsidR="00463C46" w:rsidRDefault="00463C46">
      <w:pPr>
        <w:pStyle w:val="TableParagraph"/>
        <w:spacing w:line="276" w:lineRule="auto"/>
        <w:jc w:val="both"/>
        <w:rPr>
          <w:sz w:val="24"/>
        </w:rPr>
        <w:sectPr w:rsidR="00463C46">
          <w:type w:val="continuous"/>
          <w:pgSz w:w="11910" w:h="16840"/>
          <w:pgMar w:top="1380" w:right="425" w:bottom="1976" w:left="1275" w:header="0" w:footer="972" w:gutter="0"/>
          <w:cols w:space="720"/>
        </w:sectPr>
      </w:pPr>
    </w:p>
    <w:tbl>
      <w:tblPr>
        <w:tblStyle w:val="TableNormal"/>
        <w:tblW w:w="0" w:type="auto"/>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66"/>
        <w:gridCol w:w="4373"/>
        <w:gridCol w:w="1462"/>
        <w:gridCol w:w="1462"/>
      </w:tblGrid>
      <w:tr w:rsidR="00463C46">
        <w:trPr>
          <w:trHeight w:val="1392"/>
        </w:trPr>
        <w:tc>
          <w:tcPr>
            <w:tcW w:w="2566" w:type="dxa"/>
            <w:tcBorders>
              <w:left w:val="double" w:sz="4" w:space="0" w:color="000000"/>
            </w:tcBorders>
            <w:shd w:val="clear" w:color="auto" w:fill="D4DCE3"/>
          </w:tcPr>
          <w:p w:rsidR="00463C46" w:rsidRDefault="00463C46">
            <w:pPr>
              <w:pStyle w:val="TableParagraph"/>
              <w:spacing w:before="102"/>
              <w:rPr>
                <w:sz w:val="24"/>
              </w:rPr>
            </w:pPr>
          </w:p>
          <w:p w:rsidR="00463C46" w:rsidRDefault="00D37EA7">
            <w:pPr>
              <w:pStyle w:val="TableParagraph"/>
              <w:spacing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Pr>
          <w:p w:rsidR="00463C46" w:rsidRDefault="00463C46">
            <w:pPr>
              <w:pStyle w:val="TableParagraph"/>
              <w:rPr>
                <w:sz w:val="24"/>
              </w:rPr>
            </w:pPr>
          </w:p>
        </w:tc>
        <w:tc>
          <w:tcPr>
            <w:tcW w:w="2924" w:type="dxa"/>
            <w:gridSpan w:val="2"/>
            <w:tcBorders>
              <w:right w:val="double" w:sz="4" w:space="0" w:color="000000"/>
            </w:tcBorders>
            <w:shd w:val="clear" w:color="auto" w:fill="D4DCE3"/>
          </w:tcPr>
          <w:p w:rsidR="00463C46" w:rsidRDefault="00D37EA7">
            <w:pPr>
              <w:pStyle w:val="TableParagraph"/>
              <w:spacing w:before="61" w:line="276" w:lineRule="auto"/>
              <w:ind w:left="108" w:right="637"/>
              <w:rPr>
                <w:b/>
                <w:sz w:val="24"/>
              </w:rPr>
            </w:pPr>
            <w:r>
              <w:rPr>
                <w:b/>
                <w:sz w:val="24"/>
              </w:rPr>
              <w:t>Očekivani</w:t>
            </w:r>
            <w:r>
              <w:rPr>
                <w:b/>
                <w:spacing w:val="-15"/>
                <w:sz w:val="24"/>
              </w:rPr>
              <w:t xml:space="preserve"> </w:t>
            </w:r>
            <w:r>
              <w:rPr>
                <w:b/>
                <w:sz w:val="24"/>
              </w:rPr>
              <w:t xml:space="preserve">izlazni </w:t>
            </w:r>
            <w:r>
              <w:rPr>
                <w:b/>
                <w:spacing w:val="-2"/>
                <w:sz w:val="24"/>
              </w:rPr>
              <w:t>rezultat:</w:t>
            </w:r>
          </w:p>
          <w:p w:rsidR="00463C46" w:rsidRDefault="00D37EA7">
            <w:pPr>
              <w:pStyle w:val="TableParagraph"/>
              <w:spacing w:line="276" w:lineRule="auto"/>
              <w:ind w:left="108" w:right="698"/>
              <w:rPr>
                <w:b/>
                <w:sz w:val="24"/>
              </w:rPr>
            </w:pPr>
            <w:r>
              <w:rPr>
                <w:b/>
                <w:sz w:val="24"/>
              </w:rPr>
              <w:t>Očekivani</w:t>
            </w:r>
            <w:r>
              <w:rPr>
                <w:b/>
                <w:spacing w:val="-15"/>
                <w:sz w:val="24"/>
              </w:rPr>
              <w:t xml:space="preserve"> </w:t>
            </w:r>
            <w:r>
              <w:rPr>
                <w:b/>
                <w:sz w:val="24"/>
              </w:rPr>
              <w:t xml:space="preserve">krajnji </w:t>
            </w:r>
            <w:r>
              <w:rPr>
                <w:b/>
                <w:spacing w:val="-2"/>
                <w:sz w:val="24"/>
              </w:rPr>
              <w:t>rezultat:</w:t>
            </w:r>
          </w:p>
        </w:tc>
      </w:tr>
      <w:tr w:rsidR="00463C46">
        <w:trPr>
          <w:trHeight w:val="1070"/>
        </w:trPr>
        <w:tc>
          <w:tcPr>
            <w:tcW w:w="2566" w:type="dxa"/>
            <w:vMerge w:val="restart"/>
            <w:tcBorders>
              <w:left w:val="doub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37"/>
              <w:rPr>
                <w:sz w:val="24"/>
              </w:rPr>
            </w:pPr>
          </w:p>
          <w:p w:rsidR="00463C46" w:rsidRDefault="00D37EA7">
            <w:pPr>
              <w:pStyle w:val="TableParagraph"/>
              <w:spacing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shd w:val="clear" w:color="auto" w:fill="DEEAF6"/>
          </w:tcPr>
          <w:p w:rsidR="00463C46" w:rsidRDefault="00D37EA7">
            <w:pPr>
              <w:pStyle w:val="TableParagraph"/>
              <w:spacing w:before="54"/>
              <w:ind w:left="110"/>
              <w:rPr>
                <w:sz w:val="24"/>
              </w:rPr>
            </w:pPr>
            <w:r>
              <w:rPr>
                <w:spacing w:val="-2"/>
                <w:sz w:val="24"/>
              </w:rPr>
              <w:t>Indikatori</w:t>
            </w:r>
          </w:p>
          <w:p w:rsidR="00463C46" w:rsidRDefault="00D37EA7">
            <w:pPr>
              <w:pStyle w:val="TableParagraph"/>
              <w:spacing w:before="41" w:line="276" w:lineRule="auto"/>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shd w:val="clear" w:color="auto" w:fill="DEEAF6"/>
          </w:tcPr>
          <w:p w:rsidR="00463C46" w:rsidRDefault="00D37EA7">
            <w:pPr>
              <w:pStyle w:val="TableParagraph"/>
              <w:spacing w:before="212" w:line="276" w:lineRule="auto"/>
              <w:ind w:left="108"/>
              <w:rPr>
                <w:sz w:val="24"/>
              </w:rPr>
            </w:pPr>
            <w:r>
              <w:rPr>
                <w:spacing w:val="-2"/>
                <w:sz w:val="24"/>
              </w:rPr>
              <w:t>Polazne vrijednosti</w:t>
            </w:r>
          </w:p>
        </w:tc>
        <w:tc>
          <w:tcPr>
            <w:tcW w:w="1462" w:type="dxa"/>
            <w:tcBorders>
              <w:right w:val="double" w:sz="4" w:space="0" w:color="000000"/>
            </w:tcBorders>
            <w:shd w:val="clear" w:color="auto" w:fill="DEEAF6"/>
          </w:tcPr>
          <w:p w:rsidR="00463C46" w:rsidRDefault="00D37EA7">
            <w:pPr>
              <w:pStyle w:val="TableParagraph"/>
              <w:spacing w:before="212" w:line="276" w:lineRule="auto"/>
              <w:ind w:left="110"/>
              <w:rPr>
                <w:sz w:val="24"/>
              </w:rPr>
            </w:pPr>
            <w:r>
              <w:rPr>
                <w:spacing w:val="-2"/>
                <w:sz w:val="24"/>
              </w:rPr>
              <w:t>Ciljne vrijednosti</w:t>
            </w:r>
          </w:p>
        </w:tc>
      </w:tr>
      <w:tr w:rsidR="00463C46">
        <w:trPr>
          <w:trHeight w:val="755"/>
        </w:trPr>
        <w:tc>
          <w:tcPr>
            <w:tcW w:w="2566" w:type="dxa"/>
            <w:vMerge/>
            <w:tcBorders>
              <w:top w:val="nil"/>
              <w:left w:val="double" w:sz="4" w:space="0" w:color="000000"/>
            </w:tcBorders>
            <w:shd w:val="clear" w:color="auto" w:fill="DEEAF6"/>
          </w:tcPr>
          <w:p w:rsidR="00463C46" w:rsidRDefault="00463C46">
            <w:pPr>
              <w:rPr>
                <w:sz w:val="2"/>
                <w:szCs w:val="2"/>
              </w:rPr>
            </w:pPr>
          </w:p>
        </w:tc>
        <w:tc>
          <w:tcPr>
            <w:tcW w:w="4373" w:type="dxa"/>
          </w:tcPr>
          <w:p w:rsidR="00463C46" w:rsidRDefault="00D37EA7">
            <w:pPr>
              <w:pStyle w:val="TableParagraph"/>
              <w:spacing w:before="56" w:line="276" w:lineRule="auto"/>
              <w:ind w:left="110" w:firstLine="60"/>
              <w:rPr>
                <w:sz w:val="24"/>
              </w:rPr>
            </w:pPr>
            <w:r>
              <w:rPr>
                <w:sz w:val="24"/>
              </w:rPr>
              <w:t>Omogućeni</w:t>
            </w:r>
            <w:r>
              <w:rPr>
                <w:spacing w:val="-10"/>
                <w:sz w:val="24"/>
              </w:rPr>
              <w:t xml:space="preserve"> </w:t>
            </w:r>
            <w:r>
              <w:rPr>
                <w:sz w:val="24"/>
              </w:rPr>
              <w:t>novi</w:t>
            </w:r>
            <w:r>
              <w:rPr>
                <w:spacing w:val="-10"/>
                <w:sz w:val="24"/>
              </w:rPr>
              <w:t xml:space="preserve"> </w:t>
            </w:r>
            <w:r>
              <w:rPr>
                <w:sz w:val="24"/>
              </w:rPr>
              <w:t>modeli</w:t>
            </w:r>
            <w:r>
              <w:rPr>
                <w:spacing w:val="-9"/>
                <w:sz w:val="24"/>
              </w:rPr>
              <w:t xml:space="preserve"> </w:t>
            </w:r>
            <w:r>
              <w:rPr>
                <w:sz w:val="24"/>
              </w:rPr>
              <w:t>prezentacije</w:t>
            </w:r>
            <w:r>
              <w:rPr>
                <w:spacing w:val="-10"/>
                <w:sz w:val="24"/>
              </w:rPr>
              <w:t xml:space="preserve"> </w:t>
            </w:r>
            <w:r>
              <w:rPr>
                <w:sz w:val="24"/>
              </w:rPr>
              <w:t>i promocije kulturne baštine</w:t>
            </w:r>
          </w:p>
        </w:tc>
        <w:tc>
          <w:tcPr>
            <w:tcW w:w="1462" w:type="dxa"/>
          </w:tcPr>
          <w:p w:rsidR="00463C46" w:rsidRDefault="00D37EA7">
            <w:pPr>
              <w:pStyle w:val="TableParagraph"/>
              <w:spacing w:before="215"/>
              <w:ind w:left="55" w:right="46"/>
              <w:jc w:val="center"/>
              <w:rPr>
                <w:sz w:val="24"/>
              </w:rPr>
            </w:pPr>
            <w:r>
              <w:rPr>
                <w:spacing w:val="-10"/>
                <w:sz w:val="24"/>
              </w:rPr>
              <w:t>0</w:t>
            </w:r>
          </w:p>
        </w:tc>
        <w:tc>
          <w:tcPr>
            <w:tcW w:w="1462" w:type="dxa"/>
            <w:tcBorders>
              <w:right w:val="double" w:sz="4" w:space="0" w:color="000000"/>
            </w:tcBorders>
          </w:tcPr>
          <w:p w:rsidR="00463C46" w:rsidRDefault="00D37EA7">
            <w:pPr>
              <w:pStyle w:val="TableParagraph"/>
              <w:spacing w:before="215"/>
              <w:ind w:left="55" w:right="32"/>
              <w:jc w:val="center"/>
              <w:rPr>
                <w:sz w:val="24"/>
              </w:rPr>
            </w:pPr>
            <w:r>
              <w:rPr>
                <w:spacing w:val="-5"/>
                <w:sz w:val="24"/>
              </w:rPr>
              <w:t>10</w:t>
            </w:r>
          </w:p>
        </w:tc>
      </w:tr>
      <w:tr w:rsidR="00463C46">
        <w:trPr>
          <w:trHeight w:val="756"/>
        </w:trPr>
        <w:tc>
          <w:tcPr>
            <w:tcW w:w="2566" w:type="dxa"/>
            <w:vMerge/>
            <w:tcBorders>
              <w:top w:val="nil"/>
              <w:left w:val="double" w:sz="4" w:space="0" w:color="000000"/>
            </w:tcBorders>
            <w:shd w:val="clear" w:color="auto" w:fill="DEEAF6"/>
          </w:tcPr>
          <w:p w:rsidR="00463C46" w:rsidRDefault="00463C46">
            <w:pPr>
              <w:rPr>
                <w:sz w:val="2"/>
                <w:szCs w:val="2"/>
              </w:rPr>
            </w:pPr>
          </w:p>
        </w:tc>
        <w:tc>
          <w:tcPr>
            <w:tcW w:w="4373" w:type="dxa"/>
          </w:tcPr>
          <w:p w:rsidR="00463C46" w:rsidRDefault="00D37EA7">
            <w:pPr>
              <w:pStyle w:val="TableParagraph"/>
              <w:spacing w:before="54"/>
              <w:ind w:left="110"/>
              <w:rPr>
                <w:sz w:val="24"/>
              </w:rPr>
            </w:pPr>
            <w:r>
              <w:rPr>
                <w:sz w:val="24"/>
              </w:rPr>
              <w:t>Procenat</w:t>
            </w:r>
            <w:r>
              <w:rPr>
                <w:spacing w:val="-4"/>
                <w:sz w:val="24"/>
              </w:rPr>
              <w:t xml:space="preserve"> </w:t>
            </w:r>
            <w:r>
              <w:rPr>
                <w:sz w:val="24"/>
              </w:rPr>
              <w:t>identifikacije</w:t>
            </w:r>
            <w:r>
              <w:rPr>
                <w:spacing w:val="-4"/>
                <w:sz w:val="24"/>
              </w:rPr>
              <w:t xml:space="preserve"> </w:t>
            </w:r>
            <w:r>
              <w:rPr>
                <w:sz w:val="24"/>
              </w:rPr>
              <w:t>/</w:t>
            </w:r>
            <w:r>
              <w:rPr>
                <w:spacing w:val="-4"/>
                <w:sz w:val="24"/>
              </w:rPr>
              <w:t xml:space="preserve"> </w:t>
            </w:r>
            <w:r>
              <w:rPr>
                <w:spacing w:val="-2"/>
                <w:sz w:val="24"/>
              </w:rPr>
              <w:t>mapiranja</w:t>
            </w:r>
          </w:p>
          <w:p w:rsidR="00463C46" w:rsidRDefault="00D37EA7">
            <w:pPr>
              <w:pStyle w:val="TableParagraph"/>
              <w:spacing w:before="41"/>
              <w:ind w:left="110"/>
              <w:rPr>
                <w:sz w:val="24"/>
              </w:rPr>
            </w:pPr>
            <w:r>
              <w:rPr>
                <w:sz w:val="24"/>
              </w:rPr>
              <w:t>/zaštite</w:t>
            </w:r>
            <w:r>
              <w:rPr>
                <w:spacing w:val="-6"/>
                <w:sz w:val="24"/>
              </w:rPr>
              <w:t xml:space="preserve"> </w:t>
            </w:r>
            <w:r>
              <w:rPr>
                <w:sz w:val="24"/>
              </w:rPr>
              <w:t>kulturno</w:t>
            </w:r>
            <w:r>
              <w:rPr>
                <w:spacing w:val="-6"/>
                <w:sz w:val="24"/>
              </w:rPr>
              <w:t xml:space="preserve"> </w:t>
            </w:r>
            <w:r>
              <w:rPr>
                <w:sz w:val="24"/>
              </w:rPr>
              <w:t>istorijskog</w:t>
            </w:r>
            <w:r>
              <w:rPr>
                <w:spacing w:val="-6"/>
                <w:sz w:val="24"/>
              </w:rPr>
              <w:t xml:space="preserve"> </w:t>
            </w:r>
            <w:r>
              <w:rPr>
                <w:spacing w:val="-2"/>
                <w:sz w:val="24"/>
              </w:rPr>
              <w:t>nasljeđa</w:t>
            </w:r>
          </w:p>
        </w:tc>
        <w:tc>
          <w:tcPr>
            <w:tcW w:w="1462" w:type="dxa"/>
          </w:tcPr>
          <w:p w:rsidR="00463C46" w:rsidRDefault="00D37EA7">
            <w:pPr>
              <w:pStyle w:val="TableParagraph"/>
              <w:spacing w:before="212"/>
              <w:ind w:left="55" w:right="46"/>
              <w:jc w:val="center"/>
              <w:rPr>
                <w:sz w:val="24"/>
              </w:rPr>
            </w:pPr>
            <w:r>
              <w:rPr>
                <w:spacing w:val="-10"/>
                <w:sz w:val="24"/>
              </w:rPr>
              <w:t>0</w:t>
            </w:r>
          </w:p>
        </w:tc>
        <w:tc>
          <w:tcPr>
            <w:tcW w:w="1462" w:type="dxa"/>
            <w:tcBorders>
              <w:right w:val="double" w:sz="4" w:space="0" w:color="000000"/>
            </w:tcBorders>
          </w:tcPr>
          <w:p w:rsidR="00463C46" w:rsidRDefault="00D37EA7">
            <w:pPr>
              <w:pStyle w:val="TableParagraph"/>
              <w:spacing w:before="212"/>
              <w:ind w:left="55" w:right="32"/>
              <w:jc w:val="center"/>
              <w:rPr>
                <w:sz w:val="24"/>
              </w:rPr>
            </w:pPr>
            <w:r>
              <w:rPr>
                <w:sz w:val="24"/>
              </w:rPr>
              <w:t xml:space="preserve">≥ </w:t>
            </w:r>
            <w:r>
              <w:rPr>
                <w:spacing w:val="-5"/>
                <w:sz w:val="24"/>
              </w:rPr>
              <w:t>50</w:t>
            </w:r>
          </w:p>
        </w:tc>
      </w:tr>
      <w:tr w:rsidR="00463C46">
        <w:trPr>
          <w:trHeight w:val="753"/>
        </w:trPr>
        <w:tc>
          <w:tcPr>
            <w:tcW w:w="2566" w:type="dxa"/>
            <w:vMerge/>
            <w:tcBorders>
              <w:top w:val="nil"/>
              <w:left w:val="double" w:sz="4" w:space="0" w:color="000000"/>
            </w:tcBorders>
            <w:shd w:val="clear" w:color="auto" w:fill="DEEAF6"/>
          </w:tcPr>
          <w:p w:rsidR="00463C46" w:rsidRDefault="00463C46">
            <w:pPr>
              <w:rPr>
                <w:sz w:val="2"/>
                <w:szCs w:val="2"/>
              </w:rPr>
            </w:pPr>
          </w:p>
        </w:tc>
        <w:tc>
          <w:tcPr>
            <w:tcW w:w="4373" w:type="dxa"/>
          </w:tcPr>
          <w:p w:rsidR="00463C46" w:rsidRDefault="00D37EA7">
            <w:pPr>
              <w:pStyle w:val="TableParagraph"/>
              <w:spacing w:before="54" w:line="276" w:lineRule="auto"/>
              <w:ind w:left="110" w:right="219"/>
              <w:rPr>
                <w:sz w:val="24"/>
              </w:rPr>
            </w:pPr>
            <w:r>
              <w:rPr>
                <w:sz w:val="24"/>
              </w:rPr>
              <w:t>Broj</w:t>
            </w:r>
            <w:r>
              <w:rPr>
                <w:spacing w:val="-13"/>
                <w:sz w:val="24"/>
              </w:rPr>
              <w:t xml:space="preserve"> </w:t>
            </w:r>
            <w:r>
              <w:rPr>
                <w:sz w:val="24"/>
              </w:rPr>
              <w:t>edukativnih</w:t>
            </w:r>
            <w:r>
              <w:rPr>
                <w:spacing w:val="-14"/>
                <w:sz w:val="24"/>
              </w:rPr>
              <w:t xml:space="preserve"> </w:t>
            </w:r>
            <w:r>
              <w:rPr>
                <w:sz w:val="24"/>
              </w:rPr>
              <w:t>i</w:t>
            </w:r>
            <w:r>
              <w:rPr>
                <w:spacing w:val="-13"/>
                <w:sz w:val="24"/>
              </w:rPr>
              <w:t xml:space="preserve"> </w:t>
            </w:r>
            <w:r>
              <w:rPr>
                <w:sz w:val="24"/>
              </w:rPr>
              <w:t xml:space="preserve">promotivnih </w:t>
            </w:r>
            <w:r>
              <w:rPr>
                <w:spacing w:val="-2"/>
                <w:sz w:val="24"/>
              </w:rPr>
              <w:t>događaja</w:t>
            </w:r>
          </w:p>
        </w:tc>
        <w:tc>
          <w:tcPr>
            <w:tcW w:w="1462" w:type="dxa"/>
          </w:tcPr>
          <w:p w:rsidR="00463C46" w:rsidRDefault="00D37EA7">
            <w:pPr>
              <w:pStyle w:val="TableParagraph"/>
              <w:spacing w:before="212"/>
              <w:ind w:left="55" w:right="46"/>
              <w:jc w:val="center"/>
              <w:rPr>
                <w:sz w:val="24"/>
              </w:rPr>
            </w:pPr>
            <w:r>
              <w:rPr>
                <w:spacing w:val="-10"/>
                <w:sz w:val="24"/>
              </w:rPr>
              <w:t>1</w:t>
            </w:r>
          </w:p>
        </w:tc>
        <w:tc>
          <w:tcPr>
            <w:tcW w:w="1462" w:type="dxa"/>
            <w:tcBorders>
              <w:right w:val="double" w:sz="4" w:space="0" w:color="000000"/>
            </w:tcBorders>
          </w:tcPr>
          <w:p w:rsidR="00463C46" w:rsidRDefault="00D37EA7">
            <w:pPr>
              <w:pStyle w:val="TableParagraph"/>
              <w:spacing w:before="212"/>
              <w:ind w:left="55" w:right="32"/>
              <w:jc w:val="center"/>
              <w:rPr>
                <w:sz w:val="24"/>
              </w:rPr>
            </w:pPr>
            <w:r>
              <w:rPr>
                <w:sz w:val="24"/>
              </w:rPr>
              <w:t xml:space="preserve">≥ </w:t>
            </w:r>
            <w:r>
              <w:rPr>
                <w:spacing w:val="-10"/>
                <w:sz w:val="24"/>
              </w:rPr>
              <w:t>5</w:t>
            </w:r>
          </w:p>
        </w:tc>
      </w:tr>
      <w:tr w:rsidR="00463C46">
        <w:trPr>
          <w:trHeight w:val="755"/>
        </w:trPr>
        <w:tc>
          <w:tcPr>
            <w:tcW w:w="2566" w:type="dxa"/>
            <w:vMerge/>
            <w:tcBorders>
              <w:top w:val="nil"/>
              <w:left w:val="double" w:sz="4" w:space="0" w:color="000000"/>
            </w:tcBorders>
            <w:shd w:val="clear" w:color="auto" w:fill="DEEAF6"/>
          </w:tcPr>
          <w:p w:rsidR="00463C46" w:rsidRDefault="00463C46">
            <w:pPr>
              <w:rPr>
                <w:sz w:val="2"/>
                <w:szCs w:val="2"/>
              </w:rPr>
            </w:pPr>
          </w:p>
        </w:tc>
        <w:tc>
          <w:tcPr>
            <w:tcW w:w="4373" w:type="dxa"/>
          </w:tcPr>
          <w:p w:rsidR="00463C46" w:rsidRDefault="00D37EA7">
            <w:pPr>
              <w:pStyle w:val="TableParagraph"/>
              <w:spacing w:before="56" w:line="276" w:lineRule="auto"/>
              <w:ind w:left="110"/>
              <w:rPr>
                <w:sz w:val="24"/>
              </w:rPr>
            </w:pPr>
            <w:r>
              <w:rPr>
                <w:sz w:val="24"/>
              </w:rPr>
              <w:t>Procenat</w:t>
            </w:r>
            <w:r>
              <w:rPr>
                <w:spacing w:val="-15"/>
                <w:sz w:val="24"/>
              </w:rPr>
              <w:t xml:space="preserve"> </w:t>
            </w:r>
            <w:r>
              <w:rPr>
                <w:sz w:val="24"/>
              </w:rPr>
              <w:t>digitalizacije</w:t>
            </w:r>
            <w:r>
              <w:rPr>
                <w:spacing w:val="-15"/>
                <w:sz w:val="24"/>
              </w:rPr>
              <w:t xml:space="preserve"> </w:t>
            </w:r>
            <w:r>
              <w:rPr>
                <w:sz w:val="24"/>
              </w:rPr>
              <w:t>arhivske bibliotečke građe</w:t>
            </w:r>
          </w:p>
        </w:tc>
        <w:tc>
          <w:tcPr>
            <w:tcW w:w="1462" w:type="dxa"/>
          </w:tcPr>
          <w:p w:rsidR="00463C46" w:rsidRDefault="00D37EA7">
            <w:pPr>
              <w:pStyle w:val="TableParagraph"/>
              <w:spacing w:before="215"/>
              <w:ind w:left="55" w:right="46"/>
              <w:jc w:val="center"/>
              <w:rPr>
                <w:sz w:val="24"/>
              </w:rPr>
            </w:pPr>
            <w:r>
              <w:rPr>
                <w:spacing w:val="-10"/>
                <w:sz w:val="24"/>
              </w:rPr>
              <w:t>0</w:t>
            </w:r>
          </w:p>
        </w:tc>
        <w:tc>
          <w:tcPr>
            <w:tcW w:w="1462" w:type="dxa"/>
            <w:tcBorders>
              <w:right w:val="double" w:sz="4" w:space="0" w:color="000000"/>
            </w:tcBorders>
          </w:tcPr>
          <w:p w:rsidR="00463C46" w:rsidRDefault="00D37EA7">
            <w:pPr>
              <w:pStyle w:val="TableParagraph"/>
              <w:spacing w:before="215"/>
              <w:ind w:left="55" w:right="32"/>
              <w:jc w:val="center"/>
              <w:rPr>
                <w:sz w:val="24"/>
              </w:rPr>
            </w:pPr>
            <w:r>
              <w:rPr>
                <w:sz w:val="24"/>
              </w:rPr>
              <w:t xml:space="preserve">≥ </w:t>
            </w:r>
            <w:r>
              <w:rPr>
                <w:spacing w:val="-5"/>
                <w:sz w:val="24"/>
              </w:rPr>
              <w:t>60</w:t>
            </w:r>
          </w:p>
        </w:tc>
      </w:tr>
      <w:tr w:rsidR="00463C46">
        <w:trPr>
          <w:trHeight w:val="755"/>
        </w:trPr>
        <w:tc>
          <w:tcPr>
            <w:tcW w:w="2566" w:type="dxa"/>
            <w:vMerge/>
            <w:tcBorders>
              <w:top w:val="nil"/>
              <w:left w:val="double" w:sz="4" w:space="0" w:color="000000"/>
            </w:tcBorders>
            <w:shd w:val="clear" w:color="auto" w:fill="DEEAF6"/>
          </w:tcPr>
          <w:p w:rsidR="00463C46" w:rsidRDefault="00463C46">
            <w:pPr>
              <w:rPr>
                <w:sz w:val="2"/>
                <w:szCs w:val="2"/>
              </w:rPr>
            </w:pPr>
          </w:p>
        </w:tc>
        <w:tc>
          <w:tcPr>
            <w:tcW w:w="4373" w:type="dxa"/>
          </w:tcPr>
          <w:p w:rsidR="00463C46" w:rsidRDefault="00D37EA7">
            <w:pPr>
              <w:pStyle w:val="TableParagraph"/>
              <w:spacing w:before="54" w:line="276" w:lineRule="auto"/>
              <w:ind w:left="110" w:firstLine="60"/>
              <w:rPr>
                <w:sz w:val="24"/>
              </w:rPr>
            </w:pPr>
            <w:r>
              <w:rPr>
                <w:sz w:val="24"/>
              </w:rPr>
              <w:t>Broj</w:t>
            </w:r>
            <w:r>
              <w:rPr>
                <w:spacing w:val="-15"/>
                <w:sz w:val="24"/>
              </w:rPr>
              <w:t xml:space="preserve"> </w:t>
            </w:r>
            <w:r>
              <w:rPr>
                <w:sz w:val="24"/>
              </w:rPr>
              <w:t>novih</w:t>
            </w:r>
            <w:r>
              <w:rPr>
                <w:spacing w:val="-15"/>
                <w:sz w:val="24"/>
              </w:rPr>
              <w:t xml:space="preserve"> </w:t>
            </w:r>
            <w:r>
              <w:rPr>
                <w:sz w:val="24"/>
              </w:rPr>
              <w:t>kulturno-turističkih proizvoda povezanih sa nasljeđem</w:t>
            </w:r>
          </w:p>
        </w:tc>
        <w:tc>
          <w:tcPr>
            <w:tcW w:w="1462" w:type="dxa"/>
          </w:tcPr>
          <w:p w:rsidR="00463C46" w:rsidRDefault="00D37EA7">
            <w:pPr>
              <w:pStyle w:val="TableParagraph"/>
              <w:spacing w:before="212"/>
              <w:ind w:left="55" w:right="46"/>
              <w:jc w:val="center"/>
              <w:rPr>
                <w:sz w:val="24"/>
              </w:rPr>
            </w:pPr>
            <w:r>
              <w:rPr>
                <w:spacing w:val="-10"/>
                <w:sz w:val="24"/>
              </w:rPr>
              <w:t>0</w:t>
            </w:r>
          </w:p>
        </w:tc>
        <w:tc>
          <w:tcPr>
            <w:tcW w:w="1462" w:type="dxa"/>
            <w:tcBorders>
              <w:right w:val="double" w:sz="4" w:space="0" w:color="000000"/>
            </w:tcBorders>
          </w:tcPr>
          <w:p w:rsidR="00463C46" w:rsidRDefault="00D37EA7">
            <w:pPr>
              <w:pStyle w:val="TableParagraph"/>
              <w:spacing w:before="212"/>
              <w:ind w:left="55" w:right="32"/>
              <w:jc w:val="center"/>
              <w:rPr>
                <w:sz w:val="24"/>
              </w:rPr>
            </w:pPr>
            <w:r>
              <w:rPr>
                <w:sz w:val="24"/>
              </w:rPr>
              <w:t xml:space="preserve">≥ </w:t>
            </w:r>
            <w:r>
              <w:rPr>
                <w:spacing w:val="-10"/>
                <w:sz w:val="24"/>
              </w:rPr>
              <w:t>5</w:t>
            </w:r>
          </w:p>
        </w:tc>
      </w:tr>
      <w:tr w:rsidR="00463C46">
        <w:trPr>
          <w:trHeight w:val="2505"/>
        </w:trPr>
        <w:tc>
          <w:tcPr>
            <w:tcW w:w="2566" w:type="dxa"/>
            <w:tcBorders>
              <w:left w:val="double" w:sz="4" w:space="0" w:color="000000"/>
            </w:tcBorders>
            <w:shd w:val="clear" w:color="auto" w:fill="DEEAF6"/>
          </w:tcPr>
          <w:p w:rsidR="00463C46" w:rsidRDefault="00463C46">
            <w:pPr>
              <w:pStyle w:val="TableParagraph"/>
              <w:rPr>
                <w:sz w:val="24"/>
              </w:rPr>
            </w:pPr>
          </w:p>
          <w:p w:rsidR="00463C46" w:rsidRDefault="00463C46">
            <w:pPr>
              <w:pStyle w:val="TableParagraph"/>
              <w:spacing w:before="63"/>
              <w:rPr>
                <w:sz w:val="24"/>
              </w:rPr>
            </w:pPr>
          </w:p>
          <w:p w:rsidR="00463C46" w:rsidRDefault="00D37EA7">
            <w:pPr>
              <w:pStyle w:val="TableParagraph"/>
              <w:spacing w:line="278"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6" w:lineRule="auto"/>
              <w:ind w:left="98" w:right="308"/>
              <w:rPr>
                <w:b/>
                <w:sz w:val="24"/>
              </w:rPr>
            </w:pPr>
            <w:r>
              <w:rPr>
                <w:b/>
                <w:spacing w:val="-2"/>
                <w:sz w:val="24"/>
              </w:rPr>
              <w:t>ostvarenju prioriteta</w:t>
            </w:r>
          </w:p>
        </w:tc>
        <w:tc>
          <w:tcPr>
            <w:tcW w:w="7297" w:type="dxa"/>
            <w:gridSpan w:val="3"/>
            <w:tcBorders>
              <w:right w:val="double" w:sz="4" w:space="0" w:color="000000"/>
            </w:tcBorders>
          </w:tcPr>
          <w:p w:rsidR="00463C46" w:rsidRDefault="00D37EA7">
            <w:pPr>
              <w:pStyle w:val="TableParagraph"/>
              <w:spacing w:before="107" w:line="276" w:lineRule="auto"/>
              <w:ind w:left="110" w:right="86"/>
              <w:jc w:val="both"/>
              <w:rPr>
                <w:sz w:val="24"/>
              </w:rPr>
            </w:pPr>
            <w:r>
              <w:rPr>
                <w:sz w:val="24"/>
              </w:rPr>
              <w:t>Razvojni efekat ove mjere ogleda se u očuvanju, revitalizaciji i savremenoj prezentaciji kulturnog nasljeđa kao važnog dijela lokalnog identiteta. Njen doprinos ostvarenju prioriteta je u jačanju kulturne inkluzivnosti, omogućavanju ravnopravnog pristupa kulturnim sadržajima i podsticanju društvene kohezije među mladima i širom zajednicom.</w:t>
            </w:r>
          </w:p>
        </w:tc>
      </w:tr>
      <w:tr w:rsidR="00463C46">
        <w:trPr>
          <w:trHeight w:val="1785"/>
        </w:trPr>
        <w:tc>
          <w:tcPr>
            <w:tcW w:w="2566" w:type="dxa"/>
            <w:tcBorders>
              <w:left w:val="double" w:sz="4" w:space="0" w:color="000000"/>
            </w:tcBorders>
            <w:shd w:val="clear" w:color="auto" w:fill="DEEAF6"/>
          </w:tcPr>
          <w:p w:rsidR="00463C46" w:rsidRDefault="00D37EA7">
            <w:pPr>
              <w:pStyle w:val="TableParagraph"/>
              <w:spacing w:before="97"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gridSpan w:val="3"/>
            <w:tcBorders>
              <w:right w:val="double" w:sz="4" w:space="0" w:color="000000"/>
            </w:tcBorders>
          </w:tcPr>
          <w:p w:rsidR="00463C46" w:rsidRDefault="00463C46">
            <w:pPr>
              <w:pStyle w:val="TableParagraph"/>
              <w:spacing w:before="154"/>
              <w:rPr>
                <w:sz w:val="24"/>
              </w:rPr>
            </w:pPr>
          </w:p>
          <w:p w:rsidR="00463C46" w:rsidRDefault="00D37EA7">
            <w:pPr>
              <w:pStyle w:val="TableParagraph"/>
              <w:spacing w:before="1" w:line="278"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355.000,00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105.000,00 </w:t>
            </w:r>
            <w:r>
              <w:rPr>
                <w:spacing w:val="-5"/>
                <w:sz w:val="24"/>
              </w:rPr>
              <w:t>KM</w:t>
            </w:r>
          </w:p>
          <w:p w:rsidR="00463C46" w:rsidRDefault="00D37EA7">
            <w:pPr>
              <w:pStyle w:val="TableParagraph"/>
              <w:spacing w:line="276" w:lineRule="auto"/>
              <w:ind w:left="110" w:right="3579"/>
              <w:rPr>
                <w:sz w:val="24"/>
              </w:rPr>
            </w:pPr>
            <w:r>
              <w:rPr>
                <w:sz w:val="24"/>
              </w:rPr>
              <w:t>Međunarodni</w:t>
            </w:r>
            <w:r>
              <w:rPr>
                <w:spacing w:val="-9"/>
                <w:sz w:val="24"/>
              </w:rPr>
              <w:t xml:space="preserve"> </w:t>
            </w:r>
            <w:r>
              <w:rPr>
                <w:sz w:val="24"/>
              </w:rPr>
              <w:t>donatori</w:t>
            </w:r>
            <w:r>
              <w:rPr>
                <w:spacing w:val="-9"/>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250.000,00</w:t>
            </w:r>
            <w:r>
              <w:rPr>
                <w:spacing w:val="-2"/>
                <w:sz w:val="24"/>
              </w:rPr>
              <w:t xml:space="preserve"> </w:t>
            </w:r>
            <w:r>
              <w:rPr>
                <w:spacing w:val="-5"/>
                <w:sz w:val="24"/>
              </w:rPr>
              <w:t>KM</w:t>
            </w:r>
          </w:p>
        </w:tc>
      </w:tr>
      <w:tr w:rsidR="00463C46">
        <w:trPr>
          <w:trHeight w:val="1073"/>
        </w:trPr>
        <w:tc>
          <w:tcPr>
            <w:tcW w:w="2566" w:type="dxa"/>
            <w:tcBorders>
              <w:left w:val="double" w:sz="4" w:space="0" w:color="000000"/>
            </w:tcBorders>
            <w:shd w:val="clear" w:color="auto" w:fill="DEEAF6"/>
          </w:tcPr>
          <w:p w:rsidR="00463C46" w:rsidRDefault="00D37EA7">
            <w:pPr>
              <w:pStyle w:val="TableParagraph"/>
              <w:spacing w:before="59"/>
              <w:ind w:left="98"/>
              <w:rPr>
                <w:b/>
                <w:sz w:val="24"/>
              </w:rPr>
            </w:pPr>
            <w:r>
              <w:rPr>
                <w:b/>
                <w:spacing w:val="-2"/>
                <w:sz w:val="24"/>
              </w:rPr>
              <w:t>Period</w:t>
            </w:r>
          </w:p>
          <w:p w:rsidR="00463C46" w:rsidRDefault="00D37EA7">
            <w:pPr>
              <w:pStyle w:val="TableParagraph"/>
              <w:spacing w:before="41" w:line="278" w:lineRule="auto"/>
              <w:ind w:left="98" w:right="308"/>
              <w:rPr>
                <w:b/>
                <w:sz w:val="24"/>
              </w:rPr>
            </w:pPr>
            <w:r>
              <w:rPr>
                <w:b/>
                <w:spacing w:val="-2"/>
                <w:sz w:val="24"/>
              </w:rPr>
              <w:t xml:space="preserve">implementacije </w:t>
            </w:r>
            <w:r>
              <w:rPr>
                <w:b/>
                <w:spacing w:val="-4"/>
                <w:sz w:val="24"/>
              </w:rPr>
              <w:t>mjere</w:t>
            </w:r>
          </w:p>
        </w:tc>
        <w:tc>
          <w:tcPr>
            <w:tcW w:w="7297" w:type="dxa"/>
            <w:gridSpan w:val="3"/>
            <w:tcBorders>
              <w:right w:val="double" w:sz="4" w:space="0" w:color="000000"/>
            </w:tcBorders>
          </w:tcPr>
          <w:p w:rsidR="00463C46" w:rsidRDefault="00463C46">
            <w:pPr>
              <w:pStyle w:val="TableParagraph"/>
              <w:spacing w:before="95"/>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705"/>
        </w:trPr>
        <w:tc>
          <w:tcPr>
            <w:tcW w:w="2566" w:type="dxa"/>
            <w:tcBorders>
              <w:left w:val="double" w:sz="4" w:space="0" w:color="000000"/>
            </w:tcBorders>
            <w:shd w:val="clear" w:color="auto" w:fill="DEEAF6"/>
          </w:tcPr>
          <w:p w:rsidR="00463C46" w:rsidRDefault="00D37EA7">
            <w:pPr>
              <w:pStyle w:val="TableParagraph"/>
              <w:spacing w:before="59" w:line="276" w:lineRule="auto"/>
              <w:ind w:left="98"/>
              <w:rPr>
                <w:b/>
                <w:sz w:val="24"/>
              </w:rPr>
            </w:pPr>
            <w:r>
              <w:rPr>
                <w:b/>
                <w:spacing w:val="-2"/>
                <w:sz w:val="24"/>
              </w:rPr>
              <w:t>Institucija odgovorna</w:t>
            </w:r>
          </w:p>
          <w:p w:rsidR="00463C46" w:rsidRDefault="00D37EA7">
            <w:pPr>
              <w:pStyle w:val="TableParagraph"/>
              <w:spacing w:line="276" w:lineRule="auto"/>
              <w:ind w:left="98" w:right="654"/>
              <w:jc w:val="both"/>
              <w:rPr>
                <w:b/>
                <w:sz w:val="24"/>
              </w:rPr>
            </w:pPr>
            <w:r>
              <w:rPr>
                <w:b/>
                <w:sz w:val="24"/>
              </w:rPr>
              <w:t>za</w:t>
            </w:r>
            <w:r>
              <w:rPr>
                <w:b/>
                <w:spacing w:val="-15"/>
                <w:sz w:val="24"/>
              </w:rPr>
              <w:t xml:space="preserve"> </w:t>
            </w:r>
            <w:r>
              <w:rPr>
                <w:b/>
                <w:sz w:val="24"/>
              </w:rPr>
              <w:t xml:space="preserve">koordinaciju </w:t>
            </w:r>
            <w:r>
              <w:rPr>
                <w:b/>
                <w:spacing w:val="-2"/>
                <w:sz w:val="24"/>
              </w:rPr>
              <w:t xml:space="preserve">implementacije </w:t>
            </w:r>
            <w:r>
              <w:rPr>
                <w:b/>
                <w:spacing w:val="-4"/>
                <w:sz w:val="24"/>
              </w:rPr>
              <w:t>mjere</w:t>
            </w:r>
          </w:p>
        </w:tc>
        <w:tc>
          <w:tcPr>
            <w:tcW w:w="7297" w:type="dxa"/>
            <w:gridSpan w:val="3"/>
            <w:tcBorders>
              <w:right w:val="double" w:sz="4" w:space="0" w:color="000000"/>
            </w:tcBorders>
          </w:tcPr>
          <w:p w:rsidR="00463C46" w:rsidRDefault="00463C46">
            <w:pPr>
              <w:pStyle w:val="TableParagraph"/>
              <w:rPr>
                <w:sz w:val="24"/>
              </w:rPr>
            </w:pPr>
          </w:p>
          <w:p w:rsidR="00463C46" w:rsidRDefault="00463C46">
            <w:pPr>
              <w:pStyle w:val="TableParagraph"/>
              <w:spacing w:before="135"/>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bl>
    <w:p w:rsidR="00463C46" w:rsidRDefault="00463C46">
      <w:pPr>
        <w:pStyle w:val="TableParagraph"/>
        <w:rPr>
          <w:sz w:val="24"/>
        </w:rPr>
        <w:sectPr w:rsidR="00463C46">
          <w:type w:val="continuous"/>
          <w:pgSz w:w="11910" w:h="16840"/>
          <w:pgMar w:top="1380" w:right="425" w:bottom="1749" w:left="1275" w:header="0" w:footer="972" w:gutter="0"/>
          <w:cols w:space="720"/>
        </w:sectPr>
      </w:pPr>
    </w:p>
    <w:tbl>
      <w:tblPr>
        <w:tblStyle w:val="TableNormal"/>
        <w:tblW w:w="0" w:type="auto"/>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66"/>
        <w:gridCol w:w="7297"/>
      </w:tblGrid>
      <w:tr w:rsidR="00463C46">
        <w:trPr>
          <w:trHeight w:val="573"/>
        </w:trPr>
        <w:tc>
          <w:tcPr>
            <w:tcW w:w="2566" w:type="dxa"/>
            <w:tcBorders>
              <w:left w:val="double" w:sz="4" w:space="0" w:color="000000"/>
            </w:tcBorders>
            <w:shd w:val="clear" w:color="auto" w:fill="DEEAF6"/>
          </w:tcPr>
          <w:p w:rsidR="00463C46" w:rsidRDefault="00D37EA7">
            <w:pPr>
              <w:pStyle w:val="TableParagraph"/>
              <w:spacing w:before="126"/>
              <w:ind w:left="98"/>
              <w:rPr>
                <w:b/>
                <w:sz w:val="24"/>
              </w:rPr>
            </w:pPr>
            <w:r>
              <w:rPr>
                <w:b/>
                <w:sz w:val="24"/>
              </w:rPr>
              <w:lastRenderedPageBreak/>
              <w:t>Nosioci</w:t>
            </w:r>
            <w:r>
              <w:rPr>
                <w:b/>
                <w:spacing w:val="-4"/>
                <w:sz w:val="24"/>
              </w:rPr>
              <w:t xml:space="preserve"> </w:t>
            </w:r>
            <w:r>
              <w:rPr>
                <w:b/>
                <w:spacing w:val="-2"/>
                <w:sz w:val="24"/>
              </w:rPr>
              <w:t>mjere</w:t>
            </w:r>
          </w:p>
        </w:tc>
        <w:tc>
          <w:tcPr>
            <w:tcW w:w="7297" w:type="dxa"/>
            <w:tcBorders>
              <w:right w:val="double" w:sz="4" w:space="0" w:color="000000"/>
            </w:tcBorders>
          </w:tcPr>
          <w:p w:rsidR="00463C46" w:rsidRDefault="00D37EA7">
            <w:pPr>
              <w:pStyle w:val="TableParagraph"/>
              <w:spacing w:before="121"/>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59"/>
        </w:trPr>
        <w:tc>
          <w:tcPr>
            <w:tcW w:w="2566" w:type="dxa"/>
            <w:tcBorders>
              <w:left w:val="double" w:sz="4" w:space="0" w:color="000000"/>
              <w:bottom w:val="doub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1"/>
                <w:sz w:val="24"/>
              </w:rPr>
              <w:t xml:space="preserve"> </w:t>
            </w:r>
            <w:r>
              <w:rPr>
                <w:b/>
                <w:spacing w:val="-2"/>
                <w:sz w:val="24"/>
              </w:rPr>
              <w:t>grupe</w:t>
            </w:r>
          </w:p>
        </w:tc>
        <w:tc>
          <w:tcPr>
            <w:tcW w:w="7297" w:type="dxa"/>
            <w:tcBorders>
              <w:bottom w:val="double" w:sz="4" w:space="0" w:color="000000"/>
              <w:right w:val="double" w:sz="4" w:space="0" w:color="000000"/>
            </w:tcBorders>
          </w:tcPr>
          <w:p w:rsidR="00463C46" w:rsidRDefault="00D37EA7">
            <w:pPr>
              <w:pStyle w:val="TableParagraph"/>
              <w:spacing w:before="275"/>
              <w:ind w:left="110"/>
              <w:rPr>
                <w:sz w:val="24"/>
              </w:rPr>
            </w:pPr>
            <w:r>
              <w:rPr>
                <w:sz w:val="24"/>
              </w:rPr>
              <w:t>Kulturne</w:t>
            </w:r>
            <w:r>
              <w:rPr>
                <w:spacing w:val="-7"/>
                <w:sz w:val="24"/>
              </w:rPr>
              <w:t xml:space="preserve"> </w:t>
            </w:r>
            <w:r>
              <w:rPr>
                <w:sz w:val="24"/>
              </w:rPr>
              <w:t>institucije,</w:t>
            </w:r>
            <w:r>
              <w:rPr>
                <w:spacing w:val="-4"/>
                <w:sz w:val="24"/>
              </w:rPr>
              <w:t xml:space="preserve"> </w:t>
            </w:r>
            <w:r>
              <w:rPr>
                <w:sz w:val="24"/>
              </w:rPr>
              <w:t>turisti,</w:t>
            </w:r>
            <w:r>
              <w:rPr>
                <w:spacing w:val="-5"/>
                <w:sz w:val="24"/>
              </w:rPr>
              <w:t xml:space="preserve"> </w:t>
            </w:r>
            <w:r>
              <w:rPr>
                <w:sz w:val="24"/>
              </w:rPr>
              <w:t>građani</w:t>
            </w:r>
            <w:r>
              <w:rPr>
                <w:spacing w:val="-5"/>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41"/>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4"/>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950"/>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0"/>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2.2.</w:t>
            </w:r>
            <w:r>
              <w:rPr>
                <w:b/>
                <w:spacing w:val="-7"/>
                <w:sz w:val="24"/>
              </w:rPr>
              <w:t xml:space="preserve"> </w:t>
            </w:r>
            <w:r>
              <w:rPr>
                <w:b/>
                <w:sz w:val="24"/>
              </w:rPr>
              <w:t>Obezbijeđena</w:t>
            </w:r>
            <w:r>
              <w:rPr>
                <w:b/>
                <w:spacing w:val="-4"/>
                <w:sz w:val="24"/>
              </w:rPr>
              <w:t xml:space="preserve"> </w:t>
            </w:r>
            <w:r>
              <w:rPr>
                <w:b/>
                <w:sz w:val="24"/>
              </w:rPr>
              <w:t>inkluzivnost</w:t>
            </w:r>
            <w:r>
              <w:rPr>
                <w:b/>
                <w:spacing w:val="-3"/>
                <w:sz w:val="24"/>
              </w:rPr>
              <w:t xml:space="preserve"> </w:t>
            </w:r>
            <w:r>
              <w:rPr>
                <w:b/>
                <w:sz w:val="24"/>
              </w:rPr>
              <w:t>i</w:t>
            </w:r>
            <w:r>
              <w:rPr>
                <w:b/>
                <w:spacing w:val="-5"/>
                <w:sz w:val="24"/>
              </w:rPr>
              <w:t xml:space="preserve"> </w:t>
            </w:r>
            <w:r>
              <w:rPr>
                <w:b/>
                <w:sz w:val="24"/>
              </w:rPr>
              <w:t>ravnopravan</w:t>
            </w:r>
            <w:r>
              <w:rPr>
                <w:b/>
                <w:spacing w:val="-4"/>
                <w:sz w:val="24"/>
              </w:rPr>
              <w:t xml:space="preserve"> </w:t>
            </w:r>
            <w:r>
              <w:rPr>
                <w:b/>
                <w:spacing w:val="-2"/>
                <w:sz w:val="24"/>
              </w:rPr>
              <w:t>pristup</w:t>
            </w:r>
          </w:p>
          <w:p w:rsidR="00463C46" w:rsidRDefault="00D37EA7">
            <w:pPr>
              <w:pStyle w:val="TableParagraph"/>
              <w:spacing w:before="7" w:line="310" w:lineRule="atLeast"/>
              <w:ind w:left="110" w:right="138"/>
              <w:rPr>
                <w:b/>
                <w:sz w:val="24"/>
              </w:rPr>
            </w:pPr>
            <w:r>
              <w:rPr>
                <w:b/>
                <w:sz w:val="24"/>
              </w:rPr>
              <w:t>kvalitetnim</w:t>
            </w:r>
            <w:r>
              <w:rPr>
                <w:b/>
                <w:spacing w:val="-9"/>
                <w:sz w:val="24"/>
              </w:rPr>
              <w:t xml:space="preserve"> </w:t>
            </w:r>
            <w:r>
              <w:rPr>
                <w:b/>
                <w:sz w:val="24"/>
              </w:rPr>
              <w:t>obrazovnim,</w:t>
            </w:r>
            <w:r>
              <w:rPr>
                <w:b/>
                <w:spacing w:val="-8"/>
                <w:sz w:val="24"/>
              </w:rPr>
              <w:t xml:space="preserve"> </w:t>
            </w:r>
            <w:r>
              <w:rPr>
                <w:b/>
                <w:sz w:val="24"/>
              </w:rPr>
              <w:t>kulturnim</w:t>
            </w:r>
            <w:r>
              <w:rPr>
                <w:b/>
                <w:spacing w:val="-9"/>
                <w:sz w:val="24"/>
              </w:rPr>
              <w:t xml:space="preserve"> </w:t>
            </w:r>
            <w:r>
              <w:rPr>
                <w:b/>
                <w:sz w:val="24"/>
              </w:rPr>
              <w:t>i</w:t>
            </w:r>
            <w:r>
              <w:rPr>
                <w:b/>
                <w:spacing w:val="-8"/>
                <w:sz w:val="24"/>
              </w:rPr>
              <w:t xml:space="preserve"> </w:t>
            </w:r>
            <w:r>
              <w:rPr>
                <w:b/>
                <w:sz w:val="24"/>
              </w:rPr>
              <w:t>sportskim</w:t>
            </w:r>
            <w:r>
              <w:rPr>
                <w:b/>
                <w:spacing w:val="-9"/>
                <w:sz w:val="24"/>
              </w:rPr>
              <w:t xml:space="preserve"> </w:t>
            </w:r>
            <w:r>
              <w:rPr>
                <w:b/>
                <w:sz w:val="24"/>
              </w:rPr>
              <w:t>sadržajima, uz jačanje društvene kohezije</w:t>
            </w:r>
          </w:p>
        </w:tc>
      </w:tr>
      <w:tr w:rsidR="00463C46">
        <w:trPr>
          <w:trHeight w:val="635"/>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2"/>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59"/>
              <w:ind w:left="110"/>
              <w:rPr>
                <w:b/>
                <w:sz w:val="24"/>
              </w:rPr>
            </w:pPr>
            <w:r>
              <w:rPr>
                <w:b/>
                <w:sz w:val="24"/>
              </w:rPr>
              <w:t>2.2.4.:</w:t>
            </w:r>
            <w:r>
              <w:rPr>
                <w:b/>
                <w:spacing w:val="-4"/>
                <w:sz w:val="24"/>
              </w:rPr>
              <w:t xml:space="preserve"> </w:t>
            </w:r>
            <w:r>
              <w:rPr>
                <w:b/>
                <w:sz w:val="24"/>
              </w:rPr>
              <w:t>Jačanje</w:t>
            </w:r>
            <w:r>
              <w:rPr>
                <w:b/>
                <w:spacing w:val="-3"/>
                <w:sz w:val="24"/>
              </w:rPr>
              <w:t xml:space="preserve"> </w:t>
            </w:r>
            <w:r>
              <w:rPr>
                <w:b/>
                <w:sz w:val="24"/>
              </w:rPr>
              <w:t>kapaciteta</w:t>
            </w:r>
            <w:r>
              <w:rPr>
                <w:b/>
                <w:spacing w:val="-3"/>
                <w:sz w:val="24"/>
              </w:rPr>
              <w:t xml:space="preserve"> </w:t>
            </w:r>
            <w:r>
              <w:rPr>
                <w:b/>
                <w:sz w:val="24"/>
              </w:rPr>
              <w:t>kulturnog</w:t>
            </w:r>
            <w:r>
              <w:rPr>
                <w:b/>
                <w:spacing w:val="-3"/>
                <w:sz w:val="24"/>
              </w:rPr>
              <w:t xml:space="preserve"> </w:t>
            </w:r>
            <w:r>
              <w:rPr>
                <w:b/>
                <w:spacing w:val="-2"/>
                <w:sz w:val="24"/>
              </w:rPr>
              <w:t>sektora</w:t>
            </w:r>
          </w:p>
        </w:tc>
      </w:tr>
      <w:tr w:rsidR="00463C46">
        <w:trPr>
          <w:trHeight w:val="8990"/>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70"/>
              <w:rPr>
                <w:sz w:val="24"/>
              </w:rPr>
            </w:pPr>
          </w:p>
          <w:p w:rsidR="00463C46" w:rsidRDefault="00D37EA7">
            <w:pPr>
              <w:pStyle w:val="TableParagraph"/>
              <w:spacing w:before="1" w:line="278"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before="54" w:line="276" w:lineRule="auto"/>
              <w:ind w:left="110" w:right="80"/>
              <w:jc w:val="both"/>
              <w:rPr>
                <w:sz w:val="24"/>
              </w:rPr>
            </w:pPr>
            <w:r>
              <w:rPr>
                <w:sz w:val="24"/>
              </w:rPr>
              <w:t>Mjera obuhvata unapređenje saradnje aktera u kulturi, razvoj kadrovskih kapaciteta i poboljšanje kulturne infrastrukture, s ciljem stvaranja kvalitetnih kulturno-turističkih proizvoda i manifestacija. Podržava se umrežavanje i zajedničko djelovanje ustanova, udruženja i pojedinaca u oblasti kulture, dok se paralelno radi na osnaživanju ljudskih resursa i tehničkom opremanju prostora za kulturne sadržaje. Krajnji cilj mjere je integrisani pristup razvoju kulture i njeno funkcionalno povezivanje s turističkim sektorom, u skladu sa savremenim razvojnim pravcima.</w:t>
            </w:r>
          </w:p>
          <w:p w:rsidR="00463C46" w:rsidRDefault="00D37EA7">
            <w:pPr>
              <w:pStyle w:val="TableParagraph"/>
              <w:spacing w:before="67"/>
              <w:ind w:left="110"/>
              <w:jc w:val="both"/>
              <w:rPr>
                <w:b/>
                <w:sz w:val="24"/>
              </w:rPr>
            </w:pPr>
            <w:r>
              <w:rPr>
                <w:b/>
                <w:sz w:val="24"/>
              </w:rPr>
              <w:t>Ključna</w:t>
            </w:r>
            <w:r>
              <w:rPr>
                <w:b/>
                <w:spacing w:val="-2"/>
                <w:sz w:val="24"/>
              </w:rPr>
              <w:t xml:space="preserve"> </w:t>
            </w:r>
            <w:r>
              <w:rPr>
                <w:b/>
                <w:sz w:val="24"/>
              </w:rPr>
              <w:t>područja</w:t>
            </w:r>
            <w:r>
              <w:rPr>
                <w:b/>
                <w:spacing w:val="-2"/>
                <w:sz w:val="24"/>
              </w:rPr>
              <w:t xml:space="preserve"> </w:t>
            </w:r>
            <w:r>
              <w:rPr>
                <w:b/>
                <w:sz w:val="24"/>
              </w:rPr>
              <w:t>djelovanja</w:t>
            </w:r>
            <w:r>
              <w:rPr>
                <w:b/>
                <w:spacing w:val="-2"/>
                <w:sz w:val="24"/>
              </w:rPr>
              <w:t xml:space="preserve"> </w:t>
            </w:r>
            <w:r>
              <w:rPr>
                <w:b/>
                <w:spacing w:val="-5"/>
                <w:sz w:val="24"/>
              </w:rPr>
              <w:t>su:</w:t>
            </w:r>
          </w:p>
          <w:p w:rsidR="00463C46" w:rsidRDefault="00D37EA7">
            <w:pPr>
              <w:pStyle w:val="TableParagraph"/>
              <w:numPr>
                <w:ilvl w:val="0"/>
                <w:numId w:val="15"/>
              </w:numPr>
              <w:tabs>
                <w:tab w:val="left" w:pos="350"/>
              </w:tabs>
              <w:spacing w:before="100"/>
              <w:jc w:val="both"/>
              <w:rPr>
                <w:b/>
                <w:sz w:val="24"/>
              </w:rPr>
            </w:pPr>
            <w:r>
              <w:rPr>
                <w:b/>
                <w:sz w:val="24"/>
              </w:rPr>
              <w:t>Podsticanje</w:t>
            </w:r>
            <w:r>
              <w:rPr>
                <w:b/>
                <w:spacing w:val="-2"/>
                <w:sz w:val="24"/>
              </w:rPr>
              <w:t xml:space="preserve"> </w:t>
            </w:r>
            <w:r>
              <w:rPr>
                <w:b/>
                <w:sz w:val="24"/>
              </w:rPr>
              <w:t>saradnje</w:t>
            </w:r>
            <w:r>
              <w:rPr>
                <w:b/>
                <w:spacing w:val="-2"/>
                <w:sz w:val="24"/>
              </w:rPr>
              <w:t xml:space="preserve"> </w:t>
            </w:r>
            <w:r>
              <w:rPr>
                <w:b/>
                <w:sz w:val="24"/>
              </w:rPr>
              <w:t>aktera</w:t>
            </w:r>
            <w:r>
              <w:rPr>
                <w:b/>
                <w:spacing w:val="-1"/>
                <w:sz w:val="24"/>
              </w:rPr>
              <w:t xml:space="preserve"> </w:t>
            </w:r>
            <w:r>
              <w:rPr>
                <w:b/>
                <w:sz w:val="24"/>
              </w:rPr>
              <w:t>u</w:t>
            </w:r>
            <w:r>
              <w:rPr>
                <w:b/>
                <w:spacing w:val="-1"/>
                <w:sz w:val="24"/>
              </w:rPr>
              <w:t xml:space="preserve"> </w:t>
            </w:r>
            <w:r>
              <w:rPr>
                <w:b/>
                <w:spacing w:val="-2"/>
                <w:sz w:val="24"/>
              </w:rPr>
              <w:t>kulturi</w:t>
            </w:r>
          </w:p>
          <w:p w:rsidR="00463C46" w:rsidRDefault="00D37EA7">
            <w:pPr>
              <w:pStyle w:val="TableParagraph"/>
              <w:spacing w:before="96" w:line="276" w:lineRule="auto"/>
              <w:ind w:left="110" w:right="85"/>
              <w:jc w:val="both"/>
              <w:rPr>
                <w:sz w:val="24"/>
              </w:rPr>
            </w:pPr>
            <w:r>
              <w:rPr>
                <w:sz w:val="24"/>
              </w:rPr>
              <w:t xml:space="preserve">Organizuju se zajednički forumi, okrugli stolovi i konferencije kako bi se unaprijedila saradnja između različitih aktera u </w:t>
            </w:r>
            <w:r>
              <w:rPr>
                <w:spacing w:val="-2"/>
                <w:sz w:val="24"/>
              </w:rPr>
              <w:t>kulturi.</w:t>
            </w:r>
          </w:p>
          <w:p w:rsidR="00463C46" w:rsidRDefault="00D37EA7">
            <w:pPr>
              <w:pStyle w:val="TableParagraph"/>
              <w:spacing w:before="1" w:line="276" w:lineRule="auto"/>
              <w:ind w:left="110" w:right="86"/>
              <w:jc w:val="both"/>
              <w:rPr>
                <w:sz w:val="24"/>
              </w:rPr>
            </w:pPr>
            <w:r>
              <w:rPr>
                <w:sz w:val="24"/>
              </w:rPr>
              <w:t>Kreira se mreža kulturnih aktera koja obuhvata javni, civilni i privatni sektor. Zaključuju se ugovori o saradnji između ustanova kulture, lokalnih zajednica i turističkih organizacija u cilju zajedničkog djelovanja.</w:t>
            </w:r>
          </w:p>
          <w:p w:rsidR="00463C46" w:rsidRDefault="00D37EA7">
            <w:pPr>
              <w:pStyle w:val="TableParagraph"/>
              <w:numPr>
                <w:ilvl w:val="0"/>
                <w:numId w:val="15"/>
              </w:numPr>
              <w:tabs>
                <w:tab w:val="left" w:pos="350"/>
              </w:tabs>
              <w:spacing w:before="66"/>
              <w:jc w:val="both"/>
              <w:rPr>
                <w:b/>
                <w:sz w:val="24"/>
              </w:rPr>
            </w:pPr>
            <w:r>
              <w:rPr>
                <w:b/>
                <w:sz w:val="24"/>
              </w:rPr>
              <w:t>Obuka</w:t>
            </w:r>
            <w:r>
              <w:rPr>
                <w:b/>
                <w:spacing w:val="-3"/>
                <w:sz w:val="24"/>
              </w:rPr>
              <w:t xml:space="preserve"> </w:t>
            </w:r>
            <w:r>
              <w:rPr>
                <w:b/>
                <w:sz w:val="24"/>
              </w:rPr>
              <w:t>i</w:t>
            </w:r>
            <w:r>
              <w:rPr>
                <w:b/>
                <w:spacing w:val="-2"/>
                <w:sz w:val="24"/>
              </w:rPr>
              <w:t xml:space="preserve"> </w:t>
            </w:r>
            <w:r>
              <w:rPr>
                <w:b/>
                <w:sz w:val="24"/>
              </w:rPr>
              <w:t>usavršavanje</w:t>
            </w:r>
            <w:r>
              <w:rPr>
                <w:b/>
                <w:spacing w:val="-2"/>
                <w:sz w:val="24"/>
              </w:rPr>
              <w:t xml:space="preserve"> kadrova</w:t>
            </w:r>
          </w:p>
          <w:p w:rsidR="00463C46" w:rsidRDefault="00D37EA7">
            <w:pPr>
              <w:pStyle w:val="TableParagraph"/>
              <w:spacing w:before="96" w:line="276" w:lineRule="auto"/>
              <w:ind w:left="110" w:right="83"/>
              <w:jc w:val="both"/>
              <w:rPr>
                <w:sz w:val="24"/>
              </w:rPr>
            </w:pPr>
            <w:r>
              <w:rPr>
                <w:sz w:val="24"/>
              </w:rPr>
              <w:t>Organizuju se radionice i obuke za zaposlene u kulturi, koje obuhvataju</w:t>
            </w:r>
            <w:r>
              <w:rPr>
                <w:spacing w:val="-4"/>
                <w:sz w:val="24"/>
              </w:rPr>
              <w:t xml:space="preserve"> </w:t>
            </w:r>
            <w:r>
              <w:rPr>
                <w:sz w:val="24"/>
              </w:rPr>
              <w:t>teme</w:t>
            </w:r>
            <w:r>
              <w:rPr>
                <w:spacing w:val="-2"/>
                <w:sz w:val="24"/>
              </w:rPr>
              <w:t xml:space="preserve"> </w:t>
            </w:r>
            <w:r>
              <w:rPr>
                <w:sz w:val="24"/>
              </w:rPr>
              <w:t>kao što</w:t>
            </w:r>
            <w:r>
              <w:rPr>
                <w:spacing w:val="-1"/>
                <w:sz w:val="24"/>
              </w:rPr>
              <w:t xml:space="preserve"> </w:t>
            </w:r>
            <w:r>
              <w:rPr>
                <w:sz w:val="24"/>
              </w:rPr>
              <w:t>su</w:t>
            </w:r>
            <w:r>
              <w:rPr>
                <w:spacing w:val="-4"/>
                <w:sz w:val="24"/>
              </w:rPr>
              <w:t xml:space="preserve"> </w:t>
            </w:r>
            <w:r>
              <w:rPr>
                <w:sz w:val="24"/>
              </w:rPr>
              <w:t>menadžment,</w:t>
            </w:r>
            <w:r>
              <w:rPr>
                <w:spacing w:val="-1"/>
                <w:sz w:val="24"/>
              </w:rPr>
              <w:t xml:space="preserve"> </w:t>
            </w:r>
            <w:r>
              <w:rPr>
                <w:sz w:val="24"/>
              </w:rPr>
              <w:t>digitalni alati,</w:t>
            </w:r>
            <w:r>
              <w:rPr>
                <w:spacing w:val="-1"/>
                <w:sz w:val="24"/>
              </w:rPr>
              <w:t xml:space="preserve"> </w:t>
            </w:r>
            <w:r>
              <w:rPr>
                <w:sz w:val="24"/>
              </w:rPr>
              <w:t xml:space="preserve">produkcija događaja i kulturni turizam. Razvijaju se posebni programi namijenjeni mladima i volonterima koji žele da se uključe u kulturni sektor. Omogućava se razmjena znanja i dobrih praksi sa drugim gradovima i regionima radi unapređenja stručnih </w:t>
            </w:r>
            <w:r>
              <w:rPr>
                <w:spacing w:val="-2"/>
                <w:sz w:val="24"/>
              </w:rPr>
              <w:t>kompetencija.</w:t>
            </w:r>
          </w:p>
        </w:tc>
      </w:tr>
    </w:tbl>
    <w:p w:rsidR="00463C46" w:rsidRDefault="00463C46">
      <w:pPr>
        <w:pStyle w:val="TableParagraph"/>
        <w:spacing w:line="276" w:lineRule="auto"/>
        <w:jc w:val="both"/>
        <w:rPr>
          <w:sz w:val="24"/>
        </w:rPr>
        <w:sectPr w:rsidR="00463C46">
          <w:type w:val="continuous"/>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7344"/>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numPr>
                <w:ilvl w:val="0"/>
                <w:numId w:val="14"/>
              </w:numPr>
              <w:tabs>
                <w:tab w:val="left" w:pos="350"/>
              </w:tabs>
              <w:spacing w:before="1"/>
              <w:jc w:val="both"/>
              <w:rPr>
                <w:b/>
                <w:sz w:val="24"/>
              </w:rPr>
            </w:pPr>
            <w:r>
              <w:rPr>
                <w:b/>
                <w:sz w:val="24"/>
              </w:rPr>
              <w:t>Unapređenje</w:t>
            </w:r>
            <w:r>
              <w:rPr>
                <w:b/>
                <w:spacing w:val="-5"/>
                <w:sz w:val="24"/>
              </w:rPr>
              <w:t xml:space="preserve"> </w:t>
            </w:r>
            <w:r>
              <w:rPr>
                <w:b/>
                <w:sz w:val="24"/>
              </w:rPr>
              <w:t>infrastrukture</w:t>
            </w:r>
            <w:r>
              <w:rPr>
                <w:b/>
                <w:spacing w:val="-5"/>
                <w:sz w:val="24"/>
              </w:rPr>
              <w:t xml:space="preserve"> </w:t>
            </w:r>
            <w:r>
              <w:rPr>
                <w:b/>
                <w:sz w:val="24"/>
              </w:rPr>
              <w:t>u</w:t>
            </w:r>
            <w:r>
              <w:rPr>
                <w:b/>
                <w:spacing w:val="-4"/>
                <w:sz w:val="24"/>
              </w:rPr>
              <w:t xml:space="preserve"> </w:t>
            </w:r>
            <w:r>
              <w:rPr>
                <w:b/>
                <w:spacing w:val="-2"/>
                <w:sz w:val="24"/>
              </w:rPr>
              <w:t>kulturi</w:t>
            </w:r>
          </w:p>
          <w:p w:rsidR="00463C46" w:rsidRDefault="00D37EA7">
            <w:pPr>
              <w:pStyle w:val="TableParagraph"/>
              <w:spacing w:before="96" w:line="276" w:lineRule="auto"/>
              <w:ind w:left="110" w:right="82"/>
              <w:jc w:val="both"/>
              <w:rPr>
                <w:sz w:val="24"/>
              </w:rPr>
            </w:pPr>
            <w:r>
              <w:rPr>
                <w:sz w:val="24"/>
              </w:rPr>
              <w:t>Sprovodi se rekonstrukcija i adaptacija postojećih prostora namjenjenih kulturnim aktivnostima.Prostori se opremaju savremenom tehničkom i scenskom opremom kako bi odgovarali savremenim potrebama. Posebna pažnja posvećuje se omogućavanju pristupačnosti objekata za sve kategorije stanovništva, uključujući osobe s invaliditetom.</w:t>
            </w:r>
          </w:p>
          <w:p w:rsidR="00463C46" w:rsidRDefault="00D37EA7">
            <w:pPr>
              <w:pStyle w:val="TableParagraph"/>
              <w:numPr>
                <w:ilvl w:val="0"/>
                <w:numId w:val="14"/>
              </w:numPr>
              <w:tabs>
                <w:tab w:val="left" w:pos="350"/>
              </w:tabs>
              <w:spacing w:before="66"/>
              <w:jc w:val="both"/>
              <w:rPr>
                <w:b/>
                <w:sz w:val="24"/>
              </w:rPr>
            </w:pPr>
            <w:r>
              <w:rPr>
                <w:b/>
                <w:sz w:val="24"/>
              </w:rPr>
              <w:t>Razvoj</w:t>
            </w:r>
            <w:r>
              <w:rPr>
                <w:b/>
                <w:spacing w:val="-7"/>
                <w:sz w:val="24"/>
              </w:rPr>
              <w:t xml:space="preserve"> </w:t>
            </w:r>
            <w:r>
              <w:rPr>
                <w:b/>
                <w:sz w:val="24"/>
              </w:rPr>
              <w:t>kulturno-turističkih</w:t>
            </w:r>
            <w:r>
              <w:rPr>
                <w:b/>
                <w:spacing w:val="-4"/>
                <w:sz w:val="24"/>
              </w:rPr>
              <w:t xml:space="preserve"> </w:t>
            </w:r>
            <w:r>
              <w:rPr>
                <w:b/>
                <w:sz w:val="24"/>
              </w:rPr>
              <w:t>proizvoda</w:t>
            </w:r>
            <w:r>
              <w:rPr>
                <w:b/>
                <w:spacing w:val="-5"/>
                <w:sz w:val="24"/>
              </w:rPr>
              <w:t xml:space="preserve"> </w:t>
            </w:r>
            <w:r>
              <w:rPr>
                <w:b/>
                <w:sz w:val="24"/>
              </w:rPr>
              <w:t>i</w:t>
            </w:r>
            <w:r>
              <w:rPr>
                <w:b/>
                <w:spacing w:val="-4"/>
                <w:sz w:val="24"/>
              </w:rPr>
              <w:t xml:space="preserve"> </w:t>
            </w:r>
            <w:r>
              <w:rPr>
                <w:b/>
                <w:spacing w:val="-2"/>
                <w:sz w:val="24"/>
              </w:rPr>
              <w:t>manifestacija</w:t>
            </w:r>
          </w:p>
          <w:p w:rsidR="00463C46" w:rsidRDefault="00D37EA7">
            <w:pPr>
              <w:pStyle w:val="TableParagraph"/>
              <w:spacing w:before="96" w:line="276" w:lineRule="auto"/>
              <w:ind w:left="110" w:right="87"/>
              <w:jc w:val="both"/>
              <w:rPr>
                <w:sz w:val="24"/>
              </w:rPr>
            </w:pPr>
            <w:r>
              <w:rPr>
                <w:sz w:val="24"/>
              </w:rPr>
              <w:t>Kreiraju se nove manifestacije i festivali ili se unapređuju postojeći</w:t>
            </w:r>
            <w:r>
              <w:rPr>
                <w:spacing w:val="80"/>
                <w:sz w:val="24"/>
              </w:rPr>
              <w:t xml:space="preserve">  </w:t>
            </w:r>
            <w:r>
              <w:rPr>
                <w:sz w:val="24"/>
              </w:rPr>
              <w:t>kako</w:t>
            </w:r>
            <w:r>
              <w:rPr>
                <w:spacing w:val="80"/>
                <w:sz w:val="24"/>
              </w:rPr>
              <w:t xml:space="preserve">  </w:t>
            </w:r>
            <w:r>
              <w:rPr>
                <w:sz w:val="24"/>
              </w:rPr>
              <w:t>bi</w:t>
            </w:r>
            <w:r>
              <w:rPr>
                <w:spacing w:val="80"/>
                <w:sz w:val="24"/>
              </w:rPr>
              <w:t xml:space="preserve">  </w:t>
            </w:r>
            <w:r>
              <w:rPr>
                <w:sz w:val="24"/>
              </w:rPr>
              <w:t>se</w:t>
            </w:r>
            <w:r>
              <w:rPr>
                <w:spacing w:val="80"/>
                <w:sz w:val="24"/>
              </w:rPr>
              <w:t xml:space="preserve">  </w:t>
            </w:r>
            <w:r>
              <w:rPr>
                <w:sz w:val="24"/>
              </w:rPr>
              <w:t>obogatila</w:t>
            </w:r>
            <w:r>
              <w:rPr>
                <w:spacing w:val="80"/>
                <w:sz w:val="24"/>
              </w:rPr>
              <w:t xml:space="preserve">  </w:t>
            </w:r>
            <w:r>
              <w:rPr>
                <w:sz w:val="24"/>
              </w:rPr>
              <w:t>kulturna</w:t>
            </w:r>
            <w:r>
              <w:rPr>
                <w:spacing w:val="80"/>
                <w:sz w:val="24"/>
              </w:rPr>
              <w:t xml:space="preserve">  </w:t>
            </w:r>
            <w:r>
              <w:rPr>
                <w:sz w:val="24"/>
              </w:rPr>
              <w:t>ponuda. Kulturni sadržaji se povezuju sa turističkom ponudom kroz raznovrsne</w:t>
            </w:r>
            <w:r>
              <w:rPr>
                <w:spacing w:val="80"/>
                <w:sz w:val="24"/>
              </w:rPr>
              <w:t xml:space="preserve"> </w:t>
            </w:r>
            <w:r>
              <w:rPr>
                <w:sz w:val="24"/>
              </w:rPr>
              <w:t>pakete,</w:t>
            </w:r>
            <w:r>
              <w:rPr>
                <w:spacing w:val="80"/>
                <w:sz w:val="24"/>
              </w:rPr>
              <w:t xml:space="preserve"> </w:t>
            </w:r>
            <w:r>
              <w:rPr>
                <w:sz w:val="24"/>
              </w:rPr>
              <w:t>tematske</w:t>
            </w:r>
            <w:r>
              <w:rPr>
                <w:spacing w:val="80"/>
                <w:sz w:val="24"/>
              </w:rPr>
              <w:t xml:space="preserve"> </w:t>
            </w:r>
            <w:r>
              <w:rPr>
                <w:sz w:val="24"/>
              </w:rPr>
              <w:t>ture</w:t>
            </w:r>
            <w:r>
              <w:rPr>
                <w:spacing w:val="80"/>
                <w:sz w:val="24"/>
              </w:rPr>
              <w:t xml:space="preserve"> </w:t>
            </w:r>
            <w:r>
              <w:rPr>
                <w:sz w:val="24"/>
              </w:rPr>
              <w:t>i</w:t>
            </w:r>
            <w:r>
              <w:rPr>
                <w:spacing w:val="80"/>
                <w:sz w:val="24"/>
              </w:rPr>
              <w:t xml:space="preserve"> </w:t>
            </w:r>
            <w:r>
              <w:rPr>
                <w:sz w:val="24"/>
              </w:rPr>
              <w:t>gastronomske</w:t>
            </w:r>
            <w:r>
              <w:rPr>
                <w:spacing w:val="80"/>
                <w:sz w:val="24"/>
              </w:rPr>
              <w:t xml:space="preserve"> </w:t>
            </w:r>
            <w:r>
              <w:rPr>
                <w:sz w:val="24"/>
              </w:rPr>
              <w:t>događaje. Pruža se podrška autorskim projektima i novim kulturnim programima koji imaju potencijal da privuku turiste.</w:t>
            </w:r>
          </w:p>
          <w:p w:rsidR="00463C46" w:rsidRDefault="00D37EA7">
            <w:pPr>
              <w:pStyle w:val="TableParagraph"/>
              <w:numPr>
                <w:ilvl w:val="0"/>
                <w:numId w:val="14"/>
              </w:numPr>
              <w:tabs>
                <w:tab w:val="left" w:pos="350"/>
              </w:tabs>
              <w:spacing w:before="65"/>
              <w:jc w:val="both"/>
              <w:rPr>
                <w:b/>
                <w:sz w:val="24"/>
              </w:rPr>
            </w:pPr>
            <w:r>
              <w:rPr>
                <w:b/>
                <w:sz w:val="24"/>
              </w:rPr>
              <w:t>Jačanje</w:t>
            </w:r>
            <w:r>
              <w:rPr>
                <w:b/>
                <w:spacing w:val="-2"/>
                <w:sz w:val="24"/>
              </w:rPr>
              <w:t xml:space="preserve"> </w:t>
            </w:r>
            <w:r>
              <w:rPr>
                <w:b/>
                <w:sz w:val="24"/>
              </w:rPr>
              <w:t>kulturne</w:t>
            </w:r>
            <w:r>
              <w:rPr>
                <w:b/>
                <w:spacing w:val="-2"/>
                <w:sz w:val="24"/>
              </w:rPr>
              <w:t xml:space="preserve"> infrastrukture</w:t>
            </w:r>
          </w:p>
          <w:p w:rsidR="00463C46" w:rsidRDefault="00D37EA7">
            <w:pPr>
              <w:pStyle w:val="TableParagraph"/>
              <w:spacing w:before="96" w:line="276" w:lineRule="auto"/>
              <w:ind w:left="110" w:right="87"/>
              <w:jc w:val="both"/>
              <w:rPr>
                <w:sz w:val="24"/>
              </w:rPr>
            </w:pPr>
            <w:r>
              <w:rPr>
                <w:sz w:val="24"/>
              </w:rPr>
              <w:t>Kulturne ustanove kao što su domovi kulture, galerije i biblioteke se modernizuju u skladu sa savremenim standardima. Scene, multimedijalni prostori i dvorane opremaju se za održavanje</w:t>
            </w:r>
            <w:r>
              <w:rPr>
                <w:spacing w:val="80"/>
                <w:sz w:val="24"/>
              </w:rPr>
              <w:t xml:space="preserve">   </w:t>
            </w:r>
            <w:r>
              <w:rPr>
                <w:sz w:val="24"/>
              </w:rPr>
              <w:t>kulturnih</w:t>
            </w:r>
            <w:r>
              <w:rPr>
                <w:spacing w:val="80"/>
                <w:sz w:val="24"/>
              </w:rPr>
              <w:t xml:space="preserve">   </w:t>
            </w:r>
            <w:r>
              <w:rPr>
                <w:sz w:val="24"/>
              </w:rPr>
              <w:t>i</w:t>
            </w:r>
            <w:r>
              <w:rPr>
                <w:spacing w:val="80"/>
                <w:sz w:val="24"/>
              </w:rPr>
              <w:t xml:space="preserve">   </w:t>
            </w:r>
            <w:r>
              <w:rPr>
                <w:sz w:val="24"/>
              </w:rPr>
              <w:t>društvenih</w:t>
            </w:r>
            <w:r>
              <w:rPr>
                <w:spacing w:val="80"/>
                <w:sz w:val="24"/>
              </w:rPr>
              <w:t xml:space="preserve">   </w:t>
            </w:r>
            <w:r>
              <w:rPr>
                <w:sz w:val="24"/>
              </w:rPr>
              <w:t xml:space="preserve">dešavanja. Stvaraju se uslovi za razvoj kreativnih industrija i novih kulturnih programa koji doprinose ekonomskom i društvenom </w:t>
            </w:r>
            <w:r>
              <w:rPr>
                <w:spacing w:val="-2"/>
                <w:sz w:val="24"/>
              </w:rPr>
              <w:t>razvoju.</w:t>
            </w:r>
          </w:p>
        </w:tc>
      </w:tr>
      <w:tr w:rsidR="00463C46">
        <w:trPr>
          <w:trHeight w:val="1331"/>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73"/>
              <w:rPr>
                <w:sz w:val="24"/>
              </w:rPr>
            </w:pPr>
          </w:p>
          <w:p w:rsidR="00463C46" w:rsidRDefault="00D37EA7">
            <w:pPr>
              <w:pStyle w:val="TableParagraph"/>
              <w:spacing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8"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6"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42"/>
        </w:trPr>
        <w:tc>
          <w:tcPr>
            <w:tcW w:w="2566" w:type="dxa"/>
            <w:vMerge w:val="restart"/>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63"/>
              <w:rPr>
                <w:sz w:val="24"/>
              </w:rPr>
            </w:pPr>
          </w:p>
          <w:p w:rsidR="00463C46" w:rsidRDefault="00D37EA7">
            <w:pPr>
              <w:pStyle w:val="TableParagraph"/>
              <w:spacing w:before="1"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3" w:lineRule="exact"/>
              <w:ind w:left="110"/>
              <w:rPr>
                <w:sz w:val="24"/>
              </w:rPr>
            </w:pPr>
            <w:r>
              <w:rPr>
                <w:spacing w:val="-2"/>
                <w:sz w:val="24"/>
              </w:rPr>
              <w:t>Indikatori</w:t>
            </w:r>
          </w:p>
          <w:p w:rsidR="00463C46" w:rsidRDefault="00D37EA7">
            <w:pPr>
              <w:pStyle w:val="TableParagraph"/>
              <w:spacing w:before="6" w:line="310" w:lineRule="atLeas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5"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5" w:line="276" w:lineRule="auto"/>
              <w:ind w:left="110"/>
              <w:rPr>
                <w:sz w:val="24"/>
              </w:rPr>
            </w:pPr>
            <w:r>
              <w:rPr>
                <w:spacing w:val="-2"/>
                <w:sz w:val="24"/>
              </w:rPr>
              <w:t>Ciljne vrijednosti</w:t>
            </w:r>
          </w:p>
        </w:tc>
      </w:tr>
      <w:tr w:rsidR="00463C46">
        <w:trPr>
          <w:trHeight w:val="615"/>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70"/>
              <w:rPr>
                <w:sz w:val="24"/>
              </w:rPr>
            </w:pPr>
            <w:r>
              <w:rPr>
                <w:sz w:val="24"/>
              </w:rPr>
              <w:t>Broj</w:t>
            </w:r>
            <w:r>
              <w:rPr>
                <w:spacing w:val="-5"/>
                <w:sz w:val="24"/>
              </w:rPr>
              <w:t xml:space="preserve"> </w:t>
            </w:r>
            <w:r>
              <w:rPr>
                <w:sz w:val="24"/>
              </w:rPr>
              <w:t>novih</w:t>
            </w:r>
            <w:r>
              <w:rPr>
                <w:spacing w:val="-2"/>
                <w:sz w:val="24"/>
              </w:rPr>
              <w:t xml:space="preserve"> </w:t>
            </w:r>
            <w:r>
              <w:rPr>
                <w:sz w:val="24"/>
              </w:rPr>
              <w:t>ili</w:t>
            </w:r>
            <w:r>
              <w:rPr>
                <w:spacing w:val="-2"/>
                <w:sz w:val="24"/>
              </w:rPr>
              <w:t xml:space="preserve"> </w:t>
            </w:r>
            <w:r>
              <w:rPr>
                <w:sz w:val="24"/>
              </w:rPr>
              <w:t>unapređenih</w:t>
            </w:r>
            <w:r>
              <w:rPr>
                <w:spacing w:val="-5"/>
                <w:sz w:val="24"/>
              </w:rPr>
              <w:t xml:space="preserve"> </w:t>
            </w:r>
            <w:r>
              <w:rPr>
                <w:spacing w:val="-2"/>
                <w:sz w:val="24"/>
              </w:rPr>
              <w:t>kulturno-</w:t>
            </w:r>
          </w:p>
          <w:p w:rsidR="00463C46" w:rsidRDefault="00D37EA7">
            <w:pPr>
              <w:pStyle w:val="TableParagraph"/>
              <w:spacing w:before="43"/>
              <w:ind w:left="110"/>
              <w:rPr>
                <w:sz w:val="24"/>
              </w:rPr>
            </w:pPr>
            <w:r>
              <w:rPr>
                <w:sz w:val="24"/>
              </w:rPr>
              <w:t>turističkih</w:t>
            </w:r>
            <w:r>
              <w:rPr>
                <w:spacing w:val="-4"/>
                <w:sz w:val="24"/>
              </w:rPr>
              <w:t xml:space="preserve"> </w:t>
            </w:r>
            <w:r>
              <w:rPr>
                <w:sz w:val="24"/>
              </w:rPr>
              <w:t>proizvoda</w:t>
            </w:r>
            <w:r>
              <w:rPr>
                <w:spacing w:val="-8"/>
                <w:sz w:val="24"/>
              </w:rPr>
              <w:t xml:space="preserve"> </w:t>
            </w:r>
            <w:r>
              <w:rPr>
                <w:sz w:val="24"/>
              </w:rPr>
              <w:t>/</w:t>
            </w:r>
            <w:r>
              <w:rPr>
                <w:spacing w:val="-3"/>
                <w:sz w:val="24"/>
              </w:rPr>
              <w:t xml:space="preserve"> </w:t>
            </w:r>
            <w:r>
              <w:rPr>
                <w:spacing w:val="-2"/>
                <w:sz w:val="24"/>
              </w:rPr>
              <w:t>manifestacija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5"/>
              <w:ind w:left="55" w:right="46"/>
              <w:jc w:val="center"/>
              <w:rPr>
                <w:sz w:val="24"/>
              </w:rPr>
            </w:pPr>
            <w:r>
              <w:rPr>
                <w:spacing w:val="-10"/>
                <w:sz w:val="24"/>
              </w:rPr>
              <w:t>2</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45"/>
              <w:ind w:left="55" w:right="32"/>
              <w:jc w:val="center"/>
              <w:rPr>
                <w:sz w:val="24"/>
              </w:rPr>
            </w:pPr>
            <w:r>
              <w:rPr>
                <w:sz w:val="24"/>
              </w:rPr>
              <w:t xml:space="preserve">≥ </w:t>
            </w:r>
            <w:r>
              <w:rPr>
                <w:spacing w:val="-5"/>
                <w:sz w:val="24"/>
              </w:rPr>
              <w:t>10</w:t>
            </w:r>
          </w:p>
        </w:tc>
      </w:tr>
      <w:tr w:rsidR="00463C46">
        <w:trPr>
          <w:trHeight w:val="647"/>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10"/>
              <w:rPr>
                <w:sz w:val="24"/>
              </w:rPr>
            </w:pPr>
            <w:r>
              <w:rPr>
                <w:sz w:val="24"/>
              </w:rPr>
              <w:t>Broj</w:t>
            </w:r>
            <w:r>
              <w:rPr>
                <w:spacing w:val="-2"/>
                <w:sz w:val="24"/>
              </w:rPr>
              <w:t xml:space="preserve"> </w:t>
            </w:r>
            <w:r>
              <w:rPr>
                <w:sz w:val="24"/>
              </w:rPr>
              <w:t>obučenih</w:t>
            </w:r>
            <w:r>
              <w:rPr>
                <w:spacing w:val="-3"/>
                <w:sz w:val="24"/>
              </w:rPr>
              <w:t xml:space="preserve"> </w:t>
            </w:r>
            <w:r>
              <w:rPr>
                <w:sz w:val="24"/>
              </w:rPr>
              <w:t>kadrova</w:t>
            </w:r>
            <w:r>
              <w:rPr>
                <w:spacing w:val="-3"/>
                <w:sz w:val="24"/>
              </w:rPr>
              <w:t xml:space="preserve"> </w:t>
            </w:r>
            <w:r>
              <w:rPr>
                <w:sz w:val="24"/>
              </w:rPr>
              <w:t>u</w:t>
            </w:r>
            <w:r>
              <w:rPr>
                <w:spacing w:val="-4"/>
                <w:sz w:val="24"/>
              </w:rPr>
              <w:t xml:space="preserve"> </w:t>
            </w:r>
            <w:r>
              <w:rPr>
                <w:spacing w:val="-2"/>
                <w:sz w:val="24"/>
              </w:rPr>
              <w:t>kulturnom</w:t>
            </w:r>
          </w:p>
          <w:p w:rsidR="00463C46" w:rsidRDefault="00D37EA7">
            <w:pPr>
              <w:pStyle w:val="TableParagraph"/>
              <w:spacing w:before="41"/>
              <w:ind w:left="110"/>
              <w:rPr>
                <w:sz w:val="24"/>
              </w:rPr>
            </w:pPr>
            <w:r>
              <w:rPr>
                <w:spacing w:val="-2"/>
                <w:sz w:val="24"/>
              </w:rPr>
              <w:t>sektoru</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9"/>
              <w:ind w:left="55" w:right="46"/>
              <w:jc w:val="center"/>
              <w:rPr>
                <w:sz w:val="24"/>
              </w:rPr>
            </w:pPr>
            <w:r>
              <w:rPr>
                <w:spacing w:val="-5"/>
                <w:sz w:val="24"/>
              </w:rPr>
              <w:t>10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9"/>
              <w:ind w:left="55" w:right="32"/>
              <w:jc w:val="center"/>
              <w:rPr>
                <w:sz w:val="24"/>
              </w:rPr>
            </w:pPr>
            <w:r>
              <w:rPr>
                <w:sz w:val="24"/>
              </w:rPr>
              <w:t xml:space="preserve">≥ </w:t>
            </w:r>
            <w:r>
              <w:rPr>
                <w:spacing w:val="-5"/>
                <w:sz w:val="24"/>
              </w:rPr>
              <w:t>30</w:t>
            </w:r>
          </w:p>
        </w:tc>
      </w:tr>
      <w:tr w:rsidR="00463C46">
        <w:trPr>
          <w:trHeight w:val="615"/>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10"/>
              <w:rPr>
                <w:sz w:val="24"/>
              </w:rPr>
            </w:pPr>
            <w:r>
              <w:rPr>
                <w:sz w:val="24"/>
              </w:rPr>
              <w:t>Broj</w:t>
            </w:r>
            <w:r>
              <w:rPr>
                <w:spacing w:val="-2"/>
                <w:sz w:val="24"/>
              </w:rPr>
              <w:t xml:space="preserve"> </w:t>
            </w:r>
            <w:r>
              <w:rPr>
                <w:sz w:val="24"/>
              </w:rPr>
              <w:t>unapređenih</w:t>
            </w:r>
            <w:r>
              <w:rPr>
                <w:spacing w:val="-4"/>
                <w:sz w:val="24"/>
              </w:rPr>
              <w:t xml:space="preserve"> </w:t>
            </w:r>
            <w:r>
              <w:rPr>
                <w:sz w:val="24"/>
              </w:rPr>
              <w:t>kulturnih</w:t>
            </w:r>
            <w:r>
              <w:rPr>
                <w:spacing w:val="-2"/>
                <w:sz w:val="24"/>
              </w:rPr>
              <w:t xml:space="preserve"> </w:t>
            </w:r>
            <w:r>
              <w:rPr>
                <w:sz w:val="24"/>
              </w:rPr>
              <w:t>objekata</w:t>
            </w:r>
            <w:r>
              <w:rPr>
                <w:spacing w:val="-3"/>
                <w:sz w:val="24"/>
              </w:rPr>
              <w:t xml:space="preserve"> </w:t>
            </w:r>
            <w:r>
              <w:rPr>
                <w:spacing w:val="-10"/>
                <w:sz w:val="24"/>
              </w:rPr>
              <w:t>i</w:t>
            </w:r>
          </w:p>
          <w:p w:rsidR="00463C46" w:rsidRDefault="00D37EA7">
            <w:pPr>
              <w:pStyle w:val="TableParagraph"/>
              <w:spacing w:before="41"/>
              <w:ind w:left="110"/>
              <w:rPr>
                <w:sz w:val="24"/>
              </w:rPr>
            </w:pPr>
            <w:r>
              <w:rPr>
                <w:spacing w:val="-2"/>
                <w:sz w:val="24"/>
              </w:rPr>
              <w:t>opreme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2"/>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42"/>
              <w:ind w:left="55" w:right="32"/>
              <w:jc w:val="center"/>
              <w:rPr>
                <w:sz w:val="24"/>
              </w:rPr>
            </w:pPr>
            <w:r>
              <w:rPr>
                <w:sz w:val="24"/>
              </w:rPr>
              <w:t xml:space="preserve">≥ </w:t>
            </w:r>
            <w:r>
              <w:rPr>
                <w:spacing w:val="-10"/>
                <w:sz w:val="24"/>
              </w:rPr>
              <w:t>5</w:t>
            </w:r>
          </w:p>
        </w:tc>
      </w:tr>
      <w:tr w:rsidR="00463C46">
        <w:trPr>
          <w:trHeight w:val="498"/>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5"/>
              <w:ind w:left="110"/>
              <w:rPr>
                <w:sz w:val="24"/>
              </w:rPr>
            </w:pPr>
            <w:r>
              <w:rPr>
                <w:sz w:val="24"/>
              </w:rPr>
              <w:t>Broj</w:t>
            </w:r>
            <w:r>
              <w:rPr>
                <w:spacing w:val="-3"/>
                <w:sz w:val="24"/>
              </w:rPr>
              <w:t xml:space="preserve"> </w:t>
            </w:r>
            <w:r>
              <w:rPr>
                <w:sz w:val="24"/>
              </w:rPr>
              <w:t>održanih</w:t>
            </w:r>
            <w:r>
              <w:rPr>
                <w:spacing w:val="-2"/>
                <w:sz w:val="24"/>
              </w:rPr>
              <w:t xml:space="preserve"> predstava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5"/>
              <w:ind w:left="55" w:right="46"/>
              <w:jc w:val="center"/>
              <w:rPr>
                <w:sz w:val="24"/>
              </w:rPr>
            </w:pPr>
            <w:r>
              <w:rPr>
                <w:spacing w:val="-10"/>
                <w:sz w:val="24"/>
              </w:rPr>
              <w:t>5</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85"/>
              <w:ind w:left="54" w:right="32"/>
              <w:jc w:val="center"/>
              <w:rPr>
                <w:sz w:val="24"/>
              </w:rPr>
            </w:pPr>
            <w:r>
              <w:rPr>
                <w:sz w:val="24"/>
              </w:rPr>
              <w:t xml:space="preserve">≥ </w:t>
            </w:r>
            <w:r>
              <w:rPr>
                <w:spacing w:val="-5"/>
                <w:sz w:val="24"/>
              </w:rPr>
              <w:t>10</w:t>
            </w:r>
          </w:p>
        </w:tc>
      </w:tr>
      <w:tr w:rsidR="00463C46">
        <w:trPr>
          <w:trHeight w:val="486"/>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0"/>
              <w:ind w:left="170"/>
              <w:rPr>
                <w:sz w:val="24"/>
              </w:rPr>
            </w:pPr>
            <w:r>
              <w:rPr>
                <w:sz w:val="24"/>
              </w:rPr>
              <w:t>Broj</w:t>
            </w:r>
            <w:r>
              <w:rPr>
                <w:spacing w:val="-2"/>
                <w:sz w:val="24"/>
              </w:rPr>
              <w:t xml:space="preserve"> </w:t>
            </w:r>
            <w:r>
              <w:rPr>
                <w:sz w:val="24"/>
              </w:rPr>
              <w:t>polaznika</w:t>
            </w:r>
            <w:r>
              <w:rPr>
                <w:spacing w:val="-2"/>
                <w:sz w:val="24"/>
              </w:rPr>
              <w:t xml:space="preserve"> </w:t>
            </w:r>
            <w:r>
              <w:rPr>
                <w:sz w:val="24"/>
              </w:rPr>
              <w:t>škole</w:t>
            </w:r>
            <w:r>
              <w:rPr>
                <w:spacing w:val="-5"/>
                <w:sz w:val="24"/>
              </w:rPr>
              <w:t xml:space="preserve"> </w:t>
            </w:r>
            <w:r>
              <w:rPr>
                <w:spacing w:val="-4"/>
                <w:sz w:val="24"/>
              </w:rPr>
              <w:t>glume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0"/>
              <w:ind w:left="55" w:right="46"/>
              <w:jc w:val="center"/>
              <w:rPr>
                <w:sz w:val="24"/>
              </w:rPr>
            </w:pPr>
            <w:r>
              <w:rPr>
                <w:spacing w:val="-5"/>
                <w:sz w:val="24"/>
              </w:rPr>
              <w:t>10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80"/>
              <w:ind w:left="55" w:right="32"/>
              <w:jc w:val="center"/>
              <w:rPr>
                <w:sz w:val="24"/>
              </w:rPr>
            </w:pPr>
            <w:r>
              <w:rPr>
                <w:sz w:val="24"/>
              </w:rPr>
              <w:t xml:space="preserve">≥ </w:t>
            </w:r>
            <w:r>
              <w:rPr>
                <w:spacing w:val="-5"/>
                <w:sz w:val="24"/>
              </w:rPr>
              <w:t>20</w:t>
            </w:r>
          </w:p>
        </w:tc>
      </w:tr>
      <w:tr w:rsidR="00463C46">
        <w:trPr>
          <w:trHeight w:val="406"/>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right w:val="single" w:sz="4" w:space="0" w:color="000000"/>
            </w:tcBorders>
          </w:tcPr>
          <w:p w:rsidR="00463C46" w:rsidRDefault="00D37EA7">
            <w:pPr>
              <w:pStyle w:val="TableParagraph"/>
              <w:spacing w:line="263" w:lineRule="exact"/>
              <w:ind w:left="170"/>
              <w:rPr>
                <w:sz w:val="24"/>
              </w:rPr>
            </w:pPr>
            <w:r>
              <w:rPr>
                <w:sz w:val="24"/>
              </w:rPr>
              <w:t>Broj</w:t>
            </w:r>
            <w:r>
              <w:rPr>
                <w:spacing w:val="-4"/>
                <w:sz w:val="24"/>
              </w:rPr>
              <w:t xml:space="preserve"> </w:t>
            </w:r>
            <w:r>
              <w:rPr>
                <w:sz w:val="24"/>
              </w:rPr>
              <w:t>zaključenih</w:t>
            </w:r>
            <w:r>
              <w:rPr>
                <w:spacing w:val="-2"/>
                <w:sz w:val="24"/>
              </w:rPr>
              <w:t xml:space="preserve"> </w:t>
            </w:r>
            <w:r>
              <w:rPr>
                <w:sz w:val="24"/>
              </w:rPr>
              <w:t>sporazuma</w:t>
            </w:r>
            <w:r>
              <w:rPr>
                <w:spacing w:val="-5"/>
                <w:sz w:val="24"/>
              </w:rPr>
              <w:t xml:space="preserve"> </w:t>
            </w:r>
            <w:r>
              <w:rPr>
                <w:sz w:val="24"/>
              </w:rPr>
              <w:t>o</w:t>
            </w:r>
            <w:r>
              <w:rPr>
                <w:spacing w:val="-1"/>
                <w:sz w:val="24"/>
              </w:rPr>
              <w:t xml:space="preserve"> </w:t>
            </w:r>
            <w:r>
              <w:rPr>
                <w:spacing w:val="-2"/>
                <w:sz w:val="24"/>
              </w:rPr>
              <w:t>saradnji</w:t>
            </w:r>
          </w:p>
        </w:tc>
        <w:tc>
          <w:tcPr>
            <w:tcW w:w="1462" w:type="dxa"/>
            <w:tcBorders>
              <w:top w:val="single" w:sz="4" w:space="0" w:color="000000"/>
              <w:left w:val="single" w:sz="4" w:space="0" w:color="000000"/>
              <w:right w:val="single" w:sz="4" w:space="0" w:color="000000"/>
            </w:tcBorders>
          </w:tcPr>
          <w:p w:rsidR="00463C46" w:rsidRDefault="00D37EA7">
            <w:pPr>
              <w:pStyle w:val="TableParagraph"/>
              <w:spacing w:line="263" w:lineRule="exact"/>
              <w:ind w:left="55" w:right="46"/>
              <w:jc w:val="center"/>
              <w:rPr>
                <w:sz w:val="24"/>
              </w:rPr>
            </w:pPr>
            <w:r>
              <w:rPr>
                <w:spacing w:val="-10"/>
                <w:sz w:val="24"/>
              </w:rPr>
              <w:t>0</w:t>
            </w:r>
          </w:p>
        </w:tc>
        <w:tc>
          <w:tcPr>
            <w:tcW w:w="1462" w:type="dxa"/>
            <w:tcBorders>
              <w:top w:val="single" w:sz="4" w:space="0" w:color="000000"/>
              <w:left w:val="single" w:sz="4" w:space="0" w:color="000000"/>
            </w:tcBorders>
          </w:tcPr>
          <w:p w:rsidR="00463C46" w:rsidRDefault="00D37EA7">
            <w:pPr>
              <w:pStyle w:val="TableParagraph"/>
              <w:spacing w:line="263" w:lineRule="exact"/>
              <w:ind w:left="55" w:right="32"/>
              <w:jc w:val="center"/>
              <w:rPr>
                <w:sz w:val="24"/>
              </w:rPr>
            </w:pPr>
            <w:r>
              <w:rPr>
                <w:sz w:val="24"/>
              </w:rPr>
              <w:t xml:space="preserve">≥ </w:t>
            </w:r>
            <w:r>
              <w:rPr>
                <w:spacing w:val="-10"/>
                <w:sz w:val="24"/>
              </w:rPr>
              <w:t>5</w:t>
            </w:r>
          </w:p>
        </w:tc>
      </w:tr>
    </w:tbl>
    <w:p w:rsidR="00463C46" w:rsidRDefault="00463C46">
      <w:pPr>
        <w:pStyle w:val="TableParagraph"/>
        <w:spacing w:line="263" w:lineRule="exact"/>
        <w:jc w:val="center"/>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982"/>
        </w:trPr>
        <w:tc>
          <w:tcPr>
            <w:tcW w:w="2566" w:type="dxa"/>
            <w:tcBorders>
              <w:bottom w:val="single" w:sz="4" w:space="0" w:color="000000"/>
              <w:right w:val="single" w:sz="4" w:space="0" w:color="000000"/>
            </w:tcBorders>
            <w:shd w:val="clear" w:color="auto" w:fill="DEEAF6"/>
          </w:tcPr>
          <w:p w:rsidR="00463C46" w:rsidRDefault="00463C46">
            <w:pPr>
              <w:pStyle w:val="TableParagraph"/>
              <w:spacing w:before="80"/>
              <w:rPr>
                <w:sz w:val="24"/>
              </w:rPr>
            </w:pPr>
          </w:p>
          <w:p w:rsidR="00463C46" w:rsidRDefault="00D37EA7">
            <w:pPr>
              <w:pStyle w:val="TableParagraph"/>
              <w:spacing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before="2" w:line="276" w:lineRule="auto"/>
              <w:ind w:left="98" w:right="308"/>
              <w:rPr>
                <w:b/>
                <w:sz w:val="24"/>
              </w:rPr>
            </w:pPr>
            <w:r>
              <w:rPr>
                <w:b/>
                <w:spacing w:val="-2"/>
                <w:sz w:val="24"/>
              </w:rPr>
              <w:t>ostvarenju prioriteta</w:t>
            </w:r>
          </w:p>
        </w:tc>
        <w:tc>
          <w:tcPr>
            <w:tcW w:w="7297" w:type="dxa"/>
            <w:tcBorders>
              <w:left w:val="single" w:sz="4" w:space="0" w:color="000000"/>
              <w:bottom w:val="single" w:sz="4" w:space="0" w:color="000000"/>
            </w:tcBorders>
          </w:tcPr>
          <w:p w:rsidR="00463C46" w:rsidRDefault="00D37EA7">
            <w:pPr>
              <w:pStyle w:val="TableParagraph"/>
              <w:spacing w:before="193" w:line="276" w:lineRule="auto"/>
              <w:ind w:left="110" w:right="85"/>
              <w:jc w:val="both"/>
              <w:rPr>
                <w:sz w:val="24"/>
              </w:rPr>
            </w:pPr>
            <w:r>
              <w:rPr>
                <w:sz w:val="24"/>
              </w:rPr>
              <w:t>Ogleda se u jačanju kulturnog identiteta kroz osnaživanje institucionalnih, kadrovskih i infrastrukturnih kapaciteta kulturnog sektora, te njegovo umrežavanje i integraciju sa turizmom u cilju stvaranja inovativnih i održivih kulturno- turističkih sadržaja.</w:t>
            </w:r>
          </w:p>
        </w:tc>
      </w:tr>
      <w:tr w:rsidR="00463C46">
        <w:trPr>
          <w:trHeight w:val="17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9"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3579"/>
              <w:rPr>
                <w:sz w:val="24"/>
              </w:rPr>
            </w:pPr>
            <w:r>
              <w:rPr>
                <w:sz w:val="24"/>
              </w:rPr>
              <w:t>Ukupan</w:t>
            </w:r>
            <w:r>
              <w:rPr>
                <w:spacing w:val="-12"/>
                <w:sz w:val="24"/>
              </w:rPr>
              <w:t xml:space="preserve"> </w:t>
            </w:r>
            <w:r>
              <w:rPr>
                <w:sz w:val="24"/>
              </w:rPr>
              <w:t>iznos:850.000</w:t>
            </w:r>
            <w:r>
              <w:rPr>
                <w:spacing w:val="-12"/>
                <w:sz w:val="24"/>
              </w:rPr>
              <w:t xml:space="preserve"> </w:t>
            </w:r>
            <w:r>
              <w:rPr>
                <w:sz w:val="24"/>
              </w:rPr>
              <w:t>,00</w:t>
            </w:r>
            <w:r>
              <w:rPr>
                <w:spacing w:val="-12"/>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350.000,00 </w:t>
            </w:r>
            <w:r>
              <w:rPr>
                <w:spacing w:val="-5"/>
                <w:sz w:val="24"/>
              </w:rPr>
              <w:t>KM</w:t>
            </w:r>
          </w:p>
          <w:p w:rsidR="00463C46" w:rsidRDefault="00D37EA7">
            <w:pPr>
              <w:pStyle w:val="TableParagraph"/>
              <w:spacing w:line="276" w:lineRule="auto"/>
              <w:ind w:left="110" w:right="3579"/>
              <w:rPr>
                <w:sz w:val="24"/>
              </w:rPr>
            </w:pPr>
            <w:r>
              <w:rPr>
                <w:sz w:val="24"/>
              </w:rPr>
              <w:t>Međunarodni</w:t>
            </w:r>
            <w:r>
              <w:rPr>
                <w:spacing w:val="-9"/>
                <w:sz w:val="24"/>
              </w:rPr>
              <w:t xml:space="preserve"> </w:t>
            </w:r>
            <w:r>
              <w:rPr>
                <w:sz w:val="24"/>
              </w:rPr>
              <w:t>donatori</w:t>
            </w:r>
            <w:r>
              <w:rPr>
                <w:spacing w:val="-9"/>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500.000,00</w:t>
            </w:r>
            <w:r>
              <w:rPr>
                <w:spacing w:val="-2"/>
                <w:sz w:val="24"/>
              </w:rPr>
              <w:t xml:space="preserve"> </w:t>
            </w:r>
            <w:r>
              <w:rPr>
                <w:spacing w:val="-5"/>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9" w:line="310" w:lineRule="atLeast"/>
              <w:ind w:left="98" w:right="308"/>
              <w:rPr>
                <w:b/>
                <w:sz w:val="24"/>
              </w:rPr>
            </w:pP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586"/>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8" w:lineRule="auto"/>
              <w:ind w:left="98"/>
              <w:rPr>
                <w:b/>
                <w:sz w:val="24"/>
              </w:rPr>
            </w:pPr>
            <w:r>
              <w:rPr>
                <w:b/>
                <w:spacing w:val="-2"/>
                <w:sz w:val="24"/>
              </w:rPr>
              <w:t>Institucija odgovorna</w:t>
            </w:r>
          </w:p>
          <w:p w:rsidR="00463C46" w:rsidRDefault="00D37EA7">
            <w:pPr>
              <w:pStyle w:val="TableParagraph"/>
              <w:spacing w:line="276" w:lineRule="auto"/>
              <w:ind w:left="98"/>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spacing w:line="275" w:lineRule="exact"/>
              <w:ind w:left="98"/>
              <w:rPr>
                <w:b/>
                <w:sz w:val="24"/>
              </w:rPr>
            </w:pP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57"/>
                <w:sz w:val="24"/>
              </w:rPr>
              <w:t xml:space="preserve"> </w:t>
            </w:r>
            <w:r>
              <w:rPr>
                <w:spacing w:val="-2"/>
                <w:sz w:val="24"/>
              </w:rPr>
              <w:t>Derventa</w:t>
            </w:r>
          </w:p>
        </w:tc>
      </w:tr>
      <w:tr w:rsidR="00463C46">
        <w:trPr>
          <w:trHeight w:val="75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217"/>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212"/>
              <w:ind w:left="110"/>
              <w:rPr>
                <w:sz w:val="24"/>
              </w:rPr>
            </w:pPr>
            <w:r>
              <w:rPr>
                <w:sz w:val="24"/>
              </w:rPr>
              <w:t>Odjeljenje</w:t>
            </w:r>
            <w:r>
              <w:rPr>
                <w:spacing w:val="-4"/>
                <w:sz w:val="24"/>
              </w:rPr>
              <w:t xml:space="preserve"> </w:t>
            </w:r>
            <w:r>
              <w:rPr>
                <w:sz w:val="24"/>
              </w:rPr>
              <w:t>za</w:t>
            </w:r>
            <w:r>
              <w:rPr>
                <w:spacing w:val="-4"/>
                <w:sz w:val="24"/>
              </w:rPr>
              <w:t xml:space="preserve"> </w:t>
            </w:r>
            <w:r>
              <w:rPr>
                <w:sz w:val="24"/>
              </w:rPr>
              <w:t>privredu</w:t>
            </w:r>
            <w:r>
              <w:rPr>
                <w:spacing w:val="-6"/>
                <w:sz w:val="24"/>
              </w:rPr>
              <w:t xml:space="preserve"> </w:t>
            </w:r>
            <w:r>
              <w:rPr>
                <w:sz w:val="24"/>
              </w:rPr>
              <w:t>i</w:t>
            </w:r>
            <w:r>
              <w:rPr>
                <w:spacing w:val="-3"/>
                <w:sz w:val="24"/>
              </w:rPr>
              <w:t xml:space="preserve"> </w:t>
            </w:r>
            <w:r>
              <w:rPr>
                <w:sz w:val="24"/>
              </w:rPr>
              <w:t>društvene</w:t>
            </w:r>
            <w:r>
              <w:rPr>
                <w:spacing w:val="-3"/>
                <w:sz w:val="24"/>
              </w:rPr>
              <w:t xml:space="preserve"> </w:t>
            </w:r>
            <w:r>
              <w:rPr>
                <w:spacing w:val="-2"/>
                <w:sz w:val="24"/>
              </w:rPr>
              <w:t>djelatnosti</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D37EA7">
            <w:pPr>
              <w:pStyle w:val="TableParagraph"/>
              <w:spacing w:before="18"/>
              <w:ind w:left="110"/>
              <w:rPr>
                <w:sz w:val="24"/>
              </w:rPr>
            </w:pPr>
            <w:r>
              <w:rPr>
                <w:sz w:val="24"/>
              </w:rPr>
              <w:t>Umjetnici</w:t>
            </w:r>
            <w:r>
              <w:rPr>
                <w:spacing w:val="-5"/>
                <w:sz w:val="24"/>
              </w:rPr>
              <w:t xml:space="preserve"> </w:t>
            </w:r>
            <w:r>
              <w:rPr>
                <w:sz w:val="24"/>
              </w:rPr>
              <w:t>i</w:t>
            </w:r>
            <w:r>
              <w:rPr>
                <w:spacing w:val="-5"/>
                <w:sz w:val="24"/>
              </w:rPr>
              <w:t xml:space="preserve"> </w:t>
            </w:r>
            <w:r>
              <w:rPr>
                <w:sz w:val="24"/>
              </w:rPr>
              <w:t>kreativni</w:t>
            </w:r>
            <w:r>
              <w:rPr>
                <w:spacing w:val="-6"/>
                <w:sz w:val="24"/>
              </w:rPr>
              <w:t xml:space="preserve"> </w:t>
            </w:r>
            <w:r>
              <w:rPr>
                <w:sz w:val="24"/>
              </w:rPr>
              <w:t>radnici,</w:t>
            </w:r>
            <w:r>
              <w:rPr>
                <w:spacing w:val="-4"/>
                <w:sz w:val="24"/>
              </w:rPr>
              <w:t xml:space="preserve"> </w:t>
            </w:r>
            <w:r>
              <w:rPr>
                <w:sz w:val="24"/>
              </w:rPr>
              <w:t>kulturne</w:t>
            </w:r>
            <w:r>
              <w:rPr>
                <w:spacing w:val="-5"/>
                <w:sz w:val="24"/>
              </w:rPr>
              <w:t xml:space="preserve"> </w:t>
            </w:r>
            <w:r>
              <w:rPr>
                <w:sz w:val="24"/>
              </w:rPr>
              <w:t>institucije,</w:t>
            </w:r>
            <w:r>
              <w:rPr>
                <w:spacing w:val="-3"/>
                <w:sz w:val="24"/>
              </w:rPr>
              <w:t xml:space="preserve"> </w:t>
            </w:r>
            <w:r>
              <w:rPr>
                <w:spacing w:val="-2"/>
                <w:sz w:val="24"/>
              </w:rPr>
              <w:t>učenici,</w:t>
            </w:r>
          </w:p>
          <w:p w:rsidR="00463C46" w:rsidRDefault="00D37EA7">
            <w:pPr>
              <w:pStyle w:val="TableParagraph"/>
              <w:spacing w:before="43"/>
              <w:ind w:left="110"/>
              <w:rPr>
                <w:sz w:val="24"/>
              </w:rPr>
            </w:pPr>
            <w:r>
              <w:rPr>
                <w:sz w:val="24"/>
              </w:rPr>
              <w:t>mladi,</w:t>
            </w:r>
            <w:r>
              <w:rPr>
                <w:spacing w:val="-4"/>
                <w:sz w:val="24"/>
              </w:rPr>
              <w:t xml:space="preserve"> </w:t>
            </w:r>
            <w:r>
              <w:rPr>
                <w:sz w:val="24"/>
              </w:rPr>
              <w:t>turisti,</w:t>
            </w:r>
            <w:r>
              <w:rPr>
                <w:spacing w:val="-3"/>
                <w:sz w:val="24"/>
              </w:rPr>
              <w:t xml:space="preserve"> </w:t>
            </w:r>
            <w:r>
              <w:rPr>
                <w:sz w:val="24"/>
              </w:rPr>
              <w:t>građani</w:t>
            </w:r>
            <w:r>
              <w:rPr>
                <w:spacing w:val="-3"/>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5"/>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4"/>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949"/>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80"/>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tabs>
                <w:tab w:val="left" w:pos="731"/>
                <w:tab w:val="left" w:pos="2439"/>
                <w:tab w:val="left" w:pos="4216"/>
                <w:tab w:val="left" w:pos="4614"/>
                <w:tab w:val="left" w:pos="6295"/>
              </w:tabs>
              <w:spacing w:line="275" w:lineRule="exact"/>
              <w:ind w:left="110"/>
              <w:rPr>
                <w:b/>
                <w:sz w:val="24"/>
              </w:rPr>
            </w:pPr>
            <w:r>
              <w:rPr>
                <w:b/>
                <w:spacing w:val="-4"/>
                <w:sz w:val="24"/>
              </w:rPr>
              <w:t>2.2.</w:t>
            </w:r>
            <w:r>
              <w:rPr>
                <w:b/>
                <w:sz w:val="24"/>
              </w:rPr>
              <w:tab/>
            </w:r>
            <w:r>
              <w:rPr>
                <w:b/>
                <w:spacing w:val="-2"/>
                <w:sz w:val="24"/>
              </w:rPr>
              <w:t>Obezbijeđena</w:t>
            </w:r>
            <w:r>
              <w:rPr>
                <w:b/>
                <w:sz w:val="24"/>
              </w:rPr>
              <w:tab/>
            </w:r>
            <w:r>
              <w:rPr>
                <w:b/>
                <w:spacing w:val="-2"/>
                <w:sz w:val="24"/>
              </w:rPr>
              <w:t>inkluzivnost</w:t>
            </w:r>
            <w:r>
              <w:rPr>
                <w:b/>
                <w:sz w:val="24"/>
              </w:rPr>
              <w:tab/>
            </w:r>
            <w:r>
              <w:rPr>
                <w:b/>
                <w:spacing w:val="-10"/>
                <w:sz w:val="24"/>
              </w:rPr>
              <w:t>i</w:t>
            </w:r>
            <w:r>
              <w:rPr>
                <w:b/>
                <w:sz w:val="24"/>
              </w:rPr>
              <w:tab/>
            </w:r>
            <w:r>
              <w:rPr>
                <w:b/>
                <w:spacing w:val="-2"/>
                <w:sz w:val="24"/>
              </w:rPr>
              <w:t>ravnopravan</w:t>
            </w:r>
            <w:r>
              <w:rPr>
                <w:b/>
                <w:sz w:val="24"/>
              </w:rPr>
              <w:tab/>
            </w:r>
            <w:r>
              <w:rPr>
                <w:b/>
                <w:spacing w:val="-2"/>
                <w:sz w:val="24"/>
              </w:rPr>
              <w:t>pristup</w:t>
            </w:r>
          </w:p>
          <w:p w:rsidR="00463C46" w:rsidRDefault="00D37EA7">
            <w:pPr>
              <w:pStyle w:val="TableParagraph"/>
              <w:spacing w:before="7" w:line="310" w:lineRule="atLeast"/>
              <w:ind w:left="110" w:right="138"/>
              <w:rPr>
                <w:b/>
                <w:sz w:val="24"/>
              </w:rPr>
            </w:pPr>
            <w:r>
              <w:rPr>
                <w:b/>
                <w:sz w:val="24"/>
              </w:rPr>
              <w:t>kvalitetnim obrazovnim, kulturnim i sportskim sadržajima, uz jačanje društvene kohezije</w:t>
            </w:r>
          </w:p>
        </w:tc>
      </w:tr>
      <w:tr w:rsidR="00463C46">
        <w:trPr>
          <w:trHeight w:val="636"/>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2"/>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2"/>
              <w:ind w:left="110"/>
              <w:rPr>
                <w:b/>
                <w:sz w:val="24"/>
              </w:rPr>
            </w:pPr>
            <w:r>
              <w:rPr>
                <w:b/>
                <w:sz w:val="24"/>
              </w:rPr>
              <w:t>2.2.5.</w:t>
            </w:r>
            <w:r>
              <w:rPr>
                <w:b/>
                <w:spacing w:val="24"/>
                <w:sz w:val="24"/>
              </w:rPr>
              <w:t xml:space="preserve"> </w:t>
            </w:r>
            <w:r>
              <w:rPr>
                <w:b/>
                <w:sz w:val="24"/>
              </w:rPr>
              <w:t>Unapređenje</w:t>
            </w:r>
            <w:r>
              <w:rPr>
                <w:b/>
                <w:spacing w:val="25"/>
                <w:sz w:val="24"/>
              </w:rPr>
              <w:t xml:space="preserve"> </w:t>
            </w:r>
            <w:r>
              <w:rPr>
                <w:b/>
                <w:sz w:val="24"/>
              </w:rPr>
              <w:t>sporta</w:t>
            </w:r>
            <w:r>
              <w:rPr>
                <w:b/>
                <w:spacing w:val="26"/>
                <w:sz w:val="24"/>
              </w:rPr>
              <w:t xml:space="preserve"> </w:t>
            </w:r>
            <w:r>
              <w:rPr>
                <w:b/>
                <w:sz w:val="24"/>
              </w:rPr>
              <w:t>kroz</w:t>
            </w:r>
            <w:r>
              <w:rPr>
                <w:b/>
                <w:spacing w:val="26"/>
                <w:sz w:val="24"/>
              </w:rPr>
              <w:t xml:space="preserve"> </w:t>
            </w:r>
            <w:r>
              <w:rPr>
                <w:b/>
                <w:sz w:val="24"/>
              </w:rPr>
              <w:t>podršku</w:t>
            </w:r>
            <w:r>
              <w:rPr>
                <w:b/>
                <w:spacing w:val="26"/>
                <w:sz w:val="24"/>
              </w:rPr>
              <w:t xml:space="preserve"> </w:t>
            </w:r>
            <w:r>
              <w:rPr>
                <w:b/>
                <w:sz w:val="24"/>
              </w:rPr>
              <w:t>klubovima</w:t>
            </w:r>
            <w:r>
              <w:rPr>
                <w:b/>
                <w:spacing w:val="26"/>
                <w:sz w:val="24"/>
              </w:rPr>
              <w:t xml:space="preserve"> </w:t>
            </w:r>
            <w:r>
              <w:rPr>
                <w:b/>
                <w:sz w:val="24"/>
              </w:rPr>
              <w:t>i</w:t>
            </w:r>
            <w:r>
              <w:rPr>
                <w:b/>
                <w:spacing w:val="28"/>
                <w:sz w:val="24"/>
              </w:rPr>
              <w:t xml:space="preserve"> </w:t>
            </w:r>
            <w:r>
              <w:rPr>
                <w:b/>
                <w:spacing w:val="-2"/>
                <w:sz w:val="24"/>
              </w:rPr>
              <w:t>povećanje</w:t>
            </w:r>
          </w:p>
          <w:p w:rsidR="00463C46" w:rsidRDefault="00D37EA7">
            <w:pPr>
              <w:pStyle w:val="TableParagraph"/>
              <w:spacing w:before="40"/>
              <w:ind w:left="110"/>
              <w:rPr>
                <w:b/>
                <w:sz w:val="24"/>
              </w:rPr>
            </w:pPr>
            <w:r>
              <w:rPr>
                <w:b/>
                <w:sz w:val="24"/>
              </w:rPr>
              <w:t>dostupnosti</w:t>
            </w:r>
            <w:r>
              <w:rPr>
                <w:b/>
                <w:spacing w:val="-6"/>
                <w:sz w:val="24"/>
              </w:rPr>
              <w:t xml:space="preserve"> </w:t>
            </w:r>
            <w:r>
              <w:rPr>
                <w:b/>
                <w:sz w:val="24"/>
              </w:rPr>
              <w:t>sportskih</w:t>
            </w:r>
            <w:r>
              <w:rPr>
                <w:b/>
                <w:spacing w:val="-5"/>
                <w:sz w:val="24"/>
              </w:rPr>
              <w:t xml:space="preserve"> </w:t>
            </w:r>
            <w:r>
              <w:rPr>
                <w:b/>
                <w:spacing w:val="-2"/>
                <w:sz w:val="24"/>
              </w:rPr>
              <w:t>sadržaja</w:t>
            </w:r>
          </w:p>
        </w:tc>
      </w:tr>
      <w:tr w:rsidR="00463C46">
        <w:trPr>
          <w:trHeight w:val="2281"/>
        </w:trPr>
        <w:tc>
          <w:tcPr>
            <w:tcW w:w="2566" w:type="dxa"/>
            <w:tcBorders>
              <w:top w:val="single" w:sz="4" w:space="0" w:color="000000"/>
              <w:right w:val="single" w:sz="4" w:space="0" w:color="000000"/>
            </w:tcBorders>
            <w:shd w:val="clear" w:color="auto" w:fill="DEEAF6"/>
          </w:tcPr>
          <w:p w:rsidR="00463C46" w:rsidRDefault="00463C46">
            <w:pPr>
              <w:pStyle w:val="TableParagraph"/>
              <w:spacing w:before="229"/>
              <w:rPr>
                <w:sz w:val="24"/>
              </w:rPr>
            </w:pPr>
          </w:p>
          <w:p w:rsidR="00463C46" w:rsidRDefault="00D37EA7">
            <w:pPr>
              <w:pStyle w:val="TableParagraph"/>
              <w:spacing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before="1"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before="54" w:line="276" w:lineRule="auto"/>
              <w:ind w:left="110" w:right="83"/>
              <w:jc w:val="both"/>
              <w:rPr>
                <w:sz w:val="24"/>
              </w:rPr>
            </w:pPr>
            <w:r>
              <w:rPr>
                <w:sz w:val="24"/>
              </w:rPr>
              <w:t>Ova mjera obuhvata aktivnosti usmjerene na poboljšanje sportske ponude, finansijsku podršku sportskim klubovima i omogućavanje jednake dostupnosti sporta svim građanima, posebno marginalizovanim grupama. Ključne oblasti djelovanja uključuju redovno finansiranje klubova na osnovu rezultata i programa, organizovanje</w:t>
            </w:r>
            <w:r>
              <w:rPr>
                <w:spacing w:val="71"/>
                <w:sz w:val="24"/>
              </w:rPr>
              <w:t xml:space="preserve">  </w:t>
            </w:r>
            <w:r>
              <w:rPr>
                <w:sz w:val="24"/>
              </w:rPr>
              <w:t>lokalnih</w:t>
            </w:r>
            <w:r>
              <w:rPr>
                <w:spacing w:val="71"/>
                <w:sz w:val="24"/>
              </w:rPr>
              <w:t xml:space="preserve">  </w:t>
            </w:r>
            <w:r>
              <w:rPr>
                <w:sz w:val="24"/>
              </w:rPr>
              <w:t>nagrada</w:t>
            </w:r>
            <w:r>
              <w:rPr>
                <w:spacing w:val="71"/>
                <w:sz w:val="24"/>
              </w:rPr>
              <w:t xml:space="preserve">  </w:t>
            </w:r>
            <w:r>
              <w:rPr>
                <w:sz w:val="24"/>
              </w:rPr>
              <w:t>za</w:t>
            </w:r>
            <w:r>
              <w:rPr>
                <w:spacing w:val="70"/>
                <w:sz w:val="24"/>
              </w:rPr>
              <w:t xml:space="preserve">  </w:t>
            </w:r>
            <w:r>
              <w:rPr>
                <w:sz w:val="24"/>
              </w:rPr>
              <w:t>najbolje</w:t>
            </w:r>
            <w:r>
              <w:rPr>
                <w:spacing w:val="71"/>
                <w:sz w:val="24"/>
              </w:rPr>
              <w:t xml:space="preserve">  </w:t>
            </w:r>
            <w:r>
              <w:rPr>
                <w:sz w:val="24"/>
              </w:rPr>
              <w:t>sportiste,</w:t>
            </w:r>
            <w:r>
              <w:rPr>
                <w:spacing w:val="70"/>
                <w:sz w:val="24"/>
              </w:rPr>
              <w:t xml:space="preserve">  </w:t>
            </w:r>
            <w:r>
              <w:rPr>
                <w:spacing w:val="-5"/>
                <w:sz w:val="24"/>
              </w:rPr>
              <w:t>te</w:t>
            </w:r>
          </w:p>
          <w:p w:rsidR="00463C46" w:rsidRDefault="00D37EA7">
            <w:pPr>
              <w:pStyle w:val="TableParagraph"/>
              <w:spacing w:before="1"/>
              <w:ind w:left="110"/>
              <w:jc w:val="both"/>
              <w:rPr>
                <w:sz w:val="24"/>
              </w:rPr>
            </w:pPr>
            <w:r>
              <w:rPr>
                <w:sz w:val="24"/>
              </w:rPr>
              <w:t>uključivanje</w:t>
            </w:r>
            <w:r>
              <w:rPr>
                <w:spacing w:val="26"/>
                <w:sz w:val="24"/>
              </w:rPr>
              <w:t xml:space="preserve"> </w:t>
            </w:r>
            <w:r>
              <w:rPr>
                <w:sz w:val="24"/>
              </w:rPr>
              <w:t>različitih</w:t>
            </w:r>
            <w:r>
              <w:rPr>
                <w:spacing w:val="31"/>
                <w:sz w:val="24"/>
              </w:rPr>
              <w:t xml:space="preserve"> </w:t>
            </w:r>
            <w:r>
              <w:rPr>
                <w:sz w:val="24"/>
              </w:rPr>
              <w:t>društvenih</w:t>
            </w:r>
            <w:r>
              <w:rPr>
                <w:spacing w:val="32"/>
                <w:sz w:val="24"/>
              </w:rPr>
              <w:t xml:space="preserve"> </w:t>
            </w:r>
            <w:r>
              <w:rPr>
                <w:sz w:val="24"/>
              </w:rPr>
              <w:t>grupa</w:t>
            </w:r>
            <w:r>
              <w:rPr>
                <w:spacing w:val="33"/>
                <w:sz w:val="24"/>
              </w:rPr>
              <w:t xml:space="preserve"> </w:t>
            </w:r>
            <w:r>
              <w:rPr>
                <w:sz w:val="24"/>
              </w:rPr>
              <w:t>u</w:t>
            </w:r>
            <w:r>
              <w:rPr>
                <w:spacing w:val="25"/>
                <w:sz w:val="24"/>
              </w:rPr>
              <w:t xml:space="preserve"> </w:t>
            </w:r>
            <w:r>
              <w:rPr>
                <w:sz w:val="24"/>
              </w:rPr>
              <w:t>sportske</w:t>
            </w:r>
            <w:r>
              <w:rPr>
                <w:spacing w:val="30"/>
                <w:sz w:val="24"/>
              </w:rPr>
              <w:t xml:space="preserve"> </w:t>
            </w:r>
            <w:r>
              <w:rPr>
                <w:spacing w:val="-2"/>
                <w:sz w:val="24"/>
              </w:rPr>
              <w:t>aktivnosti.</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3816"/>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6" w:lineRule="auto"/>
              <w:ind w:left="110" w:right="82"/>
              <w:jc w:val="both"/>
              <w:rPr>
                <w:sz w:val="24"/>
              </w:rPr>
            </w:pPr>
            <w:r>
              <w:rPr>
                <w:sz w:val="24"/>
              </w:rPr>
              <w:t xml:space="preserve">Osim toga, predviđeno je organizovanje inkluzivnih događaja i edukacija trenera kako bi se podigao kvalitet sporta, kao i upotreba sportskih događaja za promociju grada kao turističke </w:t>
            </w:r>
            <w:r>
              <w:rPr>
                <w:spacing w:val="-2"/>
                <w:sz w:val="24"/>
              </w:rPr>
              <w:t>destinacije.</w:t>
            </w:r>
          </w:p>
          <w:p w:rsidR="00463C46" w:rsidRDefault="00D37EA7">
            <w:pPr>
              <w:pStyle w:val="TableParagraph"/>
              <w:spacing w:before="56"/>
              <w:ind w:left="110"/>
              <w:jc w:val="both"/>
              <w:rPr>
                <w:sz w:val="24"/>
              </w:rPr>
            </w:pPr>
            <w:r>
              <w:rPr>
                <w:sz w:val="24"/>
              </w:rPr>
              <w:t>Ključna</w:t>
            </w:r>
            <w:r>
              <w:rPr>
                <w:spacing w:val="-4"/>
                <w:sz w:val="24"/>
              </w:rPr>
              <w:t xml:space="preserve"> </w:t>
            </w:r>
            <w:r>
              <w:rPr>
                <w:sz w:val="24"/>
              </w:rPr>
              <w:t>područja</w:t>
            </w:r>
            <w:r>
              <w:rPr>
                <w:spacing w:val="-3"/>
                <w:sz w:val="24"/>
              </w:rPr>
              <w:t xml:space="preserve"> </w:t>
            </w:r>
            <w:r>
              <w:rPr>
                <w:spacing w:val="-2"/>
                <w:sz w:val="24"/>
              </w:rPr>
              <w:t>djelovanja:</w:t>
            </w:r>
          </w:p>
          <w:p w:rsidR="00463C46" w:rsidRDefault="00D37EA7">
            <w:pPr>
              <w:pStyle w:val="TableParagraph"/>
              <w:numPr>
                <w:ilvl w:val="0"/>
                <w:numId w:val="13"/>
              </w:numPr>
              <w:tabs>
                <w:tab w:val="left" w:pos="817"/>
              </w:tabs>
              <w:spacing w:before="101"/>
              <w:ind w:left="817" w:hanging="347"/>
              <w:rPr>
                <w:sz w:val="24"/>
              </w:rPr>
            </w:pPr>
            <w:r>
              <w:rPr>
                <w:sz w:val="24"/>
              </w:rPr>
              <w:t>Podrška</w:t>
            </w:r>
            <w:r>
              <w:rPr>
                <w:spacing w:val="-5"/>
                <w:sz w:val="24"/>
              </w:rPr>
              <w:t xml:space="preserve"> </w:t>
            </w:r>
            <w:r>
              <w:rPr>
                <w:sz w:val="24"/>
              </w:rPr>
              <w:t>sportskim</w:t>
            </w:r>
            <w:r>
              <w:rPr>
                <w:spacing w:val="-4"/>
                <w:sz w:val="24"/>
              </w:rPr>
              <w:t xml:space="preserve"> </w:t>
            </w:r>
            <w:r>
              <w:rPr>
                <w:sz w:val="24"/>
              </w:rPr>
              <w:t>klubovima</w:t>
            </w:r>
            <w:r>
              <w:rPr>
                <w:spacing w:val="-5"/>
                <w:sz w:val="24"/>
              </w:rPr>
              <w:t xml:space="preserve"> </w:t>
            </w:r>
            <w:r>
              <w:rPr>
                <w:sz w:val="24"/>
              </w:rPr>
              <w:t>i</w:t>
            </w:r>
            <w:r>
              <w:rPr>
                <w:spacing w:val="-3"/>
                <w:sz w:val="24"/>
              </w:rPr>
              <w:t xml:space="preserve"> </w:t>
            </w:r>
            <w:r>
              <w:rPr>
                <w:spacing w:val="-2"/>
                <w:sz w:val="24"/>
              </w:rPr>
              <w:t>trenerima</w:t>
            </w:r>
          </w:p>
          <w:p w:rsidR="00463C46" w:rsidRDefault="00D37EA7">
            <w:pPr>
              <w:pStyle w:val="TableParagraph"/>
              <w:numPr>
                <w:ilvl w:val="0"/>
                <w:numId w:val="13"/>
              </w:numPr>
              <w:tabs>
                <w:tab w:val="left" w:pos="817"/>
              </w:tabs>
              <w:spacing w:before="82"/>
              <w:ind w:left="817" w:hanging="347"/>
              <w:rPr>
                <w:sz w:val="24"/>
              </w:rPr>
            </w:pPr>
            <w:r>
              <w:rPr>
                <w:sz w:val="24"/>
              </w:rPr>
              <w:t>Razvoj</w:t>
            </w:r>
            <w:r>
              <w:rPr>
                <w:spacing w:val="-3"/>
                <w:sz w:val="24"/>
              </w:rPr>
              <w:t xml:space="preserve"> </w:t>
            </w:r>
            <w:r>
              <w:rPr>
                <w:sz w:val="24"/>
              </w:rPr>
              <w:t>školskog,</w:t>
            </w:r>
            <w:r>
              <w:rPr>
                <w:spacing w:val="-3"/>
                <w:sz w:val="24"/>
              </w:rPr>
              <w:t xml:space="preserve"> </w:t>
            </w:r>
            <w:r>
              <w:rPr>
                <w:sz w:val="24"/>
              </w:rPr>
              <w:t>omladinskog</w:t>
            </w:r>
            <w:r>
              <w:rPr>
                <w:spacing w:val="-3"/>
                <w:sz w:val="24"/>
              </w:rPr>
              <w:t xml:space="preserve"> </w:t>
            </w:r>
            <w:r>
              <w:rPr>
                <w:sz w:val="24"/>
              </w:rPr>
              <w:t>i</w:t>
            </w:r>
            <w:r>
              <w:rPr>
                <w:spacing w:val="-3"/>
                <w:sz w:val="24"/>
              </w:rPr>
              <w:t xml:space="preserve"> </w:t>
            </w:r>
            <w:r>
              <w:rPr>
                <w:sz w:val="24"/>
              </w:rPr>
              <w:t>rekreativnog</w:t>
            </w:r>
            <w:r>
              <w:rPr>
                <w:spacing w:val="-5"/>
                <w:sz w:val="24"/>
              </w:rPr>
              <w:t xml:space="preserve"> </w:t>
            </w:r>
            <w:r>
              <w:rPr>
                <w:spacing w:val="-2"/>
                <w:sz w:val="24"/>
              </w:rPr>
              <w:t>sporta</w:t>
            </w:r>
          </w:p>
          <w:p w:rsidR="00463C46" w:rsidRDefault="00D37EA7">
            <w:pPr>
              <w:pStyle w:val="TableParagraph"/>
              <w:numPr>
                <w:ilvl w:val="0"/>
                <w:numId w:val="13"/>
              </w:numPr>
              <w:tabs>
                <w:tab w:val="left" w:pos="817"/>
              </w:tabs>
              <w:spacing w:before="81"/>
              <w:ind w:left="817" w:hanging="347"/>
              <w:rPr>
                <w:sz w:val="24"/>
              </w:rPr>
            </w:pPr>
            <w:r>
              <w:rPr>
                <w:sz w:val="24"/>
              </w:rPr>
              <w:t>Inkluzivnost</w:t>
            </w:r>
            <w:r>
              <w:rPr>
                <w:spacing w:val="-5"/>
                <w:sz w:val="24"/>
              </w:rPr>
              <w:t xml:space="preserve"> </w:t>
            </w:r>
            <w:r>
              <w:rPr>
                <w:sz w:val="24"/>
              </w:rPr>
              <w:t>i</w:t>
            </w:r>
            <w:r>
              <w:rPr>
                <w:spacing w:val="-3"/>
                <w:sz w:val="24"/>
              </w:rPr>
              <w:t xml:space="preserve"> </w:t>
            </w:r>
            <w:r>
              <w:rPr>
                <w:sz w:val="24"/>
              </w:rPr>
              <w:t>dostupnost</w:t>
            </w:r>
            <w:r>
              <w:rPr>
                <w:spacing w:val="-3"/>
                <w:sz w:val="24"/>
              </w:rPr>
              <w:t xml:space="preserve"> </w:t>
            </w:r>
            <w:r>
              <w:rPr>
                <w:sz w:val="24"/>
              </w:rPr>
              <w:t>sporta</w:t>
            </w:r>
            <w:r>
              <w:rPr>
                <w:spacing w:val="-3"/>
                <w:sz w:val="24"/>
              </w:rPr>
              <w:t xml:space="preserve"> </w:t>
            </w:r>
            <w:r>
              <w:rPr>
                <w:sz w:val="24"/>
              </w:rPr>
              <w:t>za</w:t>
            </w:r>
            <w:r>
              <w:rPr>
                <w:spacing w:val="-3"/>
                <w:sz w:val="24"/>
              </w:rPr>
              <w:t xml:space="preserve"> </w:t>
            </w:r>
            <w:r>
              <w:rPr>
                <w:spacing w:val="-5"/>
                <w:sz w:val="24"/>
              </w:rPr>
              <w:t>sve</w:t>
            </w:r>
          </w:p>
          <w:p w:rsidR="00463C46" w:rsidRDefault="00D37EA7">
            <w:pPr>
              <w:pStyle w:val="TableParagraph"/>
              <w:numPr>
                <w:ilvl w:val="0"/>
                <w:numId w:val="13"/>
              </w:numPr>
              <w:tabs>
                <w:tab w:val="left" w:pos="817"/>
              </w:tabs>
              <w:spacing w:before="82"/>
              <w:ind w:left="817" w:hanging="347"/>
              <w:rPr>
                <w:sz w:val="24"/>
              </w:rPr>
            </w:pPr>
            <w:r>
              <w:rPr>
                <w:sz w:val="24"/>
              </w:rPr>
              <w:t>Organizacija</w:t>
            </w:r>
            <w:r>
              <w:rPr>
                <w:spacing w:val="-3"/>
                <w:sz w:val="24"/>
              </w:rPr>
              <w:t xml:space="preserve"> </w:t>
            </w:r>
            <w:r>
              <w:rPr>
                <w:sz w:val="24"/>
              </w:rPr>
              <w:t>sportskih</w:t>
            </w:r>
            <w:r>
              <w:rPr>
                <w:spacing w:val="-2"/>
                <w:sz w:val="24"/>
              </w:rPr>
              <w:t xml:space="preserve"> </w:t>
            </w:r>
            <w:r>
              <w:rPr>
                <w:sz w:val="24"/>
              </w:rPr>
              <w:t>događaja</w:t>
            </w:r>
            <w:r>
              <w:rPr>
                <w:spacing w:val="-2"/>
                <w:sz w:val="24"/>
              </w:rPr>
              <w:t xml:space="preserve"> </w:t>
            </w:r>
            <w:r>
              <w:rPr>
                <w:sz w:val="24"/>
              </w:rPr>
              <w:t>i</w:t>
            </w:r>
            <w:r>
              <w:rPr>
                <w:spacing w:val="-2"/>
                <w:sz w:val="24"/>
              </w:rPr>
              <w:t xml:space="preserve"> manifestacija</w:t>
            </w:r>
          </w:p>
          <w:p w:rsidR="00463C46" w:rsidRDefault="00D37EA7">
            <w:pPr>
              <w:pStyle w:val="TableParagraph"/>
              <w:numPr>
                <w:ilvl w:val="0"/>
                <w:numId w:val="13"/>
              </w:numPr>
              <w:tabs>
                <w:tab w:val="left" w:pos="817"/>
              </w:tabs>
              <w:spacing w:before="82"/>
              <w:ind w:left="817" w:hanging="347"/>
              <w:rPr>
                <w:sz w:val="24"/>
              </w:rPr>
            </w:pPr>
            <w:r>
              <w:rPr>
                <w:sz w:val="24"/>
              </w:rPr>
              <w:t>Promocija</w:t>
            </w:r>
            <w:r>
              <w:rPr>
                <w:spacing w:val="-3"/>
                <w:sz w:val="24"/>
              </w:rPr>
              <w:t xml:space="preserve"> </w:t>
            </w:r>
            <w:r>
              <w:rPr>
                <w:sz w:val="24"/>
              </w:rPr>
              <w:t>i</w:t>
            </w:r>
            <w:r>
              <w:rPr>
                <w:spacing w:val="-2"/>
                <w:sz w:val="24"/>
              </w:rPr>
              <w:t xml:space="preserve"> </w:t>
            </w:r>
            <w:r>
              <w:rPr>
                <w:sz w:val="24"/>
              </w:rPr>
              <w:t>edukacija</w:t>
            </w:r>
            <w:r>
              <w:rPr>
                <w:spacing w:val="-2"/>
                <w:sz w:val="24"/>
              </w:rPr>
              <w:t xml:space="preserve"> </w:t>
            </w:r>
            <w:r>
              <w:rPr>
                <w:sz w:val="24"/>
              </w:rPr>
              <w:t>u</w:t>
            </w:r>
            <w:r>
              <w:rPr>
                <w:spacing w:val="-5"/>
                <w:sz w:val="24"/>
              </w:rPr>
              <w:t xml:space="preserve"> </w:t>
            </w:r>
            <w:r>
              <w:rPr>
                <w:spacing w:val="-2"/>
                <w:sz w:val="24"/>
              </w:rPr>
              <w:t>sportu</w:t>
            </w:r>
          </w:p>
        </w:tc>
      </w:tr>
      <w:tr w:rsidR="00463C46">
        <w:trPr>
          <w:trHeight w:val="290"/>
        </w:trPr>
        <w:tc>
          <w:tcPr>
            <w:tcW w:w="2566" w:type="dxa"/>
            <w:tcBorders>
              <w:top w:val="single" w:sz="4" w:space="0" w:color="000000"/>
              <w:bottom w:val="nil"/>
              <w:right w:val="single" w:sz="4" w:space="0" w:color="000000"/>
            </w:tcBorders>
            <w:shd w:val="clear" w:color="auto" w:fill="D4DCE3"/>
          </w:tcPr>
          <w:p w:rsidR="00463C46" w:rsidRDefault="00463C46">
            <w:pPr>
              <w:pStyle w:val="TableParagraph"/>
              <w:rPr>
                <w:sz w:val="20"/>
              </w:rPr>
            </w:pPr>
          </w:p>
        </w:tc>
        <w:tc>
          <w:tcPr>
            <w:tcW w:w="4373" w:type="dxa"/>
            <w:vMerge w:val="restart"/>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nil"/>
            </w:tcBorders>
            <w:shd w:val="clear" w:color="auto" w:fill="D4DCE3"/>
          </w:tcPr>
          <w:p w:rsidR="00463C46" w:rsidRDefault="00D37EA7">
            <w:pPr>
              <w:pStyle w:val="TableParagraph"/>
              <w:spacing w:line="270" w:lineRule="exact"/>
              <w:ind w:left="108"/>
              <w:rPr>
                <w:sz w:val="24"/>
              </w:rPr>
            </w:pPr>
            <w:r>
              <w:rPr>
                <w:sz w:val="24"/>
              </w:rPr>
              <w:t>Očekivani</w:t>
            </w:r>
            <w:r>
              <w:rPr>
                <w:spacing w:val="-5"/>
                <w:sz w:val="24"/>
              </w:rPr>
              <w:t xml:space="preserve"> </w:t>
            </w:r>
            <w:r>
              <w:rPr>
                <w:spacing w:val="-2"/>
                <w:sz w:val="24"/>
              </w:rPr>
              <w:t>izlazni</w:t>
            </w:r>
          </w:p>
        </w:tc>
      </w:tr>
      <w:tr w:rsidR="00463C46">
        <w:trPr>
          <w:trHeight w:val="486"/>
        </w:trPr>
        <w:tc>
          <w:tcPr>
            <w:tcW w:w="2566" w:type="dxa"/>
            <w:tcBorders>
              <w:top w:val="nil"/>
              <w:bottom w:val="nil"/>
              <w:right w:val="single" w:sz="4" w:space="0" w:color="000000"/>
            </w:tcBorders>
            <w:shd w:val="clear" w:color="auto" w:fill="D4DCE3"/>
          </w:tcPr>
          <w:p w:rsidR="00463C46" w:rsidRDefault="00D37EA7">
            <w:pPr>
              <w:pStyle w:val="TableParagraph"/>
              <w:spacing w:before="190"/>
              <w:ind w:left="98"/>
              <w:rPr>
                <w:b/>
                <w:sz w:val="24"/>
              </w:rPr>
            </w:pPr>
            <w:r>
              <w:rPr>
                <w:b/>
                <w:sz w:val="24"/>
              </w:rPr>
              <w:t>Ključni</w:t>
            </w:r>
            <w:r>
              <w:rPr>
                <w:b/>
                <w:spacing w:val="-1"/>
                <w:sz w:val="24"/>
              </w:rPr>
              <w:t xml:space="preserve"> </w:t>
            </w:r>
            <w:r>
              <w:rPr>
                <w:b/>
                <w:spacing w:val="-2"/>
                <w:sz w:val="24"/>
              </w:rPr>
              <w:t>strateški</w:t>
            </w:r>
          </w:p>
        </w:tc>
        <w:tc>
          <w:tcPr>
            <w:tcW w:w="4373"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0"/>
              <w:ind w:left="108"/>
              <w:rPr>
                <w:sz w:val="24"/>
              </w:rPr>
            </w:pPr>
            <w:r>
              <w:rPr>
                <w:spacing w:val="-2"/>
                <w:sz w:val="24"/>
              </w:rPr>
              <w:t>rezultat:</w:t>
            </w:r>
          </w:p>
        </w:tc>
      </w:tr>
      <w:tr w:rsidR="00463C46">
        <w:trPr>
          <w:trHeight w:val="446"/>
        </w:trPr>
        <w:tc>
          <w:tcPr>
            <w:tcW w:w="2566" w:type="dxa"/>
            <w:tcBorders>
              <w:top w:val="nil"/>
              <w:bottom w:val="nil"/>
              <w:right w:val="single" w:sz="4" w:space="0" w:color="000000"/>
            </w:tcBorders>
            <w:shd w:val="clear" w:color="auto" w:fill="D4DCE3"/>
          </w:tcPr>
          <w:p w:rsidR="00463C46" w:rsidRDefault="00D37EA7">
            <w:pPr>
              <w:pStyle w:val="TableParagraph"/>
              <w:spacing w:before="10"/>
              <w:ind w:left="98"/>
              <w:rPr>
                <w:b/>
                <w:sz w:val="24"/>
              </w:rPr>
            </w:pPr>
            <w:r>
              <w:rPr>
                <w:b/>
                <w:spacing w:val="-2"/>
                <w:sz w:val="24"/>
              </w:rPr>
              <w:t>projekti</w:t>
            </w:r>
          </w:p>
        </w:tc>
        <w:tc>
          <w:tcPr>
            <w:tcW w:w="4373"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49"/>
              <w:ind w:left="108"/>
              <w:rPr>
                <w:sz w:val="24"/>
              </w:rPr>
            </w:pPr>
            <w:r>
              <w:rPr>
                <w:sz w:val="24"/>
              </w:rPr>
              <w:t>Očekivani</w:t>
            </w:r>
            <w:r>
              <w:rPr>
                <w:spacing w:val="-5"/>
                <w:sz w:val="24"/>
              </w:rPr>
              <w:t xml:space="preserve"> </w:t>
            </w:r>
            <w:r>
              <w:rPr>
                <w:spacing w:val="-2"/>
                <w:sz w:val="24"/>
              </w:rPr>
              <w:t>krajnji</w:t>
            </w:r>
          </w:p>
        </w:tc>
      </w:tr>
      <w:tr w:rsidR="00463C46">
        <w:trPr>
          <w:trHeight w:val="366"/>
        </w:trPr>
        <w:tc>
          <w:tcPr>
            <w:tcW w:w="2566" w:type="dxa"/>
            <w:tcBorders>
              <w:top w:val="nil"/>
              <w:bottom w:val="single" w:sz="4" w:space="0" w:color="000000"/>
              <w:right w:val="single" w:sz="4" w:space="0" w:color="000000"/>
            </w:tcBorders>
            <w:shd w:val="clear" w:color="auto" w:fill="D4DCE3"/>
          </w:tcPr>
          <w:p w:rsidR="00463C46" w:rsidRDefault="00463C46">
            <w:pPr>
              <w:pStyle w:val="TableParagraph"/>
              <w:rPr>
                <w:sz w:val="24"/>
              </w:rPr>
            </w:pPr>
          </w:p>
        </w:tc>
        <w:tc>
          <w:tcPr>
            <w:tcW w:w="4373" w:type="dxa"/>
            <w:vMerge/>
            <w:tcBorders>
              <w:top w:val="nil"/>
              <w:left w:val="single" w:sz="4" w:space="0" w:color="000000"/>
              <w:bottom w:val="single" w:sz="4" w:space="0" w:color="000000"/>
              <w:right w:val="single" w:sz="4" w:space="0" w:color="000000"/>
            </w:tcBorders>
          </w:tcPr>
          <w:p w:rsidR="00463C46" w:rsidRDefault="00463C46">
            <w:pPr>
              <w:rPr>
                <w:sz w:val="2"/>
                <w:szCs w:val="2"/>
              </w:rPr>
            </w:pPr>
          </w:p>
        </w:tc>
        <w:tc>
          <w:tcPr>
            <w:tcW w:w="2924" w:type="dxa"/>
            <w:gridSpan w:val="2"/>
            <w:tcBorders>
              <w:top w:val="nil"/>
              <w:left w:val="single" w:sz="4" w:space="0" w:color="000000"/>
              <w:bottom w:val="single" w:sz="4" w:space="0" w:color="000000"/>
            </w:tcBorders>
            <w:shd w:val="clear" w:color="auto" w:fill="D4DCE3"/>
          </w:tcPr>
          <w:p w:rsidR="00463C46" w:rsidRDefault="00D37EA7">
            <w:pPr>
              <w:pStyle w:val="TableParagraph"/>
              <w:spacing w:before="10"/>
              <w:ind w:left="108"/>
              <w:rPr>
                <w:sz w:val="24"/>
              </w:rPr>
            </w:pPr>
            <w:r>
              <w:rPr>
                <w:spacing w:val="-2"/>
                <w:sz w:val="24"/>
              </w:rPr>
              <w:t>rezultat:</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98"/>
              <w:rPr>
                <w:sz w:val="24"/>
              </w:rPr>
            </w:pPr>
          </w:p>
          <w:p w:rsidR="00463C46" w:rsidRDefault="00D37EA7">
            <w:pPr>
              <w:pStyle w:val="TableParagraph"/>
              <w:spacing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20" w:lineRule="exac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8"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8" w:lineRule="auto"/>
              <w:ind w:left="110"/>
              <w:rPr>
                <w:sz w:val="24"/>
              </w:rPr>
            </w:pPr>
            <w:r>
              <w:rPr>
                <w:spacing w:val="-2"/>
                <w:sz w:val="24"/>
              </w:rPr>
              <w:t>Ciljne vrijednosti</w:t>
            </w:r>
          </w:p>
        </w:tc>
      </w:tr>
      <w:tr w:rsidR="00463C46">
        <w:trPr>
          <w:trHeight w:val="765"/>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Broj</w:t>
            </w:r>
            <w:r>
              <w:rPr>
                <w:spacing w:val="-9"/>
                <w:sz w:val="24"/>
              </w:rPr>
              <w:t xml:space="preserve"> </w:t>
            </w:r>
            <w:r>
              <w:rPr>
                <w:sz w:val="24"/>
              </w:rPr>
              <w:t>sportskih</w:t>
            </w:r>
            <w:r>
              <w:rPr>
                <w:spacing w:val="-9"/>
                <w:sz w:val="24"/>
              </w:rPr>
              <w:t xml:space="preserve"> </w:t>
            </w:r>
            <w:r>
              <w:rPr>
                <w:sz w:val="24"/>
              </w:rPr>
              <w:t>organizacija</w:t>
            </w:r>
            <w:r>
              <w:rPr>
                <w:spacing w:val="-9"/>
                <w:sz w:val="24"/>
              </w:rPr>
              <w:t xml:space="preserve"> </w:t>
            </w:r>
            <w:r>
              <w:rPr>
                <w:sz w:val="24"/>
              </w:rPr>
              <w:t>koje</w:t>
            </w:r>
            <w:r>
              <w:rPr>
                <w:spacing w:val="-10"/>
                <w:sz w:val="24"/>
              </w:rPr>
              <w:t xml:space="preserve"> </w:t>
            </w:r>
            <w:r>
              <w:rPr>
                <w:sz w:val="24"/>
              </w:rPr>
              <w:t>su podržane kroz program sporta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17"/>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17"/>
              <w:ind w:left="55" w:right="32"/>
              <w:jc w:val="center"/>
              <w:rPr>
                <w:sz w:val="24"/>
              </w:rPr>
            </w:pPr>
            <w:r>
              <w:rPr>
                <w:sz w:val="24"/>
              </w:rPr>
              <w:t xml:space="preserve">≥ </w:t>
            </w:r>
            <w:r>
              <w:rPr>
                <w:spacing w:val="-5"/>
                <w:sz w:val="24"/>
              </w:rPr>
              <w:t>30</w:t>
            </w:r>
          </w:p>
        </w:tc>
      </w:tr>
      <w:tr w:rsidR="00463C46">
        <w:trPr>
          <w:trHeight w:val="1269"/>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Finasijska sredstva za podršku udruženjima</w:t>
            </w:r>
            <w:r>
              <w:rPr>
                <w:spacing w:val="-11"/>
                <w:sz w:val="24"/>
              </w:rPr>
              <w:t xml:space="preserve"> </w:t>
            </w:r>
            <w:r>
              <w:rPr>
                <w:sz w:val="24"/>
              </w:rPr>
              <w:t>građana</w:t>
            </w:r>
            <w:r>
              <w:rPr>
                <w:spacing w:val="-11"/>
                <w:sz w:val="24"/>
              </w:rPr>
              <w:t xml:space="preserve"> </w:t>
            </w:r>
            <w:r>
              <w:rPr>
                <w:sz w:val="24"/>
              </w:rPr>
              <w:t>iz</w:t>
            </w:r>
            <w:r>
              <w:rPr>
                <w:spacing w:val="-10"/>
                <w:sz w:val="24"/>
              </w:rPr>
              <w:t xml:space="preserve"> </w:t>
            </w:r>
            <w:r>
              <w:rPr>
                <w:sz w:val="24"/>
              </w:rPr>
              <w:t>oblasti</w:t>
            </w:r>
            <w:r>
              <w:rPr>
                <w:spacing w:val="-9"/>
                <w:sz w:val="24"/>
              </w:rPr>
              <w:t xml:space="preserve"> </w:t>
            </w:r>
            <w:r>
              <w:rPr>
                <w:sz w:val="24"/>
              </w:rPr>
              <w:t xml:space="preserve">sporta </w:t>
            </w:r>
            <w:r>
              <w:rPr>
                <w:spacing w:val="-4"/>
                <w:sz w:val="24"/>
              </w:rPr>
              <w:t>(KM)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93"/>
              <w:rPr>
                <w:sz w:val="24"/>
              </w:rPr>
            </w:pPr>
          </w:p>
          <w:p w:rsidR="00463C46" w:rsidRDefault="00D37EA7">
            <w:pPr>
              <w:pStyle w:val="TableParagraph"/>
              <w:ind w:left="53" w:right="46"/>
              <w:jc w:val="center"/>
              <w:rPr>
                <w:sz w:val="24"/>
              </w:rPr>
            </w:pPr>
            <w:r>
              <w:rPr>
                <w:spacing w:val="-2"/>
                <w:sz w:val="24"/>
              </w:rPr>
              <w:t>600.000,00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193"/>
              <w:rPr>
                <w:sz w:val="24"/>
              </w:rPr>
            </w:pPr>
          </w:p>
          <w:p w:rsidR="00463C46" w:rsidRDefault="00D37EA7">
            <w:pPr>
              <w:pStyle w:val="TableParagraph"/>
              <w:ind w:left="55" w:right="32"/>
              <w:jc w:val="center"/>
              <w:rPr>
                <w:sz w:val="24"/>
              </w:rPr>
            </w:pPr>
            <w:r>
              <w:rPr>
                <w:spacing w:val="-2"/>
                <w:sz w:val="24"/>
              </w:rPr>
              <w:t>800.000,00</w:t>
            </w:r>
          </w:p>
        </w:tc>
      </w:tr>
      <w:tr w:rsidR="00463C46">
        <w:trPr>
          <w:trHeight w:val="660"/>
        </w:trPr>
        <w:tc>
          <w:tcPr>
            <w:tcW w:w="2566" w:type="dxa"/>
            <w:tcBorders>
              <w:top w:val="single" w:sz="4" w:space="0" w:color="000000"/>
              <w:bottom w:val="nil"/>
              <w:right w:val="single" w:sz="4" w:space="0" w:color="000000"/>
            </w:tcBorders>
            <w:shd w:val="clear" w:color="auto" w:fill="DEEAF6"/>
          </w:tcPr>
          <w:p w:rsidR="00463C46" w:rsidRDefault="00463C46">
            <w:pPr>
              <w:pStyle w:val="TableParagraph"/>
              <w:spacing w:before="87"/>
              <w:rPr>
                <w:sz w:val="24"/>
              </w:rPr>
            </w:pPr>
          </w:p>
          <w:p w:rsidR="00463C46" w:rsidRDefault="00D37EA7">
            <w:pPr>
              <w:pStyle w:val="TableParagraph"/>
              <w:ind w:left="98"/>
              <w:rPr>
                <w:b/>
                <w:sz w:val="24"/>
              </w:rPr>
            </w:pPr>
            <w:r>
              <w:rPr>
                <w:b/>
                <w:sz w:val="24"/>
              </w:rPr>
              <w:t>Razvojni</w:t>
            </w:r>
            <w:r>
              <w:rPr>
                <w:b/>
                <w:spacing w:val="-4"/>
                <w:sz w:val="24"/>
              </w:rPr>
              <w:t xml:space="preserve"> </w:t>
            </w:r>
            <w:r>
              <w:rPr>
                <w:b/>
                <w:sz w:val="24"/>
              </w:rPr>
              <w:t>efekat</w:t>
            </w:r>
            <w:r>
              <w:rPr>
                <w:b/>
                <w:spacing w:val="-3"/>
                <w:sz w:val="24"/>
              </w:rPr>
              <w:t xml:space="preserve"> </w:t>
            </w:r>
            <w:r>
              <w:rPr>
                <w:b/>
                <w:spacing w:val="-10"/>
                <w:sz w:val="24"/>
              </w:rPr>
              <w:t>i</w:t>
            </w:r>
          </w:p>
        </w:tc>
        <w:tc>
          <w:tcPr>
            <w:tcW w:w="7297" w:type="dxa"/>
            <w:gridSpan w:val="3"/>
            <w:vMerge w:val="restart"/>
            <w:tcBorders>
              <w:top w:val="single" w:sz="4" w:space="0" w:color="000000"/>
              <w:left w:val="single" w:sz="4" w:space="0" w:color="000000"/>
              <w:bottom w:val="single" w:sz="4" w:space="0" w:color="000000"/>
            </w:tcBorders>
          </w:tcPr>
          <w:p w:rsidR="00463C46" w:rsidRDefault="00D37EA7">
            <w:pPr>
              <w:pStyle w:val="TableParagraph"/>
              <w:spacing w:before="200" w:line="276" w:lineRule="auto"/>
              <w:ind w:left="110" w:right="89"/>
              <w:jc w:val="both"/>
              <w:rPr>
                <w:sz w:val="24"/>
              </w:rPr>
            </w:pPr>
            <w:r>
              <w:rPr>
                <w:sz w:val="24"/>
              </w:rPr>
              <w:t xml:space="preserve">Ogleda se u stvaranju inkluzivnog i podsticajnog okruženja za mlade kroz bolju dostupnost sportskih aktivnosti, čime se doprinosi integraciji obrazovnih, kulturnih i sportskih sadržaja, jačanju kulturnog identiteta i unapređenju društvene </w:t>
            </w:r>
            <w:r>
              <w:rPr>
                <w:spacing w:val="-2"/>
                <w:sz w:val="24"/>
              </w:rPr>
              <w:t>kohezije.</w:t>
            </w:r>
          </w:p>
        </w:tc>
      </w:tr>
      <w:tr w:rsidR="00463C46">
        <w:trPr>
          <w:trHeight w:val="308"/>
        </w:trPr>
        <w:tc>
          <w:tcPr>
            <w:tcW w:w="2566" w:type="dxa"/>
            <w:tcBorders>
              <w:top w:val="nil"/>
              <w:bottom w:val="nil"/>
              <w:right w:val="single" w:sz="4" w:space="0" w:color="000000"/>
            </w:tcBorders>
            <w:shd w:val="clear" w:color="auto" w:fill="DEEAF6"/>
          </w:tcPr>
          <w:p w:rsidR="00463C46" w:rsidRDefault="00D37EA7">
            <w:pPr>
              <w:pStyle w:val="TableParagraph"/>
              <w:spacing w:before="10"/>
              <w:ind w:left="98"/>
              <w:rPr>
                <w:b/>
                <w:sz w:val="24"/>
              </w:rPr>
            </w:pPr>
            <w:r>
              <w:rPr>
                <w:b/>
                <w:sz w:val="24"/>
              </w:rPr>
              <w:t>doprinos</w:t>
            </w:r>
            <w:r>
              <w:rPr>
                <w:b/>
                <w:spacing w:val="-4"/>
                <w:sz w:val="24"/>
              </w:rPr>
              <w:t xml:space="preserve"> </w:t>
            </w:r>
            <w:r>
              <w:rPr>
                <w:b/>
                <w:spacing w:val="-2"/>
                <w:sz w:val="24"/>
              </w:rPr>
              <w:t>mjere</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307"/>
        </w:trPr>
        <w:tc>
          <w:tcPr>
            <w:tcW w:w="2566" w:type="dxa"/>
            <w:tcBorders>
              <w:top w:val="nil"/>
              <w:bottom w:val="nil"/>
              <w:right w:val="single" w:sz="4" w:space="0" w:color="000000"/>
            </w:tcBorders>
            <w:shd w:val="clear" w:color="auto" w:fill="DEEAF6"/>
          </w:tcPr>
          <w:p w:rsidR="00463C46" w:rsidRDefault="00D37EA7">
            <w:pPr>
              <w:pStyle w:val="TableParagraph"/>
              <w:spacing w:before="11"/>
              <w:ind w:left="98"/>
              <w:rPr>
                <w:b/>
                <w:sz w:val="24"/>
              </w:rPr>
            </w:pPr>
            <w:r>
              <w:rPr>
                <w:b/>
                <w:spacing w:val="-2"/>
                <w:sz w:val="24"/>
              </w:rPr>
              <w:t>ostvarenju</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692"/>
        </w:trPr>
        <w:tc>
          <w:tcPr>
            <w:tcW w:w="2566" w:type="dxa"/>
            <w:tcBorders>
              <w:top w:val="nil"/>
              <w:bottom w:val="single" w:sz="4" w:space="0" w:color="000000"/>
              <w:right w:val="single" w:sz="4" w:space="0" w:color="000000"/>
            </w:tcBorders>
            <w:shd w:val="clear" w:color="auto" w:fill="DEEAF6"/>
          </w:tcPr>
          <w:p w:rsidR="00463C46" w:rsidRDefault="00D37EA7">
            <w:pPr>
              <w:pStyle w:val="TableParagraph"/>
              <w:spacing w:before="10"/>
              <w:ind w:left="98"/>
              <w:rPr>
                <w:b/>
                <w:sz w:val="24"/>
              </w:rPr>
            </w:pPr>
            <w:r>
              <w:rPr>
                <w:b/>
                <w:spacing w:val="-2"/>
                <w:sz w:val="24"/>
              </w:rPr>
              <w:t>prioriteta</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395"/>
        </w:trPr>
        <w:tc>
          <w:tcPr>
            <w:tcW w:w="2566" w:type="dxa"/>
            <w:tcBorders>
              <w:top w:val="single" w:sz="4" w:space="0" w:color="000000"/>
              <w:bottom w:val="nil"/>
              <w:right w:val="single" w:sz="4" w:space="0" w:color="000000"/>
            </w:tcBorders>
            <w:shd w:val="clear" w:color="auto" w:fill="DEEAF6"/>
          </w:tcPr>
          <w:p w:rsidR="00463C46" w:rsidRDefault="00D37EA7">
            <w:pPr>
              <w:pStyle w:val="TableParagraph"/>
              <w:spacing w:before="97"/>
              <w:ind w:left="98"/>
              <w:rPr>
                <w:b/>
                <w:sz w:val="24"/>
              </w:rPr>
            </w:pPr>
            <w:r>
              <w:rPr>
                <w:b/>
                <w:spacing w:val="-2"/>
                <w:sz w:val="24"/>
              </w:rPr>
              <w:t>Indikativna</w:t>
            </w:r>
          </w:p>
        </w:tc>
        <w:tc>
          <w:tcPr>
            <w:tcW w:w="7297" w:type="dxa"/>
            <w:gridSpan w:val="3"/>
            <w:vMerge w:val="restart"/>
            <w:tcBorders>
              <w:top w:val="single" w:sz="4" w:space="0" w:color="000000"/>
              <w:left w:val="single" w:sz="4" w:space="0" w:color="000000"/>
              <w:bottom w:val="single" w:sz="4" w:space="0" w:color="000000"/>
            </w:tcBorders>
          </w:tcPr>
          <w:p w:rsidR="00463C46" w:rsidRDefault="00463C46">
            <w:pPr>
              <w:pStyle w:val="TableParagraph"/>
              <w:spacing w:before="35"/>
              <w:rPr>
                <w:sz w:val="24"/>
              </w:rPr>
            </w:pPr>
          </w:p>
          <w:p w:rsidR="00463C46" w:rsidRDefault="00D37EA7">
            <w:pPr>
              <w:pStyle w:val="TableParagraph"/>
              <w:spacing w:line="278"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4.500.000,00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4.200.000,00 </w:t>
            </w:r>
            <w:r>
              <w:rPr>
                <w:spacing w:val="-5"/>
                <w:sz w:val="24"/>
              </w:rPr>
              <w:t>KM</w:t>
            </w:r>
          </w:p>
          <w:p w:rsidR="00463C46" w:rsidRDefault="00D37EA7">
            <w:pPr>
              <w:pStyle w:val="TableParagraph"/>
              <w:spacing w:line="276" w:lineRule="auto"/>
              <w:ind w:left="110" w:right="3579"/>
              <w:rPr>
                <w:sz w:val="24"/>
              </w:rPr>
            </w:pPr>
            <w:r>
              <w:rPr>
                <w:sz w:val="24"/>
              </w:rPr>
              <w:t>Međunarodni</w:t>
            </w:r>
            <w:r>
              <w:rPr>
                <w:spacing w:val="-10"/>
                <w:sz w:val="24"/>
              </w:rPr>
              <w:t xml:space="preserve"> </w:t>
            </w:r>
            <w:r>
              <w:rPr>
                <w:sz w:val="24"/>
              </w:rPr>
              <w:t>donatori</w:t>
            </w:r>
            <w:r>
              <w:rPr>
                <w:spacing w:val="-10"/>
                <w:sz w:val="24"/>
              </w:rPr>
              <w:t xml:space="preserve"> </w:t>
            </w:r>
            <w:r>
              <w:rPr>
                <w:sz w:val="24"/>
              </w:rPr>
              <w:t>–</w:t>
            </w:r>
            <w:r>
              <w:rPr>
                <w:spacing w:val="-10"/>
                <w:sz w:val="24"/>
              </w:rPr>
              <w:t xml:space="preserve"> </w:t>
            </w:r>
            <w:r>
              <w:rPr>
                <w:sz w:val="24"/>
              </w:rPr>
              <w:t>0,00</w:t>
            </w:r>
            <w:r>
              <w:rPr>
                <w:spacing w:val="-10"/>
                <w:sz w:val="24"/>
              </w:rPr>
              <w:t xml:space="preserve"> </w:t>
            </w:r>
            <w:r>
              <w:rPr>
                <w:sz w:val="24"/>
              </w:rPr>
              <w:t>KM Drugi donatori – 300.000,00 KM</w:t>
            </w:r>
          </w:p>
        </w:tc>
      </w:tr>
      <w:tr w:rsidR="00463C46">
        <w:trPr>
          <w:trHeight w:val="308"/>
        </w:trPr>
        <w:tc>
          <w:tcPr>
            <w:tcW w:w="2566" w:type="dxa"/>
            <w:tcBorders>
              <w:top w:val="nil"/>
              <w:bottom w:val="nil"/>
              <w:right w:val="single" w:sz="4" w:space="0" w:color="000000"/>
            </w:tcBorders>
            <w:shd w:val="clear" w:color="auto" w:fill="DEEAF6"/>
          </w:tcPr>
          <w:p w:rsidR="00463C46" w:rsidRDefault="00D37EA7">
            <w:pPr>
              <w:pStyle w:val="TableParagraph"/>
              <w:spacing w:before="12"/>
              <w:ind w:left="98"/>
              <w:rPr>
                <w:b/>
                <w:sz w:val="24"/>
              </w:rPr>
            </w:pPr>
            <w:r>
              <w:rPr>
                <w:b/>
                <w:spacing w:val="-2"/>
                <w:sz w:val="24"/>
              </w:rPr>
              <w:t>finansijska</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306"/>
        </w:trPr>
        <w:tc>
          <w:tcPr>
            <w:tcW w:w="2566" w:type="dxa"/>
            <w:tcBorders>
              <w:top w:val="nil"/>
              <w:bottom w:val="nil"/>
              <w:right w:val="single" w:sz="4" w:space="0" w:color="000000"/>
            </w:tcBorders>
            <w:shd w:val="clear" w:color="auto" w:fill="DEEAF6"/>
          </w:tcPr>
          <w:p w:rsidR="00463C46" w:rsidRDefault="00D37EA7">
            <w:pPr>
              <w:pStyle w:val="TableParagraph"/>
              <w:spacing w:before="10"/>
              <w:ind w:left="98"/>
              <w:rPr>
                <w:b/>
                <w:sz w:val="24"/>
              </w:rPr>
            </w:pPr>
            <w:r>
              <w:rPr>
                <w:b/>
                <w:sz w:val="24"/>
              </w:rPr>
              <w:t>konstrukcija</w:t>
            </w:r>
            <w:r>
              <w:rPr>
                <w:b/>
                <w:spacing w:val="-6"/>
                <w:sz w:val="24"/>
              </w:rPr>
              <w:t xml:space="preserve"> </w:t>
            </w:r>
            <w:r>
              <w:rPr>
                <w:b/>
                <w:spacing w:val="-5"/>
                <w:sz w:val="24"/>
              </w:rPr>
              <w:t>sa</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306"/>
        </w:trPr>
        <w:tc>
          <w:tcPr>
            <w:tcW w:w="2566" w:type="dxa"/>
            <w:tcBorders>
              <w:top w:val="nil"/>
              <w:bottom w:val="nil"/>
              <w:right w:val="single" w:sz="4" w:space="0" w:color="000000"/>
            </w:tcBorders>
            <w:shd w:val="clear" w:color="auto" w:fill="DEEAF6"/>
          </w:tcPr>
          <w:p w:rsidR="00463C46" w:rsidRDefault="00D37EA7">
            <w:pPr>
              <w:pStyle w:val="TableParagraph"/>
              <w:spacing w:before="10"/>
              <w:ind w:left="98"/>
              <w:rPr>
                <w:b/>
                <w:sz w:val="24"/>
              </w:rPr>
            </w:pPr>
            <w:r>
              <w:rPr>
                <w:b/>
                <w:spacing w:val="-2"/>
                <w:sz w:val="24"/>
              </w:rPr>
              <w:t>izvorima</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428"/>
        </w:trPr>
        <w:tc>
          <w:tcPr>
            <w:tcW w:w="2566" w:type="dxa"/>
            <w:tcBorders>
              <w:top w:val="nil"/>
              <w:bottom w:val="single" w:sz="4" w:space="0" w:color="000000"/>
              <w:right w:val="single" w:sz="4" w:space="0" w:color="000000"/>
            </w:tcBorders>
            <w:shd w:val="clear" w:color="auto" w:fill="DEEAF6"/>
          </w:tcPr>
          <w:p w:rsidR="00463C46" w:rsidRDefault="00D37EA7">
            <w:pPr>
              <w:pStyle w:val="TableParagraph"/>
              <w:spacing w:before="10"/>
              <w:ind w:left="98"/>
              <w:rPr>
                <w:b/>
                <w:sz w:val="24"/>
              </w:rPr>
            </w:pPr>
            <w:r>
              <w:rPr>
                <w:b/>
                <w:spacing w:val="-2"/>
                <w:sz w:val="24"/>
              </w:rPr>
              <w:t>finansiranja</w:t>
            </w:r>
          </w:p>
        </w:tc>
        <w:tc>
          <w:tcPr>
            <w:tcW w:w="7297" w:type="dxa"/>
            <w:gridSpan w:val="3"/>
            <w:vMerge/>
            <w:tcBorders>
              <w:top w:val="nil"/>
              <w:left w:val="single" w:sz="4" w:space="0" w:color="000000"/>
              <w:bottom w:val="single" w:sz="4" w:space="0" w:color="000000"/>
            </w:tcBorders>
          </w:tcPr>
          <w:p w:rsidR="00463C46" w:rsidRDefault="00463C46">
            <w:pPr>
              <w:rPr>
                <w:sz w:val="2"/>
                <w:szCs w:val="2"/>
              </w:rPr>
            </w:pPr>
          </w:p>
        </w:tc>
      </w:tr>
      <w:tr w:rsidR="00463C46">
        <w:trPr>
          <w:trHeight w:val="952"/>
        </w:trPr>
        <w:tc>
          <w:tcPr>
            <w:tcW w:w="2566" w:type="dxa"/>
            <w:tcBorders>
              <w:top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9" w:line="320" w:lineRule="exact"/>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588"/>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Pr>
                <w:b/>
                <w:sz w:val="24"/>
              </w:rPr>
            </w:pPr>
            <w:r>
              <w:rPr>
                <w:b/>
                <w:spacing w:val="-2"/>
                <w:sz w:val="24"/>
              </w:rPr>
              <w:t>Institucija odgovorna</w:t>
            </w:r>
          </w:p>
          <w:p w:rsidR="00463C46" w:rsidRDefault="00D37EA7">
            <w:pPr>
              <w:pStyle w:val="TableParagraph"/>
              <w:spacing w:line="275" w:lineRule="exact"/>
              <w:ind w:left="98"/>
              <w:rPr>
                <w:b/>
                <w:sz w:val="24"/>
              </w:rPr>
            </w:pPr>
            <w:r>
              <w:rPr>
                <w:b/>
                <w:sz w:val="24"/>
              </w:rPr>
              <w:t xml:space="preserve">za </w:t>
            </w:r>
            <w:r>
              <w:rPr>
                <w:b/>
                <w:spacing w:val="-2"/>
                <w:sz w:val="24"/>
              </w:rPr>
              <w:t>koordinaciju</w:t>
            </w:r>
          </w:p>
          <w:p w:rsidR="00463C46" w:rsidRDefault="00D37EA7">
            <w:pPr>
              <w:pStyle w:val="TableParagraph"/>
              <w:spacing w:before="9" w:line="310" w:lineRule="atLeast"/>
              <w:ind w:left="98" w:right="308"/>
              <w:rPr>
                <w:b/>
                <w:sz w:val="24"/>
              </w:rPr>
            </w:pPr>
            <w:r>
              <w:rPr>
                <w:b/>
                <w:spacing w:val="-2"/>
                <w:sz w:val="24"/>
              </w:rPr>
              <w:t xml:space="preserve">implementacije </w:t>
            </w:r>
            <w:r>
              <w:rPr>
                <w:b/>
                <w:spacing w:val="-4"/>
                <w:sz w:val="24"/>
              </w:rPr>
              <w:t>mjere</w:t>
            </w:r>
          </w:p>
        </w:tc>
        <w:tc>
          <w:tcPr>
            <w:tcW w:w="7297" w:type="dxa"/>
            <w:tcBorders>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57"/>
                <w:sz w:val="24"/>
              </w:rPr>
              <w:t xml:space="preserve"> </w:t>
            </w:r>
            <w:r>
              <w:rPr>
                <w:spacing w:val="-2"/>
                <w:sz w:val="24"/>
              </w:rPr>
              <w:t>Derventa</w:t>
            </w:r>
          </w:p>
        </w:tc>
      </w:tr>
      <w:tr w:rsidR="00463C46">
        <w:trPr>
          <w:trHeight w:val="81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246"/>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241"/>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426"/>
        </w:trPr>
        <w:tc>
          <w:tcPr>
            <w:tcW w:w="2566" w:type="dxa"/>
            <w:tcBorders>
              <w:top w:val="single" w:sz="4" w:space="0" w:color="000000"/>
              <w:right w:val="single" w:sz="4" w:space="0" w:color="000000"/>
            </w:tcBorders>
            <w:shd w:val="clear" w:color="auto" w:fill="DEEAF6"/>
          </w:tcPr>
          <w:p w:rsidR="00463C46" w:rsidRDefault="00D37EA7">
            <w:pPr>
              <w:pStyle w:val="TableParagraph"/>
              <w:spacing w:before="51"/>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D37EA7">
            <w:pPr>
              <w:pStyle w:val="TableParagraph"/>
              <w:spacing w:before="102"/>
              <w:ind w:left="170"/>
              <w:rPr>
                <w:sz w:val="24"/>
              </w:rPr>
            </w:pPr>
            <w:r>
              <w:rPr>
                <w:sz w:val="24"/>
              </w:rPr>
              <w:t>Sportske</w:t>
            </w:r>
            <w:r>
              <w:rPr>
                <w:spacing w:val="-6"/>
                <w:sz w:val="24"/>
              </w:rPr>
              <w:t xml:space="preserve"> </w:t>
            </w:r>
            <w:r>
              <w:rPr>
                <w:sz w:val="24"/>
              </w:rPr>
              <w:t>organizacije,</w:t>
            </w:r>
            <w:r>
              <w:rPr>
                <w:spacing w:val="-4"/>
                <w:sz w:val="24"/>
              </w:rPr>
              <w:t xml:space="preserve"> </w:t>
            </w:r>
            <w:r>
              <w:rPr>
                <w:sz w:val="24"/>
              </w:rPr>
              <w:t>sportisti,</w:t>
            </w:r>
            <w:r>
              <w:rPr>
                <w:spacing w:val="-3"/>
                <w:sz w:val="24"/>
              </w:rPr>
              <w:t xml:space="preserve"> </w:t>
            </w:r>
            <w:r>
              <w:rPr>
                <w:sz w:val="24"/>
              </w:rPr>
              <w:t>mladi,</w:t>
            </w:r>
            <w:r>
              <w:rPr>
                <w:spacing w:val="-4"/>
                <w:sz w:val="24"/>
              </w:rPr>
              <w:t xml:space="preserve"> </w:t>
            </w:r>
            <w:r>
              <w:rPr>
                <w:sz w:val="24"/>
              </w:rPr>
              <w:t>građani</w:t>
            </w:r>
            <w:r>
              <w:rPr>
                <w:spacing w:val="-3"/>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5"/>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2"/>
        </w:trPr>
        <w:tc>
          <w:tcPr>
            <w:tcW w:w="2566" w:type="dxa"/>
            <w:tcBorders>
              <w:bottom w:val="single" w:sz="4" w:space="0" w:color="000000"/>
              <w:right w:val="single" w:sz="4" w:space="0" w:color="000000"/>
            </w:tcBorders>
            <w:shd w:val="clear" w:color="auto" w:fill="DEEAF6"/>
          </w:tcPr>
          <w:p w:rsidR="00463C46" w:rsidRDefault="00D37EA7">
            <w:pPr>
              <w:pStyle w:val="TableParagraph"/>
              <w:spacing w:line="278"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line="278" w:lineRule="auto"/>
              <w:ind w:left="110"/>
              <w:rPr>
                <w:b/>
                <w:sz w:val="24"/>
              </w:rPr>
            </w:pPr>
            <w:r>
              <w:rPr>
                <w:b/>
                <w:sz w:val="24"/>
              </w:rPr>
              <w:t>2. Unaprijeđena inkluzivna i održiva sredina koja obezbjeđuje kvalitet života</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82"/>
              <w:rPr>
                <w:sz w:val="24"/>
              </w:rPr>
            </w:pPr>
          </w:p>
          <w:p w:rsidR="00463C46" w:rsidRDefault="00D37EA7">
            <w:pPr>
              <w:pStyle w:val="TableParagraph"/>
              <w:spacing w:before="1"/>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2.2.</w:t>
            </w:r>
            <w:r>
              <w:rPr>
                <w:b/>
                <w:spacing w:val="-7"/>
                <w:sz w:val="24"/>
              </w:rPr>
              <w:t xml:space="preserve"> </w:t>
            </w:r>
            <w:r>
              <w:rPr>
                <w:b/>
                <w:sz w:val="24"/>
              </w:rPr>
              <w:t>Obezbijeđena</w:t>
            </w:r>
            <w:r>
              <w:rPr>
                <w:b/>
                <w:spacing w:val="-4"/>
                <w:sz w:val="24"/>
              </w:rPr>
              <w:t xml:space="preserve"> </w:t>
            </w:r>
            <w:r>
              <w:rPr>
                <w:b/>
                <w:sz w:val="24"/>
              </w:rPr>
              <w:t>inkluzivnost</w:t>
            </w:r>
            <w:r>
              <w:rPr>
                <w:b/>
                <w:spacing w:val="-3"/>
                <w:sz w:val="24"/>
              </w:rPr>
              <w:t xml:space="preserve"> </w:t>
            </w:r>
            <w:r>
              <w:rPr>
                <w:b/>
                <w:sz w:val="24"/>
              </w:rPr>
              <w:t>i</w:t>
            </w:r>
            <w:r>
              <w:rPr>
                <w:b/>
                <w:spacing w:val="-5"/>
                <w:sz w:val="24"/>
              </w:rPr>
              <w:t xml:space="preserve"> </w:t>
            </w:r>
            <w:r>
              <w:rPr>
                <w:b/>
                <w:sz w:val="24"/>
              </w:rPr>
              <w:t>ravnopravan</w:t>
            </w:r>
            <w:r>
              <w:rPr>
                <w:b/>
                <w:spacing w:val="-4"/>
                <w:sz w:val="24"/>
              </w:rPr>
              <w:t xml:space="preserve"> </w:t>
            </w:r>
            <w:r>
              <w:rPr>
                <w:b/>
                <w:spacing w:val="-2"/>
                <w:sz w:val="24"/>
              </w:rPr>
              <w:t>pristup</w:t>
            </w:r>
          </w:p>
          <w:p w:rsidR="00463C46" w:rsidRDefault="00D37EA7">
            <w:pPr>
              <w:pStyle w:val="TableParagraph"/>
              <w:spacing w:before="9" w:line="310" w:lineRule="atLeast"/>
              <w:ind w:left="110" w:right="138"/>
              <w:rPr>
                <w:b/>
                <w:sz w:val="24"/>
              </w:rPr>
            </w:pPr>
            <w:r>
              <w:rPr>
                <w:b/>
                <w:sz w:val="24"/>
              </w:rPr>
              <w:t>kvalitetnim</w:t>
            </w:r>
            <w:r>
              <w:rPr>
                <w:b/>
                <w:spacing w:val="-9"/>
                <w:sz w:val="24"/>
              </w:rPr>
              <w:t xml:space="preserve"> </w:t>
            </w:r>
            <w:r>
              <w:rPr>
                <w:b/>
                <w:sz w:val="24"/>
              </w:rPr>
              <w:t>obrazovnim,</w:t>
            </w:r>
            <w:r>
              <w:rPr>
                <w:b/>
                <w:spacing w:val="-8"/>
                <w:sz w:val="24"/>
              </w:rPr>
              <w:t xml:space="preserve"> </w:t>
            </w:r>
            <w:r>
              <w:rPr>
                <w:b/>
                <w:sz w:val="24"/>
              </w:rPr>
              <w:t>kulturnim</w:t>
            </w:r>
            <w:r>
              <w:rPr>
                <w:b/>
                <w:spacing w:val="-9"/>
                <w:sz w:val="24"/>
              </w:rPr>
              <w:t xml:space="preserve"> </w:t>
            </w:r>
            <w:r>
              <w:rPr>
                <w:b/>
                <w:sz w:val="24"/>
              </w:rPr>
              <w:t>i</w:t>
            </w:r>
            <w:r>
              <w:rPr>
                <w:b/>
                <w:spacing w:val="-8"/>
                <w:sz w:val="24"/>
              </w:rPr>
              <w:t xml:space="preserve"> </w:t>
            </w:r>
            <w:r>
              <w:rPr>
                <w:b/>
                <w:sz w:val="24"/>
              </w:rPr>
              <w:t>sportskim</w:t>
            </w:r>
            <w:r>
              <w:rPr>
                <w:b/>
                <w:spacing w:val="-9"/>
                <w:sz w:val="24"/>
              </w:rPr>
              <w:t xml:space="preserve"> </w:t>
            </w:r>
            <w:r>
              <w:rPr>
                <w:b/>
                <w:sz w:val="24"/>
              </w:rPr>
              <w:t>sadržajima, uz jačanje društvene kohezije</w:t>
            </w:r>
          </w:p>
        </w:tc>
      </w:tr>
      <w:tr w:rsidR="00463C46">
        <w:trPr>
          <w:trHeight w:val="635"/>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9"/>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2.2.6.:</w:t>
            </w:r>
            <w:r>
              <w:rPr>
                <w:b/>
                <w:spacing w:val="-4"/>
                <w:sz w:val="24"/>
              </w:rPr>
              <w:t xml:space="preserve"> </w:t>
            </w:r>
            <w:r>
              <w:rPr>
                <w:b/>
                <w:sz w:val="24"/>
              </w:rPr>
              <w:t>Unapređenje</w:t>
            </w:r>
            <w:r>
              <w:rPr>
                <w:b/>
                <w:spacing w:val="-4"/>
                <w:sz w:val="24"/>
              </w:rPr>
              <w:t xml:space="preserve"> </w:t>
            </w:r>
            <w:r>
              <w:rPr>
                <w:b/>
                <w:sz w:val="24"/>
              </w:rPr>
              <w:t>sportske</w:t>
            </w:r>
            <w:r>
              <w:rPr>
                <w:b/>
                <w:spacing w:val="-4"/>
                <w:sz w:val="24"/>
              </w:rPr>
              <w:t xml:space="preserve"> </w:t>
            </w:r>
            <w:r>
              <w:rPr>
                <w:b/>
                <w:sz w:val="24"/>
              </w:rPr>
              <w:t>infrastrukture</w:t>
            </w:r>
            <w:r>
              <w:rPr>
                <w:b/>
                <w:spacing w:val="-6"/>
                <w:sz w:val="24"/>
              </w:rPr>
              <w:t xml:space="preserve"> </w:t>
            </w:r>
            <w:r>
              <w:rPr>
                <w:b/>
                <w:sz w:val="24"/>
              </w:rPr>
              <w:t>za</w:t>
            </w:r>
            <w:r>
              <w:rPr>
                <w:b/>
                <w:spacing w:val="-3"/>
                <w:sz w:val="24"/>
              </w:rPr>
              <w:t xml:space="preserve"> </w:t>
            </w:r>
            <w:r>
              <w:rPr>
                <w:b/>
                <w:spacing w:val="-2"/>
                <w:sz w:val="24"/>
              </w:rPr>
              <w:t>dugoročni</w:t>
            </w:r>
          </w:p>
          <w:p w:rsidR="00463C46" w:rsidRDefault="00D37EA7">
            <w:pPr>
              <w:pStyle w:val="TableParagraph"/>
              <w:spacing w:before="41"/>
              <w:ind w:left="110"/>
              <w:rPr>
                <w:b/>
                <w:sz w:val="24"/>
              </w:rPr>
            </w:pPr>
            <w:r>
              <w:rPr>
                <w:b/>
                <w:sz w:val="24"/>
              </w:rPr>
              <w:t>razvoj</w:t>
            </w:r>
            <w:r>
              <w:rPr>
                <w:b/>
                <w:spacing w:val="-2"/>
                <w:sz w:val="24"/>
              </w:rPr>
              <w:t xml:space="preserve"> sporta</w:t>
            </w:r>
          </w:p>
        </w:tc>
      </w:tr>
      <w:tr w:rsidR="00463C46">
        <w:trPr>
          <w:trHeight w:val="7204"/>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05"/>
              <w:rPr>
                <w:sz w:val="24"/>
              </w:rPr>
            </w:pPr>
          </w:p>
          <w:p w:rsidR="00463C46" w:rsidRDefault="00D37EA7">
            <w:pPr>
              <w:pStyle w:val="TableParagraph"/>
              <w:spacing w:before="1" w:line="278"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before="54" w:line="276" w:lineRule="auto"/>
              <w:ind w:left="110" w:right="86"/>
              <w:jc w:val="both"/>
              <w:rPr>
                <w:sz w:val="24"/>
              </w:rPr>
            </w:pPr>
            <w:r>
              <w:rPr>
                <w:sz w:val="24"/>
              </w:rPr>
              <w:t>Ova mjera se fokusira na unapređenje i izgradnju sportske infrastrukture koja će podržati dugoročni razvoj sporta. To uključuje rekonstrukciju i modernizaciju postojećih objekata, izgradnju novih sportskih kapaciteta, posebno u ruralnim područjima, te razvoj multifunkcionalnih terena. U okviru ove mjere,</w:t>
            </w:r>
            <w:r>
              <w:rPr>
                <w:spacing w:val="-5"/>
                <w:sz w:val="24"/>
              </w:rPr>
              <w:t xml:space="preserve"> </w:t>
            </w:r>
            <w:r>
              <w:rPr>
                <w:sz w:val="24"/>
              </w:rPr>
              <w:t>takođe</w:t>
            </w:r>
            <w:r>
              <w:rPr>
                <w:spacing w:val="-6"/>
                <w:sz w:val="24"/>
              </w:rPr>
              <w:t xml:space="preserve"> </w:t>
            </w:r>
            <w:r>
              <w:rPr>
                <w:sz w:val="24"/>
              </w:rPr>
              <w:t>će</w:t>
            </w:r>
            <w:r>
              <w:rPr>
                <w:spacing w:val="-6"/>
                <w:sz w:val="24"/>
              </w:rPr>
              <w:t xml:space="preserve"> </w:t>
            </w:r>
            <w:r>
              <w:rPr>
                <w:sz w:val="24"/>
              </w:rPr>
              <w:t>se</w:t>
            </w:r>
            <w:r>
              <w:rPr>
                <w:spacing w:val="-2"/>
                <w:sz w:val="24"/>
              </w:rPr>
              <w:t xml:space="preserve"> </w:t>
            </w:r>
            <w:r>
              <w:rPr>
                <w:sz w:val="24"/>
              </w:rPr>
              <w:t>uvesti</w:t>
            </w:r>
            <w:r>
              <w:rPr>
                <w:spacing w:val="-4"/>
                <w:sz w:val="24"/>
              </w:rPr>
              <w:t xml:space="preserve"> </w:t>
            </w:r>
            <w:r>
              <w:rPr>
                <w:sz w:val="24"/>
              </w:rPr>
              <w:t>energetski</w:t>
            </w:r>
            <w:r>
              <w:rPr>
                <w:spacing w:val="-4"/>
                <w:sz w:val="24"/>
              </w:rPr>
              <w:t xml:space="preserve"> </w:t>
            </w:r>
            <w:r>
              <w:rPr>
                <w:sz w:val="24"/>
              </w:rPr>
              <w:t>efikasni</w:t>
            </w:r>
            <w:r>
              <w:rPr>
                <w:spacing w:val="-7"/>
                <w:sz w:val="24"/>
              </w:rPr>
              <w:t xml:space="preserve"> </w:t>
            </w:r>
            <w:r>
              <w:rPr>
                <w:sz w:val="24"/>
              </w:rPr>
              <w:t>sistemi</w:t>
            </w:r>
            <w:r>
              <w:rPr>
                <w:spacing w:val="-2"/>
                <w:sz w:val="24"/>
              </w:rPr>
              <w:t xml:space="preserve"> </w:t>
            </w:r>
            <w:r>
              <w:rPr>
                <w:sz w:val="24"/>
              </w:rPr>
              <w:t>u</w:t>
            </w:r>
            <w:r>
              <w:rPr>
                <w:spacing w:val="-7"/>
                <w:sz w:val="24"/>
              </w:rPr>
              <w:t xml:space="preserve"> </w:t>
            </w:r>
            <w:r>
              <w:rPr>
                <w:sz w:val="24"/>
              </w:rPr>
              <w:t>sportskim objektima i razvijati tereni za djecu i javni prostor za slobodne aktivnosti građana, što će doprinijeti dugoročnom održivom razvoju sporta.</w:t>
            </w:r>
          </w:p>
          <w:p w:rsidR="00463C46" w:rsidRDefault="00D37EA7">
            <w:pPr>
              <w:pStyle w:val="TableParagraph"/>
              <w:spacing w:before="60"/>
              <w:ind w:left="110"/>
              <w:jc w:val="both"/>
              <w:rPr>
                <w:sz w:val="24"/>
              </w:rPr>
            </w:pPr>
            <w:r>
              <w:rPr>
                <w:sz w:val="24"/>
              </w:rPr>
              <w:t>Ključne</w:t>
            </w:r>
            <w:r>
              <w:rPr>
                <w:spacing w:val="-5"/>
                <w:sz w:val="24"/>
              </w:rPr>
              <w:t xml:space="preserve"> </w:t>
            </w:r>
            <w:r>
              <w:rPr>
                <w:sz w:val="24"/>
              </w:rPr>
              <w:t>oblasti</w:t>
            </w:r>
            <w:r>
              <w:rPr>
                <w:spacing w:val="-2"/>
                <w:sz w:val="24"/>
              </w:rPr>
              <w:t xml:space="preserve"> djelovanja:</w:t>
            </w:r>
          </w:p>
          <w:p w:rsidR="00463C46" w:rsidRDefault="00D37EA7">
            <w:pPr>
              <w:pStyle w:val="TableParagraph"/>
              <w:numPr>
                <w:ilvl w:val="0"/>
                <w:numId w:val="12"/>
              </w:numPr>
              <w:tabs>
                <w:tab w:val="left" w:pos="253"/>
              </w:tabs>
              <w:spacing w:before="101"/>
              <w:ind w:left="253" w:hanging="143"/>
              <w:rPr>
                <w:sz w:val="24"/>
              </w:rPr>
            </w:pPr>
            <w:r>
              <w:rPr>
                <w:sz w:val="24"/>
              </w:rPr>
              <w:t>Rekonstrukcija</w:t>
            </w:r>
            <w:r>
              <w:rPr>
                <w:spacing w:val="-5"/>
                <w:sz w:val="24"/>
              </w:rPr>
              <w:t xml:space="preserve"> </w:t>
            </w:r>
            <w:r>
              <w:rPr>
                <w:sz w:val="24"/>
              </w:rPr>
              <w:t>i</w:t>
            </w:r>
            <w:r>
              <w:rPr>
                <w:spacing w:val="-4"/>
                <w:sz w:val="24"/>
              </w:rPr>
              <w:t xml:space="preserve"> </w:t>
            </w:r>
            <w:r>
              <w:rPr>
                <w:sz w:val="24"/>
              </w:rPr>
              <w:t>modernizacija</w:t>
            </w:r>
            <w:r>
              <w:rPr>
                <w:spacing w:val="-4"/>
                <w:sz w:val="24"/>
              </w:rPr>
              <w:t xml:space="preserve"> </w:t>
            </w:r>
            <w:r>
              <w:rPr>
                <w:sz w:val="24"/>
              </w:rPr>
              <w:t>sportskih</w:t>
            </w:r>
            <w:r>
              <w:rPr>
                <w:spacing w:val="-3"/>
                <w:sz w:val="24"/>
              </w:rPr>
              <w:t xml:space="preserve"> </w:t>
            </w:r>
            <w:r>
              <w:rPr>
                <w:spacing w:val="-2"/>
                <w:sz w:val="24"/>
              </w:rPr>
              <w:t>objekata</w:t>
            </w:r>
          </w:p>
          <w:p w:rsidR="00463C46" w:rsidRDefault="00D37EA7">
            <w:pPr>
              <w:pStyle w:val="TableParagraph"/>
              <w:numPr>
                <w:ilvl w:val="0"/>
                <w:numId w:val="12"/>
              </w:numPr>
              <w:tabs>
                <w:tab w:val="left" w:pos="253"/>
              </w:tabs>
              <w:spacing w:before="101"/>
              <w:ind w:left="253" w:hanging="143"/>
              <w:rPr>
                <w:sz w:val="24"/>
              </w:rPr>
            </w:pPr>
            <w:r>
              <w:rPr>
                <w:sz w:val="24"/>
              </w:rPr>
              <w:t>Izgradnja</w:t>
            </w:r>
            <w:r>
              <w:rPr>
                <w:spacing w:val="-7"/>
                <w:sz w:val="24"/>
              </w:rPr>
              <w:t xml:space="preserve"> </w:t>
            </w:r>
            <w:r>
              <w:rPr>
                <w:sz w:val="24"/>
              </w:rPr>
              <w:t>novih</w:t>
            </w:r>
            <w:r>
              <w:rPr>
                <w:spacing w:val="-1"/>
                <w:sz w:val="24"/>
              </w:rPr>
              <w:t xml:space="preserve"> </w:t>
            </w:r>
            <w:r>
              <w:rPr>
                <w:sz w:val="24"/>
              </w:rPr>
              <w:t>sportskih</w:t>
            </w:r>
            <w:r>
              <w:rPr>
                <w:spacing w:val="-1"/>
                <w:sz w:val="24"/>
              </w:rPr>
              <w:t xml:space="preserve"> </w:t>
            </w:r>
            <w:r>
              <w:rPr>
                <w:sz w:val="24"/>
              </w:rPr>
              <w:t>kapaciteta</w:t>
            </w:r>
            <w:r>
              <w:rPr>
                <w:spacing w:val="-2"/>
                <w:sz w:val="24"/>
              </w:rPr>
              <w:t xml:space="preserve"> </w:t>
            </w:r>
            <w:r>
              <w:rPr>
                <w:sz w:val="24"/>
              </w:rPr>
              <w:t>u</w:t>
            </w:r>
            <w:r>
              <w:rPr>
                <w:spacing w:val="-8"/>
                <w:sz w:val="24"/>
              </w:rPr>
              <w:t xml:space="preserve"> </w:t>
            </w:r>
            <w:r>
              <w:rPr>
                <w:sz w:val="24"/>
              </w:rPr>
              <w:t>ruralnim</w:t>
            </w:r>
            <w:r>
              <w:rPr>
                <w:spacing w:val="-4"/>
                <w:sz w:val="24"/>
              </w:rPr>
              <w:t xml:space="preserve"> </w:t>
            </w:r>
            <w:r>
              <w:rPr>
                <w:spacing w:val="-2"/>
                <w:sz w:val="24"/>
              </w:rPr>
              <w:t>područjima</w:t>
            </w:r>
          </w:p>
          <w:p w:rsidR="00463C46" w:rsidRDefault="00D37EA7">
            <w:pPr>
              <w:pStyle w:val="TableParagraph"/>
              <w:numPr>
                <w:ilvl w:val="0"/>
                <w:numId w:val="12"/>
              </w:numPr>
              <w:tabs>
                <w:tab w:val="left" w:pos="253"/>
              </w:tabs>
              <w:spacing w:before="103"/>
              <w:ind w:left="253" w:hanging="143"/>
              <w:rPr>
                <w:sz w:val="24"/>
              </w:rPr>
            </w:pPr>
            <w:r>
              <w:rPr>
                <w:sz w:val="24"/>
              </w:rPr>
              <w:t>Razvoj</w:t>
            </w:r>
            <w:r>
              <w:rPr>
                <w:spacing w:val="-9"/>
                <w:sz w:val="24"/>
              </w:rPr>
              <w:t xml:space="preserve"> </w:t>
            </w:r>
            <w:r>
              <w:rPr>
                <w:sz w:val="24"/>
              </w:rPr>
              <w:t>multifunkcionalnih</w:t>
            </w:r>
            <w:r>
              <w:rPr>
                <w:spacing w:val="-4"/>
                <w:sz w:val="24"/>
              </w:rPr>
              <w:t xml:space="preserve"> </w:t>
            </w:r>
            <w:r>
              <w:rPr>
                <w:sz w:val="24"/>
              </w:rPr>
              <w:t>sportskih</w:t>
            </w:r>
            <w:r>
              <w:rPr>
                <w:spacing w:val="-5"/>
                <w:sz w:val="24"/>
              </w:rPr>
              <w:t xml:space="preserve"> </w:t>
            </w:r>
            <w:r>
              <w:rPr>
                <w:spacing w:val="-2"/>
                <w:sz w:val="24"/>
              </w:rPr>
              <w:t>terena</w:t>
            </w:r>
          </w:p>
          <w:p w:rsidR="00463C46" w:rsidRDefault="00D37EA7">
            <w:pPr>
              <w:pStyle w:val="TableParagraph"/>
              <w:numPr>
                <w:ilvl w:val="0"/>
                <w:numId w:val="12"/>
              </w:numPr>
              <w:tabs>
                <w:tab w:val="left" w:pos="253"/>
              </w:tabs>
              <w:spacing w:before="101"/>
              <w:ind w:left="253" w:hanging="143"/>
              <w:rPr>
                <w:sz w:val="24"/>
              </w:rPr>
            </w:pPr>
            <w:r>
              <w:rPr>
                <w:sz w:val="24"/>
              </w:rPr>
              <w:t>Uvođenje</w:t>
            </w:r>
            <w:r>
              <w:rPr>
                <w:spacing w:val="-4"/>
                <w:sz w:val="24"/>
              </w:rPr>
              <w:t xml:space="preserve"> </w:t>
            </w:r>
            <w:r>
              <w:rPr>
                <w:sz w:val="24"/>
              </w:rPr>
              <w:t>energetski</w:t>
            </w:r>
            <w:r>
              <w:rPr>
                <w:spacing w:val="-2"/>
                <w:sz w:val="24"/>
              </w:rPr>
              <w:t xml:space="preserve"> </w:t>
            </w:r>
            <w:r>
              <w:rPr>
                <w:sz w:val="24"/>
              </w:rPr>
              <w:t>efikasnih</w:t>
            </w:r>
            <w:r>
              <w:rPr>
                <w:spacing w:val="-1"/>
                <w:sz w:val="24"/>
              </w:rPr>
              <w:t xml:space="preserve"> </w:t>
            </w:r>
            <w:r>
              <w:rPr>
                <w:sz w:val="24"/>
              </w:rPr>
              <w:t>rješenja</w:t>
            </w:r>
            <w:r>
              <w:rPr>
                <w:spacing w:val="-2"/>
                <w:sz w:val="24"/>
              </w:rPr>
              <w:t xml:space="preserve"> </w:t>
            </w:r>
            <w:r>
              <w:rPr>
                <w:sz w:val="24"/>
              </w:rPr>
              <w:t>u</w:t>
            </w:r>
            <w:r>
              <w:rPr>
                <w:spacing w:val="-8"/>
                <w:sz w:val="24"/>
              </w:rPr>
              <w:t xml:space="preserve"> </w:t>
            </w:r>
            <w:r>
              <w:rPr>
                <w:sz w:val="24"/>
              </w:rPr>
              <w:t>sportskim</w:t>
            </w:r>
            <w:r>
              <w:rPr>
                <w:spacing w:val="-3"/>
                <w:sz w:val="24"/>
              </w:rPr>
              <w:t xml:space="preserve"> </w:t>
            </w:r>
            <w:r>
              <w:rPr>
                <w:spacing w:val="-2"/>
                <w:sz w:val="24"/>
              </w:rPr>
              <w:t>objektima</w:t>
            </w:r>
          </w:p>
          <w:p w:rsidR="00463C46" w:rsidRDefault="00D37EA7">
            <w:pPr>
              <w:pStyle w:val="TableParagraph"/>
              <w:numPr>
                <w:ilvl w:val="0"/>
                <w:numId w:val="12"/>
              </w:numPr>
              <w:tabs>
                <w:tab w:val="left" w:pos="253"/>
              </w:tabs>
              <w:spacing w:before="101"/>
              <w:ind w:left="253" w:hanging="143"/>
              <w:rPr>
                <w:sz w:val="24"/>
              </w:rPr>
            </w:pPr>
            <w:r>
              <w:rPr>
                <w:sz w:val="24"/>
              </w:rPr>
              <w:t>Razvoj</w:t>
            </w:r>
            <w:r>
              <w:rPr>
                <w:spacing w:val="-4"/>
                <w:sz w:val="24"/>
              </w:rPr>
              <w:t xml:space="preserve"> </w:t>
            </w:r>
            <w:r>
              <w:rPr>
                <w:sz w:val="24"/>
              </w:rPr>
              <w:t>infrastrukture</w:t>
            </w:r>
            <w:r>
              <w:rPr>
                <w:spacing w:val="-3"/>
                <w:sz w:val="24"/>
              </w:rPr>
              <w:t xml:space="preserve"> </w:t>
            </w:r>
            <w:r>
              <w:rPr>
                <w:sz w:val="24"/>
              </w:rPr>
              <w:t>za</w:t>
            </w:r>
            <w:r>
              <w:rPr>
                <w:spacing w:val="-3"/>
                <w:sz w:val="24"/>
              </w:rPr>
              <w:t xml:space="preserve"> </w:t>
            </w:r>
            <w:r>
              <w:rPr>
                <w:sz w:val="24"/>
              </w:rPr>
              <w:t>dječje</w:t>
            </w:r>
            <w:r>
              <w:rPr>
                <w:spacing w:val="-1"/>
                <w:sz w:val="24"/>
              </w:rPr>
              <w:t xml:space="preserve"> </w:t>
            </w:r>
            <w:r>
              <w:rPr>
                <w:sz w:val="24"/>
              </w:rPr>
              <w:t>terene</w:t>
            </w:r>
            <w:r>
              <w:rPr>
                <w:spacing w:val="-3"/>
                <w:sz w:val="24"/>
              </w:rPr>
              <w:t xml:space="preserve"> </w:t>
            </w:r>
            <w:r>
              <w:rPr>
                <w:sz w:val="24"/>
              </w:rPr>
              <w:t>i</w:t>
            </w:r>
            <w:r>
              <w:rPr>
                <w:spacing w:val="-2"/>
                <w:sz w:val="24"/>
              </w:rPr>
              <w:t xml:space="preserve"> </w:t>
            </w:r>
            <w:r>
              <w:rPr>
                <w:sz w:val="24"/>
              </w:rPr>
              <w:t>javne</w:t>
            </w:r>
            <w:r>
              <w:rPr>
                <w:spacing w:val="-3"/>
                <w:sz w:val="24"/>
              </w:rPr>
              <w:t xml:space="preserve"> </w:t>
            </w:r>
            <w:r>
              <w:rPr>
                <w:sz w:val="24"/>
              </w:rPr>
              <w:t>sportske</w:t>
            </w:r>
            <w:r>
              <w:rPr>
                <w:spacing w:val="-1"/>
                <w:sz w:val="24"/>
              </w:rPr>
              <w:t xml:space="preserve"> </w:t>
            </w:r>
            <w:r>
              <w:rPr>
                <w:spacing w:val="-2"/>
                <w:sz w:val="24"/>
              </w:rPr>
              <w:t>zone.</w:t>
            </w:r>
          </w:p>
          <w:p w:rsidR="00463C46" w:rsidRDefault="00D37EA7">
            <w:pPr>
              <w:pStyle w:val="TableParagraph"/>
              <w:spacing w:before="161" w:line="276" w:lineRule="auto"/>
              <w:ind w:left="110" w:right="84"/>
              <w:jc w:val="both"/>
              <w:rPr>
                <w:sz w:val="24"/>
              </w:rPr>
            </w:pPr>
            <w:r>
              <w:rPr>
                <w:b/>
                <w:sz w:val="24"/>
              </w:rPr>
              <w:t xml:space="preserve">Ključni strateški projekat: </w:t>
            </w:r>
            <w:r>
              <w:rPr>
                <w:sz w:val="24"/>
              </w:rPr>
              <w:t>„Sanacija i opremanje dvorane JU Sportski centr Derventa“ ima za cilj modernizaciju postojeće dvorane kroz poboljšanje energetske efikasnosti, tehničko opremanje i unapređenje uslova za korisnike. Rekonstruisani objekat</w:t>
            </w:r>
            <w:r>
              <w:rPr>
                <w:spacing w:val="73"/>
                <w:w w:val="150"/>
                <w:sz w:val="24"/>
              </w:rPr>
              <w:t xml:space="preserve"> </w:t>
            </w:r>
            <w:r>
              <w:rPr>
                <w:sz w:val="24"/>
              </w:rPr>
              <w:t>površine</w:t>
            </w:r>
            <w:r>
              <w:rPr>
                <w:spacing w:val="73"/>
                <w:w w:val="150"/>
                <w:sz w:val="24"/>
              </w:rPr>
              <w:t xml:space="preserve"> </w:t>
            </w:r>
            <w:r>
              <w:rPr>
                <w:sz w:val="24"/>
              </w:rPr>
              <w:t>6.250</w:t>
            </w:r>
            <w:r>
              <w:rPr>
                <w:spacing w:val="74"/>
                <w:w w:val="150"/>
                <w:sz w:val="24"/>
              </w:rPr>
              <w:t xml:space="preserve"> </w:t>
            </w:r>
            <w:r>
              <w:rPr>
                <w:sz w:val="24"/>
              </w:rPr>
              <w:t>m²</w:t>
            </w:r>
            <w:r>
              <w:rPr>
                <w:spacing w:val="75"/>
                <w:w w:val="150"/>
                <w:sz w:val="24"/>
              </w:rPr>
              <w:t xml:space="preserve"> </w:t>
            </w:r>
            <w:r>
              <w:rPr>
                <w:sz w:val="24"/>
              </w:rPr>
              <w:t>služiće</w:t>
            </w:r>
            <w:r>
              <w:rPr>
                <w:spacing w:val="73"/>
                <w:w w:val="150"/>
                <w:sz w:val="24"/>
              </w:rPr>
              <w:t xml:space="preserve"> </w:t>
            </w:r>
            <w:r>
              <w:rPr>
                <w:sz w:val="24"/>
              </w:rPr>
              <w:t>kao</w:t>
            </w:r>
            <w:r>
              <w:rPr>
                <w:spacing w:val="77"/>
                <w:w w:val="150"/>
                <w:sz w:val="24"/>
              </w:rPr>
              <w:t xml:space="preserve"> </w:t>
            </w:r>
            <w:r>
              <w:rPr>
                <w:sz w:val="24"/>
              </w:rPr>
              <w:t>savremen</w:t>
            </w:r>
            <w:r>
              <w:rPr>
                <w:spacing w:val="75"/>
                <w:w w:val="150"/>
                <w:sz w:val="24"/>
              </w:rPr>
              <w:t xml:space="preserve"> </w:t>
            </w:r>
            <w:r>
              <w:rPr>
                <w:sz w:val="24"/>
              </w:rPr>
              <w:t>prostor</w:t>
            </w:r>
            <w:r>
              <w:rPr>
                <w:spacing w:val="76"/>
                <w:w w:val="150"/>
                <w:sz w:val="24"/>
              </w:rPr>
              <w:t xml:space="preserve"> </w:t>
            </w:r>
            <w:r>
              <w:rPr>
                <w:spacing w:val="-5"/>
                <w:sz w:val="24"/>
              </w:rPr>
              <w:t>za</w:t>
            </w:r>
          </w:p>
          <w:p w:rsidR="00463C46" w:rsidRDefault="00D37EA7">
            <w:pPr>
              <w:pStyle w:val="TableParagraph"/>
              <w:spacing w:before="2"/>
              <w:ind w:left="110"/>
              <w:jc w:val="both"/>
              <w:rPr>
                <w:sz w:val="24"/>
              </w:rPr>
            </w:pPr>
            <w:r>
              <w:rPr>
                <w:sz w:val="24"/>
              </w:rPr>
              <w:t>sportske,</w:t>
            </w:r>
            <w:r>
              <w:rPr>
                <w:spacing w:val="44"/>
                <w:sz w:val="24"/>
              </w:rPr>
              <w:t xml:space="preserve"> </w:t>
            </w:r>
            <w:r>
              <w:rPr>
                <w:sz w:val="24"/>
              </w:rPr>
              <w:t>kulturne</w:t>
            </w:r>
            <w:r>
              <w:rPr>
                <w:spacing w:val="46"/>
                <w:sz w:val="24"/>
              </w:rPr>
              <w:t xml:space="preserve"> </w:t>
            </w:r>
            <w:r>
              <w:rPr>
                <w:sz w:val="24"/>
              </w:rPr>
              <w:t>i</w:t>
            </w:r>
            <w:r>
              <w:rPr>
                <w:spacing w:val="51"/>
                <w:sz w:val="24"/>
              </w:rPr>
              <w:t xml:space="preserve"> </w:t>
            </w:r>
            <w:r>
              <w:rPr>
                <w:sz w:val="24"/>
              </w:rPr>
              <w:t>društvene</w:t>
            </w:r>
            <w:r>
              <w:rPr>
                <w:spacing w:val="48"/>
                <w:sz w:val="24"/>
              </w:rPr>
              <w:t xml:space="preserve"> </w:t>
            </w:r>
            <w:r>
              <w:rPr>
                <w:sz w:val="24"/>
              </w:rPr>
              <w:t>aktivnosti.</w:t>
            </w:r>
            <w:r>
              <w:rPr>
                <w:spacing w:val="50"/>
                <w:sz w:val="24"/>
              </w:rPr>
              <w:t xml:space="preserve"> </w:t>
            </w:r>
            <w:r>
              <w:rPr>
                <w:sz w:val="24"/>
              </w:rPr>
              <w:t>Očekuje</w:t>
            </w:r>
            <w:r>
              <w:rPr>
                <w:spacing w:val="46"/>
                <w:sz w:val="24"/>
              </w:rPr>
              <w:t xml:space="preserve"> </w:t>
            </w:r>
            <w:r>
              <w:rPr>
                <w:sz w:val="24"/>
              </w:rPr>
              <w:t>se</w:t>
            </w:r>
            <w:r>
              <w:rPr>
                <w:spacing w:val="49"/>
                <w:sz w:val="24"/>
              </w:rPr>
              <w:t xml:space="preserve"> </w:t>
            </w:r>
            <w:r>
              <w:rPr>
                <w:spacing w:val="-2"/>
                <w:sz w:val="24"/>
              </w:rPr>
              <w:t>smanjenje</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2025"/>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6" w:lineRule="auto"/>
              <w:ind w:left="110" w:right="80"/>
              <w:jc w:val="both"/>
              <w:rPr>
                <w:sz w:val="24"/>
              </w:rPr>
            </w:pPr>
            <w:r>
              <w:rPr>
                <w:sz w:val="24"/>
              </w:rPr>
              <w:t>troškova, ekološki prihvatljiviji rad i bolji uslovi za klubove, škole i udruženja. Dvorana će postati centar događanja u gradu, doprinoseći kvalitetu života i privrednom razvoju Dervente. Procijenjena vrijednost za realizaciju ovog strateškog projekta iznosi</w:t>
            </w:r>
            <w:r>
              <w:rPr>
                <w:spacing w:val="-1"/>
                <w:sz w:val="24"/>
              </w:rPr>
              <w:t xml:space="preserve"> </w:t>
            </w:r>
            <w:r>
              <w:rPr>
                <w:sz w:val="24"/>
              </w:rPr>
              <w:t>2.000.000,00</w:t>
            </w:r>
            <w:r>
              <w:rPr>
                <w:spacing w:val="-4"/>
                <w:sz w:val="24"/>
              </w:rPr>
              <w:t xml:space="preserve"> </w:t>
            </w:r>
            <w:r>
              <w:rPr>
                <w:sz w:val="24"/>
              </w:rPr>
              <w:t>KM,</w:t>
            </w:r>
            <w:r>
              <w:rPr>
                <w:spacing w:val="-2"/>
                <w:sz w:val="24"/>
              </w:rPr>
              <w:t xml:space="preserve"> </w:t>
            </w:r>
            <w:r>
              <w:rPr>
                <w:sz w:val="24"/>
              </w:rPr>
              <w:t>od</w:t>
            </w:r>
            <w:r>
              <w:rPr>
                <w:spacing w:val="-2"/>
                <w:sz w:val="24"/>
              </w:rPr>
              <w:t xml:space="preserve"> </w:t>
            </w:r>
            <w:r>
              <w:rPr>
                <w:sz w:val="24"/>
              </w:rPr>
              <w:t>čega</w:t>
            </w:r>
            <w:r>
              <w:rPr>
                <w:spacing w:val="-3"/>
                <w:sz w:val="24"/>
              </w:rPr>
              <w:t xml:space="preserve"> </w:t>
            </w:r>
            <w:r>
              <w:rPr>
                <w:sz w:val="24"/>
              </w:rPr>
              <w:t>500.000,00</w:t>
            </w:r>
            <w:r>
              <w:rPr>
                <w:spacing w:val="-2"/>
                <w:sz w:val="24"/>
              </w:rPr>
              <w:t xml:space="preserve"> </w:t>
            </w:r>
            <w:r>
              <w:rPr>
                <w:sz w:val="24"/>
              </w:rPr>
              <w:t>KM</w:t>
            </w:r>
            <w:r>
              <w:rPr>
                <w:spacing w:val="-2"/>
                <w:sz w:val="24"/>
              </w:rPr>
              <w:t xml:space="preserve"> </w:t>
            </w:r>
            <w:r>
              <w:rPr>
                <w:sz w:val="24"/>
              </w:rPr>
              <w:t>iz</w:t>
            </w:r>
            <w:r>
              <w:rPr>
                <w:spacing w:val="-4"/>
                <w:sz w:val="24"/>
              </w:rPr>
              <w:t xml:space="preserve"> </w:t>
            </w:r>
            <w:r>
              <w:rPr>
                <w:sz w:val="24"/>
              </w:rPr>
              <w:t>vlastitih</w:t>
            </w:r>
            <w:r>
              <w:rPr>
                <w:spacing w:val="-3"/>
                <w:sz w:val="24"/>
              </w:rPr>
              <w:t xml:space="preserve"> </w:t>
            </w:r>
            <w:r>
              <w:rPr>
                <w:sz w:val="24"/>
              </w:rPr>
              <w:t>izvora, a 1.500.000,00 KM iz donatorskih sredstava.</w:t>
            </w:r>
          </w:p>
        </w:tc>
      </w:tr>
      <w:tr w:rsidR="00463C46">
        <w:trPr>
          <w:trHeight w:val="3050"/>
        </w:trPr>
        <w:tc>
          <w:tcPr>
            <w:tcW w:w="2566" w:type="dxa"/>
            <w:tcBorders>
              <w:top w:val="single" w:sz="4" w:space="0" w:color="000000"/>
              <w:bottom w:val="nil"/>
              <w:right w:val="single" w:sz="4" w:space="0" w:color="000000"/>
            </w:tcBorders>
            <w:shd w:val="clear" w:color="auto" w:fill="D4DCE3"/>
          </w:tcPr>
          <w:p w:rsidR="00463C46" w:rsidRDefault="00463C46">
            <w:pPr>
              <w:pStyle w:val="TableParagraph"/>
              <w:rPr>
                <w:sz w:val="24"/>
              </w:rPr>
            </w:pPr>
          </w:p>
        </w:tc>
        <w:tc>
          <w:tcPr>
            <w:tcW w:w="4373" w:type="dxa"/>
            <w:tcBorders>
              <w:top w:val="single" w:sz="4" w:space="0" w:color="000000"/>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nil"/>
            </w:tcBorders>
            <w:shd w:val="clear" w:color="auto" w:fill="D4DCE3"/>
          </w:tcPr>
          <w:p w:rsidR="00463C46" w:rsidRDefault="00D37EA7">
            <w:pPr>
              <w:pStyle w:val="TableParagraph"/>
              <w:tabs>
                <w:tab w:val="left" w:pos="1378"/>
              </w:tabs>
              <w:spacing w:before="1" w:line="256" w:lineRule="auto"/>
              <w:ind w:left="108" w:right="383"/>
              <w:rPr>
                <w:sz w:val="24"/>
              </w:rPr>
            </w:pPr>
            <w:r>
              <w:rPr>
                <w:b/>
                <w:sz w:val="24"/>
              </w:rPr>
              <w:t xml:space="preserve">Očekivani izlazni </w:t>
            </w:r>
            <w:r>
              <w:rPr>
                <w:b/>
                <w:spacing w:val="-2"/>
                <w:sz w:val="24"/>
              </w:rPr>
              <w:t>rezultat:</w:t>
            </w:r>
            <w:r>
              <w:rPr>
                <w:b/>
                <w:sz w:val="24"/>
              </w:rPr>
              <w:tab/>
            </w:r>
            <w:r>
              <w:rPr>
                <w:spacing w:val="-2"/>
                <w:sz w:val="24"/>
              </w:rPr>
              <w:t xml:space="preserve">Kompletno </w:t>
            </w:r>
            <w:r>
              <w:rPr>
                <w:sz w:val="24"/>
              </w:rPr>
              <w:t>sanirana i</w:t>
            </w:r>
          </w:p>
          <w:p w:rsidR="00463C46" w:rsidRDefault="00D37EA7">
            <w:pPr>
              <w:pStyle w:val="TableParagraph"/>
              <w:spacing w:before="2" w:line="259" w:lineRule="auto"/>
              <w:ind w:left="108"/>
              <w:rPr>
                <w:sz w:val="24"/>
              </w:rPr>
            </w:pPr>
            <w:r>
              <w:rPr>
                <w:sz w:val="24"/>
              </w:rPr>
              <w:t>modernizovana sportska dvorana,</w:t>
            </w:r>
            <w:r>
              <w:rPr>
                <w:spacing w:val="-15"/>
                <w:sz w:val="24"/>
              </w:rPr>
              <w:t xml:space="preserve"> </w:t>
            </w:r>
            <w:r>
              <w:rPr>
                <w:sz w:val="24"/>
              </w:rPr>
              <w:t>unaprijeđena</w:t>
            </w:r>
            <w:r>
              <w:rPr>
                <w:spacing w:val="-15"/>
                <w:sz w:val="24"/>
              </w:rPr>
              <w:t xml:space="preserve"> </w:t>
            </w:r>
            <w:r>
              <w:rPr>
                <w:sz w:val="24"/>
              </w:rPr>
              <w:t xml:space="preserve">po standardima energetske efikasnosti i tehničke </w:t>
            </w:r>
            <w:r>
              <w:rPr>
                <w:spacing w:val="-2"/>
                <w:sz w:val="24"/>
              </w:rPr>
              <w:t>opremljenosti,</w:t>
            </w:r>
          </w:p>
          <w:p w:rsidR="00463C46" w:rsidRDefault="00D37EA7">
            <w:pPr>
              <w:pStyle w:val="TableParagraph"/>
              <w:spacing w:line="259" w:lineRule="auto"/>
              <w:ind w:left="108"/>
              <w:rPr>
                <w:sz w:val="24"/>
              </w:rPr>
            </w:pPr>
            <w:r>
              <w:rPr>
                <w:sz w:val="24"/>
              </w:rPr>
              <w:t>prilagođena</w:t>
            </w:r>
            <w:r>
              <w:rPr>
                <w:spacing w:val="-14"/>
                <w:sz w:val="24"/>
              </w:rPr>
              <w:t xml:space="preserve"> </w:t>
            </w:r>
            <w:r>
              <w:rPr>
                <w:sz w:val="24"/>
              </w:rPr>
              <w:t>za</w:t>
            </w:r>
            <w:r>
              <w:rPr>
                <w:spacing w:val="-14"/>
                <w:sz w:val="24"/>
              </w:rPr>
              <w:t xml:space="preserve"> </w:t>
            </w:r>
            <w:r>
              <w:rPr>
                <w:sz w:val="24"/>
              </w:rPr>
              <w:t>sportske</w:t>
            </w:r>
            <w:r>
              <w:rPr>
                <w:spacing w:val="-14"/>
                <w:sz w:val="24"/>
              </w:rPr>
              <w:t xml:space="preserve"> </w:t>
            </w:r>
            <w:r>
              <w:rPr>
                <w:sz w:val="24"/>
              </w:rPr>
              <w:t>i kulturne događaje.</w:t>
            </w:r>
          </w:p>
        </w:tc>
      </w:tr>
      <w:tr w:rsidR="00463C46">
        <w:trPr>
          <w:trHeight w:val="1021"/>
        </w:trPr>
        <w:tc>
          <w:tcPr>
            <w:tcW w:w="2566" w:type="dxa"/>
            <w:tcBorders>
              <w:top w:val="nil"/>
              <w:bottom w:val="nil"/>
              <w:right w:val="single" w:sz="4" w:space="0" w:color="000000"/>
            </w:tcBorders>
            <w:shd w:val="clear" w:color="auto" w:fill="D4DCE3"/>
          </w:tcPr>
          <w:p w:rsidR="00463C46" w:rsidRDefault="00D37EA7">
            <w:pPr>
              <w:pStyle w:val="TableParagraph"/>
              <w:spacing w:before="266"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nil"/>
              <w:left w:val="single" w:sz="4" w:space="0" w:color="000000"/>
              <w:bottom w:val="nil"/>
              <w:right w:val="single" w:sz="4" w:space="0" w:color="000000"/>
            </w:tcBorders>
          </w:tcPr>
          <w:p w:rsidR="00463C46" w:rsidRDefault="00463C46">
            <w:pPr>
              <w:pStyle w:val="TableParagraph"/>
              <w:spacing w:before="80"/>
              <w:rPr>
                <w:sz w:val="24"/>
              </w:rPr>
            </w:pPr>
          </w:p>
          <w:p w:rsidR="00463C46" w:rsidRDefault="00D37EA7">
            <w:pPr>
              <w:pStyle w:val="TableParagraph"/>
              <w:spacing w:line="320" w:lineRule="atLeast"/>
              <w:ind w:left="110"/>
              <w:rPr>
                <w:sz w:val="24"/>
              </w:rPr>
            </w:pPr>
            <w:r>
              <w:rPr>
                <w:sz w:val="24"/>
              </w:rPr>
              <w:t>Sanacija</w:t>
            </w:r>
            <w:r>
              <w:rPr>
                <w:spacing w:val="-9"/>
                <w:sz w:val="24"/>
              </w:rPr>
              <w:t xml:space="preserve"> </w:t>
            </w:r>
            <w:r>
              <w:rPr>
                <w:sz w:val="24"/>
              </w:rPr>
              <w:t>i</w:t>
            </w:r>
            <w:r>
              <w:rPr>
                <w:spacing w:val="-9"/>
                <w:sz w:val="24"/>
              </w:rPr>
              <w:t xml:space="preserve"> </w:t>
            </w:r>
            <w:r>
              <w:rPr>
                <w:sz w:val="24"/>
              </w:rPr>
              <w:t>opremanje</w:t>
            </w:r>
            <w:r>
              <w:rPr>
                <w:spacing w:val="-10"/>
                <w:sz w:val="24"/>
              </w:rPr>
              <w:t xml:space="preserve"> </w:t>
            </w:r>
            <w:r>
              <w:rPr>
                <w:sz w:val="24"/>
              </w:rPr>
              <w:t>dvorane</w:t>
            </w:r>
            <w:r>
              <w:rPr>
                <w:spacing w:val="-10"/>
                <w:sz w:val="24"/>
              </w:rPr>
              <w:t xml:space="preserve"> </w:t>
            </w:r>
            <w:r>
              <w:rPr>
                <w:sz w:val="24"/>
              </w:rPr>
              <w:t>JU Sportski centr Derventa</w:t>
            </w: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88" w:line="271" w:lineRule="auto"/>
              <w:ind w:left="108"/>
              <w:rPr>
                <w:sz w:val="24"/>
              </w:rPr>
            </w:pPr>
            <w:r>
              <w:rPr>
                <w:b/>
                <w:sz w:val="24"/>
              </w:rPr>
              <w:t>Očekivani krajnji rezultat:</w:t>
            </w:r>
            <w:r>
              <w:rPr>
                <w:b/>
                <w:spacing w:val="57"/>
                <w:sz w:val="24"/>
              </w:rPr>
              <w:t xml:space="preserve"> </w:t>
            </w:r>
            <w:r>
              <w:rPr>
                <w:spacing w:val="-2"/>
                <w:sz w:val="24"/>
              </w:rPr>
              <w:t>Razvijena</w:t>
            </w:r>
          </w:p>
          <w:p w:rsidR="00463C46" w:rsidRDefault="00D37EA7">
            <w:pPr>
              <w:pStyle w:val="TableParagraph"/>
              <w:spacing w:before="8"/>
              <w:ind w:left="108"/>
              <w:rPr>
                <w:sz w:val="24"/>
              </w:rPr>
            </w:pPr>
            <w:r>
              <w:rPr>
                <w:spacing w:val="-2"/>
                <w:sz w:val="24"/>
              </w:rPr>
              <w:t>multifunkcionalna</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ustanova</w:t>
            </w:r>
            <w:r>
              <w:rPr>
                <w:spacing w:val="-4"/>
                <w:sz w:val="24"/>
              </w:rPr>
              <w:t xml:space="preserve"> </w:t>
            </w:r>
            <w:r>
              <w:rPr>
                <w:sz w:val="24"/>
              </w:rPr>
              <w:t>koja</w:t>
            </w:r>
            <w:r>
              <w:rPr>
                <w:spacing w:val="-3"/>
                <w:sz w:val="24"/>
              </w:rPr>
              <w:t xml:space="preserve"> </w:t>
            </w:r>
            <w:r>
              <w:rPr>
                <w:spacing w:val="-2"/>
                <w:sz w:val="24"/>
              </w:rPr>
              <w:t>omogućava</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širu</w:t>
            </w:r>
            <w:r>
              <w:rPr>
                <w:spacing w:val="-7"/>
                <w:sz w:val="24"/>
              </w:rPr>
              <w:t xml:space="preserve"> </w:t>
            </w:r>
            <w:r>
              <w:rPr>
                <w:sz w:val="24"/>
              </w:rPr>
              <w:t>dostupnost</w:t>
            </w:r>
            <w:r>
              <w:rPr>
                <w:spacing w:val="-1"/>
                <w:sz w:val="24"/>
              </w:rPr>
              <w:t xml:space="preserve"> </w:t>
            </w:r>
            <w:r>
              <w:rPr>
                <w:spacing w:val="-10"/>
                <w:sz w:val="24"/>
              </w:rPr>
              <w:t>i</w:t>
            </w:r>
          </w:p>
        </w:tc>
      </w:tr>
      <w:tr w:rsidR="00463C46">
        <w:trPr>
          <w:trHeight w:val="318"/>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kvalitet</w:t>
            </w:r>
            <w:r>
              <w:rPr>
                <w:spacing w:val="-3"/>
                <w:sz w:val="24"/>
              </w:rPr>
              <w:t xml:space="preserve"> </w:t>
            </w:r>
            <w:r>
              <w:rPr>
                <w:sz w:val="24"/>
              </w:rPr>
              <w:t>sportskih</w:t>
            </w:r>
            <w:r>
              <w:rPr>
                <w:spacing w:val="-2"/>
                <w:sz w:val="24"/>
              </w:rPr>
              <w:t xml:space="preserve"> </w:t>
            </w:r>
            <w:r>
              <w:rPr>
                <w:spacing w:val="-10"/>
                <w:sz w:val="24"/>
              </w:rPr>
              <w:t>i</w:t>
            </w:r>
          </w:p>
        </w:tc>
      </w:tr>
      <w:tr w:rsidR="00463C46">
        <w:trPr>
          <w:trHeight w:val="318"/>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6"/>
              <w:ind w:left="108"/>
              <w:rPr>
                <w:sz w:val="24"/>
              </w:rPr>
            </w:pPr>
            <w:r>
              <w:rPr>
                <w:sz w:val="24"/>
              </w:rPr>
              <w:t>kulturnih</w:t>
            </w:r>
            <w:r>
              <w:rPr>
                <w:spacing w:val="-4"/>
                <w:sz w:val="24"/>
              </w:rPr>
              <w:t xml:space="preserve"> </w:t>
            </w:r>
            <w:r>
              <w:rPr>
                <w:spacing w:val="-2"/>
                <w:sz w:val="24"/>
              </w:rPr>
              <w:t>sadržaja,</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poboljšava</w:t>
            </w:r>
            <w:r>
              <w:rPr>
                <w:spacing w:val="-5"/>
                <w:sz w:val="24"/>
              </w:rPr>
              <w:t xml:space="preserve"> </w:t>
            </w:r>
            <w:r>
              <w:rPr>
                <w:sz w:val="24"/>
              </w:rPr>
              <w:t>uslove</w:t>
            </w:r>
            <w:r>
              <w:rPr>
                <w:spacing w:val="-5"/>
                <w:sz w:val="24"/>
              </w:rPr>
              <w:t xml:space="preserve"> </w:t>
            </w:r>
            <w:r>
              <w:rPr>
                <w:spacing w:val="-4"/>
                <w:sz w:val="24"/>
              </w:rPr>
              <w:t>rada</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organizacija,</w:t>
            </w:r>
            <w:r>
              <w:rPr>
                <w:spacing w:val="-4"/>
                <w:sz w:val="24"/>
              </w:rPr>
              <w:t xml:space="preserve"> </w:t>
            </w:r>
            <w:r>
              <w:rPr>
                <w:spacing w:val="-2"/>
                <w:sz w:val="24"/>
              </w:rPr>
              <w:t>smanjuje</w:t>
            </w:r>
          </w:p>
        </w:tc>
      </w:tr>
      <w:tr w:rsidR="00463C46">
        <w:trPr>
          <w:trHeight w:val="318"/>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troškove</w:t>
            </w:r>
            <w:r>
              <w:rPr>
                <w:spacing w:val="-2"/>
                <w:sz w:val="24"/>
              </w:rPr>
              <w:t xml:space="preserve"> </w:t>
            </w:r>
            <w:r>
              <w:rPr>
                <w:sz w:val="24"/>
              </w:rPr>
              <w:t xml:space="preserve">i </w:t>
            </w:r>
            <w:r>
              <w:rPr>
                <w:spacing w:val="-2"/>
                <w:sz w:val="24"/>
              </w:rPr>
              <w:t>doprinosi</w:t>
            </w:r>
          </w:p>
        </w:tc>
      </w:tr>
      <w:tr w:rsidR="00463C46">
        <w:trPr>
          <w:trHeight w:val="318"/>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6"/>
              <w:ind w:left="108"/>
              <w:rPr>
                <w:sz w:val="24"/>
              </w:rPr>
            </w:pPr>
            <w:r>
              <w:rPr>
                <w:sz w:val="24"/>
              </w:rPr>
              <w:t>društvenom</w:t>
            </w:r>
            <w:r>
              <w:rPr>
                <w:spacing w:val="-5"/>
                <w:sz w:val="24"/>
              </w:rPr>
              <w:t xml:space="preserve"> </w:t>
            </w:r>
            <w:r>
              <w:rPr>
                <w:spacing w:val="-10"/>
                <w:sz w:val="24"/>
              </w:rPr>
              <w:t>i</w:t>
            </w:r>
          </w:p>
        </w:tc>
      </w:tr>
      <w:tr w:rsidR="00463C46">
        <w:trPr>
          <w:trHeight w:val="316"/>
        </w:trPr>
        <w:tc>
          <w:tcPr>
            <w:tcW w:w="2566" w:type="dxa"/>
            <w:tcBorders>
              <w:top w:val="nil"/>
              <w:bottom w:val="nil"/>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nil"/>
            </w:tcBorders>
            <w:shd w:val="clear" w:color="auto" w:fill="D4DCE3"/>
          </w:tcPr>
          <w:p w:rsidR="00463C46" w:rsidRDefault="00D37EA7">
            <w:pPr>
              <w:pStyle w:val="TableParagraph"/>
              <w:spacing w:before="15"/>
              <w:ind w:left="108"/>
              <w:rPr>
                <w:sz w:val="24"/>
              </w:rPr>
            </w:pPr>
            <w:r>
              <w:rPr>
                <w:sz w:val="24"/>
              </w:rPr>
              <w:t>ekonomskom</w:t>
            </w:r>
            <w:r>
              <w:rPr>
                <w:spacing w:val="-5"/>
                <w:sz w:val="24"/>
              </w:rPr>
              <w:t xml:space="preserve"> </w:t>
            </w:r>
            <w:r>
              <w:rPr>
                <w:spacing w:val="-2"/>
                <w:sz w:val="24"/>
              </w:rPr>
              <w:t>razvoju</w:t>
            </w:r>
          </w:p>
        </w:tc>
      </w:tr>
      <w:tr w:rsidR="00463C46">
        <w:trPr>
          <w:trHeight w:val="337"/>
        </w:trPr>
        <w:tc>
          <w:tcPr>
            <w:tcW w:w="2566" w:type="dxa"/>
            <w:tcBorders>
              <w:top w:val="nil"/>
              <w:bottom w:val="single" w:sz="4" w:space="0" w:color="000000"/>
              <w:right w:val="single" w:sz="4" w:space="0" w:color="000000"/>
            </w:tcBorders>
            <w:shd w:val="clear" w:color="auto" w:fill="D4DCE3"/>
          </w:tcPr>
          <w:p w:rsidR="00463C46" w:rsidRDefault="00463C46">
            <w:pPr>
              <w:pStyle w:val="TableParagraph"/>
              <w:rPr>
                <w:sz w:val="24"/>
              </w:rPr>
            </w:pPr>
          </w:p>
        </w:tc>
        <w:tc>
          <w:tcPr>
            <w:tcW w:w="4373" w:type="dxa"/>
            <w:tcBorders>
              <w:top w:val="nil"/>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nil"/>
              <w:left w:val="single" w:sz="4" w:space="0" w:color="000000"/>
              <w:bottom w:val="single" w:sz="4" w:space="0" w:color="000000"/>
            </w:tcBorders>
            <w:shd w:val="clear" w:color="auto" w:fill="D4DCE3"/>
          </w:tcPr>
          <w:p w:rsidR="00463C46" w:rsidRDefault="00D37EA7">
            <w:pPr>
              <w:pStyle w:val="TableParagraph"/>
              <w:spacing w:before="15"/>
              <w:ind w:left="108"/>
              <w:rPr>
                <w:sz w:val="24"/>
              </w:rPr>
            </w:pPr>
            <w:r>
              <w:rPr>
                <w:spacing w:val="-2"/>
                <w:sz w:val="24"/>
              </w:rPr>
              <w:t>Dervente.</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63"/>
              <w:rPr>
                <w:sz w:val="24"/>
              </w:rPr>
            </w:pPr>
          </w:p>
          <w:p w:rsidR="00463C46" w:rsidRDefault="00D37EA7">
            <w:pPr>
              <w:pStyle w:val="TableParagraph"/>
              <w:spacing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10" w:lineRule="atLeas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5"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5" w:line="276" w:lineRule="auto"/>
              <w:ind w:left="110"/>
              <w:rPr>
                <w:sz w:val="24"/>
              </w:rPr>
            </w:pPr>
            <w:r>
              <w:rPr>
                <w:spacing w:val="-2"/>
                <w:sz w:val="24"/>
              </w:rPr>
              <w:t>Ciljne vrijednosti</w:t>
            </w:r>
          </w:p>
        </w:tc>
      </w:tr>
      <w:tr w:rsidR="00463C46">
        <w:trPr>
          <w:trHeight w:val="645"/>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70"/>
              <w:rPr>
                <w:sz w:val="24"/>
              </w:rPr>
            </w:pPr>
            <w:r>
              <w:rPr>
                <w:sz w:val="24"/>
              </w:rPr>
              <w:t>Broj</w:t>
            </w:r>
            <w:r>
              <w:rPr>
                <w:spacing w:val="-4"/>
                <w:sz w:val="24"/>
              </w:rPr>
              <w:t xml:space="preserve"> </w:t>
            </w:r>
            <w:r>
              <w:rPr>
                <w:sz w:val="24"/>
              </w:rPr>
              <w:t xml:space="preserve">saniranih </w:t>
            </w:r>
            <w:r>
              <w:rPr>
                <w:spacing w:val="-2"/>
                <w:sz w:val="24"/>
              </w:rPr>
              <w:t>/izgrađenih/</w:t>
            </w:r>
          </w:p>
          <w:p w:rsidR="00463C46" w:rsidRDefault="00D37EA7">
            <w:pPr>
              <w:pStyle w:val="TableParagraph"/>
              <w:spacing w:before="43"/>
              <w:ind w:left="110"/>
              <w:rPr>
                <w:sz w:val="24"/>
              </w:rPr>
            </w:pPr>
            <w:r>
              <w:rPr>
                <w:sz w:val="24"/>
              </w:rPr>
              <w:t>opremljenih</w:t>
            </w:r>
            <w:r>
              <w:rPr>
                <w:spacing w:val="-4"/>
                <w:sz w:val="24"/>
              </w:rPr>
              <w:t xml:space="preserve"> </w:t>
            </w:r>
            <w:r>
              <w:rPr>
                <w:sz w:val="24"/>
              </w:rPr>
              <w:t>sportskih</w:t>
            </w:r>
            <w:r>
              <w:rPr>
                <w:spacing w:val="-6"/>
                <w:sz w:val="24"/>
              </w:rPr>
              <w:t xml:space="preserve"> </w:t>
            </w:r>
            <w:r>
              <w:rPr>
                <w:spacing w:val="-2"/>
                <w:sz w:val="24"/>
              </w:rPr>
              <w:t>objekata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9"/>
              <w:ind w:left="55" w:right="46"/>
              <w:jc w:val="center"/>
              <w:rPr>
                <w:sz w:val="24"/>
              </w:rPr>
            </w:pPr>
            <w:r>
              <w:rPr>
                <w:spacing w:val="-10"/>
                <w:sz w:val="24"/>
              </w:rPr>
              <w:t>2</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9"/>
              <w:ind w:left="55" w:right="32"/>
              <w:jc w:val="center"/>
              <w:rPr>
                <w:sz w:val="24"/>
              </w:rPr>
            </w:pPr>
            <w:r>
              <w:rPr>
                <w:sz w:val="24"/>
              </w:rPr>
              <w:t xml:space="preserve">≥ </w:t>
            </w:r>
            <w:r>
              <w:rPr>
                <w:spacing w:val="-10"/>
                <w:sz w:val="24"/>
              </w:rPr>
              <w:t>5</w:t>
            </w:r>
          </w:p>
        </w:tc>
      </w:tr>
      <w:tr w:rsidR="00463C46">
        <w:trPr>
          <w:trHeight w:val="71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Procenat</w:t>
            </w:r>
            <w:r>
              <w:rPr>
                <w:spacing w:val="-13"/>
                <w:sz w:val="24"/>
              </w:rPr>
              <w:t xml:space="preserve"> </w:t>
            </w:r>
            <w:r>
              <w:rPr>
                <w:sz w:val="24"/>
              </w:rPr>
              <w:t>objekata</w:t>
            </w:r>
            <w:r>
              <w:rPr>
                <w:spacing w:val="-14"/>
                <w:sz w:val="24"/>
              </w:rPr>
              <w:t xml:space="preserve"> </w:t>
            </w:r>
            <w:r>
              <w:rPr>
                <w:sz w:val="24"/>
              </w:rPr>
              <w:t>sa</w:t>
            </w:r>
            <w:r>
              <w:rPr>
                <w:spacing w:val="-14"/>
                <w:sz w:val="24"/>
              </w:rPr>
              <w:t xml:space="preserve"> </w:t>
            </w:r>
            <w:r>
              <w:rPr>
                <w:sz w:val="24"/>
              </w:rPr>
              <w:t>primjenjenim mjerama energetske efikasnosti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93"/>
              <w:ind w:left="55" w:right="46"/>
              <w:jc w:val="center"/>
              <w:rPr>
                <w:sz w:val="24"/>
              </w:rPr>
            </w:pPr>
            <w:r>
              <w:rPr>
                <w:spacing w:val="-10"/>
                <w:sz w:val="24"/>
              </w:rPr>
              <w:t>5</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93"/>
              <w:ind w:left="55" w:right="32"/>
              <w:jc w:val="center"/>
              <w:rPr>
                <w:sz w:val="24"/>
              </w:rPr>
            </w:pPr>
            <w:r>
              <w:rPr>
                <w:sz w:val="24"/>
              </w:rPr>
              <w:t xml:space="preserve">≥ </w:t>
            </w:r>
            <w:r>
              <w:rPr>
                <w:spacing w:val="-5"/>
                <w:sz w:val="24"/>
              </w:rPr>
              <w:t>30</w:t>
            </w:r>
          </w:p>
        </w:tc>
      </w:tr>
      <w:tr w:rsidR="00463C46">
        <w:trPr>
          <w:trHeight w:val="79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3" w:line="278" w:lineRule="auto"/>
              <w:ind w:left="110" w:right="104"/>
              <w:rPr>
                <w:sz w:val="24"/>
              </w:rPr>
            </w:pPr>
            <w:r>
              <w:rPr>
                <w:sz w:val="24"/>
              </w:rPr>
              <w:t>Broj</w:t>
            </w:r>
            <w:r>
              <w:rPr>
                <w:spacing w:val="-15"/>
                <w:sz w:val="24"/>
              </w:rPr>
              <w:t xml:space="preserve"> </w:t>
            </w:r>
            <w:r>
              <w:rPr>
                <w:sz w:val="24"/>
              </w:rPr>
              <w:t>saniranih/izgrađenih/opremljenih dječjih terena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4"/>
              <w:ind w:left="55" w:right="46"/>
              <w:jc w:val="center"/>
              <w:rPr>
                <w:sz w:val="24"/>
              </w:rPr>
            </w:pPr>
            <w:r>
              <w:rPr>
                <w:spacing w:val="-10"/>
                <w:sz w:val="24"/>
              </w:rPr>
              <w:t>2</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34"/>
              <w:ind w:left="55" w:right="32"/>
              <w:jc w:val="center"/>
              <w:rPr>
                <w:sz w:val="24"/>
              </w:rPr>
            </w:pPr>
            <w:r>
              <w:rPr>
                <w:sz w:val="24"/>
              </w:rPr>
              <w:t xml:space="preserve">≥ </w:t>
            </w:r>
            <w:r>
              <w:rPr>
                <w:spacing w:val="-5"/>
                <w:sz w:val="24"/>
              </w:rPr>
              <w:t>10</w:t>
            </w:r>
          </w:p>
        </w:tc>
      </w:tr>
      <w:tr w:rsidR="00463C46">
        <w:trPr>
          <w:trHeight w:val="379"/>
        </w:trPr>
        <w:tc>
          <w:tcPr>
            <w:tcW w:w="2566" w:type="dxa"/>
            <w:tcBorders>
              <w:top w:val="single" w:sz="4" w:space="0" w:color="000000"/>
              <w:bottom w:val="nil"/>
              <w:right w:val="single" w:sz="4" w:space="0" w:color="000000"/>
            </w:tcBorders>
            <w:shd w:val="clear" w:color="auto" w:fill="DEEAF6"/>
          </w:tcPr>
          <w:p w:rsidR="00463C46" w:rsidRDefault="00D37EA7">
            <w:pPr>
              <w:pStyle w:val="TableParagraph"/>
              <w:spacing w:before="80"/>
              <w:ind w:left="98"/>
              <w:rPr>
                <w:b/>
                <w:sz w:val="24"/>
              </w:rPr>
            </w:pPr>
            <w:r>
              <w:rPr>
                <w:b/>
                <w:sz w:val="24"/>
              </w:rPr>
              <w:t>Razvojni</w:t>
            </w:r>
            <w:r>
              <w:rPr>
                <w:b/>
                <w:spacing w:val="-4"/>
                <w:sz w:val="24"/>
              </w:rPr>
              <w:t xml:space="preserve"> </w:t>
            </w:r>
            <w:r>
              <w:rPr>
                <w:b/>
                <w:sz w:val="24"/>
              </w:rPr>
              <w:t>efekat</w:t>
            </w:r>
            <w:r>
              <w:rPr>
                <w:b/>
                <w:spacing w:val="-3"/>
                <w:sz w:val="24"/>
              </w:rPr>
              <w:t xml:space="preserve"> </w:t>
            </w:r>
            <w:r>
              <w:rPr>
                <w:b/>
                <w:spacing w:val="-10"/>
                <w:sz w:val="24"/>
              </w:rPr>
              <w:t>i</w:t>
            </w:r>
          </w:p>
        </w:tc>
        <w:tc>
          <w:tcPr>
            <w:tcW w:w="7297" w:type="dxa"/>
            <w:gridSpan w:val="3"/>
            <w:tcBorders>
              <w:top w:val="single" w:sz="4" w:space="0" w:color="000000"/>
              <w:left w:val="single" w:sz="4" w:space="0" w:color="000000"/>
              <w:bottom w:val="nil"/>
            </w:tcBorders>
          </w:tcPr>
          <w:p w:rsidR="00463C46" w:rsidRDefault="00D37EA7">
            <w:pPr>
              <w:pStyle w:val="TableParagraph"/>
              <w:spacing w:before="75"/>
              <w:ind w:left="110"/>
              <w:rPr>
                <w:sz w:val="24"/>
              </w:rPr>
            </w:pPr>
            <w:r>
              <w:rPr>
                <w:sz w:val="24"/>
              </w:rPr>
              <w:t>Ogleda</w:t>
            </w:r>
            <w:r>
              <w:rPr>
                <w:spacing w:val="30"/>
                <w:sz w:val="24"/>
              </w:rPr>
              <w:t xml:space="preserve"> </w:t>
            </w:r>
            <w:r>
              <w:rPr>
                <w:sz w:val="24"/>
              </w:rPr>
              <w:t>se</w:t>
            </w:r>
            <w:r>
              <w:rPr>
                <w:spacing w:val="36"/>
                <w:sz w:val="24"/>
              </w:rPr>
              <w:t xml:space="preserve"> </w:t>
            </w:r>
            <w:r>
              <w:rPr>
                <w:sz w:val="24"/>
              </w:rPr>
              <w:t>u</w:t>
            </w:r>
            <w:r>
              <w:rPr>
                <w:spacing w:val="28"/>
                <w:sz w:val="24"/>
              </w:rPr>
              <w:t xml:space="preserve"> </w:t>
            </w:r>
            <w:r>
              <w:rPr>
                <w:sz w:val="24"/>
              </w:rPr>
              <w:t>stvaranju</w:t>
            </w:r>
            <w:r>
              <w:rPr>
                <w:spacing w:val="27"/>
                <w:sz w:val="24"/>
              </w:rPr>
              <w:t xml:space="preserve"> </w:t>
            </w:r>
            <w:r>
              <w:rPr>
                <w:sz w:val="24"/>
              </w:rPr>
              <w:t>kvalitetnih</w:t>
            </w:r>
            <w:r>
              <w:rPr>
                <w:spacing w:val="35"/>
                <w:sz w:val="24"/>
              </w:rPr>
              <w:t xml:space="preserve"> </w:t>
            </w:r>
            <w:r>
              <w:rPr>
                <w:sz w:val="24"/>
              </w:rPr>
              <w:t>i</w:t>
            </w:r>
            <w:r>
              <w:rPr>
                <w:spacing w:val="31"/>
                <w:sz w:val="24"/>
              </w:rPr>
              <w:t xml:space="preserve"> </w:t>
            </w:r>
            <w:r>
              <w:rPr>
                <w:sz w:val="24"/>
              </w:rPr>
              <w:t>održivih</w:t>
            </w:r>
            <w:r>
              <w:rPr>
                <w:spacing w:val="36"/>
                <w:sz w:val="24"/>
              </w:rPr>
              <w:t xml:space="preserve"> </w:t>
            </w:r>
            <w:r>
              <w:rPr>
                <w:sz w:val="24"/>
              </w:rPr>
              <w:t>uslova</w:t>
            </w:r>
            <w:r>
              <w:rPr>
                <w:spacing w:val="31"/>
                <w:sz w:val="24"/>
              </w:rPr>
              <w:t xml:space="preserve"> </w:t>
            </w:r>
            <w:r>
              <w:rPr>
                <w:sz w:val="24"/>
              </w:rPr>
              <w:t>za</w:t>
            </w:r>
            <w:r>
              <w:rPr>
                <w:spacing w:val="32"/>
                <w:sz w:val="24"/>
              </w:rPr>
              <w:t xml:space="preserve"> </w:t>
            </w:r>
            <w:r>
              <w:rPr>
                <w:spacing w:val="-2"/>
                <w:sz w:val="24"/>
              </w:rPr>
              <w:t>bavljenje</w:t>
            </w:r>
          </w:p>
        </w:tc>
      </w:tr>
      <w:tr w:rsidR="00463C46">
        <w:trPr>
          <w:trHeight w:val="316"/>
        </w:trPr>
        <w:tc>
          <w:tcPr>
            <w:tcW w:w="2566" w:type="dxa"/>
            <w:tcBorders>
              <w:top w:val="nil"/>
              <w:bottom w:val="nil"/>
              <w:right w:val="single" w:sz="4" w:space="0" w:color="000000"/>
            </w:tcBorders>
            <w:shd w:val="clear" w:color="auto" w:fill="DEEAF6"/>
          </w:tcPr>
          <w:p w:rsidR="00463C46" w:rsidRDefault="00D37EA7">
            <w:pPr>
              <w:pStyle w:val="TableParagraph"/>
              <w:spacing w:before="17"/>
              <w:ind w:left="98"/>
              <w:rPr>
                <w:b/>
                <w:sz w:val="24"/>
              </w:rPr>
            </w:pPr>
            <w:r>
              <w:rPr>
                <w:b/>
                <w:sz w:val="24"/>
              </w:rPr>
              <w:t>doprinos</w:t>
            </w:r>
            <w:r>
              <w:rPr>
                <w:b/>
                <w:spacing w:val="-4"/>
                <w:sz w:val="24"/>
              </w:rPr>
              <w:t xml:space="preserve"> </w:t>
            </w:r>
            <w:r>
              <w:rPr>
                <w:b/>
                <w:spacing w:val="-2"/>
                <w:sz w:val="24"/>
              </w:rPr>
              <w:t>mjere</w:t>
            </w:r>
          </w:p>
        </w:tc>
        <w:tc>
          <w:tcPr>
            <w:tcW w:w="7297" w:type="dxa"/>
            <w:gridSpan w:val="3"/>
            <w:tcBorders>
              <w:top w:val="nil"/>
              <w:left w:val="single" w:sz="4" w:space="0" w:color="000000"/>
              <w:bottom w:val="nil"/>
            </w:tcBorders>
          </w:tcPr>
          <w:p w:rsidR="00463C46" w:rsidRDefault="00D37EA7">
            <w:pPr>
              <w:pStyle w:val="TableParagraph"/>
              <w:spacing w:before="13"/>
              <w:ind w:left="110"/>
              <w:rPr>
                <w:sz w:val="24"/>
              </w:rPr>
            </w:pPr>
            <w:r>
              <w:rPr>
                <w:sz w:val="24"/>
              </w:rPr>
              <w:t>sportom,</w:t>
            </w:r>
            <w:r>
              <w:rPr>
                <w:spacing w:val="6"/>
                <w:sz w:val="24"/>
              </w:rPr>
              <w:t xml:space="preserve"> </w:t>
            </w:r>
            <w:r>
              <w:rPr>
                <w:sz w:val="24"/>
              </w:rPr>
              <w:t>što</w:t>
            </w:r>
            <w:r>
              <w:rPr>
                <w:spacing w:val="9"/>
                <w:sz w:val="24"/>
              </w:rPr>
              <w:t xml:space="preserve"> </w:t>
            </w:r>
            <w:r>
              <w:rPr>
                <w:sz w:val="24"/>
              </w:rPr>
              <w:t>omogućava</w:t>
            </w:r>
            <w:r>
              <w:rPr>
                <w:spacing w:val="7"/>
                <w:sz w:val="24"/>
              </w:rPr>
              <w:t xml:space="preserve"> </w:t>
            </w:r>
            <w:r>
              <w:rPr>
                <w:sz w:val="24"/>
              </w:rPr>
              <w:t>mladima</w:t>
            </w:r>
            <w:r>
              <w:rPr>
                <w:spacing w:val="7"/>
                <w:sz w:val="24"/>
              </w:rPr>
              <w:t xml:space="preserve"> </w:t>
            </w:r>
            <w:r>
              <w:rPr>
                <w:sz w:val="24"/>
              </w:rPr>
              <w:t>aktivnije</w:t>
            </w:r>
            <w:r>
              <w:rPr>
                <w:spacing w:val="10"/>
                <w:sz w:val="24"/>
              </w:rPr>
              <w:t xml:space="preserve"> </w:t>
            </w:r>
            <w:r>
              <w:rPr>
                <w:sz w:val="24"/>
              </w:rPr>
              <w:t>učešće</w:t>
            </w:r>
            <w:r>
              <w:rPr>
                <w:spacing w:val="12"/>
                <w:sz w:val="24"/>
              </w:rPr>
              <w:t xml:space="preserve"> </w:t>
            </w:r>
            <w:r>
              <w:rPr>
                <w:sz w:val="24"/>
              </w:rPr>
              <w:t>u</w:t>
            </w:r>
            <w:r>
              <w:rPr>
                <w:spacing w:val="2"/>
                <w:sz w:val="24"/>
              </w:rPr>
              <w:t xml:space="preserve"> </w:t>
            </w:r>
            <w:r>
              <w:rPr>
                <w:spacing w:val="-2"/>
                <w:sz w:val="24"/>
              </w:rPr>
              <w:t>integrisanim</w:t>
            </w:r>
          </w:p>
        </w:tc>
      </w:tr>
      <w:tr w:rsidR="00463C46">
        <w:trPr>
          <w:trHeight w:val="317"/>
        </w:trPr>
        <w:tc>
          <w:tcPr>
            <w:tcW w:w="2566" w:type="dxa"/>
            <w:tcBorders>
              <w:top w:val="nil"/>
              <w:bottom w:val="nil"/>
              <w:right w:val="single" w:sz="4" w:space="0" w:color="000000"/>
            </w:tcBorders>
            <w:shd w:val="clear" w:color="auto" w:fill="DEEAF6"/>
          </w:tcPr>
          <w:p w:rsidR="00463C46" w:rsidRDefault="00D37EA7">
            <w:pPr>
              <w:pStyle w:val="TableParagraph"/>
              <w:spacing w:before="17"/>
              <w:ind w:left="98"/>
              <w:rPr>
                <w:b/>
                <w:sz w:val="24"/>
              </w:rPr>
            </w:pPr>
            <w:r>
              <w:rPr>
                <w:b/>
                <w:spacing w:val="-2"/>
                <w:sz w:val="24"/>
              </w:rPr>
              <w:t>ostvarenju</w:t>
            </w:r>
          </w:p>
        </w:tc>
        <w:tc>
          <w:tcPr>
            <w:tcW w:w="7297" w:type="dxa"/>
            <w:gridSpan w:val="3"/>
            <w:tcBorders>
              <w:top w:val="nil"/>
              <w:left w:val="single" w:sz="4" w:space="0" w:color="000000"/>
              <w:bottom w:val="nil"/>
            </w:tcBorders>
          </w:tcPr>
          <w:p w:rsidR="00463C46" w:rsidRDefault="00D37EA7">
            <w:pPr>
              <w:pStyle w:val="TableParagraph"/>
              <w:spacing w:before="13"/>
              <w:ind w:left="110"/>
              <w:rPr>
                <w:sz w:val="24"/>
              </w:rPr>
            </w:pPr>
            <w:r>
              <w:rPr>
                <w:sz w:val="24"/>
              </w:rPr>
              <w:t>obrazovnim,</w:t>
            </w:r>
            <w:r>
              <w:rPr>
                <w:spacing w:val="59"/>
                <w:w w:val="150"/>
                <w:sz w:val="24"/>
              </w:rPr>
              <w:t xml:space="preserve"> </w:t>
            </w:r>
            <w:r>
              <w:rPr>
                <w:sz w:val="24"/>
              </w:rPr>
              <w:t>kulturnim</w:t>
            </w:r>
            <w:r>
              <w:rPr>
                <w:spacing w:val="62"/>
                <w:w w:val="150"/>
                <w:sz w:val="24"/>
              </w:rPr>
              <w:t xml:space="preserve"> </w:t>
            </w:r>
            <w:r>
              <w:rPr>
                <w:sz w:val="24"/>
              </w:rPr>
              <w:t>i</w:t>
            </w:r>
            <w:r>
              <w:rPr>
                <w:spacing w:val="62"/>
                <w:w w:val="150"/>
                <w:sz w:val="24"/>
              </w:rPr>
              <w:t xml:space="preserve"> </w:t>
            </w:r>
            <w:r>
              <w:rPr>
                <w:sz w:val="24"/>
              </w:rPr>
              <w:t>sportskim</w:t>
            </w:r>
            <w:r>
              <w:rPr>
                <w:spacing w:val="62"/>
                <w:w w:val="150"/>
                <w:sz w:val="24"/>
              </w:rPr>
              <w:t xml:space="preserve"> </w:t>
            </w:r>
            <w:r>
              <w:rPr>
                <w:sz w:val="24"/>
              </w:rPr>
              <w:t>sadržajima,</w:t>
            </w:r>
            <w:r>
              <w:rPr>
                <w:spacing w:val="62"/>
                <w:w w:val="150"/>
                <w:sz w:val="24"/>
              </w:rPr>
              <w:t xml:space="preserve"> </w:t>
            </w:r>
            <w:r>
              <w:rPr>
                <w:sz w:val="24"/>
              </w:rPr>
              <w:t>te</w:t>
            </w:r>
            <w:r>
              <w:rPr>
                <w:spacing w:val="62"/>
                <w:w w:val="150"/>
                <w:sz w:val="24"/>
              </w:rPr>
              <w:t xml:space="preserve"> </w:t>
            </w:r>
            <w:r>
              <w:rPr>
                <w:spacing w:val="-2"/>
                <w:sz w:val="24"/>
              </w:rPr>
              <w:t>doprinosi</w:t>
            </w:r>
          </w:p>
        </w:tc>
      </w:tr>
      <w:tr w:rsidR="00463C46">
        <w:trPr>
          <w:trHeight w:val="417"/>
        </w:trPr>
        <w:tc>
          <w:tcPr>
            <w:tcW w:w="2566" w:type="dxa"/>
            <w:tcBorders>
              <w:top w:val="nil"/>
              <w:right w:val="single" w:sz="4" w:space="0" w:color="000000"/>
            </w:tcBorders>
            <w:shd w:val="clear" w:color="auto" w:fill="DEEAF6"/>
          </w:tcPr>
          <w:p w:rsidR="00463C46" w:rsidRDefault="00D37EA7">
            <w:pPr>
              <w:pStyle w:val="TableParagraph"/>
              <w:spacing w:before="19"/>
              <w:ind w:left="98"/>
              <w:rPr>
                <w:b/>
                <w:sz w:val="24"/>
              </w:rPr>
            </w:pPr>
            <w:r>
              <w:rPr>
                <w:b/>
                <w:spacing w:val="-2"/>
                <w:sz w:val="24"/>
              </w:rPr>
              <w:t>prioriteta</w:t>
            </w:r>
          </w:p>
        </w:tc>
        <w:tc>
          <w:tcPr>
            <w:tcW w:w="7297" w:type="dxa"/>
            <w:gridSpan w:val="3"/>
            <w:tcBorders>
              <w:top w:val="nil"/>
              <w:left w:val="single" w:sz="4" w:space="0" w:color="000000"/>
            </w:tcBorders>
          </w:tcPr>
          <w:p w:rsidR="00463C46" w:rsidRDefault="00D37EA7">
            <w:pPr>
              <w:pStyle w:val="TableParagraph"/>
              <w:spacing w:before="14"/>
              <w:ind w:left="110"/>
              <w:rPr>
                <w:sz w:val="24"/>
              </w:rPr>
            </w:pPr>
            <w:r>
              <w:rPr>
                <w:sz w:val="24"/>
              </w:rPr>
              <w:t>jačanju</w:t>
            </w:r>
            <w:r>
              <w:rPr>
                <w:spacing w:val="-7"/>
                <w:sz w:val="24"/>
              </w:rPr>
              <w:t xml:space="preserve"> </w:t>
            </w:r>
            <w:r>
              <w:rPr>
                <w:sz w:val="24"/>
              </w:rPr>
              <w:t>kulturnog</w:t>
            </w:r>
            <w:r>
              <w:rPr>
                <w:spacing w:val="-3"/>
                <w:sz w:val="24"/>
              </w:rPr>
              <w:t xml:space="preserve"> </w:t>
            </w:r>
            <w:r>
              <w:rPr>
                <w:sz w:val="24"/>
              </w:rPr>
              <w:t>identiteta</w:t>
            </w:r>
            <w:r>
              <w:rPr>
                <w:spacing w:val="-2"/>
                <w:sz w:val="24"/>
              </w:rPr>
              <w:t xml:space="preserve"> </w:t>
            </w:r>
            <w:r>
              <w:rPr>
                <w:sz w:val="24"/>
              </w:rPr>
              <w:t>i</w:t>
            </w:r>
            <w:r>
              <w:rPr>
                <w:spacing w:val="-3"/>
                <w:sz w:val="24"/>
              </w:rPr>
              <w:t xml:space="preserve"> </w:t>
            </w:r>
            <w:r>
              <w:rPr>
                <w:sz w:val="24"/>
              </w:rPr>
              <w:t>društvene</w:t>
            </w:r>
            <w:r>
              <w:rPr>
                <w:spacing w:val="-3"/>
                <w:sz w:val="24"/>
              </w:rPr>
              <w:t xml:space="preserve"> </w:t>
            </w:r>
            <w:r>
              <w:rPr>
                <w:spacing w:val="-2"/>
                <w:sz w:val="24"/>
              </w:rPr>
              <w:t>kohezije.</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588"/>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w:t>
            </w:r>
          </w:p>
          <w:p w:rsidR="00463C46" w:rsidRDefault="00D37EA7">
            <w:pPr>
              <w:pStyle w:val="TableParagraph"/>
              <w:ind w:left="98"/>
              <w:rPr>
                <w:b/>
                <w:sz w:val="24"/>
              </w:rPr>
            </w:pPr>
            <w:r>
              <w:rPr>
                <w:b/>
                <w:spacing w:val="-2"/>
                <w:sz w:val="24"/>
              </w:rPr>
              <w:t>finansiranja</w:t>
            </w:r>
          </w:p>
        </w:tc>
        <w:tc>
          <w:tcPr>
            <w:tcW w:w="7297" w:type="dxa"/>
            <w:tcBorders>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3.150.000,00</w:t>
            </w:r>
            <w:r>
              <w:rPr>
                <w:spacing w:val="-13"/>
                <w:sz w:val="24"/>
              </w:rPr>
              <w:t xml:space="preserve"> </w:t>
            </w:r>
            <w:r>
              <w:rPr>
                <w:sz w:val="24"/>
              </w:rPr>
              <w:t>KM Budžet Grada – 850.000,00 KM</w:t>
            </w:r>
          </w:p>
          <w:p w:rsidR="00463C46" w:rsidRDefault="00D37EA7">
            <w:pPr>
              <w:pStyle w:val="TableParagraph"/>
              <w:spacing w:before="1"/>
              <w:ind w:left="110"/>
              <w:rPr>
                <w:sz w:val="24"/>
              </w:rPr>
            </w:pPr>
            <w:r>
              <w:rPr>
                <w:sz w:val="24"/>
              </w:rPr>
              <w:t>Međunarodni</w:t>
            </w:r>
            <w:r>
              <w:rPr>
                <w:spacing w:val="-3"/>
                <w:sz w:val="24"/>
              </w:rPr>
              <w:t xml:space="preserve"> </w:t>
            </w:r>
            <w:r>
              <w:rPr>
                <w:sz w:val="24"/>
              </w:rPr>
              <w:t>donatori</w:t>
            </w:r>
            <w:r>
              <w:rPr>
                <w:spacing w:val="-2"/>
                <w:sz w:val="24"/>
              </w:rPr>
              <w:t xml:space="preserve"> </w:t>
            </w:r>
            <w:r>
              <w:rPr>
                <w:sz w:val="24"/>
              </w:rPr>
              <w:t>–</w:t>
            </w:r>
            <w:r>
              <w:rPr>
                <w:spacing w:val="-3"/>
                <w:sz w:val="24"/>
              </w:rPr>
              <w:t xml:space="preserve"> </w:t>
            </w:r>
            <w:r>
              <w:rPr>
                <w:sz w:val="24"/>
              </w:rPr>
              <w:t>0,00</w:t>
            </w:r>
            <w:r>
              <w:rPr>
                <w:spacing w:val="-2"/>
                <w:sz w:val="24"/>
              </w:rPr>
              <w:t xml:space="preserve"> </w:t>
            </w:r>
            <w:r>
              <w:rPr>
                <w:spacing w:val="-5"/>
                <w:sz w:val="24"/>
              </w:rPr>
              <w:t>KM</w:t>
            </w:r>
          </w:p>
          <w:p w:rsidR="00463C46" w:rsidRDefault="00D37EA7">
            <w:pPr>
              <w:pStyle w:val="TableParagraph"/>
              <w:spacing w:before="41"/>
              <w:ind w:left="110"/>
              <w:rPr>
                <w:sz w:val="24"/>
              </w:rPr>
            </w:pPr>
            <w:r>
              <w:rPr>
                <w:sz w:val="24"/>
              </w:rPr>
              <w:t>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2.300.000,00</w:t>
            </w:r>
            <w:r>
              <w:rPr>
                <w:spacing w:val="-2"/>
                <w:sz w:val="24"/>
              </w:rPr>
              <w:t xml:space="preserve"> </w:t>
            </w:r>
            <w:r>
              <w:rPr>
                <w:spacing w:val="-5"/>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9" w:line="310" w:lineRule="atLeast"/>
              <w:ind w:left="98" w:right="308"/>
              <w:rPr>
                <w:b/>
                <w:sz w:val="24"/>
              </w:rPr>
            </w:pP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586"/>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98"/>
              <w:rPr>
                <w:b/>
                <w:sz w:val="24"/>
              </w:rPr>
            </w:pPr>
            <w:r>
              <w:rPr>
                <w:b/>
                <w:spacing w:val="-2"/>
                <w:sz w:val="24"/>
              </w:rPr>
              <w:t>Institucija odgovorna</w:t>
            </w:r>
          </w:p>
          <w:p w:rsidR="00463C46" w:rsidRDefault="00D37EA7">
            <w:pPr>
              <w:pStyle w:val="TableParagraph"/>
              <w:spacing w:line="276" w:lineRule="auto"/>
              <w:ind w:left="98"/>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spacing w:line="275" w:lineRule="exact"/>
              <w:ind w:left="98"/>
              <w:rPr>
                <w:b/>
                <w:sz w:val="24"/>
              </w:rPr>
            </w:pP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trPr>
          <w:trHeight w:val="55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19"/>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14"/>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61"/>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Sportske</w:t>
            </w:r>
            <w:r>
              <w:rPr>
                <w:spacing w:val="-6"/>
                <w:sz w:val="24"/>
              </w:rPr>
              <w:t xml:space="preserve"> </w:t>
            </w:r>
            <w:r>
              <w:rPr>
                <w:sz w:val="24"/>
              </w:rPr>
              <w:t>organizacije,</w:t>
            </w:r>
            <w:r>
              <w:rPr>
                <w:spacing w:val="-4"/>
                <w:sz w:val="24"/>
              </w:rPr>
              <w:t xml:space="preserve"> </w:t>
            </w:r>
            <w:r>
              <w:rPr>
                <w:sz w:val="24"/>
              </w:rPr>
              <w:t>sportisti,</w:t>
            </w:r>
            <w:r>
              <w:rPr>
                <w:spacing w:val="-4"/>
                <w:sz w:val="24"/>
              </w:rPr>
              <w:t xml:space="preserve"> </w:t>
            </w:r>
            <w:r>
              <w:rPr>
                <w:sz w:val="24"/>
              </w:rPr>
              <w:t>mladi,</w:t>
            </w:r>
            <w:r>
              <w:rPr>
                <w:spacing w:val="-4"/>
                <w:sz w:val="24"/>
              </w:rPr>
              <w:t xml:space="preserve"> </w:t>
            </w:r>
            <w:r>
              <w:rPr>
                <w:sz w:val="24"/>
              </w:rPr>
              <w:t>građani</w:t>
            </w:r>
            <w:r>
              <w:rPr>
                <w:spacing w:val="-4"/>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6"/>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2"/>
        </w:trPr>
        <w:tc>
          <w:tcPr>
            <w:tcW w:w="2566" w:type="dxa"/>
            <w:tcBorders>
              <w:bottom w:val="single" w:sz="4" w:space="0" w:color="000000"/>
              <w:right w:val="single" w:sz="4" w:space="0" w:color="000000"/>
            </w:tcBorders>
            <w:shd w:val="clear" w:color="auto" w:fill="DEEAF6"/>
          </w:tcPr>
          <w:p w:rsidR="00463C46" w:rsidRDefault="00D37EA7">
            <w:pPr>
              <w:pStyle w:val="TableParagraph"/>
              <w:spacing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645"/>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51"/>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3"/>
              <w:ind w:left="110"/>
              <w:rPr>
                <w:b/>
                <w:sz w:val="24"/>
              </w:rPr>
            </w:pPr>
            <w:r>
              <w:rPr>
                <w:b/>
                <w:sz w:val="24"/>
              </w:rPr>
              <w:t>2.3.</w:t>
            </w:r>
            <w:r>
              <w:rPr>
                <w:b/>
                <w:spacing w:val="-5"/>
                <w:sz w:val="24"/>
              </w:rPr>
              <w:t xml:space="preserve"> </w:t>
            </w:r>
            <w:r>
              <w:rPr>
                <w:b/>
                <w:sz w:val="24"/>
              </w:rPr>
              <w:t>Razvijene</w:t>
            </w:r>
            <w:r>
              <w:rPr>
                <w:b/>
                <w:spacing w:val="-3"/>
                <w:sz w:val="24"/>
              </w:rPr>
              <w:t xml:space="preserve"> </w:t>
            </w:r>
            <w:r>
              <w:rPr>
                <w:b/>
                <w:sz w:val="24"/>
              </w:rPr>
              <w:t>i</w:t>
            </w:r>
            <w:r>
              <w:rPr>
                <w:b/>
                <w:spacing w:val="-3"/>
                <w:sz w:val="24"/>
              </w:rPr>
              <w:t xml:space="preserve"> </w:t>
            </w:r>
            <w:r>
              <w:rPr>
                <w:b/>
                <w:sz w:val="24"/>
              </w:rPr>
              <w:t>unapređene</w:t>
            </w:r>
            <w:r>
              <w:rPr>
                <w:b/>
                <w:spacing w:val="-3"/>
                <w:sz w:val="24"/>
              </w:rPr>
              <w:t xml:space="preserve"> </w:t>
            </w:r>
            <w:r>
              <w:rPr>
                <w:b/>
                <w:sz w:val="24"/>
              </w:rPr>
              <w:t>zdravstvene</w:t>
            </w:r>
            <w:r>
              <w:rPr>
                <w:b/>
                <w:spacing w:val="-3"/>
                <w:sz w:val="24"/>
              </w:rPr>
              <w:t xml:space="preserve"> </w:t>
            </w:r>
            <w:r>
              <w:rPr>
                <w:b/>
                <w:sz w:val="24"/>
              </w:rPr>
              <w:t>i</w:t>
            </w:r>
            <w:r>
              <w:rPr>
                <w:b/>
                <w:spacing w:val="-3"/>
                <w:sz w:val="24"/>
              </w:rPr>
              <w:t xml:space="preserve"> </w:t>
            </w:r>
            <w:r>
              <w:rPr>
                <w:b/>
                <w:sz w:val="24"/>
              </w:rPr>
              <w:t>socijalne</w:t>
            </w:r>
            <w:r>
              <w:rPr>
                <w:b/>
                <w:spacing w:val="-3"/>
                <w:sz w:val="24"/>
              </w:rPr>
              <w:t xml:space="preserve"> </w:t>
            </w:r>
            <w:r>
              <w:rPr>
                <w:b/>
                <w:sz w:val="24"/>
              </w:rPr>
              <w:t>usluge</w:t>
            </w:r>
            <w:r>
              <w:rPr>
                <w:b/>
                <w:spacing w:val="-3"/>
                <w:sz w:val="24"/>
              </w:rPr>
              <w:t xml:space="preserve"> </w:t>
            </w:r>
            <w:r>
              <w:rPr>
                <w:b/>
                <w:spacing w:val="-10"/>
                <w:sz w:val="24"/>
              </w:rPr>
              <w:t>u</w:t>
            </w:r>
          </w:p>
          <w:p w:rsidR="00463C46" w:rsidRDefault="00D37EA7">
            <w:pPr>
              <w:pStyle w:val="TableParagraph"/>
              <w:spacing w:before="44"/>
              <w:ind w:left="110"/>
              <w:rPr>
                <w:b/>
                <w:sz w:val="24"/>
              </w:rPr>
            </w:pPr>
            <w:r>
              <w:rPr>
                <w:b/>
                <w:spacing w:val="-2"/>
                <w:sz w:val="24"/>
              </w:rPr>
              <w:t>zajednici</w:t>
            </w:r>
          </w:p>
        </w:tc>
      </w:tr>
      <w:tr w:rsidR="00463C46">
        <w:trPr>
          <w:trHeight w:val="599"/>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6"/>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40"/>
              <w:ind w:left="110"/>
              <w:rPr>
                <w:b/>
                <w:sz w:val="24"/>
              </w:rPr>
            </w:pPr>
            <w:r>
              <w:rPr>
                <w:b/>
                <w:sz w:val="24"/>
              </w:rPr>
              <w:t>2.3.1.Integrisani</w:t>
            </w:r>
            <w:r>
              <w:rPr>
                <w:b/>
                <w:spacing w:val="-9"/>
                <w:sz w:val="24"/>
              </w:rPr>
              <w:t xml:space="preserve"> </w:t>
            </w:r>
            <w:r>
              <w:rPr>
                <w:b/>
                <w:sz w:val="24"/>
              </w:rPr>
              <w:t>pristup</w:t>
            </w:r>
            <w:r>
              <w:rPr>
                <w:b/>
                <w:spacing w:val="-6"/>
                <w:sz w:val="24"/>
              </w:rPr>
              <w:t xml:space="preserve"> </w:t>
            </w:r>
            <w:r>
              <w:rPr>
                <w:b/>
                <w:sz w:val="24"/>
              </w:rPr>
              <w:t>razvoju</w:t>
            </w:r>
            <w:r>
              <w:rPr>
                <w:b/>
                <w:spacing w:val="-7"/>
                <w:sz w:val="24"/>
              </w:rPr>
              <w:t xml:space="preserve"> </w:t>
            </w:r>
            <w:r>
              <w:rPr>
                <w:b/>
                <w:sz w:val="24"/>
              </w:rPr>
              <w:t>zdravstvenih</w:t>
            </w:r>
            <w:r>
              <w:rPr>
                <w:b/>
                <w:spacing w:val="-6"/>
                <w:sz w:val="24"/>
              </w:rPr>
              <w:t xml:space="preserve"> </w:t>
            </w:r>
            <w:r>
              <w:rPr>
                <w:b/>
                <w:spacing w:val="-2"/>
                <w:sz w:val="24"/>
              </w:rPr>
              <w:t>kapaciteta</w:t>
            </w:r>
          </w:p>
        </w:tc>
      </w:tr>
      <w:tr w:rsidR="00463C46">
        <w:trPr>
          <w:trHeight w:val="5039"/>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29"/>
              <w:rPr>
                <w:sz w:val="24"/>
              </w:rPr>
            </w:pPr>
          </w:p>
          <w:p w:rsidR="00463C46" w:rsidRDefault="00D37EA7">
            <w:pPr>
              <w:pStyle w:val="TableParagraph"/>
              <w:spacing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6"/>
              <w:jc w:val="both"/>
              <w:rPr>
                <w:sz w:val="24"/>
              </w:rPr>
            </w:pPr>
            <w:r>
              <w:rPr>
                <w:sz w:val="24"/>
              </w:rPr>
              <w:t>Ova mjera ima za cilj sveobuhvatno unapređenje zdravstvenog sistema kroz koordinisano djelovanje u više prioritetnih oblasti, u skladu sa potrebama stanovništva. Fokus je na jačanju kadrovskih potencijala, poboljšanju</w:t>
            </w:r>
            <w:r>
              <w:rPr>
                <w:spacing w:val="-2"/>
                <w:sz w:val="24"/>
              </w:rPr>
              <w:t xml:space="preserve"> </w:t>
            </w:r>
            <w:r>
              <w:rPr>
                <w:sz w:val="24"/>
              </w:rPr>
              <w:t>zdravstvene infrastrukture i opremljenosti ustanova, razvoju specijalističkih usluga, kao i osnaživanju preventivne komponente zdravstvene zaštite. Primjenom mjere očekuje se poboljšan i ravnopravniji pristup zdravstvenim uslugama, veći kvalitet usluga i dugoročna održivost zdravstvenog sistema.</w:t>
            </w:r>
          </w:p>
          <w:p w:rsidR="00463C46" w:rsidRDefault="00D37EA7">
            <w:pPr>
              <w:pStyle w:val="TableParagraph"/>
              <w:ind w:left="110"/>
              <w:jc w:val="both"/>
              <w:rPr>
                <w:sz w:val="24"/>
              </w:rPr>
            </w:pPr>
            <w:r>
              <w:rPr>
                <w:sz w:val="24"/>
              </w:rPr>
              <w:t>Ključne</w:t>
            </w:r>
            <w:r>
              <w:rPr>
                <w:spacing w:val="-4"/>
                <w:sz w:val="24"/>
              </w:rPr>
              <w:t xml:space="preserve"> </w:t>
            </w:r>
            <w:r>
              <w:rPr>
                <w:sz w:val="24"/>
              </w:rPr>
              <w:t>oblasti</w:t>
            </w:r>
            <w:r>
              <w:rPr>
                <w:spacing w:val="-2"/>
                <w:sz w:val="24"/>
              </w:rPr>
              <w:t xml:space="preserve"> djelovanja:</w:t>
            </w:r>
          </w:p>
          <w:p w:rsidR="00463C46" w:rsidRDefault="00D37EA7">
            <w:pPr>
              <w:pStyle w:val="TableParagraph"/>
              <w:numPr>
                <w:ilvl w:val="0"/>
                <w:numId w:val="11"/>
              </w:numPr>
              <w:tabs>
                <w:tab w:val="left" w:pos="817"/>
              </w:tabs>
              <w:spacing w:before="37"/>
              <w:ind w:left="817" w:hanging="347"/>
              <w:jc w:val="both"/>
              <w:rPr>
                <w:sz w:val="24"/>
              </w:rPr>
            </w:pPr>
            <w:r>
              <w:rPr>
                <w:sz w:val="24"/>
              </w:rPr>
              <w:t>Unapređenje</w:t>
            </w:r>
            <w:r>
              <w:rPr>
                <w:spacing w:val="-5"/>
                <w:sz w:val="24"/>
              </w:rPr>
              <w:t xml:space="preserve"> </w:t>
            </w:r>
            <w:r>
              <w:rPr>
                <w:sz w:val="24"/>
              </w:rPr>
              <w:t>infrastrukture</w:t>
            </w:r>
            <w:r>
              <w:rPr>
                <w:spacing w:val="-5"/>
                <w:sz w:val="24"/>
              </w:rPr>
              <w:t xml:space="preserve"> </w:t>
            </w:r>
            <w:r>
              <w:rPr>
                <w:sz w:val="24"/>
              </w:rPr>
              <w:t>i</w:t>
            </w:r>
            <w:r>
              <w:rPr>
                <w:spacing w:val="-4"/>
                <w:sz w:val="24"/>
              </w:rPr>
              <w:t xml:space="preserve"> </w:t>
            </w:r>
            <w:r>
              <w:rPr>
                <w:spacing w:val="-2"/>
                <w:sz w:val="24"/>
              </w:rPr>
              <w:t>opreme</w:t>
            </w:r>
          </w:p>
          <w:p w:rsidR="00463C46" w:rsidRDefault="00D37EA7">
            <w:pPr>
              <w:pStyle w:val="TableParagraph"/>
              <w:spacing w:before="22" w:line="276" w:lineRule="auto"/>
              <w:ind w:left="110" w:right="89"/>
              <w:jc w:val="both"/>
              <w:rPr>
                <w:sz w:val="24"/>
              </w:rPr>
            </w:pPr>
            <w:r>
              <w:rPr>
                <w:sz w:val="24"/>
              </w:rPr>
              <w:t>Rekonstrukcija i energetska sanacija postojećih objekata, te nabavka savremene dijagnostičke i medicinske opreme.</w:t>
            </w:r>
          </w:p>
          <w:p w:rsidR="00463C46" w:rsidRDefault="00D37EA7">
            <w:pPr>
              <w:pStyle w:val="TableParagraph"/>
              <w:numPr>
                <w:ilvl w:val="0"/>
                <w:numId w:val="11"/>
              </w:numPr>
              <w:tabs>
                <w:tab w:val="left" w:pos="817"/>
              </w:tabs>
              <w:spacing w:line="275" w:lineRule="exact"/>
              <w:ind w:left="817" w:hanging="347"/>
              <w:jc w:val="both"/>
              <w:rPr>
                <w:sz w:val="24"/>
              </w:rPr>
            </w:pPr>
            <w:r>
              <w:rPr>
                <w:sz w:val="24"/>
              </w:rPr>
              <w:t>Razvoj</w:t>
            </w:r>
            <w:r>
              <w:rPr>
                <w:spacing w:val="-6"/>
                <w:sz w:val="24"/>
              </w:rPr>
              <w:t xml:space="preserve"> </w:t>
            </w:r>
            <w:r>
              <w:rPr>
                <w:sz w:val="24"/>
              </w:rPr>
              <w:t>specijalističkih</w:t>
            </w:r>
            <w:r>
              <w:rPr>
                <w:spacing w:val="-4"/>
                <w:sz w:val="24"/>
              </w:rPr>
              <w:t xml:space="preserve"> </w:t>
            </w:r>
            <w:r>
              <w:rPr>
                <w:spacing w:val="-2"/>
                <w:sz w:val="24"/>
              </w:rPr>
              <w:t>službi</w:t>
            </w:r>
          </w:p>
          <w:p w:rsidR="00463C46" w:rsidRDefault="00D37EA7">
            <w:pPr>
              <w:pStyle w:val="TableParagraph"/>
              <w:spacing w:before="22"/>
              <w:ind w:left="110"/>
              <w:jc w:val="both"/>
              <w:rPr>
                <w:sz w:val="24"/>
              </w:rPr>
            </w:pPr>
            <w:r>
              <w:rPr>
                <w:sz w:val="24"/>
              </w:rPr>
              <w:t>Otvaranje</w:t>
            </w:r>
            <w:r>
              <w:rPr>
                <w:spacing w:val="28"/>
                <w:sz w:val="24"/>
              </w:rPr>
              <w:t xml:space="preserve">  </w:t>
            </w:r>
            <w:r>
              <w:rPr>
                <w:sz w:val="24"/>
              </w:rPr>
              <w:t>novih</w:t>
            </w:r>
            <w:r>
              <w:rPr>
                <w:spacing w:val="32"/>
                <w:sz w:val="24"/>
              </w:rPr>
              <w:t xml:space="preserve">  </w:t>
            </w:r>
            <w:r>
              <w:rPr>
                <w:sz w:val="24"/>
              </w:rPr>
              <w:t>specijalističkih</w:t>
            </w:r>
            <w:r>
              <w:rPr>
                <w:spacing w:val="32"/>
                <w:sz w:val="24"/>
              </w:rPr>
              <w:t xml:space="preserve">  </w:t>
            </w:r>
            <w:r>
              <w:rPr>
                <w:sz w:val="24"/>
              </w:rPr>
              <w:t>ambulanti</w:t>
            </w:r>
            <w:r>
              <w:rPr>
                <w:spacing w:val="30"/>
                <w:sz w:val="24"/>
              </w:rPr>
              <w:t xml:space="preserve">  </w:t>
            </w:r>
            <w:r>
              <w:rPr>
                <w:sz w:val="24"/>
              </w:rPr>
              <w:t>i</w:t>
            </w:r>
            <w:r>
              <w:rPr>
                <w:spacing w:val="33"/>
                <w:sz w:val="24"/>
              </w:rPr>
              <w:t xml:space="preserve">  </w:t>
            </w:r>
            <w:r>
              <w:rPr>
                <w:spacing w:val="-2"/>
                <w:sz w:val="24"/>
              </w:rPr>
              <w:t>uspostavljanje</w:t>
            </w:r>
          </w:p>
          <w:p w:rsidR="00463C46" w:rsidRDefault="00D37EA7">
            <w:pPr>
              <w:pStyle w:val="TableParagraph"/>
              <w:spacing w:before="43"/>
              <w:ind w:left="110"/>
              <w:jc w:val="both"/>
              <w:rPr>
                <w:sz w:val="24"/>
              </w:rPr>
            </w:pPr>
            <w:r>
              <w:rPr>
                <w:sz w:val="24"/>
              </w:rPr>
              <w:t>saradnje</w:t>
            </w:r>
            <w:r>
              <w:rPr>
                <w:spacing w:val="25"/>
                <w:sz w:val="24"/>
              </w:rPr>
              <w:t xml:space="preserve">  </w:t>
            </w:r>
            <w:r>
              <w:rPr>
                <w:sz w:val="24"/>
              </w:rPr>
              <w:t>sa</w:t>
            </w:r>
            <w:r>
              <w:rPr>
                <w:spacing w:val="28"/>
                <w:sz w:val="24"/>
              </w:rPr>
              <w:t xml:space="preserve">  </w:t>
            </w:r>
            <w:r>
              <w:rPr>
                <w:sz w:val="24"/>
              </w:rPr>
              <w:t>većim</w:t>
            </w:r>
            <w:r>
              <w:rPr>
                <w:spacing w:val="28"/>
                <w:sz w:val="24"/>
              </w:rPr>
              <w:t xml:space="preserve">  </w:t>
            </w:r>
            <w:r>
              <w:rPr>
                <w:sz w:val="24"/>
              </w:rPr>
              <w:t>zdravstvenim</w:t>
            </w:r>
            <w:r>
              <w:rPr>
                <w:spacing w:val="28"/>
                <w:sz w:val="24"/>
              </w:rPr>
              <w:t xml:space="preserve">  </w:t>
            </w:r>
            <w:r>
              <w:rPr>
                <w:sz w:val="24"/>
              </w:rPr>
              <w:t>centrima</w:t>
            </w:r>
            <w:r>
              <w:rPr>
                <w:spacing w:val="27"/>
                <w:sz w:val="24"/>
              </w:rPr>
              <w:t xml:space="preserve">  </w:t>
            </w:r>
            <w:r>
              <w:rPr>
                <w:sz w:val="24"/>
              </w:rPr>
              <w:t>radi</w:t>
            </w:r>
            <w:r>
              <w:rPr>
                <w:spacing w:val="29"/>
                <w:sz w:val="24"/>
              </w:rPr>
              <w:t xml:space="preserve">  </w:t>
            </w:r>
            <w:r>
              <w:rPr>
                <w:spacing w:val="-2"/>
                <w:sz w:val="24"/>
              </w:rPr>
              <w:t>obezbjeđivanja</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3750"/>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2" w:lineRule="exact"/>
              <w:ind w:left="110"/>
              <w:jc w:val="both"/>
              <w:rPr>
                <w:sz w:val="24"/>
              </w:rPr>
            </w:pPr>
            <w:r>
              <w:rPr>
                <w:sz w:val="24"/>
              </w:rPr>
              <w:t>dostupnosti</w:t>
            </w:r>
            <w:r>
              <w:rPr>
                <w:spacing w:val="-3"/>
                <w:sz w:val="24"/>
              </w:rPr>
              <w:t xml:space="preserve"> </w:t>
            </w:r>
            <w:r>
              <w:rPr>
                <w:spacing w:val="-2"/>
                <w:sz w:val="24"/>
              </w:rPr>
              <w:t>usluga.</w:t>
            </w:r>
          </w:p>
          <w:p w:rsidR="00463C46" w:rsidRDefault="00D37EA7">
            <w:pPr>
              <w:pStyle w:val="TableParagraph"/>
              <w:numPr>
                <w:ilvl w:val="0"/>
                <w:numId w:val="10"/>
              </w:numPr>
              <w:tabs>
                <w:tab w:val="left" w:pos="817"/>
              </w:tabs>
              <w:spacing w:before="41"/>
              <w:ind w:left="817" w:hanging="347"/>
              <w:jc w:val="both"/>
              <w:rPr>
                <w:sz w:val="24"/>
              </w:rPr>
            </w:pPr>
            <w:r>
              <w:rPr>
                <w:sz w:val="24"/>
              </w:rPr>
              <w:t>Javno</w:t>
            </w:r>
            <w:r>
              <w:rPr>
                <w:spacing w:val="-1"/>
                <w:sz w:val="24"/>
              </w:rPr>
              <w:t xml:space="preserve"> </w:t>
            </w:r>
            <w:r>
              <w:rPr>
                <w:sz w:val="24"/>
              </w:rPr>
              <w:t>zdravlje</w:t>
            </w:r>
            <w:r>
              <w:rPr>
                <w:spacing w:val="-2"/>
                <w:sz w:val="24"/>
              </w:rPr>
              <w:t xml:space="preserve"> </w:t>
            </w:r>
            <w:r>
              <w:rPr>
                <w:sz w:val="24"/>
              </w:rPr>
              <w:t>i</w:t>
            </w:r>
            <w:r>
              <w:rPr>
                <w:spacing w:val="-1"/>
                <w:sz w:val="24"/>
              </w:rPr>
              <w:t xml:space="preserve"> </w:t>
            </w:r>
            <w:r>
              <w:rPr>
                <w:spacing w:val="-2"/>
                <w:sz w:val="24"/>
              </w:rPr>
              <w:t>prevencija</w:t>
            </w:r>
          </w:p>
          <w:p w:rsidR="00463C46" w:rsidRDefault="00D37EA7">
            <w:pPr>
              <w:pStyle w:val="TableParagraph"/>
              <w:spacing w:before="22" w:line="276" w:lineRule="auto"/>
              <w:ind w:left="110" w:right="86"/>
              <w:jc w:val="both"/>
              <w:rPr>
                <w:sz w:val="24"/>
              </w:rPr>
            </w:pPr>
            <w:r>
              <w:rPr>
                <w:sz w:val="24"/>
              </w:rPr>
              <w:t>Uvođenje skrining programa, promocija zdravih stilova života i intenziviranje saradnje sa relevantnim organizacijama u oblasti prevencije, jačanje kapaciteta i unapređenje rada Centra za mentalno zdravlje.</w:t>
            </w:r>
          </w:p>
          <w:p w:rsidR="00463C46" w:rsidRDefault="00D37EA7">
            <w:pPr>
              <w:pStyle w:val="TableParagraph"/>
              <w:numPr>
                <w:ilvl w:val="0"/>
                <w:numId w:val="10"/>
              </w:numPr>
              <w:tabs>
                <w:tab w:val="left" w:pos="817"/>
              </w:tabs>
              <w:ind w:left="817" w:hanging="347"/>
              <w:jc w:val="both"/>
              <w:rPr>
                <w:sz w:val="24"/>
              </w:rPr>
            </w:pPr>
            <w:r>
              <w:rPr>
                <w:sz w:val="24"/>
              </w:rPr>
              <w:t>Saradnja</w:t>
            </w:r>
            <w:r>
              <w:rPr>
                <w:spacing w:val="-4"/>
                <w:sz w:val="24"/>
              </w:rPr>
              <w:t xml:space="preserve"> </w:t>
            </w:r>
            <w:r>
              <w:rPr>
                <w:sz w:val="24"/>
              </w:rPr>
              <w:t>sa</w:t>
            </w:r>
            <w:r>
              <w:rPr>
                <w:spacing w:val="-2"/>
                <w:sz w:val="24"/>
              </w:rPr>
              <w:t xml:space="preserve"> </w:t>
            </w:r>
            <w:r>
              <w:rPr>
                <w:sz w:val="24"/>
              </w:rPr>
              <w:t>privatnim</w:t>
            </w:r>
            <w:r>
              <w:rPr>
                <w:spacing w:val="-2"/>
                <w:sz w:val="24"/>
              </w:rPr>
              <w:t xml:space="preserve"> sektorom</w:t>
            </w:r>
          </w:p>
          <w:p w:rsidR="00463C46" w:rsidRDefault="00D37EA7">
            <w:pPr>
              <w:pStyle w:val="TableParagraph"/>
              <w:spacing w:before="21" w:line="278" w:lineRule="auto"/>
              <w:ind w:left="110" w:right="90"/>
              <w:jc w:val="both"/>
              <w:rPr>
                <w:sz w:val="24"/>
              </w:rPr>
            </w:pPr>
            <w:r>
              <w:rPr>
                <w:sz w:val="24"/>
              </w:rPr>
              <w:t>Podsticanje razvoja privatnih zdravstvenih ustanova kao dopune javnom sistemu, uz definisanu regulativu i kontrolu kvaliteta.</w:t>
            </w:r>
          </w:p>
          <w:p w:rsidR="00463C46" w:rsidRDefault="00D37EA7">
            <w:pPr>
              <w:pStyle w:val="TableParagraph"/>
              <w:numPr>
                <w:ilvl w:val="0"/>
                <w:numId w:val="10"/>
              </w:numPr>
              <w:tabs>
                <w:tab w:val="left" w:pos="817"/>
              </w:tabs>
              <w:spacing w:line="272" w:lineRule="exact"/>
              <w:ind w:left="817" w:hanging="347"/>
              <w:jc w:val="both"/>
              <w:rPr>
                <w:sz w:val="24"/>
              </w:rPr>
            </w:pPr>
            <w:r>
              <w:rPr>
                <w:sz w:val="24"/>
              </w:rPr>
              <w:t>Razvoj</w:t>
            </w:r>
            <w:r>
              <w:rPr>
                <w:spacing w:val="-5"/>
                <w:sz w:val="24"/>
              </w:rPr>
              <w:t xml:space="preserve"> </w:t>
            </w:r>
            <w:r>
              <w:rPr>
                <w:sz w:val="24"/>
              </w:rPr>
              <w:t>sekundarne</w:t>
            </w:r>
            <w:r>
              <w:rPr>
                <w:spacing w:val="-5"/>
                <w:sz w:val="24"/>
              </w:rPr>
              <w:t xml:space="preserve"> </w:t>
            </w:r>
            <w:r>
              <w:rPr>
                <w:sz w:val="24"/>
              </w:rPr>
              <w:t>zdravstvene</w:t>
            </w:r>
            <w:r>
              <w:rPr>
                <w:spacing w:val="-4"/>
                <w:sz w:val="24"/>
              </w:rPr>
              <w:t xml:space="preserve"> </w:t>
            </w:r>
            <w:r>
              <w:rPr>
                <w:spacing w:val="-2"/>
                <w:sz w:val="24"/>
              </w:rPr>
              <w:t>zaštite</w:t>
            </w:r>
          </w:p>
          <w:p w:rsidR="00463C46" w:rsidRDefault="00D37EA7">
            <w:pPr>
              <w:pStyle w:val="TableParagraph"/>
              <w:spacing w:before="22"/>
              <w:ind w:left="110"/>
              <w:jc w:val="both"/>
              <w:rPr>
                <w:sz w:val="24"/>
              </w:rPr>
            </w:pPr>
            <w:r>
              <w:rPr>
                <w:sz w:val="24"/>
              </w:rPr>
              <w:t>Inicijativa</w:t>
            </w:r>
            <w:r>
              <w:rPr>
                <w:spacing w:val="54"/>
                <w:sz w:val="24"/>
              </w:rPr>
              <w:t xml:space="preserve"> </w:t>
            </w:r>
            <w:r>
              <w:rPr>
                <w:sz w:val="24"/>
              </w:rPr>
              <w:t>za</w:t>
            </w:r>
            <w:r>
              <w:rPr>
                <w:spacing w:val="56"/>
                <w:sz w:val="24"/>
              </w:rPr>
              <w:t xml:space="preserve"> </w:t>
            </w:r>
            <w:r>
              <w:rPr>
                <w:sz w:val="24"/>
              </w:rPr>
              <w:t>otvaranje</w:t>
            </w:r>
            <w:r>
              <w:rPr>
                <w:spacing w:val="55"/>
                <w:sz w:val="24"/>
              </w:rPr>
              <w:t xml:space="preserve"> </w:t>
            </w:r>
            <w:r>
              <w:rPr>
                <w:sz w:val="24"/>
              </w:rPr>
              <w:t>dnevnih</w:t>
            </w:r>
            <w:r>
              <w:rPr>
                <w:spacing w:val="59"/>
                <w:sz w:val="24"/>
              </w:rPr>
              <w:t xml:space="preserve"> </w:t>
            </w:r>
            <w:r>
              <w:rPr>
                <w:sz w:val="24"/>
              </w:rPr>
              <w:t>bolnica</w:t>
            </w:r>
            <w:r>
              <w:rPr>
                <w:spacing w:val="55"/>
                <w:sz w:val="24"/>
              </w:rPr>
              <w:t xml:space="preserve"> </w:t>
            </w:r>
            <w:r>
              <w:rPr>
                <w:sz w:val="24"/>
              </w:rPr>
              <w:t>ili</w:t>
            </w:r>
            <w:r>
              <w:rPr>
                <w:spacing w:val="58"/>
                <w:sz w:val="24"/>
              </w:rPr>
              <w:t xml:space="preserve"> </w:t>
            </w:r>
            <w:r>
              <w:rPr>
                <w:spacing w:val="-2"/>
                <w:sz w:val="24"/>
              </w:rPr>
              <w:t>specijalističkog</w:t>
            </w:r>
          </w:p>
          <w:p w:rsidR="00463C46" w:rsidRDefault="00D37EA7">
            <w:pPr>
              <w:pStyle w:val="TableParagraph"/>
              <w:spacing w:before="41"/>
              <w:ind w:left="110"/>
              <w:jc w:val="both"/>
              <w:rPr>
                <w:sz w:val="24"/>
              </w:rPr>
            </w:pPr>
            <w:r>
              <w:rPr>
                <w:sz w:val="24"/>
              </w:rPr>
              <w:t>centra</w:t>
            </w:r>
            <w:r>
              <w:rPr>
                <w:spacing w:val="-6"/>
                <w:sz w:val="24"/>
              </w:rPr>
              <w:t xml:space="preserve"> </w:t>
            </w:r>
            <w:r>
              <w:rPr>
                <w:sz w:val="24"/>
              </w:rPr>
              <w:t>radi</w:t>
            </w:r>
            <w:r>
              <w:rPr>
                <w:spacing w:val="-2"/>
                <w:sz w:val="24"/>
              </w:rPr>
              <w:t xml:space="preserve"> </w:t>
            </w:r>
            <w:r>
              <w:rPr>
                <w:sz w:val="24"/>
              </w:rPr>
              <w:t>smanjenja</w:t>
            </w:r>
            <w:r>
              <w:rPr>
                <w:spacing w:val="-4"/>
                <w:sz w:val="24"/>
              </w:rPr>
              <w:t xml:space="preserve"> </w:t>
            </w:r>
            <w:r>
              <w:rPr>
                <w:sz w:val="24"/>
              </w:rPr>
              <w:t>opterećenja</w:t>
            </w:r>
            <w:r>
              <w:rPr>
                <w:spacing w:val="-5"/>
                <w:sz w:val="24"/>
              </w:rPr>
              <w:t xml:space="preserve"> </w:t>
            </w:r>
            <w:r>
              <w:rPr>
                <w:sz w:val="24"/>
              </w:rPr>
              <w:t>većih</w:t>
            </w:r>
            <w:r>
              <w:rPr>
                <w:spacing w:val="-1"/>
                <w:sz w:val="24"/>
              </w:rPr>
              <w:t xml:space="preserve"> </w:t>
            </w:r>
            <w:r>
              <w:rPr>
                <w:sz w:val="24"/>
              </w:rPr>
              <w:t>bolničkih</w:t>
            </w:r>
            <w:r>
              <w:rPr>
                <w:spacing w:val="1"/>
                <w:sz w:val="24"/>
              </w:rPr>
              <w:t xml:space="preserve"> </w:t>
            </w:r>
            <w:r>
              <w:rPr>
                <w:spacing w:val="-2"/>
                <w:sz w:val="24"/>
              </w:rPr>
              <w:t>ustanova.</w:t>
            </w:r>
          </w:p>
        </w:tc>
      </w:tr>
      <w:tr w:rsidR="00463C46">
        <w:trPr>
          <w:trHeight w:val="1341"/>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76"/>
              <w:rPr>
                <w:sz w:val="24"/>
              </w:rPr>
            </w:pPr>
          </w:p>
          <w:p w:rsidR="00463C46" w:rsidRDefault="00D37EA7">
            <w:pPr>
              <w:pStyle w:val="TableParagraph"/>
              <w:spacing w:line="278"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6"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8"/>
              <w:rPr>
                <w:sz w:val="24"/>
              </w:rPr>
            </w:pPr>
          </w:p>
          <w:p w:rsidR="00463C46" w:rsidRDefault="00D37EA7">
            <w:pPr>
              <w:pStyle w:val="TableParagraph"/>
              <w:spacing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6" w:line="310" w:lineRule="atLeas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rPr>
                <w:sz w:val="24"/>
              </w:rPr>
            </w:pPr>
            <w:r>
              <w:rPr>
                <w:spacing w:val="-2"/>
                <w:sz w:val="24"/>
              </w:rPr>
              <w:t>Ciljne vrijednosti</w:t>
            </w:r>
          </w:p>
        </w:tc>
      </w:tr>
      <w:tr w:rsidR="00463C46">
        <w:trPr>
          <w:trHeight w:val="63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10"/>
              <w:rPr>
                <w:sz w:val="24"/>
              </w:rPr>
            </w:pPr>
            <w:r>
              <w:rPr>
                <w:sz w:val="24"/>
              </w:rPr>
              <w:t>Broj</w:t>
            </w:r>
            <w:r>
              <w:rPr>
                <w:spacing w:val="-5"/>
                <w:sz w:val="24"/>
              </w:rPr>
              <w:t xml:space="preserve"> </w:t>
            </w:r>
            <w:r>
              <w:rPr>
                <w:sz w:val="24"/>
              </w:rPr>
              <w:t>nabavljenih</w:t>
            </w:r>
            <w:r>
              <w:rPr>
                <w:spacing w:val="-2"/>
                <w:sz w:val="24"/>
              </w:rPr>
              <w:t xml:space="preserve"> </w:t>
            </w:r>
            <w:r>
              <w:rPr>
                <w:sz w:val="24"/>
              </w:rPr>
              <w:t>medicinskih</w:t>
            </w:r>
            <w:r>
              <w:rPr>
                <w:spacing w:val="-2"/>
                <w:sz w:val="24"/>
              </w:rPr>
              <w:t xml:space="preserve"> aparata</w:t>
            </w:r>
          </w:p>
          <w:p w:rsidR="00463C46" w:rsidRDefault="00D37EA7">
            <w:pPr>
              <w:pStyle w:val="TableParagraph"/>
              <w:spacing w:before="41"/>
              <w:ind w:left="110"/>
              <w:rPr>
                <w:sz w:val="24"/>
              </w:rPr>
            </w:pPr>
            <w:r>
              <w:rPr>
                <w:sz w:val="24"/>
              </w:rPr>
              <w:t>i</w:t>
            </w:r>
            <w:r>
              <w:rPr>
                <w:spacing w:val="-4"/>
                <w:sz w:val="24"/>
              </w:rPr>
              <w:t xml:space="preserve"> </w:t>
            </w:r>
            <w:r>
              <w:rPr>
                <w:sz w:val="24"/>
              </w:rPr>
              <w:t>dijagnostičke</w:t>
            </w:r>
            <w:r>
              <w:rPr>
                <w:spacing w:val="-4"/>
                <w:sz w:val="24"/>
              </w:rPr>
              <w:t xml:space="preserve"> </w:t>
            </w:r>
            <w:r>
              <w:rPr>
                <w:spacing w:val="-2"/>
                <w:sz w:val="24"/>
              </w:rPr>
              <w:t>opreme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2"/>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52"/>
              <w:ind w:left="55" w:right="32"/>
              <w:jc w:val="center"/>
              <w:rPr>
                <w:sz w:val="24"/>
              </w:rPr>
            </w:pPr>
            <w:r>
              <w:rPr>
                <w:sz w:val="24"/>
              </w:rPr>
              <w:t xml:space="preserve">≥ </w:t>
            </w:r>
            <w:r>
              <w:rPr>
                <w:spacing w:val="-5"/>
                <w:sz w:val="24"/>
              </w:rPr>
              <w:t>10</w:t>
            </w:r>
          </w:p>
        </w:tc>
      </w:tr>
      <w:tr w:rsidR="00463C46">
        <w:trPr>
          <w:trHeight w:val="105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ight="219"/>
              <w:rPr>
                <w:sz w:val="24"/>
              </w:rPr>
            </w:pPr>
            <w:r>
              <w:rPr>
                <w:sz w:val="24"/>
              </w:rPr>
              <w:t>Broj razvijenih i sprovedenih skrining</w:t>
            </w:r>
            <w:r>
              <w:rPr>
                <w:spacing w:val="-11"/>
                <w:sz w:val="24"/>
              </w:rPr>
              <w:t xml:space="preserve"> </w:t>
            </w:r>
            <w:r>
              <w:rPr>
                <w:sz w:val="24"/>
              </w:rPr>
              <w:t>programa</w:t>
            </w:r>
            <w:r>
              <w:rPr>
                <w:spacing w:val="-11"/>
                <w:sz w:val="24"/>
              </w:rPr>
              <w:t xml:space="preserve"> </w:t>
            </w:r>
            <w:r>
              <w:rPr>
                <w:sz w:val="24"/>
              </w:rPr>
              <w:t>i</w:t>
            </w:r>
            <w:r>
              <w:rPr>
                <w:spacing w:val="-10"/>
                <w:sz w:val="24"/>
              </w:rPr>
              <w:t xml:space="preserve"> </w:t>
            </w:r>
            <w:r>
              <w:rPr>
                <w:sz w:val="24"/>
              </w:rPr>
              <w:t>kampanja</w:t>
            </w:r>
            <w:r>
              <w:rPr>
                <w:spacing w:val="-11"/>
                <w:sz w:val="24"/>
              </w:rPr>
              <w:t xml:space="preserve"> </w:t>
            </w:r>
            <w:r>
              <w:rPr>
                <w:sz w:val="24"/>
              </w:rPr>
              <w:t>za prevenciju bolesti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7"/>
              <w:rPr>
                <w:sz w:val="24"/>
              </w:rPr>
            </w:pPr>
          </w:p>
          <w:p w:rsidR="00463C46" w:rsidRDefault="00D37EA7">
            <w:pPr>
              <w:pStyle w:val="TableParagraph"/>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7"/>
              <w:rPr>
                <w:sz w:val="24"/>
              </w:rPr>
            </w:pPr>
          </w:p>
          <w:p w:rsidR="00463C46" w:rsidRDefault="00D37EA7">
            <w:pPr>
              <w:pStyle w:val="TableParagraph"/>
              <w:ind w:left="55" w:right="32"/>
              <w:jc w:val="center"/>
              <w:rPr>
                <w:sz w:val="24"/>
              </w:rPr>
            </w:pPr>
            <w:r>
              <w:rPr>
                <w:sz w:val="24"/>
              </w:rPr>
              <w:t xml:space="preserve">≥ </w:t>
            </w:r>
            <w:r>
              <w:rPr>
                <w:spacing w:val="-10"/>
                <w:sz w:val="24"/>
              </w:rPr>
              <w:t>5</w:t>
            </w:r>
          </w:p>
        </w:tc>
      </w:tr>
      <w:tr w:rsidR="00463C46">
        <w:trPr>
          <w:trHeight w:val="53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99"/>
              <w:ind w:left="110"/>
              <w:rPr>
                <w:sz w:val="24"/>
              </w:rPr>
            </w:pPr>
            <w:r>
              <w:rPr>
                <w:sz w:val="24"/>
              </w:rPr>
              <w:t>Broj</w:t>
            </w:r>
            <w:r>
              <w:rPr>
                <w:spacing w:val="-4"/>
                <w:sz w:val="24"/>
              </w:rPr>
              <w:t xml:space="preserve"> </w:t>
            </w:r>
            <w:r>
              <w:rPr>
                <w:sz w:val="24"/>
              </w:rPr>
              <w:t>novih</w:t>
            </w:r>
            <w:r>
              <w:rPr>
                <w:spacing w:val="-1"/>
                <w:sz w:val="24"/>
              </w:rPr>
              <w:t xml:space="preserve"> </w:t>
            </w:r>
            <w:r>
              <w:rPr>
                <w:sz w:val="24"/>
              </w:rPr>
              <w:t>zdravstvenih</w:t>
            </w:r>
            <w:r>
              <w:rPr>
                <w:spacing w:val="1"/>
                <w:sz w:val="24"/>
              </w:rPr>
              <w:t xml:space="preserve"> </w:t>
            </w:r>
            <w:r>
              <w:rPr>
                <w:spacing w:val="-2"/>
                <w:sz w:val="24"/>
              </w:rPr>
              <w:t>usluga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99"/>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99"/>
              <w:ind w:left="54" w:right="32"/>
              <w:jc w:val="center"/>
              <w:rPr>
                <w:sz w:val="24"/>
              </w:rPr>
            </w:pPr>
            <w:r>
              <w:rPr>
                <w:sz w:val="24"/>
              </w:rPr>
              <w:t xml:space="preserve">≥ </w:t>
            </w:r>
            <w:r>
              <w:rPr>
                <w:spacing w:val="-10"/>
                <w:sz w:val="24"/>
              </w:rPr>
              <w:t>5</w:t>
            </w:r>
          </w:p>
        </w:tc>
      </w:tr>
      <w:tr w:rsidR="00463C46">
        <w:trPr>
          <w:trHeight w:val="2538"/>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spacing w:before="82"/>
              <w:rPr>
                <w:sz w:val="24"/>
              </w:rPr>
            </w:pPr>
          </w:p>
          <w:p w:rsidR="00463C46" w:rsidRDefault="00D37EA7">
            <w:pPr>
              <w:pStyle w:val="TableParagraph"/>
              <w:spacing w:before="1"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6"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line="276" w:lineRule="auto"/>
              <w:ind w:left="110" w:right="82"/>
              <w:jc w:val="both"/>
              <w:rPr>
                <w:sz w:val="24"/>
              </w:rPr>
            </w:pPr>
            <w:r>
              <w:rPr>
                <w:sz w:val="24"/>
              </w:rPr>
              <w:t>Integrisani pristup razvoju zdravstvenih kapaciteta omogućava bolju koordinaciju i sinergiju između različitih zdravstvenih i socijalnih službi, što rezultira efikasnijim korišćenjem resursa i unapređenjem kvaliteta pruženih usluga. Ova mjera doprinosi ostvarenju prioriteta tako što povećava dostupnost zdravstvenih i socijalnih usluga u zajednici, posebno za ranjive grupe,</w:t>
            </w:r>
            <w:r>
              <w:rPr>
                <w:spacing w:val="7"/>
                <w:sz w:val="24"/>
              </w:rPr>
              <w:t xml:space="preserve"> </w:t>
            </w:r>
            <w:r>
              <w:rPr>
                <w:sz w:val="24"/>
              </w:rPr>
              <w:t>čime</w:t>
            </w:r>
            <w:r>
              <w:rPr>
                <w:spacing w:val="10"/>
                <w:sz w:val="24"/>
              </w:rPr>
              <w:t xml:space="preserve"> </w:t>
            </w:r>
            <w:r>
              <w:rPr>
                <w:sz w:val="24"/>
              </w:rPr>
              <w:t>se</w:t>
            </w:r>
            <w:r>
              <w:rPr>
                <w:spacing w:val="11"/>
                <w:sz w:val="24"/>
              </w:rPr>
              <w:t xml:space="preserve"> </w:t>
            </w:r>
            <w:r>
              <w:rPr>
                <w:sz w:val="24"/>
              </w:rPr>
              <w:t>unapređuje</w:t>
            </w:r>
            <w:r>
              <w:rPr>
                <w:spacing w:val="7"/>
                <w:sz w:val="24"/>
              </w:rPr>
              <w:t xml:space="preserve"> </w:t>
            </w:r>
            <w:r>
              <w:rPr>
                <w:sz w:val="24"/>
              </w:rPr>
              <w:t>sveukupno</w:t>
            </w:r>
            <w:r>
              <w:rPr>
                <w:spacing w:val="8"/>
                <w:sz w:val="24"/>
              </w:rPr>
              <w:t xml:space="preserve"> </w:t>
            </w:r>
            <w:r>
              <w:rPr>
                <w:sz w:val="24"/>
              </w:rPr>
              <w:t>zdravstveno</w:t>
            </w:r>
            <w:r>
              <w:rPr>
                <w:spacing w:val="7"/>
                <w:sz w:val="24"/>
              </w:rPr>
              <w:t xml:space="preserve"> </w:t>
            </w:r>
            <w:r>
              <w:rPr>
                <w:sz w:val="24"/>
              </w:rPr>
              <w:t>stanje</w:t>
            </w:r>
            <w:r>
              <w:rPr>
                <w:spacing w:val="7"/>
                <w:sz w:val="24"/>
              </w:rPr>
              <w:t xml:space="preserve"> </w:t>
            </w:r>
            <w:r>
              <w:rPr>
                <w:sz w:val="24"/>
              </w:rPr>
              <w:t>i</w:t>
            </w:r>
            <w:r>
              <w:rPr>
                <w:spacing w:val="9"/>
                <w:sz w:val="24"/>
              </w:rPr>
              <w:t xml:space="preserve"> </w:t>
            </w:r>
            <w:r>
              <w:rPr>
                <w:spacing w:val="-2"/>
                <w:sz w:val="24"/>
              </w:rPr>
              <w:t>socijalna</w:t>
            </w:r>
          </w:p>
          <w:p w:rsidR="00463C46" w:rsidRDefault="00D37EA7">
            <w:pPr>
              <w:pStyle w:val="TableParagraph"/>
              <w:ind w:left="110"/>
              <w:jc w:val="both"/>
              <w:rPr>
                <w:sz w:val="24"/>
              </w:rPr>
            </w:pPr>
            <w:r>
              <w:rPr>
                <w:sz w:val="24"/>
              </w:rPr>
              <w:t>uključenost</w:t>
            </w:r>
            <w:r>
              <w:rPr>
                <w:spacing w:val="-6"/>
                <w:sz w:val="24"/>
              </w:rPr>
              <w:t xml:space="preserve"> </w:t>
            </w:r>
            <w:r>
              <w:rPr>
                <w:spacing w:val="-2"/>
                <w:sz w:val="24"/>
              </w:rPr>
              <w:t>stanovništva.</w:t>
            </w:r>
          </w:p>
        </w:tc>
      </w:tr>
      <w:tr w:rsidR="00463C46">
        <w:trPr>
          <w:trHeight w:val="17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98"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5"/>
              <w:rPr>
                <w:sz w:val="24"/>
              </w:rPr>
            </w:pPr>
          </w:p>
          <w:p w:rsidR="00463C46" w:rsidRDefault="00D37EA7">
            <w:pPr>
              <w:pStyle w:val="TableParagraph"/>
              <w:spacing w:line="278"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1.700.000,00</w:t>
            </w:r>
            <w:r>
              <w:rPr>
                <w:spacing w:val="-13"/>
                <w:sz w:val="24"/>
              </w:rPr>
              <w:t xml:space="preserve"> </w:t>
            </w:r>
            <w:r>
              <w:rPr>
                <w:sz w:val="24"/>
              </w:rPr>
              <w:t>KM Budžet Grada – 700.000,00 KM</w:t>
            </w:r>
          </w:p>
          <w:p w:rsidR="00463C46" w:rsidRDefault="00D37EA7">
            <w:pPr>
              <w:pStyle w:val="TableParagraph"/>
              <w:spacing w:line="276" w:lineRule="auto"/>
              <w:ind w:left="110" w:right="3579"/>
              <w:rPr>
                <w:sz w:val="24"/>
              </w:rPr>
            </w:pPr>
            <w:r>
              <w:rPr>
                <w:sz w:val="24"/>
              </w:rPr>
              <w:t>Međunarodni donatori – ,00 KM Drugi</w:t>
            </w:r>
            <w:r>
              <w:rPr>
                <w:spacing w:val="-10"/>
                <w:sz w:val="24"/>
              </w:rPr>
              <w:t xml:space="preserve"> </w:t>
            </w:r>
            <w:r>
              <w:rPr>
                <w:sz w:val="24"/>
              </w:rPr>
              <w:t>donatori</w:t>
            </w:r>
            <w:r>
              <w:rPr>
                <w:spacing w:val="-8"/>
                <w:sz w:val="24"/>
              </w:rPr>
              <w:t xml:space="preserve"> </w:t>
            </w:r>
            <w:r>
              <w:rPr>
                <w:sz w:val="24"/>
              </w:rPr>
              <w:t>–</w:t>
            </w:r>
            <w:r>
              <w:rPr>
                <w:spacing w:val="-10"/>
                <w:sz w:val="24"/>
              </w:rPr>
              <w:t xml:space="preserve"> </w:t>
            </w:r>
            <w:r>
              <w:rPr>
                <w:sz w:val="24"/>
              </w:rPr>
              <w:t>1.000.000,00</w:t>
            </w:r>
            <w:r>
              <w:rPr>
                <w:spacing w:val="-10"/>
                <w:sz w:val="24"/>
              </w:rPr>
              <w:t xml:space="preserve"> </w:t>
            </w:r>
            <w:r>
              <w:rPr>
                <w:sz w:val="24"/>
              </w:rPr>
              <w:t>KM</w:t>
            </w:r>
          </w:p>
        </w:tc>
      </w:tr>
      <w:tr w:rsidR="00463C46">
        <w:trPr>
          <w:trHeight w:val="951"/>
        </w:trPr>
        <w:tc>
          <w:tcPr>
            <w:tcW w:w="2566" w:type="dxa"/>
            <w:tcBorders>
              <w:top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9" w:line="320" w:lineRule="exact"/>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588"/>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Pr>
                <w:b/>
                <w:sz w:val="24"/>
              </w:rPr>
            </w:pPr>
            <w:r>
              <w:rPr>
                <w:b/>
                <w:spacing w:val="-2"/>
                <w:sz w:val="24"/>
              </w:rPr>
              <w:t>Institucija odgovorna</w:t>
            </w:r>
          </w:p>
          <w:p w:rsidR="00463C46" w:rsidRDefault="00D37EA7">
            <w:pPr>
              <w:pStyle w:val="TableParagraph"/>
              <w:spacing w:line="275" w:lineRule="exact"/>
              <w:ind w:left="98"/>
              <w:rPr>
                <w:b/>
                <w:sz w:val="24"/>
              </w:rPr>
            </w:pPr>
            <w:r>
              <w:rPr>
                <w:b/>
                <w:sz w:val="24"/>
              </w:rPr>
              <w:t xml:space="preserve">za </w:t>
            </w:r>
            <w:r>
              <w:rPr>
                <w:b/>
                <w:spacing w:val="-2"/>
                <w:sz w:val="24"/>
              </w:rPr>
              <w:t>koordinaciju</w:t>
            </w:r>
          </w:p>
          <w:p w:rsidR="00463C46" w:rsidRDefault="00D37EA7">
            <w:pPr>
              <w:pStyle w:val="TableParagraph"/>
              <w:spacing w:before="9" w:line="310" w:lineRule="atLeast"/>
              <w:ind w:left="98" w:right="308"/>
              <w:rPr>
                <w:b/>
                <w:sz w:val="24"/>
              </w:rPr>
            </w:pPr>
            <w:r>
              <w:rPr>
                <w:b/>
                <w:spacing w:val="-2"/>
                <w:sz w:val="24"/>
              </w:rPr>
              <w:t xml:space="preserve">implementacije </w:t>
            </w:r>
            <w:r>
              <w:rPr>
                <w:b/>
                <w:spacing w:val="-4"/>
                <w:sz w:val="24"/>
              </w:rPr>
              <w:t>mjere</w:t>
            </w:r>
          </w:p>
        </w:tc>
        <w:tc>
          <w:tcPr>
            <w:tcW w:w="7297" w:type="dxa"/>
            <w:tcBorders>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2"/>
                <w:sz w:val="24"/>
              </w:rPr>
              <w:t xml:space="preserve"> Derventa</w:t>
            </w:r>
          </w:p>
        </w:tc>
      </w:tr>
      <w:tr w:rsidR="00463C46">
        <w:trPr>
          <w:trHeight w:val="621"/>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50"/>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45"/>
              <w:ind w:left="110"/>
              <w:rPr>
                <w:sz w:val="24"/>
              </w:rPr>
            </w:pPr>
            <w:r>
              <w:rPr>
                <w:sz w:val="24"/>
              </w:rPr>
              <w:t>Dom</w:t>
            </w:r>
            <w:r>
              <w:rPr>
                <w:spacing w:val="-3"/>
                <w:sz w:val="24"/>
              </w:rPr>
              <w:t xml:space="preserve"> </w:t>
            </w:r>
            <w:r>
              <w:rPr>
                <w:sz w:val="24"/>
              </w:rPr>
              <w:t>zdravlja</w:t>
            </w:r>
            <w:r>
              <w:rPr>
                <w:spacing w:val="-1"/>
                <w:sz w:val="24"/>
              </w:rPr>
              <w:t xml:space="preserve"> </w:t>
            </w:r>
            <w:r>
              <w:rPr>
                <w:spacing w:val="-2"/>
                <w:sz w:val="24"/>
              </w:rPr>
              <w:t>Derventa</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Građani</w:t>
            </w:r>
            <w:r>
              <w:rPr>
                <w:spacing w:val="-5"/>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4" w:after="1"/>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4"/>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767"/>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33"/>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66" w:line="276" w:lineRule="auto"/>
              <w:ind w:left="110"/>
              <w:rPr>
                <w:b/>
                <w:sz w:val="24"/>
              </w:rPr>
            </w:pPr>
            <w:r>
              <w:rPr>
                <w:b/>
                <w:sz w:val="24"/>
              </w:rPr>
              <w:t>2.3.</w:t>
            </w:r>
            <w:r>
              <w:rPr>
                <w:b/>
                <w:spacing w:val="-5"/>
                <w:sz w:val="24"/>
              </w:rPr>
              <w:t xml:space="preserve"> </w:t>
            </w:r>
            <w:r>
              <w:rPr>
                <w:b/>
                <w:sz w:val="24"/>
              </w:rPr>
              <w:t>Razvijene</w:t>
            </w:r>
            <w:r>
              <w:rPr>
                <w:b/>
                <w:spacing w:val="-6"/>
                <w:sz w:val="24"/>
              </w:rPr>
              <w:t xml:space="preserve"> </w:t>
            </w:r>
            <w:r>
              <w:rPr>
                <w:b/>
                <w:sz w:val="24"/>
              </w:rPr>
              <w:t>i</w:t>
            </w:r>
            <w:r>
              <w:rPr>
                <w:b/>
                <w:spacing w:val="-5"/>
                <w:sz w:val="24"/>
              </w:rPr>
              <w:t xml:space="preserve"> </w:t>
            </w:r>
            <w:r>
              <w:rPr>
                <w:b/>
                <w:sz w:val="24"/>
              </w:rPr>
              <w:t>unapređene</w:t>
            </w:r>
            <w:r>
              <w:rPr>
                <w:b/>
                <w:spacing w:val="-6"/>
                <w:sz w:val="24"/>
              </w:rPr>
              <w:t xml:space="preserve"> </w:t>
            </w:r>
            <w:r>
              <w:rPr>
                <w:b/>
                <w:sz w:val="24"/>
              </w:rPr>
              <w:t>zdravstvene</w:t>
            </w:r>
            <w:r>
              <w:rPr>
                <w:b/>
                <w:spacing w:val="-6"/>
                <w:sz w:val="24"/>
              </w:rPr>
              <w:t xml:space="preserve"> </w:t>
            </w:r>
            <w:r>
              <w:rPr>
                <w:b/>
                <w:sz w:val="24"/>
              </w:rPr>
              <w:t>i</w:t>
            </w:r>
            <w:r>
              <w:rPr>
                <w:b/>
                <w:spacing w:val="-5"/>
                <w:sz w:val="24"/>
              </w:rPr>
              <w:t xml:space="preserve"> </w:t>
            </w:r>
            <w:r>
              <w:rPr>
                <w:b/>
                <w:sz w:val="24"/>
              </w:rPr>
              <w:t>socijalne</w:t>
            </w:r>
            <w:r>
              <w:rPr>
                <w:b/>
                <w:spacing w:val="-6"/>
                <w:sz w:val="24"/>
              </w:rPr>
              <w:t xml:space="preserve"> </w:t>
            </w:r>
            <w:r>
              <w:rPr>
                <w:b/>
                <w:sz w:val="24"/>
              </w:rPr>
              <w:t>usluge</w:t>
            </w:r>
            <w:r>
              <w:rPr>
                <w:b/>
                <w:spacing w:val="-6"/>
                <w:sz w:val="24"/>
              </w:rPr>
              <w:t xml:space="preserve"> </w:t>
            </w:r>
            <w:r>
              <w:rPr>
                <w:b/>
                <w:sz w:val="24"/>
              </w:rPr>
              <w:t xml:space="preserve">u </w:t>
            </w:r>
            <w:r>
              <w:rPr>
                <w:b/>
                <w:spacing w:val="-2"/>
                <w:sz w:val="24"/>
              </w:rPr>
              <w:t>zajednici</w:t>
            </w:r>
          </w:p>
        </w:tc>
      </w:tr>
      <w:tr w:rsidR="00463C46">
        <w:trPr>
          <w:trHeight w:val="63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2.3.2.:</w:t>
            </w:r>
            <w:r>
              <w:rPr>
                <w:b/>
                <w:spacing w:val="-4"/>
                <w:sz w:val="24"/>
              </w:rPr>
              <w:t xml:space="preserve"> </w:t>
            </w:r>
            <w:r>
              <w:rPr>
                <w:b/>
                <w:sz w:val="24"/>
              </w:rPr>
              <w:t>Podrška</w:t>
            </w:r>
            <w:r>
              <w:rPr>
                <w:b/>
                <w:spacing w:val="-2"/>
                <w:sz w:val="24"/>
              </w:rPr>
              <w:t xml:space="preserve"> </w:t>
            </w:r>
            <w:r>
              <w:rPr>
                <w:b/>
                <w:sz w:val="24"/>
              </w:rPr>
              <w:t>razvoju</w:t>
            </w:r>
            <w:r>
              <w:rPr>
                <w:b/>
                <w:spacing w:val="-2"/>
                <w:sz w:val="24"/>
              </w:rPr>
              <w:t xml:space="preserve"> </w:t>
            </w:r>
            <w:r>
              <w:rPr>
                <w:b/>
                <w:sz w:val="24"/>
              </w:rPr>
              <w:t>i</w:t>
            </w:r>
            <w:r>
              <w:rPr>
                <w:b/>
                <w:spacing w:val="-3"/>
                <w:sz w:val="24"/>
              </w:rPr>
              <w:t xml:space="preserve"> </w:t>
            </w:r>
            <w:r>
              <w:rPr>
                <w:b/>
                <w:sz w:val="24"/>
              </w:rPr>
              <w:t>unapređenju</w:t>
            </w:r>
            <w:r>
              <w:rPr>
                <w:b/>
                <w:spacing w:val="-2"/>
                <w:sz w:val="24"/>
              </w:rPr>
              <w:t xml:space="preserve"> </w:t>
            </w:r>
            <w:r>
              <w:rPr>
                <w:b/>
                <w:sz w:val="24"/>
              </w:rPr>
              <w:t>socijalnih</w:t>
            </w:r>
            <w:r>
              <w:rPr>
                <w:b/>
                <w:spacing w:val="-2"/>
                <w:sz w:val="24"/>
              </w:rPr>
              <w:t xml:space="preserve"> </w:t>
            </w:r>
            <w:r>
              <w:rPr>
                <w:b/>
                <w:sz w:val="24"/>
              </w:rPr>
              <w:t>usluga</w:t>
            </w:r>
            <w:r>
              <w:rPr>
                <w:b/>
                <w:spacing w:val="-2"/>
                <w:sz w:val="24"/>
              </w:rPr>
              <w:t xml:space="preserve"> </w:t>
            </w:r>
            <w:r>
              <w:rPr>
                <w:b/>
                <w:spacing w:val="-10"/>
                <w:sz w:val="24"/>
              </w:rPr>
              <w:t>u</w:t>
            </w:r>
          </w:p>
          <w:p w:rsidR="00463C46" w:rsidRDefault="00D37EA7">
            <w:pPr>
              <w:pStyle w:val="TableParagraph"/>
              <w:spacing w:before="43"/>
              <w:ind w:left="110"/>
              <w:rPr>
                <w:b/>
                <w:sz w:val="24"/>
              </w:rPr>
            </w:pPr>
            <w:r>
              <w:rPr>
                <w:b/>
                <w:spacing w:val="-2"/>
                <w:sz w:val="24"/>
              </w:rPr>
              <w:t>zajednici</w:t>
            </w:r>
          </w:p>
        </w:tc>
      </w:tr>
      <w:tr w:rsidR="00463C46">
        <w:trPr>
          <w:trHeight w:val="7404"/>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30"/>
              <w:rPr>
                <w:sz w:val="24"/>
              </w:rPr>
            </w:pPr>
          </w:p>
          <w:p w:rsidR="00463C46" w:rsidRDefault="00D37EA7">
            <w:pPr>
              <w:pStyle w:val="TableParagraph"/>
              <w:spacing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8"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before="54" w:line="276" w:lineRule="auto"/>
              <w:ind w:left="110" w:right="83"/>
              <w:jc w:val="both"/>
              <w:rPr>
                <w:sz w:val="24"/>
              </w:rPr>
            </w:pPr>
            <w:r>
              <w:rPr>
                <w:sz w:val="24"/>
              </w:rPr>
              <w:t>Podrška razvoju i unapređenje socijalnih usluga u zajednici predstavlja ključnu intervenciju u pravcu obezbjeđivanja dostupne, kvalitetne i održive podrške ranjivim kategorijama stanovništva. Cilj mjere je osnaživanje kapaciteta za socijalnu zaštitu na lokalnom nivou, kroz jačanje međusektorske saradnje između javnih institucija, jedinica lokalne samouprave i organizacija civilnog društva (OCD).</w:t>
            </w:r>
          </w:p>
          <w:p w:rsidR="00463C46" w:rsidRDefault="00D37EA7">
            <w:pPr>
              <w:pStyle w:val="TableParagraph"/>
              <w:spacing w:before="61"/>
              <w:ind w:left="110"/>
              <w:jc w:val="both"/>
              <w:rPr>
                <w:sz w:val="24"/>
              </w:rPr>
            </w:pPr>
            <w:r>
              <w:rPr>
                <w:sz w:val="24"/>
              </w:rPr>
              <w:t>Ključne</w:t>
            </w:r>
            <w:r>
              <w:rPr>
                <w:spacing w:val="-5"/>
                <w:sz w:val="24"/>
              </w:rPr>
              <w:t xml:space="preserve"> </w:t>
            </w:r>
            <w:r>
              <w:rPr>
                <w:sz w:val="24"/>
              </w:rPr>
              <w:t>oblasti</w:t>
            </w:r>
            <w:r>
              <w:rPr>
                <w:spacing w:val="-2"/>
                <w:sz w:val="24"/>
              </w:rPr>
              <w:t xml:space="preserve"> djelovanja:</w:t>
            </w:r>
          </w:p>
          <w:p w:rsidR="00463C46" w:rsidRDefault="00D37EA7">
            <w:pPr>
              <w:pStyle w:val="TableParagraph"/>
              <w:numPr>
                <w:ilvl w:val="0"/>
                <w:numId w:val="9"/>
              </w:numPr>
              <w:tabs>
                <w:tab w:val="left" w:pos="817"/>
              </w:tabs>
              <w:spacing w:before="101"/>
              <w:ind w:left="817" w:hanging="347"/>
              <w:jc w:val="both"/>
              <w:rPr>
                <w:sz w:val="24"/>
              </w:rPr>
            </w:pPr>
            <w:r>
              <w:rPr>
                <w:sz w:val="24"/>
              </w:rPr>
              <w:t>Razvoj</w:t>
            </w:r>
            <w:r>
              <w:rPr>
                <w:spacing w:val="-4"/>
                <w:sz w:val="24"/>
              </w:rPr>
              <w:t xml:space="preserve"> </w:t>
            </w:r>
            <w:r>
              <w:rPr>
                <w:sz w:val="24"/>
              </w:rPr>
              <w:t>i</w:t>
            </w:r>
            <w:r>
              <w:rPr>
                <w:spacing w:val="-3"/>
                <w:sz w:val="24"/>
              </w:rPr>
              <w:t xml:space="preserve"> </w:t>
            </w:r>
            <w:r>
              <w:rPr>
                <w:sz w:val="24"/>
              </w:rPr>
              <w:t>proširenje</w:t>
            </w:r>
            <w:r>
              <w:rPr>
                <w:spacing w:val="-4"/>
                <w:sz w:val="24"/>
              </w:rPr>
              <w:t xml:space="preserve"> </w:t>
            </w:r>
            <w:r>
              <w:rPr>
                <w:sz w:val="24"/>
              </w:rPr>
              <w:t>socijalnih</w:t>
            </w:r>
            <w:r>
              <w:rPr>
                <w:spacing w:val="1"/>
                <w:sz w:val="24"/>
              </w:rPr>
              <w:t xml:space="preserve"> </w:t>
            </w:r>
            <w:r>
              <w:rPr>
                <w:sz w:val="24"/>
              </w:rPr>
              <w:t>usluga</w:t>
            </w:r>
            <w:r>
              <w:rPr>
                <w:spacing w:val="-1"/>
                <w:sz w:val="24"/>
              </w:rPr>
              <w:t xml:space="preserve"> </w:t>
            </w:r>
            <w:r>
              <w:rPr>
                <w:sz w:val="24"/>
              </w:rPr>
              <w:t>u</w:t>
            </w:r>
            <w:r>
              <w:rPr>
                <w:spacing w:val="-7"/>
                <w:sz w:val="24"/>
              </w:rPr>
              <w:t xml:space="preserve"> </w:t>
            </w:r>
            <w:r>
              <w:rPr>
                <w:spacing w:val="-2"/>
                <w:sz w:val="24"/>
              </w:rPr>
              <w:t>zajednici</w:t>
            </w:r>
          </w:p>
          <w:p w:rsidR="00463C46" w:rsidRDefault="00D37EA7">
            <w:pPr>
              <w:pStyle w:val="TableParagraph"/>
              <w:spacing w:before="81"/>
              <w:ind w:left="110"/>
              <w:jc w:val="both"/>
              <w:rPr>
                <w:sz w:val="24"/>
              </w:rPr>
            </w:pPr>
            <w:r>
              <w:rPr>
                <w:sz w:val="24"/>
              </w:rPr>
              <w:t>Uvođenje</w:t>
            </w:r>
            <w:r>
              <w:rPr>
                <w:spacing w:val="7"/>
                <w:sz w:val="24"/>
              </w:rPr>
              <w:t xml:space="preserve"> </w:t>
            </w:r>
            <w:r>
              <w:rPr>
                <w:sz w:val="24"/>
              </w:rPr>
              <w:t>novih</w:t>
            </w:r>
            <w:r>
              <w:rPr>
                <w:spacing w:val="12"/>
                <w:sz w:val="24"/>
              </w:rPr>
              <w:t xml:space="preserve"> </w:t>
            </w:r>
            <w:r>
              <w:rPr>
                <w:sz w:val="24"/>
              </w:rPr>
              <w:t>i</w:t>
            </w:r>
            <w:r>
              <w:rPr>
                <w:spacing w:val="13"/>
                <w:sz w:val="24"/>
              </w:rPr>
              <w:t xml:space="preserve"> </w:t>
            </w:r>
            <w:r>
              <w:rPr>
                <w:sz w:val="24"/>
              </w:rPr>
              <w:t>unapređenje</w:t>
            </w:r>
            <w:r>
              <w:rPr>
                <w:spacing w:val="9"/>
                <w:sz w:val="24"/>
              </w:rPr>
              <w:t xml:space="preserve"> </w:t>
            </w:r>
            <w:r>
              <w:rPr>
                <w:sz w:val="24"/>
              </w:rPr>
              <w:t>postojećih</w:t>
            </w:r>
            <w:r>
              <w:rPr>
                <w:spacing w:val="14"/>
                <w:sz w:val="24"/>
              </w:rPr>
              <w:t xml:space="preserve"> </w:t>
            </w:r>
            <w:r>
              <w:rPr>
                <w:sz w:val="24"/>
              </w:rPr>
              <w:t>usluga</w:t>
            </w:r>
            <w:r>
              <w:rPr>
                <w:spacing w:val="11"/>
                <w:sz w:val="24"/>
              </w:rPr>
              <w:t xml:space="preserve"> </w:t>
            </w:r>
            <w:r>
              <w:rPr>
                <w:sz w:val="24"/>
              </w:rPr>
              <w:t>socijalne</w:t>
            </w:r>
            <w:r>
              <w:rPr>
                <w:spacing w:val="10"/>
                <w:sz w:val="24"/>
              </w:rPr>
              <w:t xml:space="preserve"> </w:t>
            </w:r>
            <w:r>
              <w:rPr>
                <w:spacing w:val="-2"/>
                <w:sz w:val="24"/>
              </w:rPr>
              <w:t>zaštite:</w:t>
            </w:r>
          </w:p>
          <w:p w:rsidR="00463C46" w:rsidRDefault="00D37EA7">
            <w:pPr>
              <w:pStyle w:val="TableParagraph"/>
              <w:spacing w:before="41" w:line="276" w:lineRule="auto"/>
              <w:ind w:left="110" w:right="85"/>
              <w:jc w:val="both"/>
              <w:rPr>
                <w:sz w:val="24"/>
              </w:rPr>
            </w:pPr>
            <w:r>
              <w:rPr>
                <w:sz w:val="24"/>
              </w:rPr>
              <w:t>„pomoć u kući“, dnevni centri, kućna njega, mobilni timovi i savjetovališta. Fokus na omogućavanje dužeg ostanka korisnika u prirodnom i porodičnom okruženju, s ciljem poboljšanja</w:t>
            </w:r>
            <w:r>
              <w:rPr>
                <w:spacing w:val="40"/>
                <w:sz w:val="24"/>
              </w:rPr>
              <w:t xml:space="preserve"> </w:t>
            </w:r>
            <w:r>
              <w:rPr>
                <w:sz w:val="24"/>
              </w:rPr>
              <w:t>kvaliteta života, smanjenja institucionalizacije i racionalizacije troškova.</w:t>
            </w:r>
          </w:p>
          <w:p w:rsidR="00463C46" w:rsidRDefault="00D37EA7">
            <w:pPr>
              <w:pStyle w:val="TableParagraph"/>
              <w:numPr>
                <w:ilvl w:val="0"/>
                <w:numId w:val="9"/>
              </w:numPr>
              <w:tabs>
                <w:tab w:val="left" w:pos="817"/>
              </w:tabs>
              <w:spacing w:before="60"/>
              <w:ind w:left="817" w:hanging="347"/>
              <w:jc w:val="both"/>
              <w:rPr>
                <w:sz w:val="24"/>
              </w:rPr>
            </w:pPr>
            <w:r>
              <w:rPr>
                <w:sz w:val="24"/>
              </w:rPr>
              <w:t>Podrška</w:t>
            </w:r>
            <w:r>
              <w:rPr>
                <w:spacing w:val="-4"/>
                <w:sz w:val="24"/>
              </w:rPr>
              <w:t xml:space="preserve"> </w:t>
            </w:r>
            <w:r>
              <w:rPr>
                <w:sz w:val="24"/>
              </w:rPr>
              <w:t>osjetljivim</w:t>
            </w:r>
            <w:r>
              <w:rPr>
                <w:spacing w:val="-4"/>
                <w:sz w:val="24"/>
              </w:rPr>
              <w:t xml:space="preserve"> </w:t>
            </w:r>
            <w:r>
              <w:rPr>
                <w:sz w:val="24"/>
              </w:rPr>
              <w:t>društvenim</w:t>
            </w:r>
            <w:r>
              <w:rPr>
                <w:spacing w:val="-4"/>
                <w:sz w:val="24"/>
              </w:rPr>
              <w:t xml:space="preserve"> </w:t>
            </w:r>
            <w:r>
              <w:rPr>
                <w:spacing w:val="-2"/>
                <w:sz w:val="24"/>
              </w:rPr>
              <w:t>grupama</w:t>
            </w:r>
          </w:p>
          <w:p w:rsidR="00463C46" w:rsidRDefault="00D37EA7">
            <w:pPr>
              <w:pStyle w:val="TableParagraph"/>
              <w:spacing w:before="84" w:line="276" w:lineRule="auto"/>
              <w:ind w:left="110" w:right="87"/>
              <w:jc w:val="both"/>
              <w:rPr>
                <w:sz w:val="24"/>
              </w:rPr>
            </w:pPr>
            <w:r>
              <w:rPr>
                <w:sz w:val="24"/>
              </w:rPr>
              <w:t>Obezbjeđivanje individualizovanog pristupa djeci i omladini sa smetnjama u</w:t>
            </w:r>
            <w:r>
              <w:rPr>
                <w:spacing w:val="-5"/>
                <w:sz w:val="24"/>
              </w:rPr>
              <w:t xml:space="preserve"> </w:t>
            </w:r>
            <w:r>
              <w:rPr>
                <w:sz w:val="24"/>
              </w:rPr>
              <w:t>razvoju,</w:t>
            </w:r>
            <w:r>
              <w:rPr>
                <w:spacing w:val="-2"/>
                <w:sz w:val="24"/>
              </w:rPr>
              <w:t xml:space="preserve"> </w:t>
            </w:r>
            <w:r>
              <w:rPr>
                <w:sz w:val="24"/>
              </w:rPr>
              <w:t>starijim</w:t>
            </w:r>
            <w:r>
              <w:rPr>
                <w:spacing w:val="-3"/>
                <w:sz w:val="24"/>
              </w:rPr>
              <w:t xml:space="preserve"> </w:t>
            </w:r>
            <w:r>
              <w:rPr>
                <w:sz w:val="24"/>
              </w:rPr>
              <w:t>licima</w:t>
            </w:r>
            <w:r>
              <w:rPr>
                <w:spacing w:val="-3"/>
                <w:sz w:val="24"/>
              </w:rPr>
              <w:t xml:space="preserve"> </w:t>
            </w:r>
            <w:r>
              <w:rPr>
                <w:sz w:val="24"/>
              </w:rPr>
              <w:t>i</w:t>
            </w:r>
            <w:r>
              <w:rPr>
                <w:spacing w:val="-1"/>
                <w:sz w:val="24"/>
              </w:rPr>
              <w:t xml:space="preserve"> </w:t>
            </w:r>
            <w:r>
              <w:rPr>
                <w:sz w:val="24"/>
              </w:rPr>
              <w:t>osobama</w:t>
            </w:r>
            <w:r>
              <w:rPr>
                <w:spacing w:val="-3"/>
                <w:sz w:val="24"/>
              </w:rPr>
              <w:t xml:space="preserve"> </w:t>
            </w:r>
            <w:r>
              <w:rPr>
                <w:sz w:val="24"/>
              </w:rPr>
              <w:t>sa</w:t>
            </w:r>
            <w:r>
              <w:rPr>
                <w:spacing w:val="-1"/>
                <w:sz w:val="24"/>
              </w:rPr>
              <w:t xml:space="preserve"> </w:t>
            </w:r>
            <w:r>
              <w:rPr>
                <w:sz w:val="24"/>
              </w:rPr>
              <w:t>invaliditetom,</w:t>
            </w:r>
            <w:r>
              <w:rPr>
                <w:spacing w:val="-3"/>
                <w:sz w:val="24"/>
              </w:rPr>
              <w:t xml:space="preserve"> </w:t>
            </w:r>
            <w:r>
              <w:rPr>
                <w:sz w:val="24"/>
              </w:rPr>
              <w:t>s ciljem njihove bolje integracije u zajednicu. Uređenje i opremanje prostora</w:t>
            </w:r>
            <w:r>
              <w:rPr>
                <w:spacing w:val="-4"/>
                <w:sz w:val="24"/>
              </w:rPr>
              <w:t xml:space="preserve"> </w:t>
            </w:r>
            <w:r>
              <w:rPr>
                <w:sz w:val="24"/>
              </w:rPr>
              <w:t>za</w:t>
            </w:r>
            <w:r>
              <w:rPr>
                <w:spacing w:val="-5"/>
                <w:sz w:val="24"/>
              </w:rPr>
              <w:t xml:space="preserve"> </w:t>
            </w:r>
            <w:r>
              <w:rPr>
                <w:sz w:val="24"/>
              </w:rPr>
              <w:t>pružanje</w:t>
            </w:r>
            <w:r>
              <w:rPr>
                <w:spacing w:val="-5"/>
                <w:sz w:val="24"/>
              </w:rPr>
              <w:t xml:space="preserve"> </w:t>
            </w:r>
            <w:r>
              <w:rPr>
                <w:sz w:val="24"/>
              </w:rPr>
              <w:t>zaštite</w:t>
            </w:r>
            <w:r>
              <w:rPr>
                <w:spacing w:val="-4"/>
                <w:sz w:val="24"/>
              </w:rPr>
              <w:t xml:space="preserve"> </w:t>
            </w:r>
            <w:r>
              <w:rPr>
                <w:sz w:val="24"/>
              </w:rPr>
              <w:t>ženama</w:t>
            </w:r>
            <w:r>
              <w:rPr>
                <w:spacing w:val="-5"/>
                <w:sz w:val="24"/>
              </w:rPr>
              <w:t xml:space="preserve"> </w:t>
            </w:r>
            <w:r>
              <w:rPr>
                <w:sz w:val="24"/>
              </w:rPr>
              <w:t>i</w:t>
            </w:r>
            <w:r>
              <w:rPr>
                <w:spacing w:val="-4"/>
                <w:sz w:val="24"/>
              </w:rPr>
              <w:t xml:space="preserve"> </w:t>
            </w:r>
            <w:r>
              <w:rPr>
                <w:sz w:val="24"/>
              </w:rPr>
              <w:t>djeci</w:t>
            </w:r>
            <w:r>
              <w:rPr>
                <w:spacing w:val="-1"/>
                <w:sz w:val="24"/>
              </w:rPr>
              <w:t xml:space="preserve"> </w:t>
            </w:r>
            <w:r>
              <w:rPr>
                <w:sz w:val="24"/>
              </w:rPr>
              <w:t>žrtvama</w:t>
            </w:r>
            <w:r>
              <w:rPr>
                <w:spacing w:val="-3"/>
                <w:sz w:val="24"/>
              </w:rPr>
              <w:t xml:space="preserve"> </w:t>
            </w:r>
            <w:r>
              <w:rPr>
                <w:sz w:val="24"/>
              </w:rPr>
              <w:t>porodičnog</w:t>
            </w:r>
            <w:r>
              <w:rPr>
                <w:spacing w:val="-5"/>
                <w:sz w:val="24"/>
              </w:rPr>
              <w:t xml:space="preserve"> </w:t>
            </w:r>
            <w:r>
              <w:rPr>
                <w:sz w:val="24"/>
              </w:rPr>
              <w:t>i rodno zasnovanog nasilja, uključujući razvoj prihvatne stanice.</w:t>
            </w:r>
          </w:p>
          <w:p w:rsidR="00463C46" w:rsidRDefault="00D37EA7">
            <w:pPr>
              <w:pStyle w:val="TableParagraph"/>
              <w:numPr>
                <w:ilvl w:val="0"/>
                <w:numId w:val="9"/>
              </w:numPr>
              <w:tabs>
                <w:tab w:val="left" w:pos="817"/>
              </w:tabs>
              <w:spacing w:before="60"/>
              <w:ind w:left="817" w:hanging="347"/>
              <w:jc w:val="both"/>
              <w:rPr>
                <w:sz w:val="24"/>
              </w:rPr>
            </w:pPr>
            <w:r>
              <w:rPr>
                <w:sz w:val="24"/>
              </w:rPr>
              <w:t>Jačanje</w:t>
            </w:r>
            <w:r>
              <w:rPr>
                <w:spacing w:val="-3"/>
                <w:sz w:val="24"/>
              </w:rPr>
              <w:t xml:space="preserve"> </w:t>
            </w:r>
            <w:r>
              <w:rPr>
                <w:sz w:val="24"/>
              </w:rPr>
              <w:t>saradnje</w:t>
            </w:r>
            <w:r>
              <w:rPr>
                <w:spacing w:val="-4"/>
                <w:sz w:val="24"/>
              </w:rPr>
              <w:t xml:space="preserve"> </w:t>
            </w:r>
            <w:r>
              <w:rPr>
                <w:sz w:val="24"/>
              </w:rPr>
              <w:t>javnog</w:t>
            </w:r>
            <w:r>
              <w:rPr>
                <w:spacing w:val="-3"/>
                <w:sz w:val="24"/>
              </w:rPr>
              <w:t xml:space="preserve"> </w:t>
            </w:r>
            <w:r>
              <w:rPr>
                <w:sz w:val="24"/>
              </w:rPr>
              <w:t>sektora</w:t>
            </w:r>
            <w:r>
              <w:rPr>
                <w:spacing w:val="-2"/>
                <w:sz w:val="24"/>
              </w:rPr>
              <w:t xml:space="preserve"> </w:t>
            </w:r>
            <w:r>
              <w:rPr>
                <w:sz w:val="24"/>
              </w:rPr>
              <w:t>i</w:t>
            </w:r>
            <w:r>
              <w:rPr>
                <w:spacing w:val="-2"/>
                <w:sz w:val="24"/>
              </w:rPr>
              <w:t xml:space="preserve"> </w:t>
            </w:r>
            <w:r>
              <w:rPr>
                <w:sz w:val="24"/>
              </w:rPr>
              <w:t>civilnog</w:t>
            </w:r>
            <w:r>
              <w:rPr>
                <w:spacing w:val="-2"/>
                <w:sz w:val="24"/>
              </w:rPr>
              <w:t xml:space="preserve"> društva</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5659"/>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6" w:lineRule="auto"/>
              <w:ind w:left="110" w:right="83"/>
              <w:jc w:val="both"/>
              <w:rPr>
                <w:sz w:val="24"/>
              </w:rPr>
            </w:pPr>
            <w:r>
              <w:rPr>
                <w:sz w:val="24"/>
              </w:rPr>
              <w:t>Formiranje Lokalnog savjeta za socijalnu zaštitu kao mehanizma</w:t>
            </w:r>
            <w:r>
              <w:rPr>
                <w:spacing w:val="40"/>
                <w:sz w:val="24"/>
              </w:rPr>
              <w:t xml:space="preserve"> </w:t>
            </w:r>
            <w:r>
              <w:rPr>
                <w:sz w:val="24"/>
              </w:rPr>
              <w:t>za koordinaciju, dijalog i zajedničko planiranje. Uvođenje volonterskih programa, kao i finansijska i logistička podrška inicijativama i projektima OCD-a koji doprinose unapređenju socijalne zaštite.</w:t>
            </w:r>
          </w:p>
          <w:p w:rsidR="00463C46" w:rsidRDefault="00D37EA7">
            <w:pPr>
              <w:pStyle w:val="TableParagraph"/>
              <w:numPr>
                <w:ilvl w:val="0"/>
                <w:numId w:val="8"/>
              </w:numPr>
              <w:tabs>
                <w:tab w:val="left" w:pos="817"/>
              </w:tabs>
              <w:spacing w:before="56"/>
              <w:ind w:left="817" w:hanging="347"/>
              <w:jc w:val="both"/>
              <w:rPr>
                <w:sz w:val="24"/>
              </w:rPr>
            </w:pPr>
            <w:r>
              <w:rPr>
                <w:sz w:val="24"/>
              </w:rPr>
              <w:t>Smanjenje</w:t>
            </w:r>
            <w:r>
              <w:rPr>
                <w:spacing w:val="-5"/>
                <w:sz w:val="24"/>
              </w:rPr>
              <w:t xml:space="preserve"> </w:t>
            </w:r>
            <w:r>
              <w:rPr>
                <w:sz w:val="24"/>
              </w:rPr>
              <w:t>diskriminacije</w:t>
            </w:r>
            <w:r>
              <w:rPr>
                <w:spacing w:val="-3"/>
                <w:sz w:val="24"/>
              </w:rPr>
              <w:t xml:space="preserve"> </w:t>
            </w:r>
            <w:r>
              <w:rPr>
                <w:sz w:val="24"/>
              </w:rPr>
              <w:t>i</w:t>
            </w:r>
            <w:r>
              <w:rPr>
                <w:spacing w:val="-3"/>
                <w:sz w:val="24"/>
              </w:rPr>
              <w:t xml:space="preserve"> </w:t>
            </w:r>
            <w:r>
              <w:rPr>
                <w:sz w:val="24"/>
              </w:rPr>
              <w:t>promocija</w:t>
            </w:r>
            <w:r>
              <w:rPr>
                <w:spacing w:val="-3"/>
                <w:sz w:val="24"/>
              </w:rPr>
              <w:t xml:space="preserve"> </w:t>
            </w:r>
            <w:r>
              <w:rPr>
                <w:spacing w:val="-2"/>
                <w:sz w:val="24"/>
              </w:rPr>
              <w:t>inkluzije</w:t>
            </w:r>
          </w:p>
          <w:p w:rsidR="00463C46" w:rsidRDefault="00D37EA7">
            <w:pPr>
              <w:pStyle w:val="TableParagraph"/>
              <w:spacing w:before="81" w:line="276" w:lineRule="auto"/>
              <w:ind w:left="110" w:right="85"/>
              <w:jc w:val="both"/>
              <w:rPr>
                <w:sz w:val="24"/>
              </w:rPr>
            </w:pPr>
            <w:r>
              <w:rPr>
                <w:sz w:val="24"/>
              </w:rPr>
              <w:t>Sprovođenje informativno-edukativnih kampanja i aktivnosti usmjerenih na eliminaciju stereotipa, predrasuda i diskriminacije, sa ciljem izgradnje tolerantnije i pravednije zajednice. Promocija jednakih mogućnosti i aktivnog uključivanja marginalizovanih grupa u sve aspekte društvenog života.</w:t>
            </w:r>
          </w:p>
          <w:p w:rsidR="00463C46" w:rsidRDefault="00D37EA7">
            <w:pPr>
              <w:pStyle w:val="TableParagraph"/>
              <w:numPr>
                <w:ilvl w:val="0"/>
                <w:numId w:val="8"/>
              </w:numPr>
              <w:tabs>
                <w:tab w:val="left" w:pos="817"/>
              </w:tabs>
              <w:spacing w:before="61"/>
              <w:ind w:left="817" w:hanging="347"/>
              <w:jc w:val="both"/>
              <w:rPr>
                <w:sz w:val="24"/>
              </w:rPr>
            </w:pPr>
            <w:r>
              <w:rPr>
                <w:sz w:val="24"/>
              </w:rPr>
              <w:t>Jačanje</w:t>
            </w:r>
            <w:r>
              <w:rPr>
                <w:spacing w:val="-7"/>
                <w:sz w:val="24"/>
              </w:rPr>
              <w:t xml:space="preserve"> </w:t>
            </w:r>
            <w:r>
              <w:rPr>
                <w:sz w:val="24"/>
              </w:rPr>
              <w:t>kapaciteta</w:t>
            </w:r>
            <w:r>
              <w:rPr>
                <w:spacing w:val="-3"/>
                <w:sz w:val="24"/>
              </w:rPr>
              <w:t xml:space="preserve"> </w:t>
            </w:r>
            <w:r>
              <w:rPr>
                <w:sz w:val="24"/>
              </w:rPr>
              <w:t>postojećih</w:t>
            </w:r>
            <w:r>
              <w:rPr>
                <w:spacing w:val="1"/>
                <w:sz w:val="24"/>
              </w:rPr>
              <w:t xml:space="preserve"> </w:t>
            </w:r>
            <w:r>
              <w:rPr>
                <w:spacing w:val="-2"/>
                <w:sz w:val="24"/>
              </w:rPr>
              <w:t>ustanova</w:t>
            </w:r>
          </w:p>
          <w:p w:rsidR="00463C46" w:rsidRDefault="00D37EA7">
            <w:pPr>
              <w:pStyle w:val="TableParagraph"/>
              <w:spacing w:before="81" w:line="276" w:lineRule="auto"/>
              <w:ind w:left="110" w:right="85"/>
              <w:jc w:val="both"/>
              <w:rPr>
                <w:sz w:val="24"/>
              </w:rPr>
            </w:pPr>
            <w:r>
              <w:rPr>
                <w:sz w:val="24"/>
              </w:rPr>
              <w:t>Ulaganje u proširenje i unapređenje kapaciteta postojećih</w:t>
            </w:r>
            <w:r>
              <w:rPr>
                <w:spacing w:val="40"/>
                <w:sz w:val="24"/>
              </w:rPr>
              <w:t xml:space="preserve"> </w:t>
            </w:r>
            <w:r>
              <w:rPr>
                <w:sz w:val="24"/>
              </w:rPr>
              <w:t>ustanova socijalne zaštite, kao što su gerontološki centri i JU Centar za djecu i omladinu sa smetnjama u razvoju „Budućnost“ Derventa. Obezbjeđivanje boljih uslova za rad sa korisnicima i unapređenje stručne podrške.</w:t>
            </w:r>
          </w:p>
        </w:tc>
      </w:tr>
      <w:tr w:rsidR="00463C46">
        <w:trPr>
          <w:trHeight w:val="1619"/>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spacing w:before="214"/>
              <w:rPr>
                <w:sz w:val="24"/>
              </w:rPr>
            </w:pPr>
          </w:p>
          <w:p w:rsidR="00463C46" w:rsidRDefault="00D37EA7">
            <w:pPr>
              <w:pStyle w:val="TableParagraph"/>
              <w:spacing w:before="1"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before="54" w:line="276"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78"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61"/>
              <w:rPr>
                <w:sz w:val="24"/>
              </w:rPr>
            </w:pPr>
          </w:p>
          <w:p w:rsidR="00463C46" w:rsidRDefault="00D37EA7">
            <w:pPr>
              <w:pStyle w:val="TableParagraph"/>
              <w:spacing w:before="1"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1" w:lineRule="exact"/>
              <w:ind w:left="110"/>
              <w:rPr>
                <w:sz w:val="24"/>
              </w:rPr>
            </w:pPr>
            <w:r>
              <w:rPr>
                <w:spacing w:val="-2"/>
                <w:sz w:val="24"/>
              </w:rPr>
              <w:t>Indikatori</w:t>
            </w:r>
          </w:p>
          <w:p w:rsidR="00463C46" w:rsidRDefault="00D37EA7">
            <w:pPr>
              <w:pStyle w:val="TableParagraph"/>
              <w:spacing w:before="6" w:line="310" w:lineRule="atLeas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3"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3" w:line="276" w:lineRule="auto"/>
              <w:ind w:left="110"/>
              <w:rPr>
                <w:sz w:val="24"/>
              </w:rPr>
            </w:pPr>
            <w:r>
              <w:rPr>
                <w:spacing w:val="-2"/>
                <w:sz w:val="24"/>
              </w:rPr>
              <w:t>Ciljne vrijednosti</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ight="219" w:firstLine="60"/>
              <w:rPr>
                <w:sz w:val="24"/>
              </w:rPr>
            </w:pPr>
            <w:r>
              <w:rPr>
                <w:sz w:val="24"/>
              </w:rPr>
              <w:t>Broj razvijenih ili proširenih usluga</w:t>
            </w:r>
            <w:r>
              <w:rPr>
                <w:spacing w:val="-7"/>
                <w:sz w:val="24"/>
              </w:rPr>
              <w:t xml:space="preserve"> </w:t>
            </w:r>
            <w:r>
              <w:rPr>
                <w:sz w:val="24"/>
              </w:rPr>
              <w:t>u</w:t>
            </w:r>
            <w:r>
              <w:rPr>
                <w:spacing w:val="-14"/>
                <w:sz w:val="24"/>
              </w:rPr>
              <w:t xml:space="preserve"> </w:t>
            </w:r>
            <w:r>
              <w:rPr>
                <w:sz w:val="24"/>
              </w:rPr>
              <w:t>zajednici</w:t>
            </w:r>
            <w:r>
              <w:rPr>
                <w:spacing w:val="-9"/>
                <w:sz w:val="24"/>
              </w:rPr>
              <w:t xml:space="preserve"> </w:t>
            </w:r>
            <w:r>
              <w:rPr>
                <w:sz w:val="24"/>
              </w:rPr>
              <w:t>(dnevni</w:t>
            </w:r>
            <w:r>
              <w:rPr>
                <w:spacing w:val="-9"/>
                <w:sz w:val="24"/>
              </w:rPr>
              <w:t xml:space="preserve"> </w:t>
            </w:r>
            <w:r>
              <w:rPr>
                <w:sz w:val="24"/>
              </w:rPr>
              <w:t>centri,</w:t>
            </w:r>
          </w:p>
          <w:p w:rsidR="00463C46" w:rsidRDefault="00D37EA7">
            <w:pPr>
              <w:pStyle w:val="TableParagraph"/>
              <w:spacing w:line="275" w:lineRule="exact"/>
              <w:ind w:left="110"/>
              <w:rPr>
                <w:sz w:val="24"/>
              </w:rPr>
            </w:pPr>
            <w:r>
              <w:rPr>
                <w:sz w:val="24"/>
              </w:rPr>
              <w:t>pomoć u</w:t>
            </w:r>
            <w:r>
              <w:rPr>
                <w:spacing w:val="-6"/>
                <w:sz w:val="24"/>
              </w:rPr>
              <w:t xml:space="preserve"> </w:t>
            </w:r>
            <w:r>
              <w:rPr>
                <w:sz w:val="24"/>
              </w:rPr>
              <w:t>kući,</w:t>
            </w:r>
            <w:r>
              <w:rPr>
                <w:spacing w:val="-1"/>
                <w:sz w:val="24"/>
              </w:rPr>
              <w:t xml:space="preserve"> </w:t>
            </w:r>
            <w:r>
              <w:rPr>
                <w:sz w:val="24"/>
              </w:rPr>
              <w:t>kućna</w:t>
            </w:r>
            <w:r>
              <w:rPr>
                <w:spacing w:val="-2"/>
                <w:sz w:val="24"/>
              </w:rPr>
              <w:t xml:space="preserve"> njega..)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32"/>
              <w:jc w:val="center"/>
              <w:rPr>
                <w:sz w:val="24"/>
              </w:rPr>
            </w:pPr>
            <w:r>
              <w:rPr>
                <w:sz w:val="24"/>
              </w:rPr>
              <w:t xml:space="preserve">≥ </w:t>
            </w:r>
            <w:r>
              <w:rPr>
                <w:spacing w:val="-10"/>
                <w:sz w:val="24"/>
              </w:rPr>
              <w:t>5</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p w:rsidR="00463C46" w:rsidRDefault="00D37EA7">
            <w:pPr>
              <w:pStyle w:val="TableParagraph"/>
              <w:spacing w:before="1" w:line="310" w:lineRule="atLeast"/>
              <w:ind w:left="110"/>
              <w:rPr>
                <w:sz w:val="24"/>
              </w:rPr>
            </w:pPr>
            <w:r>
              <w:rPr>
                <w:sz w:val="24"/>
              </w:rPr>
              <w:t>Broj</w:t>
            </w:r>
            <w:r>
              <w:rPr>
                <w:spacing w:val="-7"/>
                <w:sz w:val="24"/>
              </w:rPr>
              <w:t xml:space="preserve"> </w:t>
            </w:r>
            <w:r>
              <w:rPr>
                <w:sz w:val="24"/>
              </w:rPr>
              <w:t>korisnika</w:t>
            </w:r>
            <w:r>
              <w:rPr>
                <w:spacing w:val="-6"/>
                <w:sz w:val="24"/>
              </w:rPr>
              <w:t xml:space="preserve"> </w:t>
            </w:r>
            <w:r>
              <w:rPr>
                <w:sz w:val="24"/>
              </w:rPr>
              <w:t>usluga</w:t>
            </w:r>
            <w:r>
              <w:rPr>
                <w:spacing w:val="-6"/>
                <w:sz w:val="24"/>
              </w:rPr>
              <w:t xml:space="preserve"> </w:t>
            </w:r>
            <w:r>
              <w:rPr>
                <w:sz w:val="24"/>
              </w:rPr>
              <w:t>za</w:t>
            </w:r>
            <w:r>
              <w:rPr>
                <w:spacing w:val="-8"/>
                <w:sz w:val="24"/>
              </w:rPr>
              <w:t xml:space="preserve"> </w:t>
            </w:r>
            <w:r>
              <w:rPr>
                <w:sz w:val="24"/>
              </w:rPr>
              <w:t>starija</w:t>
            </w:r>
            <w:r>
              <w:rPr>
                <w:spacing w:val="-7"/>
                <w:sz w:val="24"/>
              </w:rPr>
              <w:t xml:space="preserve"> </w:t>
            </w:r>
            <w:r>
              <w:rPr>
                <w:sz w:val="24"/>
              </w:rPr>
              <w:t>lica</w:t>
            </w:r>
            <w:r>
              <w:rPr>
                <w:spacing w:val="-8"/>
                <w:sz w:val="24"/>
              </w:rPr>
              <w:t xml:space="preserve"> </w:t>
            </w:r>
            <w:r>
              <w:rPr>
                <w:sz w:val="24"/>
              </w:rPr>
              <w:t>i osobe sa invaliditetom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46"/>
              <w:jc w:val="center"/>
              <w:rPr>
                <w:sz w:val="24"/>
              </w:rPr>
            </w:pPr>
            <w:r>
              <w:rPr>
                <w:spacing w:val="-5"/>
                <w:sz w:val="24"/>
              </w:rPr>
              <w:t>100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32"/>
              <w:jc w:val="center"/>
              <w:rPr>
                <w:sz w:val="24"/>
              </w:rPr>
            </w:pPr>
            <w:r>
              <w:rPr>
                <w:sz w:val="24"/>
              </w:rPr>
              <w:t xml:space="preserve">≥ </w:t>
            </w:r>
            <w:r>
              <w:rPr>
                <w:spacing w:val="-5"/>
                <w:sz w:val="24"/>
              </w:rPr>
              <w:t>150</w:t>
            </w:r>
          </w:p>
        </w:tc>
      </w:tr>
      <w:tr w:rsidR="00463C46">
        <w:trPr>
          <w:trHeight w:val="95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ight="219"/>
              <w:rPr>
                <w:sz w:val="24"/>
              </w:rPr>
            </w:pPr>
            <w:r>
              <w:rPr>
                <w:sz w:val="24"/>
              </w:rPr>
              <w:t>Broj</w:t>
            </w:r>
            <w:r>
              <w:rPr>
                <w:spacing w:val="-12"/>
                <w:sz w:val="24"/>
              </w:rPr>
              <w:t xml:space="preserve"> </w:t>
            </w:r>
            <w:r>
              <w:rPr>
                <w:sz w:val="24"/>
              </w:rPr>
              <w:t>aktivnih</w:t>
            </w:r>
            <w:r>
              <w:rPr>
                <w:spacing w:val="-13"/>
                <w:sz w:val="24"/>
              </w:rPr>
              <w:t xml:space="preserve"> </w:t>
            </w:r>
            <w:r>
              <w:rPr>
                <w:sz w:val="24"/>
              </w:rPr>
              <w:t>partnerstava</w:t>
            </w:r>
            <w:r>
              <w:rPr>
                <w:spacing w:val="-13"/>
                <w:sz w:val="24"/>
              </w:rPr>
              <w:t xml:space="preserve"> </w:t>
            </w:r>
            <w:r>
              <w:rPr>
                <w:sz w:val="24"/>
              </w:rPr>
              <w:t>između javnog sektora i OCD-a u oblasti</w:t>
            </w:r>
          </w:p>
          <w:p w:rsidR="00463C46" w:rsidRDefault="00D37EA7">
            <w:pPr>
              <w:pStyle w:val="TableParagraph"/>
              <w:spacing w:line="275" w:lineRule="exact"/>
              <w:ind w:left="110"/>
              <w:rPr>
                <w:sz w:val="24"/>
              </w:rPr>
            </w:pPr>
            <w:r>
              <w:rPr>
                <w:sz w:val="24"/>
              </w:rPr>
              <w:t>socijalne</w:t>
            </w:r>
            <w:r>
              <w:rPr>
                <w:spacing w:val="-6"/>
                <w:sz w:val="24"/>
              </w:rPr>
              <w:t xml:space="preserve"> </w:t>
            </w:r>
            <w:r>
              <w:rPr>
                <w:spacing w:val="-2"/>
                <w:sz w:val="24"/>
              </w:rPr>
              <w:t>zaštite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46"/>
              <w:jc w:val="center"/>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55" w:right="32"/>
              <w:jc w:val="center"/>
              <w:rPr>
                <w:sz w:val="24"/>
              </w:rPr>
            </w:pPr>
            <w:r>
              <w:rPr>
                <w:sz w:val="24"/>
              </w:rPr>
              <w:t xml:space="preserve">≥ </w:t>
            </w:r>
            <w:r>
              <w:rPr>
                <w:spacing w:val="-10"/>
                <w:sz w:val="24"/>
              </w:rPr>
              <w:t>5</w:t>
            </w:r>
          </w:p>
        </w:tc>
      </w:tr>
      <w:tr w:rsidR="00463C46">
        <w:trPr>
          <w:trHeight w:val="1792"/>
        </w:trPr>
        <w:tc>
          <w:tcPr>
            <w:tcW w:w="2566" w:type="dxa"/>
            <w:tcBorders>
              <w:top w:val="single" w:sz="4" w:space="0" w:color="000000"/>
              <w:right w:val="single" w:sz="4" w:space="0" w:color="000000"/>
            </w:tcBorders>
            <w:shd w:val="clear" w:color="auto" w:fill="DEEAF6"/>
          </w:tcPr>
          <w:p w:rsidR="00463C46" w:rsidRDefault="00D37EA7">
            <w:pPr>
              <w:pStyle w:val="TableParagraph"/>
              <w:spacing w:before="260"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8"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tcBorders>
          </w:tcPr>
          <w:p w:rsidR="00463C46" w:rsidRDefault="00D37EA7">
            <w:pPr>
              <w:pStyle w:val="TableParagraph"/>
              <w:spacing w:before="97" w:line="276" w:lineRule="auto"/>
              <w:ind w:left="110" w:right="83"/>
              <w:jc w:val="both"/>
              <w:rPr>
                <w:sz w:val="24"/>
              </w:rPr>
            </w:pPr>
            <w:r>
              <w:rPr>
                <w:sz w:val="24"/>
              </w:rPr>
              <w:t>Mjera doprinosi većoj dostupnosti, kvalitetu i prilagođenosti usluga korisnicima, posebno marginalizovanim grupama. Njena primjena jača kapacitete lokalne zajednice i podstiče integraciju socijalnih i zdravstvenih usluga, što direktno podržava prioritet razvoja usluga u zajednici.</w:t>
            </w:r>
          </w:p>
        </w:tc>
      </w:tr>
    </w:tbl>
    <w:p w:rsidR="00463C46" w:rsidRDefault="00463C46">
      <w:pPr>
        <w:pStyle w:val="TableParagraph"/>
        <w:spacing w:line="276" w:lineRule="auto"/>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1787"/>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99"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tcBorders>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3579"/>
              <w:rPr>
                <w:sz w:val="24"/>
              </w:rPr>
            </w:pPr>
            <w:r>
              <w:rPr>
                <w:sz w:val="24"/>
              </w:rPr>
              <w:t>Ukupan iznos: 1.300.000,00 KM Budžet Grada – 1.050.000,00 KM Međunarodni</w:t>
            </w:r>
            <w:r>
              <w:rPr>
                <w:spacing w:val="-9"/>
                <w:sz w:val="24"/>
              </w:rPr>
              <w:t xml:space="preserve"> </w:t>
            </w:r>
            <w:r>
              <w:rPr>
                <w:sz w:val="24"/>
              </w:rPr>
              <w:t>donatori</w:t>
            </w:r>
            <w:r>
              <w:rPr>
                <w:spacing w:val="-9"/>
                <w:sz w:val="24"/>
              </w:rPr>
              <w:t xml:space="preserve"> </w:t>
            </w:r>
            <w:r>
              <w:rPr>
                <w:sz w:val="24"/>
              </w:rPr>
              <w:t>–</w:t>
            </w:r>
            <w:r>
              <w:rPr>
                <w:spacing w:val="-9"/>
                <w:sz w:val="24"/>
              </w:rPr>
              <w:t xml:space="preserve"> </w:t>
            </w:r>
            <w:r>
              <w:rPr>
                <w:sz w:val="24"/>
              </w:rPr>
              <w:t>,00</w:t>
            </w:r>
            <w:r>
              <w:rPr>
                <w:spacing w:val="-9"/>
                <w:sz w:val="24"/>
              </w:rPr>
              <w:t xml:space="preserve"> </w:t>
            </w:r>
            <w:r>
              <w:rPr>
                <w:sz w:val="24"/>
              </w:rPr>
              <w:t>KM Drugi</w:t>
            </w:r>
            <w:r>
              <w:rPr>
                <w:spacing w:val="-3"/>
                <w:sz w:val="24"/>
              </w:rPr>
              <w:t xml:space="preserve"> </w:t>
            </w:r>
            <w:r>
              <w:rPr>
                <w:sz w:val="24"/>
              </w:rPr>
              <w:t>donatori</w:t>
            </w:r>
            <w:r>
              <w:rPr>
                <w:spacing w:val="-1"/>
                <w:sz w:val="24"/>
              </w:rPr>
              <w:t xml:space="preserve"> </w:t>
            </w:r>
            <w:r>
              <w:rPr>
                <w:sz w:val="24"/>
              </w:rPr>
              <w:t>–</w:t>
            </w:r>
            <w:r>
              <w:rPr>
                <w:spacing w:val="-2"/>
                <w:sz w:val="24"/>
              </w:rPr>
              <w:t xml:space="preserve"> </w:t>
            </w:r>
            <w:r>
              <w:rPr>
                <w:sz w:val="24"/>
              </w:rPr>
              <w:t>250.000,00</w:t>
            </w:r>
            <w:r>
              <w:rPr>
                <w:spacing w:val="-2"/>
                <w:sz w:val="24"/>
              </w:rPr>
              <w:t xml:space="preserve"> </w:t>
            </w:r>
            <w:r>
              <w:rPr>
                <w:spacing w:val="-5"/>
                <w:sz w:val="24"/>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6" w:line="310" w:lineRule="atLeast"/>
              <w:ind w:left="98" w:right="308"/>
              <w:rPr>
                <w:b/>
                <w:sz w:val="24"/>
              </w:rPr>
            </w:pP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34"/>
              <w:rPr>
                <w:sz w:val="24"/>
              </w:rPr>
            </w:pPr>
          </w:p>
          <w:p w:rsidR="00463C46" w:rsidRDefault="00D37EA7">
            <w:pPr>
              <w:pStyle w:val="TableParagraph"/>
              <w:spacing w:before="1"/>
              <w:ind w:left="110"/>
              <w:rPr>
                <w:sz w:val="24"/>
              </w:rPr>
            </w:pPr>
            <w:r>
              <w:rPr>
                <w:sz w:val="24"/>
              </w:rPr>
              <w:t>2025-2031.</w:t>
            </w:r>
            <w:r>
              <w:rPr>
                <w:spacing w:val="-1"/>
                <w:sz w:val="24"/>
              </w:rPr>
              <w:t xml:space="preserve"> </w:t>
            </w:r>
            <w:r>
              <w:rPr>
                <w:spacing w:val="-2"/>
                <w:sz w:val="24"/>
              </w:rPr>
              <w:t>godina</w:t>
            </w:r>
          </w:p>
        </w:tc>
      </w:tr>
      <w:tr w:rsidR="00463C46">
        <w:trPr>
          <w:trHeight w:val="1586"/>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98"/>
              <w:rPr>
                <w:b/>
                <w:sz w:val="24"/>
              </w:rPr>
            </w:pPr>
            <w:r>
              <w:rPr>
                <w:b/>
                <w:spacing w:val="-2"/>
                <w:sz w:val="24"/>
              </w:rPr>
              <w:t>Institucija odgovorna</w:t>
            </w:r>
          </w:p>
          <w:p w:rsidR="00463C46" w:rsidRDefault="00D37EA7">
            <w:pPr>
              <w:pStyle w:val="TableParagraph"/>
              <w:spacing w:line="276" w:lineRule="auto"/>
              <w:ind w:left="98"/>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ind w:left="98"/>
              <w:rPr>
                <w:b/>
                <w:sz w:val="24"/>
              </w:rPr>
            </w:pP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5"/>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trPr>
          <w:trHeight w:val="491"/>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85"/>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80"/>
              <w:ind w:left="110"/>
              <w:rPr>
                <w:sz w:val="24"/>
              </w:rPr>
            </w:pPr>
            <w:r>
              <w:rPr>
                <w:sz w:val="24"/>
              </w:rPr>
              <w:t>Centar</w:t>
            </w:r>
            <w:r>
              <w:rPr>
                <w:spacing w:val="-3"/>
                <w:sz w:val="24"/>
              </w:rPr>
              <w:t xml:space="preserve"> </w:t>
            </w:r>
            <w:r>
              <w:rPr>
                <w:sz w:val="24"/>
              </w:rPr>
              <w:t>za</w:t>
            </w:r>
            <w:r>
              <w:rPr>
                <w:spacing w:val="-4"/>
                <w:sz w:val="24"/>
              </w:rPr>
              <w:t xml:space="preserve"> </w:t>
            </w:r>
            <w:r>
              <w:rPr>
                <w:sz w:val="24"/>
              </w:rPr>
              <w:t>socijalni</w:t>
            </w:r>
            <w:r>
              <w:rPr>
                <w:spacing w:val="-3"/>
                <w:sz w:val="24"/>
              </w:rPr>
              <w:t xml:space="preserve"> </w:t>
            </w:r>
            <w:r>
              <w:rPr>
                <w:sz w:val="24"/>
              </w:rPr>
              <w:t>rad</w:t>
            </w:r>
            <w:r>
              <w:rPr>
                <w:spacing w:val="-2"/>
                <w:sz w:val="24"/>
              </w:rPr>
              <w:t xml:space="preserve"> Derventa</w:t>
            </w:r>
          </w:p>
        </w:tc>
      </w:tr>
      <w:tr w:rsidR="00463C46">
        <w:trPr>
          <w:trHeight w:val="659"/>
        </w:trPr>
        <w:tc>
          <w:tcPr>
            <w:tcW w:w="2566" w:type="dxa"/>
            <w:tcBorders>
              <w:top w:val="single" w:sz="4" w:space="0" w:color="000000"/>
              <w:right w:val="single" w:sz="4" w:space="0" w:color="000000"/>
            </w:tcBorders>
            <w:shd w:val="clear" w:color="auto" w:fill="DEEAF6"/>
          </w:tcPr>
          <w:p w:rsidR="00463C46" w:rsidRDefault="00D37EA7">
            <w:pPr>
              <w:pStyle w:val="TableParagraph"/>
              <w:spacing w:before="169"/>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Korisnici</w:t>
            </w:r>
            <w:r>
              <w:rPr>
                <w:spacing w:val="-8"/>
                <w:sz w:val="24"/>
              </w:rPr>
              <w:t xml:space="preserve"> </w:t>
            </w:r>
            <w:r>
              <w:rPr>
                <w:sz w:val="24"/>
              </w:rPr>
              <w:t>socijalnih</w:t>
            </w:r>
            <w:r>
              <w:rPr>
                <w:spacing w:val="-6"/>
                <w:sz w:val="24"/>
              </w:rPr>
              <w:t xml:space="preserve"> </w:t>
            </w:r>
            <w:r>
              <w:rPr>
                <w:spacing w:val="-2"/>
                <w:sz w:val="24"/>
              </w:rPr>
              <w:t>usluga</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5" w:after="1"/>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4"/>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76"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line="276" w:lineRule="auto"/>
              <w:ind w:left="110"/>
              <w:rPr>
                <w:b/>
                <w:sz w:val="24"/>
              </w:rPr>
            </w:pPr>
            <w:r>
              <w:rPr>
                <w:b/>
                <w:sz w:val="24"/>
              </w:rPr>
              <w:t>Unaprijeđena</w:t>
            </w:r>
            <w:r>
              <w:rPr>
                <w:b/>
                <w:spacing w:val="40"/>
                <w:sz w:val="24"/>
              </w:rPr>
              <w:t xml:space="preserve"> </w:t>
            </w:r>
            <w:r>
              <w:rPr>
                <w:b/>
                <w:sz w:val="24"/>
              </w:rPr>
              <w:t>inkluzivna</w:t>
            </w:r>
            <w:r>
              <w:rPr>
                <w:b/>
                <w:spacing w:val="40"/>
                <w:sz w:val="24"/>
              </w:rPr>
              <w:t xml:space="preserve"> </w:t>
            </w:r>
            <w:r>
              <w:rPr>
                <w:b/>
                <w:sz w:val="24"/>
              </w:rPr>
              <w:t>i</w:t>
            </w:r>
            <w:r>
              <w:rPr>
                <w:b/>
                <w:spacing w:val="40"/>
                <w:sz w:val="24"/>
              </w:rPr>
              <w:t xml:space="preserve"> </w:t>
            </w:r>
            <w:r>
              <w:rPr>
                <w:b/>
                <w:sz w:val="24"/>
              </w:rPr>
              <w:t>održiva</w:t>
            </w:r>
            <w:r>
              <w:rPr>
                <w:b/>
                <w:spacing w:val="40"/>
                <w:sz w:val="24"/>
              </w:rPr>
              <w:t xml:space="preserve"> </w:t>
            </w:r>
            <w:r>
              <w:rPr>
                <w:b/>
                <w:sz w:val="24"/>
              </w:rPr>
              <w:t>sredina</w:t>
            </w:r>
            <w:r>
              <w:rPr>
                <w:b/>
                <w:spacing w:val="40"/>
                <w:sz w:val="24"/>
              </w:rPr>
              <w:t xml:space="preserve"> </w:t>
            </w:r>
            <w:r>
              <w:rPr>
                <w:b/>
                <w:sz w:val="24"/>
              </w:rPr>
              <w:t>koja</w:t>
            </w:r>
            <w:r>
              <w:rPr>
                <w:b/>
                <w:spacing w:val="40"/>
                <w:sz w:val="24"/>
              </w:rPr>
              <w:t xml:space="preserve"> </w:t>
            </w:r>
            <w:r>
              <w:rPr>
                <w:b/>
                <w:sz w:val="24"/>
              </w:rPr>
              <w:t>obezbjeđuje kvalitet života</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9"/>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57" w:line="276" w:lineRule="auto"/>
              <w:ind w:left="110"/>
              <w:rPr>
                <w:b/>
                <w:sz w:val="24"/>
              </w:rPr>
            </w:pPr>
            <w:r>
              <w:rPr>
                <w:b/>
                <w:sz w:val="24"/>
              </w:rPr>
              <w:t>2.4.</w:t>
            </w:r>
            <w:r>
              <w:rPr>
                <w:b/>
                <w:spacing w:val="34"/>
                <w:sz w:val="24"/>
              </w:rPr>
              <w:t xml:space="preserve"> </w:t>
            </w:r>
            <w:r>
              <w:rPr>
                <w:b/>
                <w:sz w:val="24"/>
              </w:rPr>
              <w:t>Podržan</w:t>
            </w:r>
            <w:r>
              <w:rPr>
                <w:b/>
                <w:spacing w:val="35"/>
                <w:sz w:val="24"/>
              </w:rPr>
              <w:t xml:space="preserve"> </w:t>
            </w:r>
            <w:r>
              <w:rPr>
                <w:b/>
                <w:sz w:val="24"/>
              </w:rPr>
              <w:t>demografski</w:t>
            </w:r>
            <w:r>
              <w:rPr>
                <w:b/>
                <w:spacing w:val="35"/>
                <w:sz w:val="24"/>
              </w:rPr>
              <w:t xml:space="preserve"> </w:t>
            </w:r>
            <w:r>
              <w:rPr>
                <w:b/>
                <w:sz w:val="24"/>
              </w:rPr>
              <w:t>razvoj</w:t>
            </w:r>
            <w:r>
              <w:rPr>
                <w:b/>
                <w:spacing w:val="33"/>
                <w:sz w:val="24"/>
              </w:rPr>
              <w:t xml:space="preserve"> </w:t>
            </w:r>
            <w:r>
              <w:rPr>
                <w:b/>
                <w:sz w:val="24"/>
              </w:rPr>
              <w:t>i</w:t>
            </w:r>
            <w:r>
              <w:rPr>
                <w:b/>
                <w:spacing w:val="35"/>
                <w:sz w:val="24"/>
              </w:rPr>
              <w:t xml:space="preserve"> </w:t>
            </w:r>
            <w:r>
              <w:rPr>
                <w:b/>
                <w:sz w:val="24"/>
              </w:rPr>
              <w:t>osnažena</w:t>
            </w:r>
            <w:r>
              <w:rPr>
                <w:b/>
                <w:spacing w:val="34"/>
                <w:sz w:val="24"/>
              </w:rPr>
              <w:t xml:space="preserve"> </w:t>
            </w:r>
            <w:r>
              <w:rPr>
                <w:b/>
                <w:sz w:val="24"/>
              </w:rPr>
              <w:t>ekonomska</w:t>
            </w:r>
            <w:r>
              <w:rPr>
                <w:b/>
                <w:spacing w:val="34"/>
                <w:sz w:val="24"/>
              </w:rPr>
              <w:t xml:space="preserve"> </w:t>
            </w:r>
            <w:r>
              <w:rPr>
                <w:b/>
                <w:sz w:val="24"/>
              </w:rPr>
              <w:t xml:space="preserve">uloga </w:t>
            </w:r>
            <w:r>
              <w:rPr>
                <w:b/>
                <w:spacing w:val="-2"/>
                <w:sz w:val="24"/>
              </w:rPr>
              <w:t>mladih</w:t>
            </w:r>
          </w:p>
        </w:tc>
      </w:tr>
      <w:tr w:rsidR="00463C46">
        <w:trPr>
          <w:trHeight w:val="599"/>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40"/>
              <w:ind w:left="110"/>
              <w:rPr>
                <w:b/>
                <w:sz w:val="24"/>
              </w:rPr>
            </w:pPr>
            <w:r>
              <w:rPr>
                <w:b/>
                <w:sz w:val="24"/>
              </w:rPr>
              <w:t>2.4.1.</w:t>
            </w:r>
            <w:r>
              <w:rPr>
                <w:b/>
                <w:spacing w:val="57"/>
                <w:sz w:val="24"/>
              </w:rPr>
              <w:t xml:space="preserve"> </w:t>
            </w:r>
            <w:r>
              <w:rPr>
                <w:b/>
                <w:sz w:val="24"/>
              </w:rPr>
              <w:t>Jačanje</w:t>
            </w:r>
            <w:r>
              <w:rPr>
                <w:b/>
                <w:spacing w:val="-3"/>
                <w:sz w:val="24"/>
              </w:rPr>
              <w:t xml:space="preserve"> </w:t>
            </w:r>
            <w:r>
              <w:rPr>
                <w:b/>
                <w:sz w:val="24"/>
              </w:rPr>
              <w:t>podrške</w:t>
            </w:r>
            <w:r>
              <w:rPr>
                <w:b/>
                <w:spacing w:val="-2"/>
                <w:sz w:val="24"/>
              </w:rPr>
              <w:t xml:space="preserve"> </w:t>
            </w:r>
            <w:r>
              <w:rPr>
                <w:b/>
                <w:sz w:val="24"/>
              </w:rPr>
              <w:t>mladima</w:t>
            </w:r>
            <w:r>
              <w:rPr>
                <w:b/>
                <w:spacing w:val="-2"/>
                <w:sz w:val="24"/>
              </w:rPr>
              <w:t xml:space="preserve"> </w:t>
            </w:r>
            <w:r>
              <w:rPr>
                <w:b/>
                <w:sz w:val="24"/>
              </w:rPr>
              <w:t>i</w:t>
            </w:r>
            <w:r>
              <w:rPr>
                <w:b/>
                <w:spacing w:val="-1"/>
                <w:sz w:val="24"/>
              </w:rPr>
              <w:t xml:space="preserve"> </w:t>
            </w:r>
            <w:r>
              <w:rPr>
                <w:b/>
                <w:sz w:val="24"/>
              </w:rPr>
              <w:t>mladim</w:t>
            </w:r>
            <w:r>
              <w:rPr>
                <w:b/>
                <w:spacing w:val="-2"/>
                <w:sz w:val="24"/>
              </w:rPr>
              <w:t xml:space="preserve"> porodicama</w:t>
            </w:r>
          </w:p>
        </w:tc>
      </w:tr>
      <w:tr w:rsidR="00463C46">
        <w:trPr>
          <w:trHeight w:val="4504"/>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37"/>
              <w:rPr>
                <w:sz w:val="24"/>
              </w:rPr>
            </w:pPr>
          </w:p>
          <w:p w:rsidR="00463C46" w:rsidRDefault="00D37EA7">
            <w:pPr>
              <w:pStyle w:val="TableParagraph"/>
              <w:spacing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6"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before="54" w:line="276" w:lineRule="auto"/>
              <w:ind w:left="110" w:right="76"/>
              <w:jc w:val="both"/>
              <w:rPr>
                <w:sz w:val="24"/>
              </w:rPr>
            </w:pPr>
            <w:r>
              <w:rPr>
                <w:sz w:val="24"/>
              </w:rPr>
              <w:t>Mjera ima za cilj zaustavljanje negativnih demografskih trendova</w:t>
            </w:r>
            <w:r>
              <w:rPr>
                <w:spacing w:val="40"/>
                <w:sz w:val="24"/>
              </w:rPr>
              <w:t xml:space="preserve"> </w:t>
            </w:r>
            <w:r>
              <w:rPr>
                <w:sz w:val="24"/>
              </w:rPr>
              <w:t>i stvaranje uslova za ostanak i dolazak mladih u</w:t>
            </w:r>
            <w:r>
              <w:rPr>
                <w:spacing w:val="-4"/>
                <w:sz w:val="24"/>
              </w:rPr>
              <w:t xml:space="preserve"> </w:t>
            </w:r>
            <w:r>
              <w:rPr>
                <w:sz w:val="24"/>
              </w:rPr>
              <w:t>Derventu. Fokus je na pronatalitetnoj politici, ekonomskom osnaživanju mladih i poboljšanju uslova života za mlade porodice. Grad će razviti program subvencionisane stanogradnje i olakšice za kupovinu</w:t>
            </w:r>
            <w:r>
              <w:rPr>
                <w:spacing w:val="40"/>
                <w:sz w:val="24"/>
              </w:rPr>
              <w:t xml:space="preserve"> </w:t>
            </w:r>
            <w:r>
              <w:rPr>
                <w:sz w:val="24"/>
              </w:rPr>
              <w:t>prve nekretnine za mlade bračne parove. Planira se nastavak i proširenje postojećih programa podrške pri rođenju djeteta, sufinansiranja vrtića, stipendija, kao i podrške vantjelesnoj oplodnji. Biće uspostavljeno savjetovalište za reproduktivno zdravlje mladih, kao i programi prevencije i očuvanja zdravlja, naročito za žene. Podrška će obuhvatiti i finansijske i savjetodavne pakete za samozapošljavanje, start-up preduzetništvo i stručno</w:t>
            </w:r>
            <w:r>
              <w:rPr>
                <w:spacing w:val="10"/>
                <w:sz w:val="24"/>
              </w:rPr>
              <w:t xml:space="preserve"> </w:t>
            </w:r>
            <w:r>
              <w:rPr>
                <w:sz w:val="24"/>
              </w:rPr>
              <w:t>usavršavanje</w:t>
            </w:r>
            <w:r>
              <w:rPr>
                <w:spacing w:val="10"/>
                <w:sz w:val="24"/>
              </w:rPr>
              <w:t xml:space="preserve"> </w:t>
            </w:r>
            <w:r>
              <w:rPr>
                <w:sz w:val="24"/>
              </w:rPr>
              <w:t>mladih.</w:t>
            </w:r>
            <w:r>
              <w:rPr>
                <w:spacing w:val="9"/>
                <w:sz w:val="24"/>
              </w:rPr>
              <w:t xml:space="preserve"> </w:t>
            </w:r>
            <w:r>
              <w:rPr>
                <w:sz w:val="24"/>
              </w:rPr>
              <w:t>Stvoriti</w:t>
            </w:r>
            <w:r>
              <w:rPr>
                <w:spacing w:val="9"/>
                <w:sz w:val="24"/>
              </w:rPr>
              <w:t xml:space="preserve"> </w:t>
            </w:r>
            <w:r>
              <w:rPr>
                <w:sz w:val="24"/>
              </w:rPr>
              <w:t>uslove</w:t>
            </w:r>
            <w:r>
              <w:rPr>
                <w:spacing w:val="7"/>
                <w:sz w:val="24"/>
              </w:rPr>
              <w:t xml:space="preserve"> </w:t>
            </w:r>
            <w:r>
              <w:rPr>
                <w:sz w:val="24"/>
              </w:rPr>
              <w:t>za</w:t>
            </w:r>
            <w:r>
              <w:rPr>
                <w:spacing w:val="7"/>
                <w:sz w:val="24"/>
              </w:rPr>
              <w:t xml:space="preserve"> </w:t>
            </w:r>
            <w:r>
              <w:rPr>
                <w:sz w:val="24"/>
              </w:rPr>
              <w:t>ostanak</w:t>
            </w:r>
            <w:r>
              <w:rPr>
                <w:spacing w:val="9"/>
                <w:sz w:val="24"/>
              </w:rPr>
              <w:t xml:space="preserve"> </w:t>
            </w:r>
            <w:r>
              <w:rPr>
                <w:sz w:val="24"/>
              </w:rPr>
              <w:t>mladih</w:t>
            </w:r>
            <w:r>
              <w:rPr>
                <w:spacing w:val="14"/>
                <w:sz w:val="24"/>
              </w:rPr>
              <w:t xml:space="preserve"> </w:t>
            </w:r>
            <w:r>
              <w:rPr>
                <w:spacing w:val="-10"/>
                <w:sz w:val="24"/>
              </w:rPr>
              <w:t>u</w:t>
            </w:r>
          </w:p>
          <w:p w:rsidR="00463C46" w:rsidRDefault="00D37EA7">
            <w:pPr>
              <w:pStyle w:val="TableParagraph"/>
              <w:ind w:left="110"/>
              <w:jc w:val="both"/>
              <w:rPr>
                <w:sz w:val="24"/>
              </w:rPr>
            </w:pPr>
            <w:r>
              <w:rPr>
                <w:sz w:val="24"/>
              </w:rPr>
              <w:t>ruralnim</w:t>
            </w:r>
            <w:r>
              <w:rPr>
                <w:spacing w:val="53"/>
                <w:sz w:val="24"/>
              </w:rPr>
              <w:t xml:space="preserve"> </w:t>
            </w:r>
            <w:r>
              <w:rPr>
                <w:sz w:val="24"/>
              </w:rPr>
              <w:t>područjima</w:t>
            </w:r>
            <w:r>
              <w:rPr>
                <w:spacing w:val="55"/>
                <w:sz w:val="24"/>
              </w:rPr>
              <w:t xml:space="preserve"> </w:t>
            </w:r>
            <w:r>
              <w:rPr>
                <w:sz w:val="24"/>
              </w:rPr>
              <w:t>kroz</w:t>
            </w:r>
            <w:r>
              <w:rPr>
                <w:spacing w:val="55"/>
                <w:sz w:val="24"/>
              </w:rPr>
              <w:t xml:space="preserve"> </w:t>
            </w:r>
            <w:r>
              <w:rPr>
                <w:sz w:val="24"/>
              </w:rPr>
              <w:t>finansijske</w:t>
            </w:r>
            <w:r>
              <w:rPr>
                <w:spacing w:val="53"/>
                <w:sz w:val="24"/>
              </w:rPr>
              <w:t xml:space="preserve"> </w:t>
            </w:r>
            <w:r>
              <w:rPr>
                <w:sz w:val="24"/>
              </w:rPr>
              <w:t>i</w:t>
            </w:r>
            <w:r>
              <w:rPr>
                <w:spacing w:val="57"/>
                <w:sz w:val="24"/>
              </w:rPr>
              <w:t xml:space="preserve"> </w:t>
            </w:r>
            <w:r>
              <w:rPr>
                <w:sz w:val="24"/>
              </w:rPr>
              <w:t>logističke</w:t>
            </w:r>
            <w:r>
              <w:rPr>
                <w:spacing w:val="53"/>
                <w:sz w:val="24"/>
              </w:rPr>
              <w:t xml:space="preserve"> </w:t>
            </w:r>
            <w:r>
              <w:rPr>
                <w:spacing w:val="-2"/>
                <w:sz w:val="24"/>
              </w:rPr>
              <w:t>podsticaje,</w:t>
            </w:r>
          </w:p>
        </w:tc>
      </w:tr>
    </w:tbl>
    <w:p w:rsidR="00463C46" w:rsidRDefault="00463C46">
      <w:pPr>
        <w:pStyle w:val="TableParagraph"/>
        <w:jc w:val="bot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2924"/>
      </w:tblGrid>
      <w:tr w:rsidR="00463C46">
        <w:trPr>
          <w:trHeight w:val="10186"/>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2"/>
            <w:tcBorders>
              <w:left w:val="single" w:sz="4" w:space="0" w:color="000000"/>
              <w:bottom w:val="single" w:sz="4" w:space="0" w:color="000000"/>
            </w:tcBorders>
          </w:tcPr>
          <w:p w:rsidR="00463C46" w:rsidRDefault="00D37EA7">
            <w:pPr>
              <w:pStyle w:val="TableParagraph"/>
              <w:spacing w:line="276" w:lineRule="auto"/>
              <w:ind w:left="110" w:right="86"/>
              <w:jc w:val="both"/>
              <w:rPr>
                <w:sz w:val="24"/>
              </w:rPr>
            </w:pPr>
            <w:r>
              <w:rPr>
                <w:sz w:val="24"/>
              </w:rPr>
              <w:t>kao što su subvencije za poljoprivredne programe, podrška samozapošljavanju mladih i žena, kao i unapređenje fizičke infrastrukture. Uspostaviće se služba za saradnju sa dijasporom radi privlačenja investicija i povratka mladih. Planira se kreiranje platformi za informisanje mladih o svim dostupnim podsticajima i projektima. Mjera će se realizovati u partnerstvu sa NVO sektorom, obrazovnim ustanovama, privredom i relevantnim institucijama. Očekuje se da mjera rezultira povećanjem nataliteta, zaustavljanjem negativnog migracionog</w:t>
            </w:r>
            <w:r>
              <w:rPr>
                <w:spacing w:val="40"/>
                <w:sz w:val="24"/>
              </w:rPr>
              <w:t xml:space="preserve"> </w:t>
            </w:r>
            <w:r>
              <w:rPr>
                <w:sz w:val="24"/>
              </w:rPr>
              <w:t>salda i većim angažmanom mladih u privredi.</w:t>
            </w:r>
          </w:p>
          <w:p w:rsidR="00463C46" w:rsidRDefault="00D37EA7">
            <w:pPr>
              <w:pStyle w:val="TableParagraph"/>
              <w:spacing w:before="55"/>
              <w:ind w:left="110"/>
              <w:jc w:val="both"/>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D37EA7">
            <w:pPr>
              <w:pStyle w:val="TableParagraph"/>
              <w:numPr>
                <w:ilvl w:val="0"/>
                <w:numId w:val="7"/>
              </w:numPr>
              <w:tabs>
                <w:tab w:val="left" w:pos="921"/>
              </w:tabs>
              <w:spacing w:before="104" w:line="259" w:lineRule="auto"/>
              <w:ind w:right="732"/>
              <w:rPr>
                <w:sz w:val="24"/>
              </w:rPr>
            </w:pPr>
            <w:r>
              <w:rPr>
                <w:sz w:val="24"/>
              </w:rPr>
              <w:t>Subvencionisana</w:t>
            </w:r>
            <w:r>
              <w:rPr>
                <w:spacing w:val="-11"/>
                <w:sz w:val="24"/>
              </w:rPr>
              <w:t xml:space="preserve"> </w:t>
            </w:r>
            <w:r>
              <w:rPr>
                <w:sz w:val="24"/>
              </w:rPr>
              <w:t>stanogradnja</w:t>
            </w:r>
            <w:r>
              <w:rPr>
                <w:spacing w:val="-12"/>
                <w:sz w:val="24"/>
              </w:rPr>
              <w:t xml:space="preserve"> </w:t>
            </w:r>
            <w:r>
              <w:rPr>
                <w:sz w:val="24"/>
              </w:rPr>
              <w:t>i</w:t>
            </w:r>
            <w:r>
              <w:rPr>
                <w:spacing w:val="-10"/>
                <w:sz w:val="24"/>
              </w:rPr>
              <w:t xml:space="preserve"> </w:t>
            </w:r>
            <w:r>
              <w:rPr>
                <w:sz w:val="24"/>
              </w:rPr>
              <w:t>rješavanje</w:t>
            </w:r>
            <w:r>
              <w:rPr>
                <w:spacing w:val="-9"/>
                <w:sz w:val="24"/>
              </w:rPr>
              <w:t xml:space="preserve"> </w:t>
            </w:r>
            <w:r>
              <w:rPr>
                <w:sz w:val="24"/>
              </w:rPr>
              <w:t>stambenog pitanja mladih</w:t>
            </w:r>
          </w:p>
          <w:p w:rsidR="00463C46" w:rsidRDefault="00D37EA7">
            <w:pPr>
              <w:pStyle w:val="TableParagraph"/>
              <w:numPr>
                <w:ilvl w:val="0"/>
                <w:numId w:val="7"/>
              </w:numPr>
              <w:tabs>
                <w:tab w:val="left" w:pos="920"/>
              </w:tabs>
              <w:spacing w:before="59"/>
              <w:ind w:left="920" w:hanging="359"/>
              <w:rPr>
                <w:sz w:val="24"/>
              </w:rPr>
            </w:pPr>
            <w:r>
              <w:rPr>
                <w:sz w:val="24"/>
              </w:rPr>
              <w:t>Primjena</w:t>
            </w:r>
            <w:r>
              <w:rPr>
                <w:spacing w:val="-5"/>
                <w:sz w:val="24"/>
              </w:rPr>
              <w:t xml:space="preserve"> </w:t>
            </w:r>
            <w:r>
              <w:rPr>
                <w:sz w:val="24"/>
              </w:rPr>
              <w:t>i</w:t>
            </w:r>
            <w:r>
              <w:rPr>
                <w:spacing w:val="-1"/>
                <w:sz w:val="24"/>
              </w:rPr>
              <w:t xml:space="preserve"> </w:t>
            </w:r>
            <w:r>
              <w:rPr>
                <w:sz w:val="24"/>
              </w:rPr>
              <w:t>uvođenje</w:t>
            </w:r>
            <w:r>
              <w:rPr>
                <w:spacing w:val="-5"/>
                <w:sz w:val="24"/>
              </w:rPr>
              <w:t xml:space="preserve"> </w:t>
            </w:r>
            <w:r>
              <w:rPr>
                <w:sz w:val="24"/>
              </w:rPr>
              <w:t>novih</w:t>
            </w:r>
            <w:r>
              <w:rPr>
                <w:spacing w:val="-5"/>
                <w:sz w:val="24"/>
              </w:rPr>
              <w:t xml:space="preserve"> </w:t>
            </w:r>
            <w:r>
              <w:rPr>
                <w:sz w:val="24"/>
              </w:rPr>
              <w:t>pronatalitetnih</w:t>
            </w:r>
            <w:r>
              <w:rPr>
                <w:spacing w:val="-1"/>
                <w:sz w:val="24"/>
              </w:rPr>
              <w:t xml:space="preserve"> </w:t>
            </w:r>
            <w:r>
              <w:rPr>
                <w:spacing w:val="-2"/>
                <w:sz w:val="24"/>
              </w:rPr>
              <w:t>mjera</w:t>
            </w:r>
          </w:p>
          <w:p w:rsidR="00463C46" w:rsidRDefault="00D37EA7">
            <w:pPr>
              <w:pStyle w:val="TableParagraph"/>
              <w:numPr>
                <w:ilvl w:val="0"/>
                <w:numId w:val="7"/>
              </w:numPr>
              <w:tabs>
                <w:tab w:val="left" w:pos="920"/>
              </w:tabs>
              <w:spacing w:before="82"/>
              <w:ind w:left="920" w:hanging="359"/>
              <w:rPr>
                <w:sz w:val="24"/>
              </w:rPr>
            </w:pPr>
            <w:r>
              <w:rPr>
                <w:sz w:val="24"/>
              </w:rPr>
              <w:t>Stipendiranje</w:t>
            </w:r>
            <w:r>
              <w:rPr>
                <w:spacing w:val="-3"/>
                <w:sz w:val="24"/>
              </w:rPr>
              <w:t xml:space="preserve"> </w:t>
            </w:r>
            <w:r>
              <w:rPr>
                <w:sz w:val="24"/>
              </w:rPr>
              <w:t>učenika</w:t>
            </w:r>
            <w:r>
              <w:rPr>
                <w:spacing w:val="-4"/>
                <w:sz w:val="24"/>
              </w:rPr>
              <w:t xml:space="preserve"> </w:t>
            </w:r>
            <w:r>
              <w:rPr>
                <w:sz w:val="24"/>
              </w:rPr>
              <w:t>i</w:t>
            </w:r>
            <w:r>
              <w:rPr>
                <w:spacing w:val="-3"/>
                <w:sz w:val="24"/>
              </w:rPr>
              <w:t xml:space="preserve"> </w:t>
            </w:r>
            <w:r>
              <w:rPr>
                <w:spacing w:val="-2"/>
                <w:sz w:val="24"/>
              </w:rPr>
              <w:t>studenata</w:t>
            </w:r>
          </w:p>
          <w:p w:rsidR="00463C46" w:rsidRDefault="00D37EA7">
            <w:pPr>
              <w:pStyle w:val="TableParagraph"/>
              <w:numPr>
                <w:ilvl w:val="0"/>
                <w:numId w:val="7"/>
              </w:numPr>
              <w:tabs>
                <w:tab w:val="left" w:pos="921"/>
              </w:tabs>
              <w:spacing w:before="81" w:line="259" w:lineRule="auto"/>
              <w:ind w:right="1492"/>
              <w:rPr>
                <w:sz w:val="24"/>
              </w:rPr>
            </w:pPr>
            <w:r>
              <w:rPr>
                <w:sz w:val="24"/>
              </w:rPr>
              <w:t>Prevencija</w:t>
            </w:r>
            <w:r>
              <w:rPr>
                <w:spacing w:val="-10"/>
                <w:sz w:val="24"/>
              </w:rPr>
              <w:t xml:space="preserve"> </w:t>
            </w:r>
            <w:r>
              <w:rPr>
                <w:sz w:val="24"/>
              </w:rPr>
              <w:t>i</w:t>
            </w:r>
            <w:r>
              <w:rPr>
                <w:spacing w:val="-10"/>
                <w:sz w:val="24"/>
              </w:rPr>
              <w:t xml:space="preserve"> </w:t>
            </w:r>
            <w:r>
              <w:rPr>
                <w:sz w:val="24"/>
              </w:rPr>
              <w:t>zaštita</w:t>
            </w:r>
            <w:r>
              <w:rPr>
                <w:spacing w:val="-11"/>
                <w:sz w:val="24"/>
              </w:rPr>
              <w:t xml:space="preserve"> </w:t>
            </w:r>
            <w:r>
              <w:rPr>
                <w:sz w:val="24"/>
              </w:rPr>
              <w:t>reproduktivnog</w:t>
            </w:r>
            <w:r>
              <w:rPr>
                <w:spacing w:val="-11"/>
                <w:sz w:val="24"/>
              </w:rPr>
              <w:t xml:space="preserve"> </w:t>
            </w:r>
            <w:r>
              <w:rPr>
                <w:sz w:val="24"/>
              </w:rPr>
              <w:t>zdravlja (savjetovališta, edukacija)</w:t>
            </w:r>
          </w:p>
          <w:p w:rsidR="00463C46" w:rsidRDefault="00D37EA7">
            <w:pPr>
              <w:pStyle w:val="TableParagraph"/>
              <w:numPr>
                <w:ilvl w:val="0"/>
                <w:numId w:val="7"/>
              </w:numPr>
              <w:tabs>
                <w:tab w:val="left" w:pos="921"/>
              </w:tabs>
              <w:spacing w:before="60" w:line="259" w:lineRule="auto"/>
              <w:ind w:right="904"/>
              <w:rPr>
                <w:sz w:val="24"/>
              </w:rPr>
            </w:pPr>
            <w:r>
              <w:rPr>
                <w:sz w:val="24"/>
              </w:rPr>
              <w:t>Podrška</w:t>
            </w:r>
            <w:r>
              <w:rPr>
                <w:spacing w:val="-9"/>
                <w:sz w:val="24"/>
              </w:rPr>
              <w:t xml:space="preserve"> </w:t>
            </w:r>
            <w:r>
              <w:rPr>
                <w:sz w:val="24"/>
              </w:rPr>
              <w:t>zapošljavanju,</w:t>
            </w:r>
            <w:r>
              <w:rPr>
                <w:spacing w:val="-8"/>
                <w:sz w:val="24"/>
              </w:rPr>
              <w:t xml:space="preserve"> </w:t>
            </w:r>
            <w:r>
              <w:rPr>
                <w:sz w:val="24"/>
              </w:rPr>
              <w:t>samozapošljavanju</w:t>
            </w:r>
            <w:r>
              <w:rPr>
                <w:spacing w:val="-13"/>
                <w:sz w:val="24"/>
              </w:rPr>
              <w:t xml:space="preserve"> </w:t>
            </w:r>
            <w:r>
              <w:rPr>
                <w:sz w:val="24"/>
              </w:rPr>
              <w:t>i</w:t>
            </w:r>
            <w:r>
              <w:rPr>
                <w:spacing w:val="-8"/>
                <w:sz w:val="24"/>
              </w:rPr>
              <w:t xml:space="preserve"> </w:t>
            </w:r>
            <w:r>
              <w:rPr>
                <w:sz w:val="24"/>
              </w:rPr>
              <w:t>start-up preduzetništvu mladih</w:t>
            </w:r>
          </w:p>
          <w:p w:rsidR="00463C46" w:rsidRDefault="00D37EA7">
            <w:pPr>
              <w:pStyle w:val="TableParagraph"/>
              <w:numPr>
                <w:ilvl w:val="0"/>
                <w:numId w:val="7"/>
              </w:numPr>
              <w:tabs>
                <w:tab w:val="left" w:pos="920"/>
              </w:tabs>
              <w:spacing w:before="59"/>
              <w:ind w:left="920" w:hanging="359"/>
              <w:rPr>
                <w:sz w:val="24"/>
              </w:rPr>
            </w:pPr>
            <w:r>
              <w:rPr>
                <w:sz w:val="24"/>
              </w:rPr>
              <w:t>Saradnja</w:t>
            </w:r>
            <w:r>
              <w:rPr>
                <w:spacing w:val="-3"/>
                <w:sz w:val="24"/>
              </w:rPr>
              <w:t xml:space="preserve"> </w:t>
            </w:r>
            <w:r>
              <w:rPr>
                <w:sz w:val="24"/>
              </w:rPr>
              <w:t>sa</w:t>
            </w:r>
            <w:r>
              <w:rPr>
                <w:spacing w:val="-2"/>
                <w:sz w:val="24"/>
              </w:rPr>
              <w:t xml:space="preserve"> dijasporom.</w:t>
            </w:r>
          </w:p>
          <w:p w:rsidR="00463C46" w:rsidRDefault="00463C46">
            <w:pPr>
              <w:pStyle w:val="TableParagraph"/>
              <w:spacing w:before="26"/>
              <w:rPr>
                <w:sz w:val="24"/>
              </w:rPr>
            </w:pPr>
          </w:p>
          <w:p w:rsidR="00463C46" w:rsidRDefault="00D37EA7">
            <w:pPr>
              <w:pStyle w:val="TableParagraph"/>
              <w:ind w:left="110" w:right="83"/>
              <w:jc w:val="both"/>
              <w:rPr>
                <w:sz w:val="24"/>
              </w:rPr>
            </w:pPr>
            <w:r>
              <w:rPr>
                <w:b/>
                <w:sz w:val="24"/>
              </w:rPr>
              <w:t xml:space="preserve">Ključni strateški projekat: </w:t>
            </w:r>
            <w:r>
              <w:rPr>
                <w:sz w:val="24"/>
              </w:rPr>
              <w:t>„Podrška mladim porodicama za kupovinu prve stambene jedinice“ usmjeren je na zadržavanje mladih u Derventi kroz olakšavanje rješavanja stambenog pitanja. Cilj je pružiti finansijsku pomoć mladim bračnim parovima</w:t>
            </w:r>
            <w:r>
              <w:rPr>
                <w:spacing w:val="80"/>
                <w:sz w:val="24"/>
              </w:rPr>
              <w:t xml:space="preserve"> </w:t>
            </w:r>
            <w:r>
              <w:rPr>
                <w:sz w:val="24"/>
              </w:rPr>
              <w:t>koji, zbog niskih primanja i ograničene dostupnosti pristupačnog stambenog</w:t>
            </w:r>
            <w:r>
              <w:rPr>
                <w:spacing w:val="-2"/>
                <w:sz w:val="24"/>
              </w:rPr>
              <w:t xml:space="preserve"> </w:t>
            </w:r>
            <w:r>
              <w:rPr>
                <w:sz w:val="24"/>
              </w:rPr>
              <w:t>prostora,</w:t>
            </w:r>
            <w:r>
              <w:rPr>
                <w:spacing w:val="-3"/>
                <w:sz w:val="24"/>
              </w:rPr>
              <w:t xml:space="preserve"> </w:t>
            </w:r>
            <w:r>
              <w:rPr>
                <w:sz w:val="24"/>
              </w:rPr>
              <w:t>teško</w:t>
            </w:r>
            <w:r>
              <w:rPr>
                <w:spacing w:val="-2"/>
                <w:sz w:val="24"/>
              </w:rPr>
              <w:t xml:space="preserve"> </w:t>
            </w:r>
            <w:r>
              <w:rPr>
                <w:sz w:val="24"/>
              </w:rPr>
              <w:t>dolaze</w:t>
            </w:r>
            <w:r>
              <w:rPr>
                <w:spacing w:val="-3"/>
                <w:sz w:val="24"/>
              </w:rPr>
              <w:t xml:space="preserve"> </w:t>
            </w:r>
            <w:r>
              <w:rPr>
                <w:sz w:val="24"/>
              </w:rPr>
              <w:t>do</w:t>
            </w:r>
            <w:r>
              <w:rPr>
                <w:spacing w:val="-2"/>
                <w:sz w:val="24"/>
              </w:rPr>
              <w:t xml:space="preserve"> </w:t>
            </w:r>
            <w:r>
              <w:rPr>
                <w:sz w:val="24"/>
              </w:rPr>
              <w:t>vlastitog</w:t>
            </w:r>
            <w:r>
              <w:rPr>
                <w:spacing w:val="-2"/>
                <w:sz w:val="24"/>
              </w:rPr>
              <w:t xml:space="preserve"> </w:t>
            </w:r>
            <w:r>
              <w:rPr>
                <w:sz w:val="24"/>
              </w:rPr>
              <w:t>doma.</w:t>
            </w:r>
            <w:r>
              <w:rPr>
                <w:spacing w:val="-2"/>
                <w:sz w:val="24"/>
              </w:rPr>
              <w:t xml:space="preserve"> </w:t>
            </w:r>
            <w:r>
              <w:rPr>
                <w:sz w:val="24"/>
              </w:rPr>
              <w:t>Podrška</w:t>
            </w:r>
            <w:r>
              <w:rPr>
                <w:spacing w:val="-3"/>
                <w:sz w:val="24"/>
              </w:rPr>
              <w:t xml:space="preserve"> </w:t>
            </w:r>
            <w:r>
              <w:rPr>
                <w:sz w:val="24"/>
              </w:rPr>
              <w:t>će</w:t>
            </w:r>
            <w:r>
              <w:rPr>
                <w:spacing w:val="-3"/>
                <w:sz w:val="24"/>
              </w:rPr>
              <w:t xml:space="preserve"> </w:t>
            </w:r>
            <w:r>
              <w:rPr>
                <w:sz w:val="24"/>
              </w:rPr>
              <w:t>se realizovati</w:t>
            </w:r>
            <w:r>
              <w:rPr>
                <w:spacing w:val="-1"/>
                <w:sz w:val="24"/>
              </w:rPr>
              <w:t xml:space="preserve"> </w:t>
            </w:r>
            <w:r>
              <w:rPr>
                <w:sz w:val="24"/>
              </w:rPr>
              <w:t>u</w:t>
            </w:r>
            <w:r>
              <w:rPr>
                <w:spacing w:val="-9"/>
                <w:sz w:val="24"/>
              </w:rPr>
              <w:t xml:space="preserve"> </w:t>
            </w:r>
            <w:r>
              <w:rPr>
                <w:sz w:val="24"/>
              </w:rPr>
              <w:t>vidu</w:t>
            </w:r>
            <w:r>
              <w:rPr>
                <w:spacing w:val="-7"/>
                <w:sz w:val="24"/>
              </w:rPr>
              <w:t xml:space="preserve"> </w:t>
            </w:r>
            <w:r>
              <w:rPr>
                <w:sz w:val="24"/>
              </w:rPr>
              <w:t>subvencija</w:t>
            </w:r>
            <w:r>
              <w:rPr>
                <w:spacing w:val="-4"/>
                <w:sz w:val="24"/>
              </w:rPr>
              <w:t xml:space="preserve"> </w:t>
            </w:r>
            <w:r>
              <w:rPr>
                <w:sz w:val="24"/>
              </w:rPr>
              <w:t>ili</w:t>
            </w:r>
            <w:r>
              <w:rPr>
                <w:spacing w:val="-1"/>
                <w:sz w:val="24"/>
              </w:rPr>
              <w:t xml:space="preserve"> </w:t>
            </w:r>
            <w:r>
              <w:rPr>
                <w:sz w:val="24"/>
              </w:rPr>
              <w:t>učešća</w:t>
            </w:r>
            <w:r>
              <w:rPr>
                <w:spacing w:val="-1"/>
                <w:sz w:val="24"/>
              </w:rPr>
              <w:t xml:space="preserve"> </w:t>
            </w:r>
            <w:r>
              <w:rPr>
                <w:sz w:val="24"/>
              </w:rPr>
              <w:t>u</w:t>
            </w:r>
            <w:r>
              <w:rPr>
                <w:spacing w:val="-9"/>
                <w:sz w:val="24"/>
              </w:rPr>
              <w:t xml:space="preserve"> </w:t>
            </w:r>
            <w:r>
              <w:rPr>
                <w:sz w:val="24"/>
              </w:rPr>
              <w:t>finansiranju</w:t>
            </w:r>
            <w:r>
              <w:rPr>
                <w:spacing w:val="-9"/>
                <w:sz w:val="24"/>
              </w:rPr>
              <w:t xml:space="preserve"> </w:t>
            </w:r>
            <w:r>
              <w:rPr>
                <w:sz w:val="24"/>
              </w:rPr>
              <w:t>kupovine prve nekretnine. Ova mjera doprinosi osamostaljivanju mladih i jačanju porodičnih zajednica. Ukupna vrijednost projekta procjenjuje</w:t>
            </w:r>
            <w:r>
              <w:rPr>
                <w:spacing w:val="46"/>
                <w:sz w:val="24"/>
              </w:rPr>
              <w:t xml:space="preserve"> </w:t>
            </w:r>
            <w:r>
              <w:rPr>
                <w:sz w:val="24"/>
              </w:rPr>
              <w:t>se</w:t>
            </w:r>
            <w:r>
              <w:rPr>
                <w:spacing w:val="47"/>
                <w:sz w:val="24"/>
              </w:rPr>
              <w:t xml:space="preserve"> </w:t>
            </w:r>
            <w:r>
              <w:rPr>
                <w:sz w:val="24"/>
              </w:rPr>
              <w:t>na</w:t>
            </w:r>
            <w:r>
              <w:rPr>
                <w:spacing w:val="47"/>
                <w:sz w:val="24"/>
              </w:rPr>
              <w:t xml:space="preserve"> </w:t>
            </w:r>
            <w:r>
              <w:rPr>
                <w:sz w:val="24"/>
              </w:rPr>
              <w:t>700.000</w:t>
            </w:r>
            <w:r>
              <w:rPr>
                <w:spacing w:val="48"/>
                <w:sz w:val="24"/>
              </w:rPr>
              <w:t xml:space="preserve"> </w:t>
            </w:r>
            <w:r>
              <w:rPr>
                <w:sz w:val="24"/>
              </w:rPr>
              <w:t>KM,</w:t>
            </w:r>
            <w:r>
              <w:rPr>
                <w:spacing w:val="48"/>
                <w:sz w:val="24"/>
              </w:rPr>
              <w:t xml:space="preserve"> </w:t>
            </w:r>
            <w:r>
              <w:rPr>
                <w:sz w:val="24"/>
              </w:rPr>
              <w:t>a</w:t>
            </w:r>
            <w:r>
              <w:rPr>
                <w:spacing w:val="47"/>
                <w:sz w:val="24"/>
              </w:rPr>
              <w:t xml:space="preserve"> </w:t>
            </w:r>
            <w:r>
              <w:rPr>
                <w:sz w:val="24"/>
              </w:rPr>
              <w:t>mjera</w:t>
            </w:r>
            <w:r>
              <w:rPr>
                <w:spacing w:val="46"/>
                <w:sz w:val="24"/>
              </w:rPr>
              <w:t xml:space="preserve"> </w:t>
            </w:r>
            <w:r>
              <w:rPr>
                <w:sz w:val="24"/>
              </w:rPr>
              <w:t>će</w:t>
            </w:r>
            <w:r>
              <w:rPr>
                <w:spacing w:val="47"/>
                <w:sz w:val="24"/>
              </w:rPr>
              <w:t xml:space="preserve"> </w:t>
            </w:r>
            <w:r>
              <w:rPr>
                <w:sz w:val="24"/>
              </w:rPr>
              <w:t>dopuniti</w:t>
            </w:r>
            <w:r>
              <w:rPr>
                <w:spacing w:val="49"/>
                <w:sz w:val="24"/>
              </w:rPr>
              <w:t xml:space="preserve"> </w:t>
            </w:r>
            <w:r>
              <w:rPr>
                <w:sz w:val="24"/>
              </w:rPr>
              <w:t>već</w:t>
            </w:r>
            <w:r>
              <w:rPr>
                <w:spacing w:val="48"/>
                <w:sz w:val="24"/>
              </w:rPr>
              <w:t xml:space="preserve"> </w:t>
            </w:r>
            <w:r>
              <w:rPr>
                <w:spacing w:val="-2"/>
                <w:sz w:val="24"/>
              </w:rPr>
              <w:t>postojeće</w:t>
            </w:r>
          </w:p>
          <w:p w:rsidR="00463C46" w:rsidRDefault="00D37EA7">
            <w:pPr>
              <w:pStyle w:val="TableParagraph"/>
              <w:spacing w:line="270" w:lineRule="atLeast"/>
              <w:ind w:left="110" w:right="89"/>
              <w:jc w:val="both"/>
              <w:rPr>
                <w:sz w:val="24"/>
              </w:rPr>
            </w:pPr>
            <w:r>
              <w:rPr>
                <w:sz w:val="24"/>
              </w:rPr>
              <w:t>programe kao što su stipendije, subvencije vrtića i podrška za novorođenu djecu.</w:t>
            </w:r>
          </w:p>
        </w:tc>
      </w:tr>
      <w:tr w:rsidR="00463C46">
        <w:trPr>
          <w:trHeight w:val="3614"/>
        </w:trPr>
        <w:tc>
          <w:tcPr>
            <w:tcW w:w="2566" w:type="dxa"/>
            <w:tcBorders>
              <w:top w:val="single" w:sz="4" w:space="0" w:color="000000"/>
              <w:right w:val="single" w:sz="4" w:space="0" w:color="000000"/>
            </w:tcBorders>
            <w:shd w:val="clear" w:color="auto" w:fill="D4DCE3"/>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10"/>
              <w:rPr>
                <w:sz w:val="24"/>
              </w:rPr>
            </w:pPr>
          </w:p>
          <w:p w:rsidR="00463C46" w:rsidRDefault="00D37EA7">
            <w:pPr>
              <w:pStyle w:val="TableParagraph"/>
              <w:spacing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right w:val="single" w:sz="4" w:space="0" w:color="000000"/>
            </w:tcBorders>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47"/>
              <w:rPr>
                <w:sz w:val="24"/>
              </w:rPr>
            </w:pPr>
          </w:p>
          <w:p w:rsidR="00463C46" w:rsidRDefault="00D37EA7">
            <w:pPr>
              <w:pStyle w:val="TableParagraph"/>
              <w:spacing w:line="278" w:lineRule="auto"/>
              <w:ind w:left="110"/>
              <w:rPr>
                <w:sz w:val="24"/>
              </w:rPr>
            </w:pPr>
            <w:r>
              <w:rPr>
                <w:sz w:val="24"/>
              </w:rPr>
              <w:t>Podrška mladim porodicama za kupovinu</w:t>
            </w:r>
            <w:r>
              <w:rPr>
                <w:spacing w:val="-15"/>
                <w:sz w:val="24"/>
              </w:rPr>
              <w:t xml:space="preserve"> </w:t>
            </w:r>
            <w:r>
              <w:rPr>
                <w:sz w:val="24"/>
              </w:rPr>
              <w:t>prve</w:t>
            </w:r>
            <w:r>
              <w:rPr>
                <w:spacing w:val="-12"/>
                <w:sz w:val="24"/>
              </w:rPr>
              <w:t xml:space="preserve"> </w:t>
            </w:r>
            <w:r>
              <w:rPr>
                <w:sz w:val="24"/>
              </w:rPr>
              <w:t>stambene</w:t>
            </w:r>
            <w:r>
              <w:rPr>
                <w:spacing w:val="-12"/>
                <w:sz w:val="24"/>
              </w:rPr>
              <w:t xml:space="preserve"> </w:t>
            </w:r>
            <w:r>
              <w:rPr>
                <w:sz w:val="24"/>
              </w:rPr>
              <w:t>jedinice</w:t>
            </w:r>
          </w:p>
        </w:tc>
        <w:tc>
          <w:tcPr>
            <w:tcW w:w="2924" w:type="dxa"/>
            <w:tcBorders>
              <w:top w:val="single" w:sz="4" w:space="0" w:color="000000"/>
              <w:left w:val="single" w:sz="4" w:space="0" w:color="000000"/>
            </w:tcBorders>
            <w:shd w:val="clear" w:color="auto" w:fill="D4DCE3"/>
          </w:tcPr>
          <w:p w:rsidR="00463C46" w:rsidRDefault="00D37EA7">
            <w:pPr>
              <w:pStyle w:val="TableParagraph"/>
              <w:ind w:left="108" w:right="338"/>
              <w:rPr>
                <w:sz w:val="24"/>
              </w:rPr>
            </w:pPr>
            <w:r>
              <w:rPr>
                <w:b/>
                <w:sz w:val="24"/>
              </w:rPr>
              <w:t>Očekivani izlazni rezultat:</w:t>
            </w:r>
            <w:r>
              <w:rPr>
                <w:b/>
                <w:spacing w:val="-15"/>
                <w:sz w:val="24"/>
              </w:rPr>
              <w:t xml:space="preserve"> </w:t>
            </w:r>
            <w:r>
              <w:rPr>
                <w:sz w:val="24"/>
              </w:rPr>
              <w:t>Uspostavljen program finansijske podrške mladim</w:t>
            </w:r>
          </w:p>
          <w:p w:rsidR="00463C46" w:rsidRDefault="00D37EA7">
            <w:pPr>
              <w:pStyle w:val="TableParagraph"/>
              <w:ind w:left="108" w:right="265"/>
              <w:jc w:val="both"/>
              <w:rPr>
                <w:sz w:val="24"/>
              </w:rPr>
            </w:pPr>
            <w:r>
              <w:rPr>
                <w:sz w:val="24"/>
              </w:rPr>
              <w:t>porodicama</w:t>
            </w:r>
            <w:r>
              <w:rPr>
                <w:spacing w:val="-15"/>
                <w:sz w:val="24"/>
              </w:rPr>
              <w:t xml:space="preserve"> </w:t>
            </w:r>
            <w:r>
              <w:rPr>
                <w:sz w:val="24"/>
              </w:rPr>
              <w:t>za</w:t>
            </w:r>
            <w:r>
              <w:rPr>
                <w:spacing w:val="-15"/>
                <w:sz w:val="24"/>
              </w:rPr>
              <w:t xml:space="preserve"> </w:t>
            </w:r>
            <w:r>
              <w:rPr>
                <w:sz w:val="24"/>
              </w:rPr>
              <w:t>kupovinu prve</w:t>
            </w:r>
            <w:r>
              <w:rPr>
                <w:spacing w:val="-4"/>
                <w:sz w:val="24"/>
              </w:rPr>
              <w:t xml:space="preserve"> </w:t>
            </w:r>
            <w:r>
              <w:rPr>
                <w:sz w:val="24"/>
              </w:rPr>
              <w:t>stambene</w:t>
            </w:r>
            <w:r>
              <w:rPr>
                <w:spacing w:val="-3"/>
                <w:sz w:val="24"/>
              </w:rPr>
              <w:t xml:space="preserve"> </w:t>
            </w:r>
            <w:r>
              <w:rPr>
                <w:sz w:val="24"/>
              </w:rPr>
              <w:t>jedinice, sa obezbijeđenim</w:t>
            </w:r>
          </w:p>
          <w:p w:rsidR="00463C46" w:rsidRDefault="00D37EA7">
            <w:pPr>
              <w:pStyle w:val="TableParagraph"/>
              <w:ind w:left="108" w:right="333"/>
              <w:rPr>
                <w:sz w:val="24"/>
              </w:rPr>
            </w:pPr>
            <w:r>
              <w:rPr>
                <w:sz w:val="24"/>
              </w:rPr>
              <w:t>sredstvima, jasnim kriterijumima</w:t>
            </w:r>
            <w:r>
              <w:rPr>
                <w:spacing w:val="-15"/>
                <w:sz w:val="24"/>
              </w:rPr>
              <w:t xml:space="preserve"> </w:t>
            </w:r>
            <w:r>
              <w:rPr>
                <w:sz w:val="24"/>
              </w:rPr>
              <w:t>i</w:t>
            </w:r>
            <w:r>
              <w:rPr>
                <w:spacing w:val="-15"/>
                <w:sz w:val="24"/>
              </w:rPr>
              <w:t xml:space="preserve"> </w:t>
            </w:r>
            <w:r>
              <w:rPr>
                <w:sz w:val="24"/>
              </w:rPr>
              <w:t xml:space="preserve">prvim </w:t>
            </w:r>
            <w:r>
              <w:rPr>
                <w:spacing w:val="-2"/>
                <w:sz w:val="24"/>
              </w:rPr>
              <w:t>realizovanim korisnicima.</w:t>
            </w:r>
          </w:p>
          <w:p w:rsidR="00463C46" w:rsidRDefault="00463C46">
            <w:pPr>
              <w:pStyle w:val="TableParagraph"/>
              <w:spacing w:before="4"/>
              <w:rPr>
                <w:sz w:val="24"/>
              </w:rPr>
            </w:pPr>
          </w:p>
          <w:p w:rsidR="00463C46" w:rsidRDefault="00D37EA7">
            <w:pPr>
              <w:pStyle w:val="TableParagraph"/>
              <w:ind w:left="108"/>
              <w:rPr>
                <w:b/>
                <w:sz w:val="24"/>
              </w:rPr>
            </w:pPr>
            <w:r>
              <w:rPr>
                <w:b/>
                <w:sz w:val="24"/>
              </w:rPr>
              <w:t>Očekivani</w:t>
            </w:r>
            <w:r>
              <w:rPr>
                <w:b/>
                <w:spacing w:val="-4"/>
                <w:sz w:val="24"/>
              </w:rPr>
              <w:t xml:space="preserve"> </w:t>
            </w:r>
            <w:r>
              <w:rPr>
                <w:b/>
                <w:spacing w:val="-2"/>
                <w:sz w:val="24"/>
              </w:rPr>
              <w:t>krajnji</w:t>
            </w:r>
          </w:p>
        </w:tc>
      </w:tr>
    </w:tbl>
    <w:p w:rsidR="00463C46" w:rsidRDefault="00463C46">
      <w:pPr>
        <w:pStyle w:val="TableParagraph"/>
        <w:rPr>
          <w:b/>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3141"/>
        </w:trPr>
        <w:tc>
          <w:tcPr>
            <w:tcW w:w="2566" w:type="dxa"/>
            <w:tcBorders>
              <w:bottom w:val="single" w:sz="4" w:space="0" w:color="000000"/>
              <w:right w:val="single" w:sz="4" w:space="0" w:color="000000"/>
            </w:tcBorders>
            <w:shd w:val="clear" w:color="auto" w:fill="D4DCE3"/>
          </w:tcPr>
          <w:p w:rsidR="00463C46" w:rsidRDefault="00463C46">
            <w:pPr>
              <w:pStyle w:val="TableParagraph"/>
              <w:rPr>
                <w:sz w:val="24"/>
              </w:rPr>
            </w:pPr>
          </w:p>
        </w:tc>
        <w:tc>
          <w:tcPr>
            <w:tcW w:w="4373" w:type="dxa"/>
            <w:tcBorders>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left w:val="single" w:sz="4" w:space="0" w:color="000000"/>
              <w:bottom w:val="single" w:sz="4" w:space="0" w:color="000000"/>
            </w:tcBorders>
            <w:shd w:val="clear" w:color="auto" w:fill="D4DCE3"/>
          </w:tcPr>
          <w:p w:rsidR="00463C46" w:rsidRDefault="00D37EA7">
            <w:pPr>
              <w:pStyle w:val="TableParagraph"/>
              <w:spacing w:line="259" w:lineRule="auto"/>
              <w:ind w:left="108" w:right="540"/>
              <w:jc w:val="both"/>
              <w:rPr>
                <w:sz w:val="24"/>
              </w:rPr>
            </w:pPr>
            <w:r>
              <w:rPr>
                <w:b/>
                <w:sz w:val="24"/>
              </w:rPr>
              <w:t>rezultat:</w:t>
            </w:r>
            <w:r>
              <w:rPr>
                <w:b/>
                <w:spacing w:val="40"/>
                <w:sz w:val="24"/>
              </w:rPr>
              <w:t xml:space="preserve"> </w:t>
            </w:r>
            <w:r>
              <w:rPr>
                <w:sz w:val="24"/>
              </w:rPr>
              <w:t>Veći broj mladih</w:t>
            </w:r>
            <w:r>
              <w:rPr>
                <w:spacing w:val="-15"/>
                <w:sz w:val="24"/>
              </w:rPr>
              <w:t xml:space="preserve"> </w:t>
            </w:r>
            <w:r>
              <w:rPr>
                <w:sz w:val="24"/>
              </w:rPr>
              <w:t>porodica</w:t>
            </w:r>
            <w:r>
              <w:rPr>
                <w:spacing w:val="-15"/>
                <w:sz w:val="24"/>
              </w:rPr>
              <w:t xml:space="preserve"> </w:t>
            </w:r>
            <w:r>
              <w:rPr>
                <w:sz w:val="24"/>
              </w:rPr>
              <w:t>koje samostalno</w:t>
            </w:r>
            <w:r>
              <w:rPr>
                <w:spacing w:val="-7"/>
                <w:sz w:val="24"/>
              </w:rPr>
              <w:t xml:space="preserve"> </w:t>
            </w:r>
            <w:r>
              <w:rPr>
                <w:sz w:val="24"/>
              </w:rPr>
              <w:t>rješavaju stambeno pitanje, uz</w:t>
            </w:r>
          </w:p>
          <w:p w:rsidR="00463C46" w:rsidRDefault="00D37EA7">
            <w:pPr>
              <w:pStyle w:val="TableParagraph"/>
              <w:spacing w:line="259" w:lineRule="auto"/>
              <w:ind w:left="108"/>
              <w:rPr>
                <w:sz w:val="24"/>
              </w:rPr>
            </w:pPr>
            <w:r>
              <w:rPr>
                <w:sz w:val="24"/>
              </w:rPr>
              <w:t>smanjen</w:t>
            </w:r>
            <w:r>
              <w:rPr>
                <w:spacing w:val="-13"/>
                <w:sz w:val="24"/>
              </w:rPr>
              <w:t xml:space="preserve"> </w:t>
            </w:r>
            <w:r>
              <w:rPr>
                <w:sz w:val="24"/>
              </w:rPr>
              <w:t>odlazak</w:t>
            </w:r>
            <w:r>
              <w:rPr>
                <w:spacing w:val="-13"/>
                <w:sz w:val="24"/>
              </w:rPr>
              <w:t xml:space="preserve"> </w:t>
            </w:r>
            <w:r>
              <w:rPr>
                <w:sz w:val="24"/>
              </w:rPr>
              <w:t>mladih</w:t>
            </w:r>
            <w:r>
              <w:rPr>
                <w:spacing w:val="-13"/>
                <w:sz w:val="24"/>
              </w:rPr>
              <w:t xml:space="preserve"> </w:t>
            </w:r>
            <w:r>
              <w:rPr>
                <w:sz w:val="24"/>
              </w:rPr>
              <w:t>i jačanje demografskog potencijala Dervente.</w:t>
            </w:r>
          </w:p>
        </w:tc>
      </w:tr>
      <w:tr w:rsidR="00463C46">
        <w:trPr>
          <w:trHeight w:val="952"/>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36"/>
              <w:rPr>
                <w:sz w:val="24"/>
              </w:rPr>
            </w:pPr>
          </w:p>
          <w:p w:rsidR="00463C46" w:rsidRDefault="00D37EA7">
            <w:pPr>
              <w:pStyle w:val="TableParagraph"/>
              <w:spacing w:line="276"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9" w:line="310" w:lineRule="atLeast"/>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5"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5" w:line="276" w:lineRule="auto"/>
              <w:ind w:left="110"/>
              <w:rPr>
                <w:sz w:val="24"/>
              </w:rPr>
            </w:pPr>
            <w:r>
              <w:rPr>
                <w:spacing w:val="-2"/>
                <w:sz w:val="24"/>
              </w:rPr>
              <w:t>Ciljne vrijednosti</w:t>
            </w:r>
          </w:p>
        </w:tc>
      </w:tr>
      <w:tr w:rsidR="00463C46">
        <w:trPr>
          <w:trHeight w:val="95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70"/>
              <w:rPr>
                <w:sz w:val="24"/>
              </w:rPr>
            </w:pPr>
            <w:r>
              <w:rPr>
                <w:sz w:val="24"/>
              </w:rPr>
              <w:t>Broj</w:t>
            </w:r>
            <w:r>
              <w:rPr>
                <w:spacing w:val="-2"/>
                <w:sz w:val="24"/>
              </w:rPr>
              <w:t xml:space="preserve"> izgrađenih/subvencionisanih</w:t>
            </w:r>
          </w:p>
          <w:p w:rsidR="00463C46" w:rsidRDefault="00D37EA7">
            <w:pPr>
              <w:pStyle w:val="TableParagraph"/>
              <w:spacing w:before="9" w:line="310" w:lineRule="atLeast"/>
              <w:ind w:left="110" w:right="160"/>
              <w:rPr>
                <w:sz w:val="24"/>
              </w:rPr>
            </w:pPr>
            <w:r>
              <w:rPr>
                <w:sz w:val="24"/>
              </w:rPr>
              <w:t>stanova</w:t>
            </w:r>
            <w:r>
              <w:rPr>
                <w:spacing w:val="-11"/>
                <w:sz w:val="24"/>
              </w:rPr>
              <w:t xml:space="preserve"> </w:t>
            </w:r>
            <w:r>
              <w:rPr>
                <w:sz w:val="24"/>
              </w:rPr>
              <w:t>za</w:t>
            </w:r>
            <w:r>
              <w:rPr>
                <w:spacing w:val="-10"/>
                <w:sz w:val="24"/>
              </w:rPr>
              <w:t xml:space="preserve"> </w:t>
            </w:r>
            <w:r>
              <w:rPr>
                <w:sz w:val="24"/>
              </w:rPr>
              <w:t>mlade</w:t>
            </w:r>
            <w:r>
              <w:rPr>
                <w:spacing w:val="-10"/>
                <w:sz w:val="24"/>
              </w:rPr>
              <w:t xml:space="preserve"> </w:t>
            </w:r>
            <w:r>
              <w:rPr>
                <w:sz w:val="24"/>
              </w:rPr>
              <w:t>bračne</w:t>
            </w:r>
            <w:r>
              <w:rPr>
                <w:spacing w:val="-10"/>
                <w:sz w:val="24"/>
              </w:rPr>
              <w:t xml:space="preserve"> </w:t>
            </w:r>
            <w:r>
              <w:rPr>
                <w:sz w:val="24"/>
              </w:rPr>
              <w:t xml:space="preserve">parove </w:t>
            </w:r>
            <w:r>
              <w:rPr>
                <w:spacing w:val="-2"/>
                <w:sz w:val="24"/>
              </w:rPr>
              <w:t>godišnje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37"/>
              <w:rPr>
                <w:sz w:val="24"/>
              </w:rPr>
            </w:pPr>
          </w:p>
          <w:p w:rsidR="00463C46" w:rsidRDefault="00D37EA7">
            <w:pPr>
              <w:pStyle w:val="TableParagraph"/>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55" w:right="32"/>
              <w:jc w:val="center"/>
              <w:rPr>
                <w:sz w:val="24"/>
              </w:rPr>
            </w:pPr>
            <w:r>
              <w:rPr>
                <w:spacing w:val="-5"/>
                <w:sz w:val="24"/>
              </w:rPr>
              <w:t>10</w:t>
            </w:r>
          </w:p>
        </w:tc>
      </w:tr>
      <w:tr w:rsidR="00463C46">
        <w:trPr>
          <w:trHeight w:val="791"/>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rPr>
                <w:sz w:val="24"/>
              </w:rPr>
            </w:pPr>
            <w:r>
              <w:rPr>
                <w:sz w:val="24"/>
              </w:rPr>
              <w:t>Finasijska</w:t>
            </w:r>
            <w:r>
              <w:rPr>
                <w:spacing w:val="-12"/>
                <w:sz w:val="24"/>
              </w:rPr>
              <w:t xml:space="preserve"> </w:t>
            </w:r>
            <w:r>
              <w:rPr>
                <w:sz w:val="24"/>
              </w:rPr>
              <w:t>sredstva</w:t>
            </w:r>
            <w:r>
              <w:rPr>
                <w:spacing w:val="-12"/>
                <w:sz w:val="24"/>
              </w:rPr>
              <w:t xml:space="preserve"> </w:t>
            </w:r>
            <w:r>
              <w:rPr>
                <w:sz w:val="24"/>
              </w:rPr>
              <w:t>za</w:t>
            </w:r>
            <w:r>
              <w:rPr>
                <w:spacing w:val="-11"/>
                <w:sz w:val="24"/>
              </w:rPr>
              <w:t xml:space="preserve"> </w:t>
            </w:r>
            <w:r>
              <w:rPr>
                <w:sz w:val="24"/>
              </w:rPr>
              <w:t>podršku vantjelesnoj oplodnji</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1"/>
              <w:ind w:left="53" w:right="46"/>
              <w:jc w:val="center"/>
              <w:rPr>
                <w:sz w:val="24"/>
              </w:rPr>
            </w:pPr>
            <w:r>
              <w:rPr>
                <w:spacing w:val="-2"/>
                <w:sz w:val="24"/>
              </w:rPr>
              <w:t>30.000,00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31"/>
              <w:ind w:left="55" w:right="32"/>
              <w:jc w:val="center"/>
              <w:rPr>
                <w:sz w:val="24"/>
              </w:rPr>
            </w:pPr>
            <w:r>
              <w:rPr>
                <w:spacing w:val="-2"/>
                <w:sz w:val="24"/>
              </w:rPr>
              <w:t>50.000,00</w:t>
            </w:r>
          </w:p>
        </w:tc>
      </w:tr>
      <w:tr w:rsidR="00463C46">
        <w:trPr>
          <w:trHeight w:val="79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73" w:line="278" w:lineRule="auto"/>
              <w:ind w:left="110"/>
              <w:rPr>
                <w:sz w:val="24"/>
              </w:rPr>
            </w:pPr>
            <w:r>
              <w:rPr>
                <w:sz w:val="24"/>
              </w:rPr>
              <w:t>Broj</w:t>
            </w:r>
            <w:r>
              <w:rPr>
                <w:spacing w:val="-11"/>
                <w:sz w:val="24"/>
              </w:rPr>
              <w:t xml:space="preserve"> </w:t>
            </w:r>
            <w:r>
              <w:rPr>
                <w:sz w:val="24"/>
              </w:rPr>
              <w:t>novoosnovanih</w:t>
            </w:r>
            <w:r>
              <w:rPr>
                <w:spacing w:val="-12"/>
                <w:sz w:val="24"/>
              </w:rPr>
              <w:t xml:space="preserve"> </w:t>
            </w:r>
            <w:r>
              <w:rPr>
                <w:sz w:val="24"/>
              </w:rPr>
              <w:t>start-up</w:t>
            </w:r>
            <w:r>
              <w:rPr>
                <w:spacing w:val="-11"/>
                <w:sz w:val="24"/>
              </w:rPr>
              <w:t xml:space="preserve"> </w:t>
            </w:r>
            <w:r>
              <w:rPr>
                <w:sz w:val="24"/>
              </w:rPr>
              <w:t>firmi</w:t>
            </w:r>
            <w:r>
              <w:rPr>
                <w:spacing w:val="-9"/>
                <w:sz w:val="24"/>
              </w:rPr>
              <w:t xml:space="preserve"> </w:t>
            </w:r>
            <w:r>
              <w:rPr>
                <w:sz w:val="24"/>
              </w:rPr>
              <w:t>uz podršku grada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31"/>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73" w:line="278" w:lineRule="auto"/>
              <w:ind w:left="266" w:right="236" w:firstLine="309"/>
              <w:rPr>
                <w:sz w:val="24"/>
              </w:rPr>
            </w:pPr>
            <w:r>
              <w:rPr>
                <w:sz w:val="24"/>
              </w:rPr>
              <w:t xml:space="preserve">≥ 5 </w:t>
            </w:r>
            <w:r>
              <w:rPr>
                <w:spacing w:val="-2"/>
                <w:sz w:val="24"/>
              </w:rPr>
              <w:t>godišnje</w:t>
            </w:r>
          </w:p>
        </w:tc>
      </w:tr>
      <w:tr w:rsidR="00463C46">
        <w:trPr>
          <w:trHeight w:val="811"/>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83" w:line="276" w:lineRule="auto"/>
              <w:ind w:left="110"/>
              <w:rPr>
                <w:sz w:val="24"/>
              </w:rPr>
            </w:pPr>
            <w:r>
              <w:rPr>
                <w:sz w:val="24"/>
              </w:rPr>
              <w:t>Uspostavljena</w:t>
            </w:r>
            <w:r>
              <w:rPr>
                <w:spacing w:val="-11"/>
                <w:sz w:val="24"/>
              </w:rPr>
              <w:t xml:space="preserve"> </w:t>
            </w:r>
            <w:r>
              <w:rPr>
                <w:sz w:val="24"/>
              </w:rPr>
              <w:t>služba</w:t>
            </w:r>
            <w:r>
              <w:rPr>
                <w:spacing w:val="-11"/>
                <w:sz w:val="24"/>
              </w:rPr>
              <w:t xml:space="preserve"> </w:t>
            </w:r>
            <w:r>
              <w:rPr>
                <w:sz w:val="24"/>
              </w:rPr>
              <w:t>za</w:t>
            </w:r>
            <w:r>
              <w:rPr>
                <w:spacing w:val="-11"/>
                <w:sz w:val="24"/>
              </w:rPr>
              <w:t xml:space="preserve"> </w:t>
            </w:r>
            <w:r>
              <w:rPr>
                <w:sz w:val="24"/>
              </w:rPr>
              <w:t>rad</w:t>
            </w:r>
            <w:r>
              <w:rPr>
                <w:spacing w:val="-10"/>
                <w:sz w:val="24"/>
              </w:rPr>
              <w:t xml:space="preserve"> </w:t>
            </w:r>
            <w:r>
              <w:rPr>
                <w:sz w:val="24"/>
              </w:rPr>
              <w:t xml:space="preserve">sa </w:t>
            </w:r>
            <w:r>
              <w:rPr>
                <w:spacing w:val="-2"/>
                <w:sz w:val="24"/>
              </w:rPr>
              <w:t>dijasporom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41"/>
              <w:ind w:left="55" w:right="46"/>
              <w:jc w:val="center"/>
              <w:rPr>
                <w:sz w:val="24"/>
              </w:rPr>
            </w:pPr>
            <w:r>
              <w:rPr>
                <w:spacing w:val="-5"/>
                <w:sz w:val="24"/>
              </w:rPr>
              <w:t>Ne</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41"/>
              <w:ind w:left="55" w:right="32"/>
              <w:jc w:val="center"/>
              <w:rPr>
                <w:sz w:val="24"/>
              </w:rPr>
            </w:pPr>
            <w:r>
              <w:rPr>
                <w:spacing w:val="-5"/>
                <w:sz w:val="24"/>
              </w:rPr>
              <w:t>Da</w:t>
            </w:r>
          </w:p>
        </w:tc>
      </w:tr>
      <w:tr w:rsidR="00463C46">
        <w:trPr>
          <w:trHeight w:val="105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3" w:line="276" w:lineRule="auto"/>
              <w:ind w:left="110"/>
              <w:rPr>
                <w:sz w:val="24"/>
              </w:rPr>
            </w:pPr>
            <w:r>
              <w:rPr>
                <w:sz w:val="24"/>
              </w:rPr>
              <w:t>Broj</w:t>
            </w:r>
            <w:r>
              <w:rPr>
                <w:spacing w:val="-13"/>
                <w:sz w:val="24"/>
              </w:rPr>
              <w:t xml:space="preserve"> </w:t>
            </w:r>
            <w:r>
              <w:rPr>
                <w:sz w:val="24"/>
              </w:rPr>
              <w:t>realizovanih</w:t>
            </w:r>
            <w:r>
              <w:rPr>
                <w:spacing w:val="-14"/>
                <w:sz w:val="24"/>
              </w:rPr>
              <w:t xml:space="preserve"> </w:t>
            </w:r>
            <w:r>
              <w:rPr>
                <w:sz w:val="24"/>
              </w:rPr>
              <w:t>projekata</w:t>
            </w:r>
            <w:r>
              <w:rPr>
                <w:spacing w:val="-13"/>
                <w:sz w:val="24"/>
              </w:rPr>
              <w:t xml:space="preserve"> </w:t>
            </w:r>
            <w:r>
              <w:rPr>
                <w:sz w:val="24"/>
              </w:rPr>
              <w:t xml:space="preserve">sa </w:t>
            </w:r>
            <w:r>
              <w:rPr>
                <w:spacing w:val="-2"/>
                <w:sz w:val="24"/>
              </w:rPr>
              <w:t>dijasporom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85"/>
              <w:rPr>
                <w:sz w:val="24"/>
              </w:rPr>
            </w:pPr>
          </w:p>
          <w:p w:rsidR="00463C46" w:rsidRDefault="00D37EA7">
            <w:pPr>
              <w:pStyle w:val="TableParagraph"/>
              <w:ind w:left="55" w:right="46"/>
              <w:jc w:val="center"/>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463C46">
            <w:pPr>
              <w:pStyle w:val="TableParagraph"/>
              <w:spacing w:before="85"/>
              <w:rPr>
                <w:sz w:val="24"/>
              </w:rPr>
            </w:pPr>
          </w:p>
          <w:p w:rsidR="00463C46" w:rsidRDefault="00D37EA7">
            <w:pPr>
              <w:pStyle w:val="TableParagraph"/>
              <w:ind w:left="54" w:right="32"/>
              <w:jc w:val="center"/>
              <w:rPr>
                <w:sz w:val="24"/>
              </w:rPr>
            </w:pPr>
            <w:r>
              <w:rPr>
                <w:sz w:val="24"/>
              </w:rPr>
              <w:t xml:space="preserve">≥ </w:t>
            </w:r>
            <w:r>
              <w:rPr>
                <w:spacing w:val="-5"/>
                <w:sz w:val="24"/>
              </w:rPr>
              <w:t>10</w:t>
            </w:r>
          </w:p>
        </w:tc>
      </w:tr>
      <w:tr w:rsidR="00463C46">
        <w:trPr>
          <w:trHeight w:val="779"/>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6" w:lineRule="auto"/>
              <w:ind w:left="110" w:firstLine="60"/>
              <w:rPr>
                <w:sz w:val="24"/>
              </w:rPr>
            </w:pPr>
            <w:r>
              <w:rPr>
                <w:sz w:val="24"/>
              </w:rPr>
              <w:t>Finasijska sredstva za podršku porodici/</w:t>
            </w:r>
            <w:r>
              <w:rPr>
                <w:spacing w:val="35"/>
                <w:sz w:val="24"/>
              </w:rPr>
              <w:t xml:space="preserve"> </w:t>
            </w:r>
            <w:r>
              <w:rPr>
                <w:sz w:val="24"/>
              </w:rPr>
              <w:t>studentima</w:t>
            </w:r>
            <w:r>
              <w:rPr>
                <w:spacing w:val="-12"/>
                <w:sz w:val="24"/>
              </w:rPr>
              <w:t xml:space="preserve"> </w:t>
            </w:r>
            <w:r>
              <w:rPr>
                <w:sz w:val="24"/>
              </w:rPr>
              <w:t>/učenicima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53" w:right="46"/>
              <w:jc w:val="center"/>
              <w:rPr>
                <w:sz w:val="24"/>
              </w:rPr>
            </w:pPr>
            <w:r>
              <w:rPr>
                <w:spacing w:val="-2"/>
                <w:sz w:val="24"/>
              </w:rPr>
              <w:t>350.000,00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55" w:right="32"/>
              <w:jc w:val="center"/>
              <w:rPr>
                <w:sz w:val="24"/>
              </w:rPr>
            </w:pPr>
            <w:r>
              <w:rPr>
                <w:spacing w:val="-2"/>
                <w:sz w:val="24"/>
              </w:rPr>
              <w:t>500.000,00</w:t>
            </w:r>
          </w:p>
        </w:tc>
      </w:tr>
      <w:tr w:rsidR="00463C46">
        <w:trPr>
          <w:trHeight w:val="2189"/>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83"/>
              <w:rPr>
                <w:sz w:val="24"/>
              </w:rPr>
            </w:pPr>
          </w:p>
          <w:p w:rsidR="00463C46" w:rsidRDefault="00D37EA7">
            <w:pPr>
              <w:pStyle w:val="TableParagraph"/>
              <w:spacing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6"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before="135" w:line="276" w:lineRule="auto"/>
              <w:ind w:left="110" w:right="85"/>
              <w:jc w:val="both"/>
              <w:rPr>
                <w:sz w:val="24"/>
              </w:rPr>
            </w:pPr>
            <w:r>
              <w:rPr>
                <w:sz w:val="24"/>
              </w:rPr>
              <w:t>Razvojni efekat mjere ogleda se u poboljšanju demografske stabilnosti i stvaranju povoljnijih uslova za ostanak i razvoj mladih u lokalnoj zajednici. Doprinos mjere se ogleda u osnaživanju ekonomske uloge mladih kroz podsticaje za zapošljavanje, preduzetništvo i obrazovne aktivnosti, čime se unaprijeđuje ostvarivanje prioriteta.</w:t>
            </w:r>
          </w:p>
        </w:tc>
      </w:tr>
      <w:tr w:rsidR="00463C46">
        <w:trPr>
          <w:trHeight w:val="1787"/>
        </w:trPr>
        <w:tc>
          <w:tcPr>
            <w:tcW w:w="2566" w:type="dxa"/>
            <w:tcBorders>
              <w:top w:val="single" w:sz="4" w:space="0" w:color="000000"/>
              <w:right w:val="single" w:sz="4" w:space="0" w:color="000000"/>
            </w:tcBorders>
            <w:shd w:val="clear" w:color="auto" w:fill="DEEAF6"/>
          </w:tcPr>
          <w:p w:rsidR="00463C46" w:rsidRDefault="00D37EA7">
            <w:pPr>
              <w:pStyle w:val="TableParagraph"/>
              <w:spacing w:before="99" w:line="276" w:lineRule="auto"/>
              <w:ind w:left="98" w:right="667"/>
              <w:rPr>
                <w:b/>
                <w:sz w:val="24"/>
              </w:rPr>
            </w:pPr>
            <w:r>
              <w:rPr>
                <w:b/>
                <w:spacing w:val="-2"/>
                <w:sz w:val="24"/>
              </w:rPr>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gridSpan w:val="3"/>
            <w:tcBorders>
              <w:top w:val="single" w:sz="4" w:space="0" w:color="000000"/>
              <w:left w:val="single" w:sz="4" w:space="0" w:color="000000"/>
            </w:tcBorders>
          </w:tcPr>
          <w:p w:rsidR="00463C46" w:rsidRDefault="00463C46">
            <w:pPr>
              <w:pStyle w:val="TableParagraph"/>
              <w:spacing w:before="37"/>
              <w:rPr>
                <w:sz w:val="24"/>
              </w:rPr>
            </w:pPr>
          </w:p>
          <w:p w:rsidR="00463C46" w:rsidRDefault="00D37EA7">
            <w:pPr>
              <w:pStyle w:val="TableParagraph"/>
              <w:spacing w:line="276"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4.200.000,00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4.200.000,00 </w:t>
            </w:r>
            <w:r>
              <w:rPr>
                <w:spacing w:val="-5"/>
                <w:sz w:val="24"/>
              </w:rPr>
              <w:t>KM</w:t>
            </w:r>
          </w:p>
          <w:p w:rsidR="00463C46" w:rsidRDefault="00D37EA7">
            <w:pPr>
              <w:pStyle w:val="TableParagraph"/>
              <w:spacing w:line="276" w:lineRule="auto"/>
              <w:ind w:left="110" w:right="3579"/>
              <w:rPr>
                <w:sz w:val="24"/>
              </w:rPr>
            </w:pPr>
            <w:r>
              <w:rPr>
                <w:sz w:val="24"/>
              </w:rPr>
              <w:t>Međunarodni</w:t>
            </w:r>
            <w:r>
              <w:rPr>
                <w:spacing w:val="-10"/>
                <w:sz w:val="24"/>
              </w:rPr>
              <w:t xml:space="preserve"> </w:t>
            </w:r>
            <w:r>
              <w:rPr>
                <w:sz w:val="24"/>
              </w:rPr>
              <w:t>donatori</w:t>
            </w:r>
            <w:r>
              <w:rPr>
                <w:spacing w:val="-10"/>
                <w:sz w:val="24"/>
              </w:rPr>
              <w:t xml:space="preserve"> </w:t>
            </w:r>
            <w:r>
              <w:rPr>
                <w:sz w:val="24"/>
              </w:rPr>
              <w:t>–</w:t>
            </w:r>
            <w:r>
              <w:rPr>
                <w:spacing w:val="-10"/>
                <w:sz w:val="24"/>
              </w:rPr>
              <w:t xml:space="preserve"> </w:t>
            </w:r>
            <w:r>
              <w:rPr>
                <w:sz w:val="24"/>
              </w:rPr>
              <w:t>0,00</w:t>
            </w:r>
            <w:r>
              <w:rPr>
                <w:spacing w:val="-10"/>
                <w:sz w:val="24"/>
              </w:rPr>
              <w:t xml:space="preserve"> </w:t>
            </w:r>
            <w:r>
              <w:rPr>
                <w:sz w:val="24"/>
              </w:rPr>
              <w:t>KM Drugi donatori – 0,00 KM</w:t>
            </w:r>
          </w:p>
        </w:tc>
      </w:tr>
    </w:tbl>
    <w:p w:rsidR="00463C46" w:rsidRDefault="00463C46">
      <w:pPr>
        <w:pStyle w:val="TableParagraph"/>
        <w:spacing w:line="276" w:lineRule="auto"/>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954"/>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ind w:left="98"/>
              <w:rPr>
                <w:b/>
                <w:sz w:val="24"/>
              </w:rPr>
            </w:pPr>
            <w:r>
              <w:rPr>
                <w:b/>
                <w:spacing w:val="-2"/>
                <w:sz w:val="24"/>
              </w:rPr>
              <w:t>Period</w:t>
            </w:r>
          </w:p>
          <w:p w:rsidR="00463C46" w:rsidRDefault="00D37EA7">
            <w:pPr>
              <w:pStyle w:val="TableParagraph"/>
              <w:spacing w:before="7" w:line="310" w:lineRule="atLeast"/>
              <w:ind w:left="98" w:right="308"/>
              <w:rPr>
                <w:b/>
                <w:sz w:val="24"/>
              </w:rPr>
            </w:pPr>
            <w:r>
              <w:rPr>
                <w:b/>
                <w:spacing w:val="-2"/>
                <w:sz w:val="24"/>
              </w:rPr>
              <w:t xml:space="preserve">implementacije </w:t>
            </w:r>
            <w:r>
              <w:rPr>
                <w:b/>
                <w:spacing w:val="-4"/>
                <w:sz w:val="24"/>
              </w:rPr>
              <w:t>mjere</w:t>
            </w:r>
          </w:p>
        </w:tc>
        <w:tc>
          <w:tcPr>
            <w:tcW w:w="7297" w:type="dxa"/>
            <w:tcBorders>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585"/>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6" w:lineRule="auto"/>
              <w:ind w:left="98"/>
              <w:rPr>
                <w:b/>
                <w:sz w:val="24"/>
              </w:rPr>
            </w:pPr>
            <w:r>
              <w:rPr>
                <w:b/>
                <w:spacing w:val="-2"/>
                <w:sz w:val="24"/>
              </w:rPr>
              <w:t>Institucija odgovorna</w:t>
            </w:r>
          </w:p>
          <w:p w:rsidR="00463C46" w:rsidRDefault="00D37EA7">
            <w:pPr>
              <w:pStyle w:val="TableParagraph"/>
              <w:spacing w:line="275" w:lineRule="exact"/>
              <w:ind w:left="98"/>
              <w:rPr>
                <w:b/>
                <w:sz w:val="24"/>
              </w:rPr>
            </w:pPr>
            <w:r>
              <w:rPr>
                <w:b/>
                <w:sz w:val="24"/>
              </w:rPr>
              <w:t xml:space="preserve">za </w:t>
            </w:r>
            <w:r>
              <w:rPr>
                <w:b/>
                <w:spacing w:val="-2"/>
                <w:sz w:val="24"/>
              </w:rPr>
              <w:t>koordinaciju</w:t>
            </w:r>
          </w:p>
          <w:p w:rsidR="00463C46" w:rsidRDefault="00D37EA7">
            <w:pPr>
              <w:pStyle w:val="TableParagraph"/>
              <w:spacing w:before="8" w:line="310" w:lineRule="atLeast"/>
              <w:ind w:left="98" w:right="308"/>
              <w:rPr>
                <w:b/>
                <w:sz w:val="24"/>
              </w:rPr>
            </w:pP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5"/>
              <w:rPr>
                <w:sz w:val="24"/>
              </w:rPr>
            </w:pPr>
          </w:p>
          <w:p w:rsidR="00463C46" w:rsidRDefault="00D37EA7">
            <w:pPr>
              <w:pStyle w:val="TableParagraph"/>
              <w:ind w:left="110"/>
              <w:rPr>
                <w:sz w:val="24"/>
              </w:rPr>
            </w:pPr>
            <w:r>
              <w:rPr>
                <w:sz w:val="24"/>
              </w:rPr>
              <w:t>Gradska</w:t>
            </w:r>
            <w:r>
              <w:rPr>
                <w:spacing w:val="-3"/>
                <w:sz w:val="24"/>
              </w:rPr>
              <w:t xml:space="preserve"> </w:t>
            </w:r>
            <w:r>
              <w:rPr>
                <w:sz w:val="24"/>
              </w:rPr>
              <w:t>uprava</w:t>
            </w:r>
            <w:r>
              <w:rPr>
                <w:spacing w:val="-4"/>
                <w:sz w:val="24"/>
              </w:rPr>
              <w:t xml:space="preserve"> </w:t>
            </w:r>
            <w:r>
              <w:rPr>
                <w:spacing w:val="-2"/>
                <w:sz w:val="24"/>
              </w:rPr>
              <w:t>Derventa</w:t>
            </w:r>
          </w:p>
        </w:tc>
      </w:tr>
      <w:tr w:rsidR="00463C46">
        <w:trPr>
          <w:trHeight w:val="64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62"/>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157"/>
              <w:ind w:left="110"/>
              <w:rPr>
                <w:sz w:val="24"/>
              </w:rPr>
            </w:pPr>
            <w:r>
              <w:rPr>
                <w:sz w:val="24"/>
              </w:rPr>
              <w:t>Odjeljenje</w:t>
            </w:r>
            <w:r>
              <w:rPr>
                <w:spacing w:val="-3"/>
                <w:sz w:val="24"/>
              </w:rPr>
              <w:t xml:space="preserve"> </w:t>
            </w:r>
            <w:r>
              <w:rPr>
                <w:sz w:val="24"/>
              </w:rPr>
              <w:t>za</w:t>
            </w:r>
            <w:r>
              <w:rPr>
                <w:spacing w:val="-3"/>
                <w:sz w:val="24"/>
              </w:rPr>
              <w:t xml:space="preserve"> </w:t>
            </w:r>
            <w:r>
              <w:rPr>
                <w:sz w:val="24"/>
              </w:rPr>
              <w:t>privredu</w:t>
            </w:r>
            <w:r>
              <w:rPr>
                <w:spacing w:val="-5"/>
                <w:sz w:val="24"/>
              </w:rPr>
              <w:t xml:space="preserve"> </w:t>
            </w:r>
            <w:r>
              <w:rPr>
                <w:sz w:val="24"/>
              </w:rPr>
              <w:t>i</w:t>
            </w:r>
            <w:r>
              <w:rPr>
                <w:spacing w:val="-2"/>
                <w:sz w:val="24"/>
              </w:rPr>
              <w:t xml:space="preserve"> </w:t>
            </w:r>
            <w:r>
              <w:rPr>
                <w:sz w:val="24"/>
              </w:rPr>
              <w:t>društvene</w:t>
            </w:r>
            <w:r>
              <w:rPr>
                <w:spacing w:val="-2"/>
                <w:sz w:val="24"/>
              </w:rPr>
              <w:t xml:space="preserve"> djelatnosti</w:t>
            </w:r>
          </w:p>
        </w:tc>
      </w:tr>
      <w:tr w:rsidR="00463C46">
        <w:trPr>
          <w:trHeight w:val="662"/>
        </w:trPr>
        <w:tc>
          <w:tcPr>
            <w:tcW w:w="2566" w:type="dxa"/>
            <w:tcBorders>
              <w:top w:val="single" w:sz="4" w:space="0" w:color="000000"/>
              <w:right w:val="single" w:sz="4" w:space="0" w:color="000000"/>
            </w:tcBorders>
            <w:shd w:val="clear" w:color="auto" w:fill="DEEAF6"/>
          </w:tcPr>
          <w:p w:rsidR="00463C46" w:rsidRDefault="00D37EA7">
            <w:pPr>
              <w:pStyle w:val="TableParagraph"/>
              <w:spacing w:before="171"/>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70"/>
              <w:rPr>
                <w:sz w:val="24"/>
              </w:rPr>
            </w:pPr>
            <w:r>
              <w:rPr>
                <w:sz w:val="24"/>
              </w:rPr>
              <w:t>Mladi,</w:t>
            </w:r>
            <w:r>
              <w:rPr>
                <w:spacing w:val="-3"/>
                <w:sz w:val="24"/>
              </w:rPr>
              <w:t xml:space="preserve"> </w:t>
            </w:r>
            <w:r>
              <w:rPr>
                <w:sz w:val="24"/>
              </w:rPr>
              <w:t>žene,</w:t>
            </w:r>
            <w:r>
              <w:rPr>
                <w:spacing w:val="-3"/>
                <w:sz w:val="24"/>
              </w:rPr>
              <w:t xml:space="preserve"> </w:t>
            </w:r>
            <w:r>
              <w:rPr>
                <w:sz w:val="24"/>
              </w:rPr>
              <w:t>osobe</w:t>
            </w:r>
            <w:r>
              <w:rPr>
                <w:spacing w:val="-4"/>
                <w:sz w:val="24"/>
              </w:rPr>
              <w:t xml:space="preserve"> </w:t>
            </w:r>
            <w:r>
              <w:rPr>
                <w:sz w:val="24"/>
              </w:rPr>
              <w:t>sa</w:t>
            </w:r>
            <w:r>
              <w:rPr>
                <w:spacing w:val="-2"/>
                <w:sz w:val="24"/>
              </w:rPr>
              <w:t xml:space="preserve"> </w:t>
            </w:r>
            <w:r>
              <w:rPr>
                <w:sz w:val="24"/>
              </w:rPr>
              <w:t>invaliditetom,</w:t>
            </w:r>
            <w:r>
              <w:rPr>
                <w:spacing w:val="-2"/>
                <w:sz w:val="24"/>
              </w:rPr>
              <w:t xml:space="preserve"> nezaposleni</w:t>
            </w:r>
          </w:p>
        </w:tc>
      </w:tr>
    </w:tbl>
    <w:p w:rsidR="00463C46" w:rsidRDefault="00463C46">
      <w:pPr>
        <w:pStyle w:val="Tijeloteksta"/>
      </w:pPr>
    </w:p>
    <w:p w:rsidR="00463C46" w:rsidRDefault="00463C46">
      <w:pPr>
        <w:pStyle w:val="Tijeloteksta"/>
      </w:pPr>
    </w:p>
    <w:p w:rsidR="00463C46" w:rsidRDefault="00463C46">
      <w:pPr>
        <w:pStyle w:val="Tijeloteksta"/>
        <w:spacing w:before="193"/>
      </w:pPr>
    </w:p>
    <w:p w:rsidR="00463C46" w:rsidRDefault="00D37EA7">
      <w:pPr>
        <w:spacing w:line="276" w:lineRule="auto"/>
        <w:ind w:left="141" w:right="338"/>
        <w:rPr>
          <w:sz w:val="24"/>
        </w:rPr>
      </w:pPr>
      <w:r>
        <w:rPr>
          <w:b/>
          <w:sz w:val="24"/>
        </w:rPr>
        <w:t>Strateški</w:t>
      </w:r>
      <w:r>
        <w:rPr>
          <w:b/>
          <w:spacing w:val="36"/>
          <w:sz w:val="24"/>
        </w:rPr>
        <w:t xml:space="preserve"> </w:t>
      </w:r>
      <w:r>
        <w:rPr>
          <w:b/>
          <w:sz w:val="24"/>
        </w:rPr>
        <w:t>cilj</w:t>
      </w:r>
      <w:r>
        <w:rPr>
          <w:b/>
          <w:spacing w:val="35"/>
          <w:sz w:val="24"/>
        </w:rPr>
        <w:t xml:space="preserve"> </w:t>
      </w:r>
      <w:r>
        <w:rPr>
          <w:b/>
          <w:sz w:val="24"/>
        </w:rPr>
        <w:t>3:</w:t>
      </w:r>
      <w:r>
        <w:rPr>
          <w:b/>
          <w:spacing w:val="37"/>
          <w:sz w:val="24"/>
        </w:rPr>
        <w:t xml:space="preserve"> </w:t>
      </w:r>
      <w:r>
        <w:rPr>
          <w:sz w:val="24"/>
        </w:rPr>
        <w:t>Unaprijeđena</w:t>
      </w:r>
      <w:r>
        <w:rPr>
          <w:spacing w:val="34"/>
          <w:sz w:val="24"/>
        </w:rPr>
        <w:t xml:space="preserve"> </w:t>
      </w:r>
      <w:r>
        <w:rPr>
          <w:sz w:val="24"/>
        </w:rPr>
        <w:t>infrastruktura</w:t>
      </w:r>
      <w:r>
        <w:rPr>
          <w:spacing w:val="34"/>
          <w:sz w:val="24"/>
        </w:rPr>
        <w:t xml:space="preserve"> </w:t>
      </w:r>
      <w:r>
        <w:rPr>
          <w:sz w:val="24"/>
        </w:rPr>
        <w:t>i</w:t>
      </w:r>
      <w:r>
        <w:rPr>
          <w:spacing w:val="40"/>
          <w:sz w:val="24"/>
        </w:rPr>
        <w:t xml:space="preserve"> </w:t>
      </w:r>
      <w:r>
        <w:rPr>
          <w:sz w:val="24"/>
        </w:rPr>
        <w:t>efikasno</w:t>
      </w:r>
      <w:r>
        <w:rPr>
          <w:spacing w:val="38"/>
          <w:sz w:val="24"/>
        </w:rPr>
        <w:t xml:space="preserve"> </w:t>
      </w:r>
      <w:r>
        <w:rPr>
          <w:sz w:val="24"/>
        </w:rPr>
        <w:t>upravljanje</w:t>
      </w:r>
      <w:r>
        <w:rPr>
          <w:spacing w:val="34"/>
          <w:sz w:val="24"/>
        </w:rPr>
        <w:t xml:space="preserve"> </w:t>
      </w:r>
      <w:r>
        <w:rPr>
          <w:sz w:val="24"/>
        </w:rPr>
        <w:t xml:space="preserve">životnom </w:t>
      </w:r>
      <w:r>
        <w:rPr>
          <w:spacing w:val="-2"/>
          <w:sz w:val="24"/>
        </w:rPr>
        <w:t>sredinom</w:t>
      </w:r>
    </w:p>
    <w:p w:rsidR="00463C46" w:rsidRDefault="00463C46">
      <w:pPr>
        <w:pStyle w:val="Tijeloteksta"/>
        <w:spacing w:before="24"/>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757"/>
        </w:trPr>
        <w:tc>
          <w:tcPr>
            <w:tcW w:w="2566" w:type="dxa"/>
            <w:tcBorders>
              <w:bottom w:val="single" w:sz="4" w:space="0" w:color="000000"/>
              <w:right w:val="single" w:sz="4" w:space="0" w:color="000000"/>
            </w:tcBorders>
            <w:shd w:val="clear" w:color="auto" w:fill="DEEAF6"/>
          </w:tcPr>
          <w:p w:rsidR="00463C46" w:rsidRDefault="00D37EA7">
            <w:pPr>
              <w:pStyle w:val="TableParagraph"/>
              <w:spacing w:before="1" w:line="259"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before="1" w:line="259" w:lineRule="auto"/>
              <w:ind w:left="110" w:right="138"/>
              <w:rPr>
                <w:b/>
                <w:sz w:val="24"/>
              </w:rPr>
            </w:pPr>
            <w:r>
              <w:rPr>
                <w:b/>
                <w:sz w:val="24"/>
              </w:rPr>
              <w:t>Unaprijeđena</w:t>
            </w:r>
            <w:r>
              <w:rPr>
                <w:b/>
                <w:spacing w:val="-10"/>
                <w:sz w:val="24"/>
              </w:rPr>
              <w:t xml:space="preserve"> </w:t>
            </w:r>
            <w:r>
              <w:rPr>
                <w:b/>
                <w:sz w:val="24"/>
              </w:rPr>
              <w:t>infrastruktura</w:t>
            </w:r>
            <w:r>
              <w:rPr>
                <w:b/>
                <w:spacing w:val="-10"/>
                <w:sz w:val="24"/>
              </w:rPr>
              <w:t xml:space="preserve"> </w:t>
            </w:r>
            <w:r>
              <w:rPr>
                <w:b/>
                <w:sz w:val="24"/>
              </w:rPr>
              <w:t>i</w:t>
            </w:r>
            <w:r>
              <w:rPr>
                <w:b/>
                <w:spacing w:val="-10"/>
                <w:sz w:val="24"/>
              </w:rPr>
              <w:t xml:space="preserve"> </w:t>
            </w:r>
            <w:r>
              <w:rPr>
                <w:b/>
                <w:sz w:val="24"/>
              </w:rPr>
              <w:t>efikasno</w:t>
            </w:r>
            <w:r>
              <w:rPr>
                <w:b/>
                <w:spacing w:val="-10"/>
                <w:sz w:val="24"/>
              </w:rPr>
              <w:t xml:space="preserve"> </w:t>
            </w:r>
            <w:r>
              <w:rPr>
                <w:b/>
                <w:sz w:val="24"/>
              </w:rPr>
              <w:t>upravljanje životnom sredinom</w:t>
            </w:r>
          </w:p>
        </w:tc>
      </w:tr>
      <w:tr w:rsidR="00463C46">
        <w:trPr>
          <w:trHeight w:val="914"/>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42"/>
              <w:ind w:left="110"/>
              <w:rPr>
                <w:b/>
                <w:sz w:val="24"/>
              </w:rPr>
            </w:pPr>
            <w:r>
              <w:rPr>
                <w:b/>
                <w:sz w:val="24"/>
              </w:rPr>
              <w:t>3.1. Obezbijeđeno održivo upravljanje vodnim resursima i infrastrukturom</w:t>
            </w:r>
            <w:r>
              <w:rPr>
                <w:b/>
                <w:spacing w:val="-10"/>
                <w:sz w:val="24"/>
              </w:rPr>
              <w:t xml:space="preserve"> </w:t>
            </w:r>
            <w:r>
              <w:rPr>
                <w:b/>
                <w:sz w:val="24"/>
              </w:rPr>
              <w:t>radi</w:t>
            </w:r>
            <w:r>
              <w:rPr>
                <w:b/>
                <w:spacing w:val="-7"/>
                <w:sz w:val="24"/>
              </w:rPr>
              <w:t xml:space="preserve"> </w:t>
            </w:r>
            <w:r>
              <w:rPr>
                <w:b/>
                <w:sz w:val="24"/>
              </w:rPr>
              <w:t>očuvanja</w:t>
            </w:r>
            <w:r>
              <w:rPr>
                <w:b/>
                <w:spacing w:val="-7"/>
                <w:sz w:val="24"/>
              </w:rPr>
              <w:t xml:space="preserve"> </w:t>
            </w:r>
            <w:r>
              <w:rPr>
                <w:b/>
                <w:sz w:val="24"/>
              </w:rPr>
              <w:t>životne</w:t>
            </w:r>
            <w:r>
              <w:rPr>
                <w:b/>
                <w:spacing w:val="-8"/>
                <w:sz w:val="24"/>
              </w:rPr>
              <w:t xml:space="preserve"> </w:t>
            </w:r>
            <w:r>
              <w:rPr>
                <w:b/>
                <w:sz w:val="24"/>
              </w:rPr>
              <w:t>sredine</w:t>
            </w:r>
            <w:r>
              <w:rPr>
                <w:b/>
                <w:spacing w:val="-8"/>
                <w:sz w:val="24"/>
              </w:rPr>
              <w:t xml:space="preserve"> </w:t>
            </w:r>
            <w:r>
              <w:rPr>
                <w:b/>
                <w:sz w:val="24"/>
              </w:rPr>
              <w:t>i</w:t>
            </w:r>
            <w:r>
              <w:rPr>
                <w:b/>
                <w:spacing w:val="-7"/>
                <w:sz w:val="24"/>
              </w:rPr>
              <w:t xml:space="preserve"> </w:t>
            </w:r>
            <w:r>
              <w:rPr>
                <w:b/>
                <w:sz w:val="24"/>
              </w:rPr>
              <w:t>poboljšanog kvaliteta života</w:t>
            </w:r>
          </w:p>
        </w:tc>
      </w:tr>
      <w:tr w:rsidR="00463C46">
        <w:trPr>
          <w:trHeight w:val="993"/>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260"/>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before="83"/>
              <w:ind w:left="110"/>
              <w:rPr>
                <w:b/>
                <w:sz w:val="24"/>
              </w:rPr>
            </w:pPr>
            <w:r>
              <w:rPr>
                <w:b/>
                <w:sz w:val="24"/>
              </w:rPr>
              <w:t>3.1.1.: Unapređenje sistema vodosnabdijevanja i upravljanja otpadnim</w:t>
            </w:r>
            <w:r>
              <w:rPr>
                <w:b/>
                <w:spacing w:val="-8"/>
                <w:sz w:val="24"/>
              </w:rPr>
              <w:t xml:space="preserve"> </w:t>
            </w:r>
            <w:r>
              <w:rPr>
                <w:b/>
                <w:sz w:val="24"/>
              </w:rPr>
              <w:t>i</w:t>
            </w:r>
            <w:r>
              <w:rPr>
                <w:b/>
                <w:spacing w:val="-6"/>
                <w:sz w:val="24"/>
              </w:rPr>
              <w:t xml:space="preserve"> </w:t>
            </w:r>
            <w:r>
              <w:rPr>
                <w:b/>
                <w:sz w:val="24"/>
              </w:rPr>
              <w:t>oborinskim</w:t>
            </w:r>
            <w:r>
              <w:rPr>
                <w:b/>
                <w:spacing w:val="-7"/>
                <w:sz w:val="24"/>
              </w:rPr>
              <w:t xml:space="preserve"> </w:t>
            </w:r>
            <w:r>
              <w:rPr>
                <w:b/>
                <w:sz w:val="24"/>
              </w:rPr>
              <w:t>vodama</w:t>
            </w:r>
            <w:r>
              <w:rPr>
                <w:b/>
                <w:spacing w:val="-6"/>
                <w:sz w:val="24"/>
              </w:rPr>
              <w:t xml:space="preserve"> </w:t>
            </w:r>
            <w:r>
              <w:rPr>
                <w:b/>
                <w:sz w:val="24"/>
              </w:rPr>
              <w:t>u</w:t>
            </w:r>
            <w:r>
              <w:rPr>
                <w:b/>
                <w:spacing w:val="-6"/>
                <w:sz w:val="24"/>
              </w:rPr>
              <w:t xml:space="preserve"> </w:t>
            </w:r>
            <w:r>
              <w:rPr>
                <w:b/>
                <w:sz w:val="24"/>
              </w:rPr>
              <w:t>funkciji</w:t>
            </w:r>
            <w:r>
              <w:rPr>
                <w:b/>
                <w:spacing w:val="-8"/>
                <w:sz w:val="24"/>
              </w:rPr>
              <w:t xml:space="preserve"> </w:t>
            </w:r>
            <w:r>
              <w:rPr>
                <w:b/>
                <w:sz w:val="24"/>
              </w:rPr>
              <w:t>održivog</w:t>
            </w:r>
            <w:r>
              <w:rPr>
                <w:b/>
                <w:spacing w:val="-7"/>
                <w:sz w:val="24"/>
              </w:rPr>
              <w:t xml:space="preserve"> </w:t>
            </w:r>
            <w:r>
              <w:rPr>
                <w:b/>
                <w:sz w:val="24"/>
              </w:rPr>
              <w:t xml:space="preserve">razvoja </w:t>
            </w:r>
            <w:r>
              <w:rPr>
                <w:b/>
                <w:spacing w:val="-2"/>
                <w:sz w:val="24"/>
              </w:rPr>
              <w:t>grada</w:t>
            </w:r>
          </w:p>
        </w:tc>
      </w:tr>
      <w:tr w:rsidR="00463C46">
        <w:trPr>
          <w:trHeight w:val="5397"/>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90"/>
              <w:rPr>
                <w:sz w:val="24"/>
              </w:rPr>
            </w:pPr>
          </w:p>
          <w:p w:rsidR="00463C46" w:rsidRDefault="00D37EA7">
            <w:pPr>
              <w:pStyle w:val="TableParagraph"/>
              <w:spacing w:line="259"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59" w:lineRule="auto"/>
              <w:ind w:left="98" w:right="308"/>
              <w:rPr>
                <w:b/>
                <w:sz w:val="24"/>
              </w:rPr>
            </w:pPr>
            <w:r>
              <w:rPr>
                <w:b/>
                <w:spacing w:val="-2"/>
                <w:sz w:val="24"/>
              </w:rPr>
              <w:t>područjima djelovanja</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6" w:lineRule="auto"/>
              <w:ind w:left="110" w:right="84"/>
              <w:jc w:val="both"/>
              <w:rPr>
                <w:sz w:val="24"/>
              </w:rPr>
            </w:pPr>
            <w:r>
              <w:rPr>
                <w:sz w:val="24"/>
              </w:rPr>
              <w:t>Mjera ima za cilj obezbjeđenje pouzdanog, efikasnog i održivog sistema vodosnabdijevanja i kanalizacije u gradu i prigradskim područjima. Postojeći sistem vodosnabdijevanja u Derventi pokriva oko 81% stanovništva, ali se suočava sa visokim</w:t>
            </w:r>
            <w:r>
              <w:rPr>
                <w:spacing w:val="40"/>
                <w:sz w:val="24"/>
              </w:rPr>
              <w:t xml:space="preserve"> </w:t>
            </w:r>
            <w:r>
              <w:rPr>
                <w:sz w:val="24"/>
              </w:rPr>
              <w:t xml:space="preserve">gubicima vode (38,64%) zbog dotrajalosti mreže i nedovoljne </w:t>
            </w:r>
            <w:r>
              <w:rPr>
                <w:spacing w:val="-2"/>
                <w:sz w:val="24"/>
              </w:rPr>
              <w:t>kontrole.</w:t>
            </w:r>
          </w:p>
          <w:p w:rsidR="00463C46" w:rsidRDefault="00D37EA7">
            <w:pPr>
              <w:pStyle w:val="TableParagraph"/>
              <w:spacing w:line="276" w:lineRule="auto"/>
              <w:ind w:left="110" w:right="83"/>
              <w:jc w:val="both"/>
              <w:rPr>
                <w:sz w:val="24"/>
              </w:rPr>
            </w:pPr>
            <w:r>
              <w:rPr>
                <w:sz w:val="24"/>
              </w:rPr>
              <w:t>Rekonstrukcija i modernizacija distributivne mreže je ključni prioritet kako bi se smanjili gubici i postigli evropski standardi. Istovremeno, neophodno je unaprijediti proces digitalizacije sistema u cilju praćenja protoka, kontrole pritisaka i otkrivanja kvarova. Planira se nabavka savremene opreme za upravljanje i održavanje vodovodnog sistema. Kanalizaciona mreža pokriva oko 60% gradskog područja, dok ruralna područja u velikoj mjeri zavise od septičkih jama koje često nisu izgrađene po standardima. Zbog starosti mreže (50+ godina)</w:t>
            </w:r>
            <w:r>
              <w:rPr>
                <w:spacing w:val="52"/>
                <w:sz w:val="24"/>
              </w:rPr>
              <w:t xml:space="preserve">  </w:t>
            </w:r>
            <w:r>
              <w:rPr>
                <w:sz w:val="24"/>
              </w:rPr>
              <w:t>neophodna</w:t>
            </w:r>
            <w:r>
              <w:rPr>
                <w:spacing w:val="54"/>
                <w:sz w:val="24"/>
              </w:rPr>
              <w:t xml:space="preserve">  </w:t>
            </w:r>
            <w:r>
              <w:rPr>
                <w:sz w:val="24"/>
              </w:rPr>
              <w:t>je</w:t>
            </w:r>
            <w:r>
              <w:rPr>
                <w:spacing w:val="54"/>
                <w:sz w:val="24"/>
              </w:rPr>
              <w:t xml:space="preserve">  </w:t>
            </w:r>
            <w:r>
              <w:rPr>
                <w:sz w:val="24"/>
              </w:rPr>
              <w:t>hitna</w:t>
            </w:r>
            <w:r>
              <w:rPr>
                <w:spacing w:val="54"/>
                <w:sz w:val="24"/>
              </w:rPr>
              <w:t xml:space="preserve">  </w:t>
            </w:r>
            <w:r>
              <w:rPr>
                <w:sz w:val="24"/>
              </w:rPr>
              <w:t>rekonstrukcija</w:t>
            </w:r>
            <w:r>
              <w:rPr>
                <w:spacing w:val="55"/>
                <w:sz w:val="24"/>
              </w:rPr>
              <w:t xml:space="preserve">  </w:t>
            </w:r>
            <w:r>
              <w:rPr>
                <w:sz w:val="24"/>
              </w:rPr>
              <w:t>i</w:t>
            </w:r>
            <w:r>
              <w:rPr>
                <w:spacing w:val="54"/>
                <w:sz w:val="24"/>
              </w:rPr>
              <w:t xml:space="preserve">  </w:t>
            </w:r>
            <w:r>
              <w:rPr>
                <w:sz w:val="24"/>
              </w:rPr>
              <w:t>prelazak</w:t>
            </w:r>
            <w:r>
              <w:rPr>
                <w:spacing w:val="56"/>
                <w:sz w:val="24"/>
              </w:rPr>
              <w:t xml:space="preserve">  </w:t>
            </w:r>
            <w:r>
              <w:rPr>
                <w:spacing w:val="-5"/>
                <w:sz w:val="24"/>
              </w:rPr>
              <w:t>sa</w:t>
            </w:r>
          </w:p>
          <w:p w:rsidR="00463C46" w:rsidRDefault="00D37EA7">
            <w:pPr>
              <w:pStyle w:val="TableParagraph"/>
              <w:spacing w:line="276" w:lineRule="exact"/>
              <w:ind w:left="110"/>
              <w:jc w:val="both"/>
              <w:rPr>
                <w:sz w:val="24"/>
              </w:rPr>
            </w:pPr>
            <w:r>
              <w:rPr>
                <w:sz w:val="24"/>
              </w:rPr>
              <w:t>mješovitog</w:t>
            </w:r>
            <w:r>
              <w:rPr>
                <w:spacing w:val="1"/>
                <w:sz w:val="24"/>
              </w:rPr>
              <w:t xml:space="preserve"> </w:t>
            </w:r>
            <w:r>
              <w:rPr>
                <w:sz w:val="24"/>
              </w:rPr>
              <w:t>na</w:t>
            </w:r>
            <w:r>
              <w:rPr>
                <w:spacing w:val="3"/>
                <w:sz w:val="24"/>
              </w:rPr>
              <w:t xml:space="preserve"> </w:t>
            </w:r>
            <w:r>
              <w:rPr>
                <w:sz w:val="24"/>
              </w:rPr>
              <w:t>separatni</w:t>
            </w:r>
            <w:r>
              <w:rPr>
                <w:spacing w:val="4"/>
                <w:sz w:val="24"/>
              </w:rPr>
              <w:t xml:space="preserve"> </w:t>
            </w:r>
            <w:r>
              <w:rPr>
                <w:sz w:val="24"/>
              </w:rPr>
              <w:t>sistem.</w:t>
            </w:r>
            <w:r>
              <w:rPr>
                <w:spacing w:val="2"/>
                <w:sz w:val="24"/>
              </w:rPr>
              <w:t xml:space="preserve"> </w:t>
            </w:r>
            <w:r>
              <w:rPr>
                <w:sz w:val="24"/>
              </w:rPr>
              <w:t>Prioritet</w:t>
            </w:r>
            <w:r>
              <w:rPr>
                <w:spacing w:val="4"/>
                <w:sz w:val="24"/>
              </w:rPr>
              <w:t xml:space="preserve"> </w:t>
            </w:r>
            <w:r>
              <w:rPr>
                <w:sz w:val="24"/>
              </w:rPr>
              <w:t>je</w:t>
            </w:r>
            <w:r>
              <w:rPr>
                <w:spacing w:val="3"/>
                <w:sz w:val="24"/>
              </w:rPr>
              <w:t xml:space="preserve"> </w:t>
            </w:r>
            <w:r>
              <w:rPr>
                <w:sz w:val="24"/>
              </w:rPr>
              <w:t>izgradnja</w:t>
            </w:r>
            <w:r>
              <w:rPr>
                <w:spacing w:val="2"/>
                <w:sz w:val="24"/>
              </w:rPr>
              <w:t xml:space="preserve"> </w:t>
            </w:r>
            <w:r>
              <w:rPr>
                <w:spacing w:val="-2"/>
                <w:sz w:val="24"/>
              </w:rPr>
              <w:t>postrojenja</w:t>
            </w:r>
          </w:p>
        </w:tc>
      </w:tr>
    </w:tbl>
    <w:p w:rsidR="00463C46" w:rsidRDefault="00463C46">
      <w:pPr>
        <w:pStyle w:val="TableParagraph"/>
        <w:spacing w:line="276" w:lineRule="exact"/>
        <w:jc w:val="both"/>
        <w:rPr>
          <w:sz w:val="24"/>
        </w:rPr>
        <w:sectPr w:rsidR="00463C46">
          <w:pgSz w:w="11910" w:h="16840"/>
          <w:pgMar w:top="1380" w:right="425" w:bottom="1160" w:left="1275" w:header="0" w:footer="972" w:gutter="0"/>
          <w:cols w:space="720"/>
        </w:sectPr>
      </w:pPr>
    </w:p>
    <w:tbl>
      <w:tblPr>
        <w:tblStyle w:val="TableNormal"/>
        <w:tblW w:w="0" w:type="auto"/>
        <w:tblInd w:w="142" w:type="dxa"/>
        <w:tblBorders>
          <w:top w:val="single" w:sz="4" w:space="0" w:color="DEEAF6"/>
          <w:left w:val="single" w:sz="4" w:space="0" w:color="DEEAF6"/>
          <w:bottom w:val="single" w:sz="4" w:space="0" w:color="DEEAF6"/>
          <w:right w:val="single" w:sz="4" w:space="0" w:color="DEEAF6"/>
          <w:insideH w:val="single" w:sz="4" w:space="0" w:color="DEEAF6"/>
          <w:insideV w:val="single" w:sz="4" w:space="0" w:color="DEEAF6"/>
        </w:tblBorders>
        <w:tblLayout w:type="fixed"/>
        <w:tblLook w:val="01E0" w:firstRow="1" w:lastRow="1" w:firstColumn="1" w:lastColumn="1" w:noHBand="0" w:noVBand="0"/>
      </w:tblPr>
      <w:tblGrid>
        <w:gridCol w:w="2566"/>
        <w:gridCol w:w="7297"/>
      </w:tblGrid>
      <w:tr w:rsidR="00463C46">
        <w:trPr>
          <w:trHeight w:val="13623"/>
        </w:trPr>
        <w:tc>
          <w:tcPr>
            <w:tcW w:w="2566" w:type="dxa"/>
            <w:tcBorders>
              <w:left w:val="double" w:sz="4" w:space="0" w:color="000000"/>
              <w:bottom w:val="single" w:sz="4" w:space="0" w:color="000000"/>
              <w:right w:val="single" w:sz="4" w:space="0" w:color="000000"/>
            </w:tcBorders>
            <w:shd w:val="clear" w:color="auto" w:fill="DEEAF6"/>
          </w:tcPr>
          <w:p w:rsidR="00463C46" w:rsidRDefault="00463C46">
            <w:pPr>
              <w:pStyle w:val="TableParagraph"/>
            </w:pPr>
          </w:p>
        </w:tc>
        <w:tc>
          <w:tcPr>
            <w:tcW w:w="7297"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line="276" w:lineRule="auto"/>
              <w:ind w:left="110" w:right="82"/>
              <w:jc w:val="both"/>
              <w:rPr>
                <w:sz w:val="24"/>
              </w:rPr>
            </w:pPr>
            <w:r>
              <w:rPr>
                <w:sz w:val="24"/>
              </w:rPr>
              <w:t>za prečišćavanje otpadnih voda koje bi značajno unaprijedilo kvalitet životne sredine i zaštitilo vodotoke. Funkcionalizacija postojećih prepumpnih stanica i izgradnja novih gdje je potrebno, predstavlja preduslov za efikasan rad sistema. Neophodno je definisati lokaciju za odlaganje sadržaja septičkih jama i uspostaviti sistem kontrole njihovog pražnjenja. Poseban akcenat biće na integrisanom pristupu, gdje će se radovi na kanalizacionoj mreži usaglašavati sa rekonstrukcijom saobraćajnica. Mjera će doprinijeti povećanju broja priključenih domaćinstava i privrednih subjekata na mrežu. Ključni rezultat očekuje se u smanjenju gubitaka vode, povećanju obuhvata stanovništva kanalizacionim sistemom i poboljšanju kvaliteta površinskih i podzemnih voda. Uspostavljanjem modernog i efikasnog sistema obezbijediće se bolji uslovi za život građana, očuvanje prirodnih resursa i privredni razvoj.</w:t>
            </w:r>
          </w:p>
          <w:p w:rsidR="00463C46" w:rsidRDefault="00D37EA7">
            <w:pPr>
              <w:pStyle w:val="TableParagraph"/>
              <w:spacing w:before="274"/>
              <w:ind w:left="110"/>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463C46">
            <w:pPr>
              <w:pStyle w:val="TableParagraph"/>
              <w:spacing w:before="5"/>
              <w:rPr>
                <w:sz w:val="24"/>
              </w:rPr>
            </w:pPr>
          </w:p>
          <w:p w:rsidR="00463C46" w:rsidRDefault="00D37EA7">
            <w:pPr>
              <w:pStyle w:val="TableParagraph"/>
              <w:ind w:left="110"/>
              <w:rPr>
                <w:sz w:val="24"/>
              </w:rPr>
            </w:pPr>
            <w:r>
              <w:rPr>
                <w:spacing w:val="-2"/>
                <w:sz w:val="24"/>
              </w:rPr>
              <w:t>Vodosnabdijevanje</w:t>
            </w:r>
          </w:p>
          <w:p w:rsidR="00463C46" w:rsidRDefault="00463C46">
            <w:pPr>
              <w:pStyle w:val="TableParagraph"/>
              <w:spacing w:before="5"/>
              <w:rPr>
                <w:sz w:val="24"/>
              </w:rPr>
            </w:pPr>
          </w:p>
          <w:p w:rsidR="00463C46" w:rsidRDefault="00D37EA7">
            <w:pPr>
              <w:pStyle w:val="TableParagraph"/>
              <w:numPr>
                <w:ilvl w:val="0"/>
                <w:numId w:val="6"/>
              </w:numPr>
              <w:tabs>
                <w:tab w:val="left" w:pos="830"/>
              </w:tabs>
              <w:ind w:left="830"/>
              <w:rPr>
                <w:sz w:val="24"/>
              </w:rPr>
            </w:pPr>
            <w:r>
              <w:rPr>
                <w:sz w:val="24"/>
              </w:rPr>
              <w:t>Izgradnja</w:t>
            </w:r>
            <w:r>
              <w:rPr>
                <w:spacing w:val="-6"/>
                <w:sz w:val="24"/>
              </w:rPr>
              <w:t xml:space="preserve"> </w:t>
            </w:r>
            <w:r>
              <w:rPr>
                <w:sz w:val="24"/>
              </w:rPr>
              <w:t>i</w:t>
            </w:r>
            <w:r>
              <w:rPr>
                <w:spacing w:val="-2"/>
                <w:sz w:val="24"/>
              </w:rPr>
              <w:t xml:space="preserve"> </w:t>
            </w:r>
            <w:r>
              <w:rPr>
                <w:sz w:val="24"/>
              </w:rPr>
              <w:t>rekonstrukcija</w:t>
            </w:r>
            <w:r>
              <w:rPr>
                <w:spacing w:val="-3"/>
                <w:sz w:val="24"/>
              </w:rPr>
              <w:t xml:space="preserve"> </w:t>
            </w:r>
            <w:r>
              <w:rPr>
                <w:sz w:val="24"/>
              </w:rPr>
              <w:t>vodovodne</w:t>
            </w:r>
            <w:r>
              <w:rPr>
                <w:spacing w:val="-4"/>
                <w:sz w:val="24"/>
              </w:rPr>
              <w:t xml:space="preserve"> mreže</w:t>
            </w:r>
          </w:p>
          <w:p w:rsidR="00463C46" w:rsidRDefault="00D37EA7">
            <w:pPr>
              <w:pStyle w:val="TableParagraph"/>
              <w:numPr>
                <w:ilvl w:val="0"/>
                <w:numId w:val="6"/>
              </w:numPr>
              <w:tabs>
                <w:tab w:val="left" w:pos="830"/>
              </w:tabs>
              <w:ind w:left="830"/>
              <w:rPr>
                <w:sz w:val="24"/>
              </w:rPr>
            </w:pPr>
            <w:r>
              <w:rPr>
                <w:sz w:val="24"/>
              </w:rPr>
              <w:t>Digitalizacija</w:t>
            </w:r>
            <w:r>
              <w:rPr>
                <w:spacing w:val="-8"/>
                <w:sz w:val="24"/>
              </w:rPr>
              <w:t xml:space="preserve"> </w:t>
            </w:r>
            <w:r>
              <w:rPr>
                <w:sz w:val="24"/>
              </w:rPr>
              <w:t>i</w:t>
            </w:r>
            <w:r>
              <w:rPr>
                <w:spacing w:val="-5"/>
                <w:sz w:val="24"/>
              </w:rPr>
              <w:t xml:space="preserve"> </w:t>
            </w:r>
            <w:r>
              <w:rPr>
                <w:sz w:val="24"/>
              </w:rPr>
              <w:t>optimizacija</w:t>
            </w:r>
            <w:r>
              <w:rPr>
                <w:spacing w:val="-5"/>
                <w:sz w:val="24"/>
              </w:rPr>
              <w:t xml:space="preserve"> </w:t>
            </w:r>
            <w:r>
              <w:rPr>
                <w:spacing w:val="-2"/>
                <w:sz w:val="24"/>
              </w:rPr>
              <w:t>sistema</w:t>
            </w:r>
          </w:p>
          <w:p w:rsidR="00463C46" w:rsidRDefault="00D37EA7">
            <w:pPr>
              <w:pStyle w:val="TableParagraph"/>
              <w:numPr>
                <w:ilvl w:val="0"/>
                <w:numId w:val="6"/>
              </w:numPr>
              <w:tabs>
                <w:tab w:val="left" w:pos="830"/>
              </w:tabs>
              <w:ind w:left="830"/>
              <w:rPr>
                <w:sz w:val="24"/>
              </w:rPr>
            </w:pPr>
            <w:r>
              <w:rPr>
                <w:sz w:val="24"/>
              </w:rPr>
              <w:t>Smanjenje</w:t>
            </w:r>
            <w:r>
              <w:rPr>
                <w:spacing w:val="-8"/>
                <w:sz w:val="24"/>
              </w:rPr>
              <w:t xml:space="preserve"> </w:t>
            </w:r>
            <w:r>
              <w:rPr>
                <w:sz w:val="24"/>
              </w:rPr>
              <w:t>nefakturisanih</w:t>
            </w:r>
            <w:r>
              <w:rPr>
                <w:spacing w:val="-4"/>
                <w:sz w:val="24"/>
              </w:rPr>
              <w:t xml:space="preserve"> </w:t>
            </w:r>
            <w:r>
              <w:rPr>
                <w:sz w:val="24"/>
              </w:rPr>
              <w:t>količina</w:t>
            </w:r>
            <w:r>
              <w:rPr>
                <w:spacing w:val="-5"/>
                <w:sz w:val="24"/>
              </w:rPr>
              <w:t xml:space="preserve"> </w:t>
            </w:r>
            <w:r>
              <w:rPr>
                <w:spacing w:val="-4"/>
                <w:sz w:val="24"/>
              </w:rPr>
              <w:t>vode</w:t>
            </w:r>
          </w:p>
          <w:p w:rsidR="00463C46" w:rsidRDefault="00D37EA7">
            <w:pPr>
              <w:pStyle w:val="TableParagraph"/>
              <w:numPr>
                <w:ilvl w:val="0"/>
                <w:numId w:val="6"/>
              </w:numPr>
              <w:tabs>
                <w:tab w:val="left" w:pos="830"/>
              </w:tabs>
              <w:spacing w:line="484" w:lineRule="auto"/>
              <w:ind w:right="197" w:firstLine="360"/>
              <w:rPr>
                <w:sz w:val="24"/>
              </w:rPr>
            </w:pPr>
            <w:r>
              <w:rPr>
                <w:sz w:val="24"/>
              </w:rPr>
              <w:t>Nabavka</w:t>
            </w:r>
            <w:r>
              <w:rPr>
                <w:spacing w:val="-5"/>
                <w:sz w:val="24"/>
              </w:rPr>
              <w:t xml:space="preserve"> </w:t>
            </w:r>
            <w:r>
              <w:rPr>
                <w:sz w:val="24"/>
              </w:rPr>
              <w:t>opreme</w:t>
            </w:r>
            <w:r>
              <w:rPr>
                <w:spacing w:val="-6"/>
                <w:sz w:val="24"/>
              </w:rPr>
              <w:t xml:space="preserve"> </w:t>
            </w:r>
            <w:r>
              <w:rPr>
                <w:sz w:val="24"/>
              </w:rPr>
              <w:t>za</w:t>
            </w:r>
            <w:r>
              <w:rPr>
                <w:spacing w:val="-6"/>
                <w:sz w:val="24"/>
              </w:rPr>
              <w:t xml:space="preserve"> </w:t>
            </w:r>
            <w:r>
              <w:rPr>
                <w:sz w:val="24"/>
              </w:rPr>
              <w:t>detekciju</w:t>
            </w:r>
            <w:r>
              <w:rPr>
                <w:spacing w:val="-13"/>
                <w:sz w:val="24"/>
              </w:rPr>
              <w:t xml:space="preserve"> </w:t>
            </w:r>
            <w:r>
              <w:rPr>
                <w:sz w:val="24"/>
              </w:rPr>
              <w:t>kvarova</w:t>
            </w:r>
            <w:r>
              <w:rPr>
                <w:spacing w:val="-7"/>
                <w:sz w:val="24"/>
              </w:rPr>
              <w:t xml:space="preserve"> </w:t>
            </w:r>
            <w:r>
              <w:rPr>
                <w:sz w:val="24"/>
              </w:rPr>
              <w:t>i</w:t>
            </w:r>
            <w:r>
              <w:rPr>
                <w:spacing w:val="-1"/>
                <w:sz w:val="24"/>
              </w:rPr>
              <w:t xml:space="preserve"> </w:t>
            </w:r>
            <w:r>
              <w:rPr>
                <w:sz w:val="24"/>
              </w:rPr>
              <w:t>upravljanje</w:t>
            </w:r>
            <w:r>
              <w:rPr>
                <w:spacing w:val="-6"/>
                <w:sz w:val="24"/>
              </w:rPr>
              <w:t xml:space="preserve"> </w:t>
            </w:r>
            <w:r>
              <w:rPr>
                <w:sz w:val="24"/>
              </w:rPr>
              <w:t>sistemom Prikupljanje i odvodnja otpadnih i oborinskih voda</w:t>
            </w:r>
          </w:p>
          <w:p w:rsidR="00463C46" w:rsidRDefault="00D37EA7">
            <w:pPr>
              <w:pStyle w:val="TableParagraph"/>
              <w:numPr>
                <w:ilvl w:val="0"/>
                <w:numId w:val="6"/>
              </w:numPr>
              <w:tabs>
                <w:tab w:val="left" w:pos="830"/>
              </w:tabs>
              <w:spacing w:line="273" w:lineRule="exact"/>
              <w:ind w:left="830"/>
              <w:rPr>
                <w:sz w:val="24"/>
              </w:rPr>
            </w:pPr>
            <w:r>
              <w:rPr>
                <w:sz w:val="24"/>
              </w:rPr>
              <w:t>Izgradnja</w:t>
            </w:r>
            <w:r>
              <w:rPr>
                <w:spacing w:val="-7"/>
                <w:sz w:val="24"/>
              </w:rPr>
              <w:t xml:space="preserve"> </w:t>
            </w:r>
            <w:r>
              <w:rPr>
                <w:sz w:val="24"/>
              </w:rPr>
              <w:t>i</w:t>
            </w:r>
            <w:r>
              <w:rPr>
                <w:spacing w:val="-4"/>
                <w:sz w:val="24"/>
              </w:rPr>
              <w:t xml:space="preserve"> </w:t>
            </w:r>
            <w:r>
              <w:rPr>
                <w:sz w:val="24"/>
              </w:rPr>
              <w:t>rekonstrukcija</w:t>
            </w:r>
            <w:r>
              <w:rPr>
                <w:spacing w:val="-5"/>
                <w:sz w:val="24"/>
              </w:rPr>
              <w:t xml:space="preserve"> </w:t>
            </w:r>
            <w:r>
              <w:rPr>
                <w:sz w:val="24"/>
              </w:rPr>
              <w:t>kanalizacione</w:t>
            </w:r>
            <w:r>
              <w:rPr>
                <w:spacing w:val="-5"/>
                <w:sz w:val="24"/>
              </w:rPr>
              <w:t xml:space="preserve"> </w:t>
            </w:r>
            <w:r>
              <w:rPr>
                <w:spacing w:val="-2"/>
                <w:sz w:val="24"/>
              </w:rPr>
              <w:t>mreže</w:t>
            </w:r>
          </w:p>
          <w:p w:rsidR="00463C46" w:rsidRDefault="00D37EA7">
            <w:pPr>
              <w:pStyle w:val="TableParagraph"/>
              <w:numPr>
                <w:ilvl w:val="0"/>
                <w:numId w:val="6"/>
              </w:numPr>
              <w:tabs>
                <w:tab w:val="left" w:pos="830"/>
              </w:tabs>
              <w:ind w:left="830"/>
              <w:rPr>
                <w:sz w:val="24"/>
              </w:rPr>
            </w:pPr>
            <w:r>
              <w:rPr>
                <w:sz w:val="24"/>
              </w:rPr>
              <w:t>Izgradnja</w:t>
            </w:r>
            <w:r>
              <w:rPr>
                <w:spacing w:val="-6"/>
                <w:sz w:val="24"/>
              </w:rPr>
              <w:t xml:space="preserve"> </w:t>
            </w:r>
            <w:r>
              <w:rPr>
                <w:sz w:val="24"/>
              </w:rPr>
              <w:t>postrojenja</w:t>
            </w:r>
            <w:r>
              <w:rPr>
                <w:spacing w:val="-2"/>
                <w:sz w:val="24"/>
              </w:rPr>
              <w:t xml:space="preserve"> </w:t>
            </w:r>
            <w:r>
              <w:rPr>
                <w:sz w:val="24"/>
              </w:rPr>
              <w:t>za</w:t>
            </w:r>
            <w:r>
              <w:rPr>
                <w:spacing w:val="-2"/>
                <w:sz w:val="24"/>
              </w:rPr>
              <w:t xml:space="preserve"> </w:t>
            </w:r>
            <w:r>
              <w:rPr>
                <w:sz w:val="24"/>
              </w:rPr>
              <w:t>prečišćavanje</w:t>
            </w:r>
            <w:r>
              <w:rPr>
                <w:spacing w:val="-2"/>
                <w:sz w:val="24"/>
              </w:rPr>
              <w:t xml:space="preserve"> </w:t>
            </w:r>
            <w:r>
              <w:rPr>
                <w:sz w:val="24"/>
              </w:rPr>
              <w:t>otpadnih</w:t>
            </w:r>
            <w:r>
              <w:rPr>
                <w:spacing w:val="1"/>
                <w:sz w:val="24"/>
              </w:rPr>
              <w:t xml:space="preserve"> </w:t>
            </w:r>
            <w:r>
              <w:rPr>
                <w:spacing w:val="-4"/>
                <w:sz w:val="24"/>
              </w:rPr>
              <w:t>voda</w:t>
            </w:r>
          </w:p>
          <w:p w:rsidR="00463C46" w:rsidRDefault="00D37EA7">
            <w:pPr>
              <w:pStyle w:val="TableParagraph"/>
              <w:numPr>
                <w:ilvl w:val="0"/>
                <w:numId w:val="6"/>
              </w:numPr>
              <w:tabs>
                <w:tab w:val="left" w:pos="830"/>
              </w:tabs>
              <w:ind w:left="830"/>
              <w:rPr>
                <w:sz w:val="24"/>
              </w:rPr>
            </w:pPr>
            <w:r>
              <w:rPr>
                <w:sz w:val="24"/>
              </w:rPr>
              <w:t>Modernizacija</w:t>
            </w:r>
            <w:r>
              <w:rPr>
                <w:spacing w:val="-5"/>
                <w:sz w:val="24"/>
              </w:rPr>
              <w:t xml:space="preserve"> </w:t>
            </w:r>
            <w:r>
              <w:rPr>
                <w:sz w:val="24"/>
              </w:rPr>
              <w:t>i</w:t>
            </w:r>
            <w:r>
              <w:rPr>
                <w:spacing w:val="-5"/>
                <w:sz w:val="24"/>
              </w:rPr>
              <w:t xml:space="preserve"> </w:t>
            </w:r>
            <w:r>
              <w:rPr>
                <w:sz w:val="24"/>
              </w:rPr>
              <w:t>izgradnja</w:t>
            </w:r>
            <w:r>
              <w:rPr>
                <w:spacing w:val="-6"/>
                <w:sz w:val="24"/>
              </w:rPr>
              <w:t xml:space="preserve"> </w:t>
            </w:r>
            <w:r>
              <w:rPr>
                <w:sz w:val="24"/>
              </w:rPr>
              <w:t>prepumpnih</w:t>
            </w:r>
            <w:r>
              <w:rPr>
                <w:spacing w:val="-2"/>
                <w:sz w:val="24"/>
              </w:rPr>
              <w:t xml:space="preserve"> stanica</w:t>
            </w:r>
          </w:p>
          <w:p w:rsidR="00463C46" w:rsidRDefault="00D37EA7">
            <w:pPr>
              <w:pStyle w:val="TableParagraph"/>
              <w:numPr>
                <w:ilvl w:val="0"/>
                <w:numId w:val="6"/>
              </w:numPr>
              <w:tabs>
                <w:tab w:val="left" w:pos="830"/>
              </w:tabs>
              <w:ind w:left="830"/>
              <w:rPr>
                <w:sz w:val="24"/>
              </w:rPr>
            </w:pPr>
            <w:r>
              <w:rPr>
                <w:sz w:val="24"/>
              </w:rPr>
              <w:t>Uspostavljanje</w:t>
            </w:r>
            <w:r>
              <w:rPr>
                <w:spacing w:val="-4"/>
                <w:sz w:val="24"/>
              </w:rPr>
              <w:t xml:space="preserve"> </w:t>
            </w:r>
            <w:r>
              <w:rPr>
                <w:sz w:val="24"/>
              </w:rPr>
              <w:t>sistema</w:t>
            </w:r>
            <w:r>
              <w:rPr>
                <w:spacing w:val="-4"/>
                <w:sz w:val="24"/>
              </w:rPr>
              <w:t xml:space="preserve"> </w:t>
            </w:r>
            <w:r>
              <w:rPr>
                <w:sz w:val="24"/>
              </w:rPr>
              <w:t>kontrole</w:t>
            </w:r>
            <w:r>
              <w:rPr>
                <w:spacing w:val="-6"/>
                <w:sz w:val="24"/>
              </w:rPr>
              <w:t xml:space="preserve"> </w:t>
            </w:r>
            <w:r>
              <w:rPr>
                <w:sz w:val="24"/>
              </w:rPr>
              <w:t>septičkih</w:t>
            </w:r>
            <w:r>
              <w:rPr>
                <w:spacing w:val="-2"/>
                <w:sz w:val="24"/>
              </w:rPr>
              <w:t xml:space="preserve"> </w:t>
            </w:r>
            <w:r>
              <w:rPr>
                <w:spacing w:val="-4"/>
                <w:sz w:val="24"/>
              </w:rPr>
              <w:t>jama</w:t>
            </w:r>
          </w:p>
          <w:p w:rsidR="00463C46" w:rsidRDefault="00D37EA7">
            <w:pPr>
              <w:pStyle w:val="TableParagraph"/>
              <w:numPr>
                <w:ilvl w:val="0"/>
                <w:numId w:val="6"/>
              </w:numPr>
              <w:tabs>
                <w:tab w:val="left" w:pos="830"/>
              </w:tabs>
              <w:ind w:left="830"/>
              <w:rPr>
                <w:sz w:val="24"/>
              </w:rPr>
            </w:pPr>
            <w:r>
              <w:rPr>
                <w:sz w:val="24"/>
              </w:rPr>
              <w:t>Održavanje</w:t>
            </w:r>
            <w:r>
              <w:rPr>
                <w:spacing w:val="-5"/>
                <w:sz w:val="24"/>
              </w:rPr>
              <w:t xml:space="preserve"> </w:t>
            </w:r>
            <w:r>
              <w:rPr>
                <w:sz w:val="24"/>
              </w:rPr>
              <w:t>i</w:t>
            </w:r>
            <w:r>
              <w:rPr>
                <w:spacing w:val="-2"/>
                <w:sz w:val="24"/>
              </w:rPr>
              <w:t xml:space="preserve"> </w:t>
            </w:r>
            <w:r>
              <w:rPr>
                <w:sz w:val="24"/>
              </w:rPr>
              <w:t>čišćenje</w:t>
            </w:r>
            <w:r>
              <w:rPr>
                <w:spacing w:val="-2"/>
                <w:sz w:val="24"/>
              </w:rPr>
              <w:t xml:space="preserve"> </w:t>
            </w:r>
            <w:r>
              <w:rPr>
                <w:sz w:val="24"/>
              </w:rPr>
              <w:t>sekundarne</w:t>
            </w:r>
            <w:r>
              <w:rPr>
                <w:spacing w:val="-3"/>
                <w:sz w:val="24"/>
              </w:rPr>
              <w:t xml:space="preserve"> </w:t>
            </w:r>
            <w:r>
              <w:rPr>
                <w:sz w:val="24"/>
              </w:rPr>
              <w:t>mreže</w:t>
            </w:r>
            <w:r>
              <w:rPr>
                <w:spacing w:val="-3"/>
                <w:sz w:val="24"/>
              </w:rPr>
              <w:t xml:space="preserve"> </w:t>
            </w:r>
            <w:r>
              <w:rPr>
                <w:sz w:val="24"/>
              </w:rPr>
              <w:t>i</w:t>
            </w:r>
            <w:r>
              <w:rPr>
                <w:spacing w:val="-2"/>
                <w:sz w:val="24"/>
              </w:rPr>
              <w:t xml:space="preserve"> šahtova</w:t>
            </w:r>
          </w:p>
          <w:p w:rsidR="00463C46" w:rsidRDefault="00463C46">
            <w:pPr>
              <w:pStyle w:val="TableParagraph"/>
              <w:spacing w:before="5"/>
              <w:rPr>
                <w:sz w:val="24"/>
              </w:rPr>
            </w:pPr>
          </w:p>
          <w:p w:rsidR="00463C46" w:rsidRDefault="00D37EA7">
            <w:pPr>
              <w:pStyle w:val="TableParagraph"/>
              <w:spacing w:line="276" w:lineRule="auto"/>
              <w:ind w:left="110" w:right="82"/>
              <w:jc w:val="both"/>
              <w:rPr>
                <w:sz w:val="24"/>
              </w:rPr>
            </w:pPr>
            <w:r>
              <w:rPr>
                <w:b/>
                <w:sz w:val="24"/>
              </w:rPr>
              <w:t xml:space="preserve">Ključni strateški projekat: </w:t>
            </w:r>
            <w:r>
              <w:rPr>
                <w:sz w:val="24"/>
              </w:rPr>
              <w:t>„Izgradnja i rekonstrukcija kanalizacione infrastrukture u gradskom području“ ima za cilj poboljšanje kvaliteta života u Derventi kroz proširenje i modernizaciju kanalizacione mreže. Obuhvatiće naselja koja do sada nisu imala adekvatnu infrastrukturu, kao i prelazak na savremeni, separatni sistem odvodnje fekalnih i oborinskih voda. Time će se smanjiti zagađenje i zdravstveni rizici, uz omogućeno priključenje</w:t>
            </w:r>
            <w:r>
              <w:rPr>
                <w:spacing w:val="-1"/>
                <w:sz w:val="24"/>
              </w:rPr>
              <w:t xml:space="preserve"> </w:t>
            </w:r>
            <w:r>
              <w:rPr>
                <w:sz w:val="24"/>
              </w:rPr>
              <w:t>većeg</w:t>
            </w:r>
            <w:r>
              <w:rPr>
                <w:spacing w:val="-1"/>
                <w:sz w:val="24"/>
              </w:rPr>
              <w:t xml:space="preserve"> </w:t>
            </w:r>
            <w:r>
              <w:rPr>
                <w:sz w:val="24"/>
              </w:rPr>
              <w:t>broja</w:t>
            </w:r>
            <w:r>
              <w:rPr>
                <w:spacing w:val="-1"/>
                <w:sz w:val="24"/>
              </w:rPr>
              <w:t xml:space="preserve"> </w:t>
            </w:r>
            <w:r>
              <w:rPr>
                <w:sz w:val="24"/>
              </w:rPr>
              <w:t>korisnika.</w:t>
            </w:r>
            <w:r>
              <w:rPr>
                <w:spacing w:val="-1"/>
                <w:sz w:val="24"/>
              </w:rPr>
              <w:t xml:space="preserve"> </w:t>
            </w:r>
            <w:r>
              <w:rPr>
                <w:sz w:val="24"/>
              </w:rPr>
              <w:t>Projekat je</w:t>
            </w:r>
            <w:r>
              <w:rPr>
                <w:spacing w:val="-1"/>
                <w:sz w:val="24"/>
              </w:rPr>
              <w:t xml:space="preserve"> </w:t>
            </w:r>
            <w:r>
              <w:rPr>
                <w:sz w:val="24"/>
              </w:rPr>
              <w:t>ključan za</w:t>
            </w:r>
            <w:r>
              <w:rPr>
                <w:spacing w:val="-1"/>
                <w:sz w:val="24"/>
              </w:rPr>
              <w:t xml:space="preserve"> </w:t>
            </w:r>
            <w:r>
              <w:rPr>
                <w:sz w:val="24"/>
              </w:rPr>
              <w:t>ekološku održivost i dalji urbani razvoj grada. Procijenjena vrijednost za realizaciju ovog strateškog projekta iznosi 7.000.000,00 KM, od čega 2.000.000,00 KM iz vlastitih izvora, a 5.000.000,00 KM iz donatorskih sredstava.</w:t>
            </w:r>
          </w:p>
        </w:tc>
      </w:tr>
    </w:tbl>
    <w:p w:rsidR="00463C46" w:rsidRDefault="00463C46">
      <w:pPr>
        <w:pStyle w:val="TableParagraph"/>
        <w:spacing w:line="276" w:lineRule="auto"/>
        <w:jc w:val="both"/>
        <w:rPr>
          <w:sz w:val="24"/>
        </w:rPr>
        <w:sectPr w:rsidR="00463C46">
          <w:type w:val="continuous"/>
          <w:pgSz w:w="11910" w:h="16840"/>
          <w:pgMar w:top="1380" w:right="425" w:bottom="1160" w:left="1275" w:header="0" w:footer="972" w:gutter="0"/>
          <w:cols w:space="720"/>
        </w:sectPr>
      </w:pPr>
    </w:p>
    <w:tbl>
      <w:tblPr>
        <w:tblStyle w:val="TableNormal"/>
        <w:tblW w:w="0" w:type="auto"/>
        <w:tblInd w:w="142" w:type="dxa"/>
        <w:tblBorders>
          <w:top w:val="single" w:sz="4" w:space="0" w:color="D4DCE3"/>
          <w:left w:val="single" w:sz="4" w:space="0" w:color="D4DCE3"/>
          <w:bottom w:val="single" w:sz="4" w:space="0" w:color="D4DCE3"/>
          <w:right w:val="single" w:sz="4" w:space="0" w:color="D4DCE3"/>
          <w:insideH w:val="single" w:sz="4" w:space="0" w:color="D4DCE3"/>
          <w:insideV w:val="single" w:sz="4" w:space="0" w:color="D4DCE3"/>
        </w:tblBorders>
        <w:tblLayout w:type="fixed"/>
        <w:tblLook w:val="01E0" w:firstRow="1" w:lastRow="1" w:firstColumn="1" w:lastColumn="1" w:noHBand="0" w:noVBand="0"/>
      </w:tblPr>
      <w:tblGrid>
        <w:gridCol w:w="2566"/>
        <w:gridCol w:w="4373"/>
        <w:gridCol w:w="1462"/>
        <w:gridCol w:w="1462"/>
      </w:tblGrid>
      <w:tr w:rsidR="00463C46">
        <w:trPr>
          <w:trHeight w:val="2514"/>
        </w:trPr>
        <w:tc>
          <w:tcPr>
            <w:tcW w:w="2566" w:type="dxa"/>
            <w:tcBorders>
              <w:left w:val="double" w:sz="4" w:space="0" w:color="000000"/>
              <w:bottom w:val="nil"/>
              <w:right w:val="single" w:sz="4" w:space="0" w:color="000000"/>
            </w:tcBorders>
            <w:shd w:val="clear" w:color="auto" w:fill="D4DCE3"/>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37"/>
              <w:rPr>
                <w:sz w:val="24"/>
              </w:rPr>
            </w:pPr>
          </w:p>
          <w:p w:rsidR="00463C46" w:rsidRDefault="00D37EA7">
            <w:pPr>
              <w:pStyle w:val="TableParagraph"/>
              <w:spacing w:before="1" w:line="249" w:lineRule="exact"/>
              <w:ind w:left="98"/>
              <w:rPr>
                <w:b/>
                <w:sz w:val="24"/>
              </w:rPr>
            </w:pPr>
            <w:r>
              <w:rPr>
                <w:b/>
                <w:sz w:val="24"/>
              </w:rPr>
              <w:t>Ključni</w:t>
            </w:r>
            <w:r>
              <w:rPr>
                <w:b/>
                <w:spacing w:val="-1"/>
                <w:sz w:val="24"/>
              </w:rPr>
              <w:t xml:space="preserve"> </w:t>
            </w:r>
            <w:r>
              <w:rPr>
                <w:b/>
                <w:spacing w:val="-2"/>
                <w:sz w:val="24"/>
              </w:rPr>
              <w:t>strateški</w:t>
            </w:r>
          </w:p>
        </w:tc>
        <w:tc>
          <w:tcPr>
            <w:tcW w:w="4373" w:type="dxa"/>
            <w:tcBorders>
              <w:top w:val="nil"/>
              <w:left w:val="single" w:sz="4" w:space="0" w:color="000000"/>
              <w:bottom w:val="nil"/>
              <w:right w:val="single" w:sz="4" w:space="0" w:color="000000"/>
            </w:tcBorders>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30"/>
              <w:rPr>
                <w:sz w:val="24"/>
              </w:rPr>
            </w:pPr>
          </w:p>
          <w:p w:rsidR="00463C46" w:rsidRDefault="00D37EA7">
            <w:pPr>
              <w:pStyle w:val="TableParagraph"/>
              <w:spacing w:line="290" w:lineRule="atLeast"/>
              <w:ind w:left="110"/>
              <w:rPr>
                <w:sz w:val="24"/>
              </w:rPr>
            </w:pPr>
            <w:r>
              <w:rPr>
                <w:sz w:val="24"/>
              </w:rPr>
              <w:t>Izgradnja i rekonstrukcija kanalizacione</w:t>
            </w:r>
            <w:r>
              <w:rPr>
                <w:spacing w:val="-15"/>
                <w:sz w:val="24"/>
              </w:rPr>
              <w:t xml:space="preserve"> </w:t>
            </w:r>
            <w:r>
              <w:rPr>
                <w:sz w:val="24"/>
              </w:rPr>
              <w:t>infrastrukture</w:t>
            </w:r>
            <w:r>
              <w:rPr>
                <w:spacing w:val="-15"/>
                <w:sz w:val="24"/>
              </w:rPr>
              <w:t xml:space="preserve"> </w:t>
            </w:r>
            <w:r>
              <w:rPr>
                <w:sz w:val="24"/>
              </w:rPr>
              <w:t>u</w:t>
            </w:r>
          </w:p>
        </w:tc>
        <w:tc>
          <w:tcPr>
            <w:tcW w:w="2924" w:type="dxa"/>
            <w:gridSpan w:val="2"/>
            <w:tcBorders>
              <w:top w:val="single" w:sz="4" w:space="0" w:color="000000"/>
              <w:left w:val="single" w:sz="4" w:space="0" w:color="000000"/>
              <w:bottom w:val="nil"/>
              <w:right w:val="double" w:sz="4" w:space="0" w:color="000000"/>
            </w:tcBorders>
            <w:shd w:val="clear" w:color="auto" w:fill="D4DCE3"/>
          </w:tcPr>
          <w:p w:rsidR="00463C46" w:rsidRDefault="00D37EA7">
            <w:pPr>
              <w:pStyle w:val="TableParagraph"/>
              <w:tabs>
                <w:tab w:val="left" w:pos="1438"/>
              </w:tabs>
              <w:spacing w:before="1"/>
              <w:ind w:left="108" w:right="196"/>
              <w:rPr>
                <w:sz w:val="24"/>
              </w:rPr>
            </w:pPr>
            <w:r>
              <w:rPr>
                <w:b/>
                <w:sz w:val="24"/>
              </w:rPr>
              <w:t xml:space="preserve">Očekivani izlazni </w:t>
            </w:r>
            <w:r>
              <w:rPr>
                <w:b/>
                <w:spacing w:val="-2"/>
                <w:sz w:val="24"/>
              </w:rPr>
              <w:t>rezultat:</w:t>
            </w:r>
            <w:r>
              <w:rPr>
                <w:b/>
                <w:sz w:val="24"/>
              </w:rPr>
              <w:tab/>
            </w:r>
            <w:r>
              <w:rPr>
                <w:sz w:val="24"/>
              </w:rPr>
              <w:t>Izgrađena</w:t>
            </w:r>
            <w:r>
              <w:rPr>
                <w:spacing w:val="-10"/>
                <w:sz w:val="24"/>
              </w:rPr>
              <w:t xml:space="preserve"> </w:t>
            </w:r>
            <w:r>
              <w:rPr>
                <w:sz w:val="24"/>
              </w:rPr>
              <w:t xml:space="preserve">i </w:t>
            </w:r>
            <w:r>
              <w:rPr>
                <w:spacing w:val="-2"/>
                <w:sz w:val="24"/>
              </w:rPr>
              <w:t xml:space="preserve">rekonstruisana </w:t>
            </w:r>
            <w:r>
              <w:rPr>
                <w:sz w:val="24"/>
              </w:rPr>
              <w:t>kanalizaciona mreža u prioritetnim</w:t>
            </w:r>
            <w:r>
              <w:rPr>
                <w:spacing w:val="-15"/>
                <w:sz w:val="24"/>
              </w:rPr>
              <w:t xml:space="preserve"> </w:t>
            </w:r>
            <w:r>
              <w:rPr>
                <w:sz w:val="24"/>
              </w:rPr>
              <w:t>naseljima, uz uspostavljen sistem separatne odvodnje otpadnih i oborinskih</w:t>
            </w:r>
          </w:p>
          <w:p w:rsidR="00463C46" w:rsidRDefault="00D37EA7">
            <w:pPr>
              <w:pStyle w:val="TableParagraph"/>
              <w:spacing w:line="272" w:lineRule="exact"/>
              <w:ind w:left="108"/>
              <w:rPr>
                <w:sz w:val="24"/>
              </w:rPr>
            </w:pPr>
            <w:r>
              <w:rPr>
                <w:spacing w:val="-2"/>
                <w:sz w:val="24"/>
              </w:rPr>
              <w:t>voda.</w:t>
            </w:r>
          </w:p>
        </w:tc>
      </w:tr>
      <w:tr w:rsidR="00463C46">
        <w:trPr>
          <w:trHeight w:val="2734"/>
        </w:trPr>
        <w:tc>
          <w:tcPr>
            <w:tcW w:w="2566" w:type="dxa"/>
            <w:tcBorders>
              <w:top w:val="nil"/>
              <w:left w:val="double" w:sz="4" w:space="0" w:color="000000"/>
              <w:bottom w:val="single" w:sz="4" w:space="0" w:color="000000"/>
              <w:right w:val="single" w:sz="4" w:space="0" w:color="000000"/>
            </w:tcBorders>
            <w:shd w:val="clear" w:color="auto" w:fill="D4DCE3"/>
          </w:tcPr>
          <w:p w:rsidR="00463C46" w:rsidRDefault="00D37EA7">
            <w:pPr>
              <w:pStyle w:val="TableParagraph"/>
              <w:spacing w:before="28"/>
              <w:ind w:left="98"/>
              <w:rPr>
                <w:b/>
                <w:sz w:val="24"/>
              </w:rPr>
            </w:pPr>
            <w:r>
              <w:rPr>
                <w:b/>
                <w:spacing w:val="-2"/>
                <w:sz w:val="24"/>
              </w:rPr>
              <w:t>projekti</w:t>
            </w:r>
          </w:p>
        </w:tc>
        <w:tc>
          <w:tcPr>
            <w:tcW w:w="4373" w:type="dxa"/>
            <w:tcBorders>
              <w:top w:val="nil"/>
              <w:left w:val="single" w:sz="4" w:space="0" w:color="000000"/>
              <w:bottom w:val="single" w:sz="4" w:space="0" w:color="000000"/>
              <w:right w:val="single" w:sz="4" w:space="0" w:color="000000"/>
            </w:tcBorders>
          </w:tcPr>
          <w:p w:rsidR="00463C46" w:rsidRDefault="00D37EA7">
            <w:pPr>
              <w:pStyle w:val="TableParagraph"/>
              <w:spacing w:line="259" w:lineRule="exact"/>
              <w:ind w:left="110"/>
              <w:rPr>
                <w:sz w:val="24"/>
              </w:rPr>
            </w:pPr>
            <w:r>
              <w:rPr>
                <w:sz w:val="24"/>
              </w:rPr>
              <w:t>gradskom</w:t>
            </w:r>
            <w:r>
              <w:rPr>
                <w:spacing w:val="-3"/>
                <w:sz w:val="24"/>
              </w:rPr>
              <w:t xml:space="preserve"> </w:t>
            </w:r>
            <w:r>
              <w:rPr>
                <w:spacing w:val="-2"/>
                <w:sz w:val="24"/>
              </w:rPr>
              <w:t>području</w:t>
            </w:r>
          </w:p>
        </w:tc>
        <w:tc>
          <w:tcPr>
            <w:tcW w:w="2924" w:type="dxa"/>
            <w:gridSpan w:val="2"/>
            <w:tcBorders>
              <w:top w:val="nil"/>
              <w:left w:val="single" w:sz="4" w:space="0" w:color="000000"/>
              <w:bottom w:val="single" w:sz="4" w:space="0" w:color="000000"/>
              <w:right w:val="double" w:sz="4" w:space="0" w:color="000000"/>
            </w:tcBorders>
            <w:shd w:val="clear" w:color="auto" w:fill="D4DCE3"/>
          </w:tcPr>
          <w:p w:rsidR="00463C46" w:rsidRDefault="00D37EA7">
            <w:pPr>
              <w:pStyle w:val="TableParagraph"/>
              <w:spacing w:before="251" w:line="237" w:lineRule="auto"/>
              <w:ind w:left="108" w:right="398"/>
              <w:rPr>
                <w:sz w:val="24"/>
              </w:rPr>
            </w:pPr>
            <w:r>
              <w:rPr>
                <w:b/>
                <w:sz w:val="24"/>
              </w:rPr>
              <w:t>Očekivani krajnji rezultat:</w:t>
            </w:r>
            <w:r>
              <w:rPr>
                <w:b/>
                <w:spacing w:val="-15"/>
                <w:sz w:val="24"/>
              </w:rPr>
              <w:t xml:space="preserve"> </w:t>
            </w:r>
            <w:r>
              <w:rPr>
                <w:sz w:val="24"/>
              </w:rPr>
              <w:t>Unaprijeđen kvalitet životne</w:t>
            </w:r>
          </w:p>
          <w:p w:rsidR="00463C46" w:rsidRDefault="00D37EA7">
            <w:pPr>
              <w:pStyle w:val="TableParagraph"/>
              <w:spacing w:before="2"/>
              <w:ind w:left="108"/>
              <w:rPr>
                <w:sz w:val="24"/>
              </w:rPr>
            </w:pPr>
            <w:r>
              <w:rPr>
                <w:sz w:val="24"/>
              </w:rPr>
              <w:t>sredine,</w:t>
            </w:r>
            <w:r>
              <w:rPr>
                <w:spacing w:val="-3"/>
                <w:sz w:val="24"/>
              </w:rPr>
              <w:t xml:space="preserve"> </w:t>
            </w:r>
            <w:r>
              <w:rPr>
                <w:spacing w:val="-2"/>
                <w:sz w:val="24"/>
              </w:rPr>
              <w:t>smanjeno</w:t>
            </w:r>
          </w:p>
          <w:p w:rsidR="00463C46" w:rsidRDefault="00D37EA7">
            <w:pPr>
              <w:pStyle w:val="TableParagraph"/>
              <w:ind w:left="108"/>
              <w:rPr>
                <w:sz w:val="24"/>
              </w:rPr>
            </w:pPr>
            <w:r>
              <w:rPr>
                <w:sz w:val="24"/>
              </w:rPr>
              <w:t>zagađenje</w:t>
            </w:r>
            <w:r>
              <w:rPr>
                <w:spacing w:val="-15"/>
                <w:sz w:val="24"/>
              </w:rPr>
              <w:t xml:space="preserve"> </w:t>
            </w:r>
            <w:r>
              <w:rPr>
                <w:sz w:val="24"/>
              </w:rPr>
              <w:t>i</w:t>
            </w:r>
            <w:r>
              <w:rPr>
                <w:spacing w:val="-15"/>
                <w:sz w:val="24"/>
              </w:rPr>
              <w:t xml:space="preserve"> </w:t>
            </w:r>
            <w:r>
              <w:rPr>
                <w:sz w:val="24"/>
              </w:rPr>
              <w:t>obezbijeđen pouzdan i efikasan</w:t>
            </w:r>
          </w:p>
          <w:p w:rsidR="00463C46" w:rsidRDefault="00D37EA7">
            <w:pPr>
              <w:pStyle w:val="TableParagraph"/>
              <w:spacing w:line="270" w:lineRule="atLeast"/>
              <w:ind w:left="108"/>
              <w:rPr>
                <w:sz w:val="24"/>
              </w:rPr>
            </w:pPr>
            <w:r>
              <w:rPr>
                <w:sz w:val="24"/>
              </w:rPr>
              <w:t>sistem</w:t>
            </w:r>
            <w:r>
              <w:rPr>
                <w:spacing w:val="-15"/>
                <w:sz w:val="24"/>
              </w:rPr>
              <w:t xml:space="preserve"> </w:t>
            </w:r>
            <w:r>
              <w:rPr>
                <w:sz w:val="24"/>
              </w:rPr>
              <w:t>odvodnje</w:t>
            </w:r>
            <w:r>
              <w:rPr>
                <w:spacing w:val="-15"/>
                <w:sz w:val="24"/>
              </w:rPr>
              <w:t xml:space="preserve"> </w:t>
            </w:r>
            <w:r>
              <w:rPr>
                <w:sz w:val="24"/>
              </w:rPr>
              <w:t xml:space="preserve">otpadnih voda za šire gradsko </w:t>
            </w:r>
            <w:r>
              <w:rPr>
                <w:spacing w:val="-2"/>
                <w:sz w:val="24"/>
              </w:rPr>
              <w:t>područje.</w:t>
            </w:r>
          </w:p>
        </w:tc>
      </w:tr>
      <w:tr w:rsidR="00463C46">
        <w:trPr>
          <w:trHeight w:val="1053"/>
        </w:trPr>
        <w:tc>
          <w:tcPr>
            <w:tcW w:w="2566" w:type="dxa"/>
            <w:vMerge w:val="restart"/>
            <w:tcBorders>
              <w:top w:val="single" w:sz="4" w:space="0" w:color="000000"/>
              <w:left w:val="doub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81"/>
              <w:rPr>
                <w:sz w:val="24"/>
              </w:rPr>
            </w:pPr>
          </w:p>
          <w:p w:rsidR="00463C46" w:rsidRDefault="00D37EA7">
            <w:pPr>
              <w:pStyle w:val="TableParagraph"/>
              <w:spacing w:before="1" w:line="259" w:lineRule="auto"/>
              <w:ind w:left="98" w:right="726"/>
              <w:rPr>
                <w:b/>
                <w:sz w:val="24"/>
              </w:rPr>
            </w:pPr>
            <w:r>
              <w:rPr>
                <w:b/>
                <w:sz w:val="24"/>
              </w:rPr>
              <w:t xml:space="preserve">Indikatori za </w:t>
            </w:r>
            <w:r>
              <w:rPr>
                <w:b/>
                <w:spacing w:val="-2"/>
                <w:sz w:val="24"/>
              </w:rPr>
              <w:t xml:space="preserve">praćenje </w:t>
            </w:r>
            <w:r>
              <w:rPr>
                <w:b/>
                <w:sz w:val="24"/>
              </w:rPr>
              <w:t>rezultata</w:t>
            </w:r>
            <w:r>
              <w:rPr>
                <w:b/>
                <w:spacing w:val="-15"/>
                <w:sz w:val="24"/>
              </w:rPr>
              <w:t xml:space="preserve"> </w:t>
            </w:r>
            <w:r>
              <w:rPr>
                <w:b/>
                <w:sz w:val="24"/>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line="270" w:lineRule="exact"/>
              <w:ind w:left="110"/>
              <w:rPr>
                <w:sz w:val="24"/>
              </w:rPr>
            </w:pPr>
            <w:r>
              <w:rPr>
                <w:spacing w:val="-2"/>
                <w:sz w:val="24"/>
              </w:rPr>
              <w:t>Indikatori</w:t>
            </w:r>
          </w:p>
          <w:p w:rsidR="00463C46" w:rsidRDefault="00D37EA7">
            <w:pPr>
              <w:pStyle w:val="TableParagraph"/>
              <w:spacing w:before="21" w:line="259" w:lineRule="auto"/>
              <w:ind w:left="110" w:right="219"/>
              <w:rPr>
                <w:sz w:val="24"/>
              </w:rPr>
            </w:pPr>
            <w:r>
              <w:rPr>
                <w:sz w:val="24"/>
              </w:rPr>
              <w:t>(izlaznog</w:t>
            </w:r>
            <w:r>
              <w:rPr>
                <w:spacing w:val="-14"/>
                <w:sz w:val="24"/>
              </w:rPr>
              <w:t xml:space="preserve"> </w:t>
            </w:r>
            <w:r>
              <w:rPr>
                <w:sz w:val="24"/>
              </w:rPr>
              <w:t>rezultata</w:t>
            </w:r>
            <w:r>
              <w:rPr>
                <w:spacing w:val="-14"/>
                <w:sz w:val="24"/>
              </w:rPr>
              <w:t xml:space="preserve"> </w:t>
            </w:r>
            <w:r>
              <w:rPr>
                <w:sz w:val="24"/>
              </w:rPr>
              <w:t>i</w:t>
            </w:r>
            <w:r>
              <w:rPr>
                <w:spacing w:val="-14"/>
                <w:sz w:val="24"/>
              </w:rPr>
              <w:t xml:space="preserve"> </w:t>
            </w:r>
            <w:r>
              <w:rPr>
                <w:sz w:val="24"/>
              </w:rPr>
              <w:t xml:space="preserve">krajnjeg </w:t>
            </w:r>
            <w:r>
              <w:rPr>
                <w:spacing w:val="-2"/>
                <w:sz w:val="24"/>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43" w:line="259"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right w:val="double" w:sz="4" w:space="0" w:color="000000"/>
            </w:tcBorders>
            <w:shd w:val="clear" w:color="auto" w:fill="DEEAF6"/>
          </w:tcPr>
          <w:p w:rsidR="00463C46" w:rsidRDefault="00D37EA7">
            <w:pPr>
              <w:pStyle w:val="TableParagraph"/>
              <w:spacing w:before="143" w:line="259" w:lineRule="auto"/>
              <w:ind w:left="110"/>
              <w:rPr>
                <w:sz w:val="24"/>
              </w:rPr>
            </w:pPr>
            <w:r>
              <w:rPr>
                <w:spacing w:val="-2"/>
                <w:sz w:val="24"/>
              </w:rPr>
              <w:t>Ciljne vrijednosti</w:t>
            </w:r>
          </w:p>
        </w:tc>
      </w:tr>
      <w:tr w:rsidR="00463C46">
        <w:trPr>
          <w:trHeight w:val="457"/>
        </w:trPr>
        <w:tc>
          <w:tcPr>
            <w:tcW w:w="2566" w:type="dxa"/>
            <w:vMerge/>
            <w:tcBorders>
              <w:top w:val="nil"/>
              <w:left w:val="double" w:sz="4" w:space="0" w:color="000000"/>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70"/>
              <w:rPr>
                <w:sz w:val="24"/>
              </w:rPr>
            </w:pPr>
            <w:r>
              <w:rPr>
                <w:sz w:val="24"/>
              </w:rPr>
              <w:t>Gubici</w:t>
            </w:r>
            <w:r>
              <w:rPr>
                <w:spacing w:val="-1"/>
                <w:sz w:val="24"/>
              </w:rPr>
              <w:t xml:space="preserve"> </w:t>
            </w:r>
            <w:r>
              <w:rPr>
                <w:sz w:val="24"/>
              </w:rPr>
              <w:t>vode u</w:t>
            </w:r>
            <w:r>
              <w:rPr>
                <w:spacing w:val="-5"/>
                <w:sz w:val="24"/>
              </w:rPr>
              <w:t xml:space="preserve"> </w:t>
            </w:r>
            <w:r>
              <w:rPr>
                <w:sz w:val="24"/>
              </w:rPr>
              <w:t>sistemu</w:t>
            </w:r>
            <w:r>
              <w:rPr>
                <w:spacing w:val="-3"/>
                <w:sz w:val="24"/>
              </w:rPr>
              <w:t xml:space="preserve"> </w:t>
            </w:r>
            <w:r>
              <w:rPr>
                <w:spacing w:val="-5"/>
                <w:sz w:val="24"/>
              </w:rPr>
              <w:t>(%)</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55" w:right="46"/>
              <w:jc w:val="center"/>
              <w:rPr>
                <w:sz w:val="24"/>
              </w:rPr>
            </w:pPr>
            <w:r>
              <w:rPr>
                <w:spacing w:val="-5"/>
                <w:sz w:val="24"/>
              </w:rPr>
              <w:t>38</w:t>
            </w:r>
          </w:p>
        </w:tc>
        <w:tc>
          <w:tcPr>
            <w:tcW w:w="1462"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line="270" w:lineRule="exact"/>
              <w:ind w:left="55" w:right="32"/>
              <w:jc w:val="center"/>
              <w:rPr>
                <w:sz w:val="24"/>
              </w:rPr>
            </w:pPr>
            <w:r>
              <w:rPr>
                <w:spacing w:val="-5"/>
                <w:sz w:val="24"/>
              </w:rPr>
              <w:t>&lt;25</w:t>
            </w:r>
          </w:p>
        </w:tc>
      </w:tr>
      <w:tr w:rsidR="00463C46">
        <w:trPr>
          <w:trHeight w:val="1214"/>
        </w:trPr>
        <w:tc>
          <w:tcPr>
            <w:tcW w:w="2566" w:type="dxa"/>
            <w:vMerge/>
            <w:tcBorders>
              <w:top w:val="nil"/>
              <w:left w:val="double" w:sz="4" w:space="0" w:color="000000"/>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76"/>
              <w:rPr>
                <w:sz w:val="24"/>
              </w:rPr>
            </w:pPr>
          </w:p>
          <w:p w:rsidR="00463C46" w:rsidRDefault="00D37EA7">
            <w:pPr>
              <w:pStyle w:val="TableParagraph"/>
              <w:spacing w:before="1" w:line="259" w:lineRule="auto"/>
              <w:ind w:left="110"/>
              <w:rPr>
                <w:sz w:val="24"/>
              </w:rPr>
            </w:pPr>
            <w:r>
              <w:rPr>
                <w:sz w:val="24"/>
              </w:rPr>
              <w:t>Obuhvat</w:t>
            </w:r>
            <w:r>
              <w:rPr>
                <w:spacing w:val="-13"/>
                <w:sz w:val="24"/>
              </w:rPr>
              <w:t xml:space="preserve"> </w:t>
            </w:r>
            <w:r>
              <w:rPr>
                <w:sz w:val="24"/>
              </w:rPr>
              <w:t>stanovništva</w:t>
            </w:r>
            <w:r>
              <w:rPr>
                <w:spacing w:val="-14"/>
                <w:sz w:val="24"/>
              </w:rPr>
              <w:t xml:space="preserve"> </w:t>
            </w:r>
            <w:r>
              <w:rPr>
                <w:sz w:val="24"/>
              </w:rPr>
              <w:t>priključenog</w:t>
            </w:r>
            <w:r>
              <w:rPr>
                <w:spacing w:val="-14"/>
                <w:sz w:val="24"/>
              </w:rPr>
              <w:t xml:space="preserve"> </w:t>
            </w:r>
            <w:r>
              <w:rPr>
                <w:sz w:val="24"/>
              </w:rPr>
              <w:t>na vodovod (%)</w:t>
            </w:r>
          </w:p>
        </w:tc>
        <w:tc>
          <w:tcPr>
            <w:tcW w:w="146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97"/>
              <w:rPr>
                <w:sz w:val="24"/>
              </w:rPr>
            </w:pPr>
          </w:p>
          <w:p w:rsidR="00463C46" w:rsidRDefault="00D37EA7">
            <w:pPr>
              <w:pStyle w:val="TableParagraph"/>
              <w:ind w:left="55" w:right="46"/>
              <w:jc w:val="center"/>
              <w:rPr>
                <w:sz w:val="24"/>
              </w:rPr>
            </w:pPr>
            <w:r>
              <w:rPr>
                <w:spacing w:val="-5"/>
                <w:sz w:val="24"/>
              </w:rPr>
              <w:t>80</w:t>
            </w:r>
          </w:p>
        </w:tc>
        <w:tc>
          <w:tcPr>
            <w:tcW w:w="1462" w:type="dxa"/>
            <w:tcBorders>
              <w:top w:val="single" w:sz="4" w:space="0" w:color="000000"/>
              <w:left w:val="single" w:sz="4" w:space="0" w:color="000000"/>
              <w:bottom w:val="single" w:sz="4" w:space="0" w:color="000000"/>
              <w:right w:val="double" w:sz="4" w:space="0" w:color="000000"/>
            </w:tcBorders>
          </w:tcPr>
          <w:p w:rsidR="00463C46" w:rsidRDefault="00463C46">
            <w:pPr>
              <w:pStyle w:val="TableParagraph"/>
              <w:spacing w:before="97"/>
              <w:rPr>
                <w:sz w:val="24"/>
              </w:rPr>
            </w:pPr>
          </w:p>
          <w:p w:rsidR="00463C46" w:rsidRDefault="00D37EA7">
            <w:pPr>
              <w:pStyle w:val="TableParagraph"/>
              <w:ind w:left="55" w:right="32"/>
              <w:jc w:val="center"/>
              <w:rPr>
                <w:sz w:val="24"/>
              </w:rPr>
            </w:pPr>
            <w:r>
              <w:rPr>
                <w:sz w:val="24"/>
              </w:rPr>
              <w:t xml:space="preserve">≥ </w:t>
            </w:r>
            <w:r>
              <w:rPr>
                <w:spacing w:val="-5"/>
                <w:sz w:val="24"/>
              </w:rPr>
              <w:t>90</w:t>
            </w:r>
          </w:p>
        </w:tc>
      </w:tr>
      <w:tr w:rsidR="00463C46">
        <w:trPr>
          <w:trHeight w:val="755"/>
        </w:trPr>
        <w:tc>
          <w:tcPr>
            <w:tcW w:w="2566" w:type="dxa"/>
            <w:vMerge/>
            <w:tcBorders>
              <w:top w:val="nil"/>
              <w:left w:val="double" w:sz="4" w:space="0" w:color="000000"/>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3"/>
              <w:ind w:left="110"/>
              <w:rPr>
                <w:sz w:val="24"/>
              </w:rPr>
            </w:pPr>
            <w:r>
              <w:rPr>
                <w:sz w:val="24"/>
              </w:rPr>
              <w:t>Stopa</w:t>
            </w:r>
            <w:r>
              <w:rPr>
                <w:spacing w:val="-4"/>
                <w:sz w:val="24"/>
              </w:rPr>
              <w:t xml:space="preserve"> </w:t>
            </w:r>
            <w:r>
              <w:rPr>
                <w:sz w:val="24"/>
              </w:rPr>
              <w:t>zamjene</w:t>
            </w:r>
            <w:r>
              <w:rPr>
                <w:spacing w:val="-3"/>
                <w:sz w:val="24"/>
              </w:rPr>
              <w:t xml:space="preserve"> </w:t>
            </w:r>
            <w:r>
              <w:rPr>
                <w:spacing w:val="-2"/>
                <w:sz w:val="24"/>
              </w:rPr>
              <w:t>cjevovoda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55" w:right="46"/>
              <w:jc w:val="center"/>
              <w:rPr>
                <w:sz w:val="24"/>
              </w:rPr>
            </w:pPr>
            <w:r>
              <w:rPr>
                <w:spacing w:val="-4"/>
                <w:sz w:val="24"/>
              </w:rPr>
              <w:t>0,5%</w:t>
            </w:r>
          </w:p>
          <w:p w:rsidR="00463C46" w:rsidRDefault="00D37EA7">
            <w:pPr>
              <w:pStyle w:val="TableParagraph"/>
              <w:spacing w:before="21"/>
              <w:ind w:left="56" w:right="46"/>
              <w:jc w:val="center"/>
              <w:rPr>
                <w:sz w:val="24"/>
              </w:rPr>
            </w:pPr>
            <w:r>
              <w:rPr>
                <w:spacing w:val="-2"/>
                <w:sz w:val="24"/>
              </w:rPr>
              <w:t>godišnje</w:t>
            </w:r>
          </w:p>
        </w:tc>
        <w:tc>
          <w:tcPr>
            <w:tcW w:w="1462"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line="259" w:lineRule="auto"/>
              <w:ind w:left="266" w:right="236" w:firstLine="211"/>
              <w:rPr>
                <w:sz w:val="24"/>
              </w:rPr>
            </w:pPr>
            <w:r>
              <w:rPr>
                <w:sz w:val="24"/>
              </w:rPr>
              <w:t xml:space="preserve">≥ 2% </w:t>
            </w:r>
            <w:r>
              <w:rPr>
                <w:spacing w:val="-2"/>
                <w:sz w:val="24"/>
              </w:rPr>
              <w:t>godišnje</w:t>
            </w:r>
          </w:p>
        </w:tc>
      </w:tr>
      <w:tr w:rsidR="00463C46">
        <w:trPr>
          <w:trHeight w:val="755"/>
        </w:trPr>
        <w:tc>
          <w:tcPr>
            <w:tcW w:w="2566" w:type="dxa"/>
            <w:vMerge/>
            <w:tcBorders>
              <w:top w:val="nil"/>
              <w:left w:val="double" w:sz="4" w:space="0" w:color="000000"/>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59" w:lineRule="auto"/>
              <w:ind w:left="110"/>
              <w:rPr>
                <w:sz w:val="24"/>
              </w:rPr>
            </w:pPr>
            <w:r>
              <w:rPr>
                <w:sz w:val="24"/>
              </w:rPr>
              <w:t>Obuhvat</w:t>
            </w:r>
            <w:r>
              <w:rPr>
                <w:spacing w:val="-15"/>
                <w:sz w:val="24"/>
              </w:rPr>
              <w:t xml:space="preserve"> </w:t>
            </w:r>
            <w:r>
              <w:rPr>
                <w:sz w:val="24"/>
              </w:rPr>
              <w:t>stanovništva</w:t>
            </w:r>
            <w:r>
              <w:rPr>
                <w:spacing w:val="-15"/>
                <w:sz w:val="24"/>
              </w:rPr>
              <w:t xml:space="preserve"> </w:t>
            </w:r>
            <w:r>
              <w:rPr>
                <w:sz w:val="24"/>
              </w:rPr>
              <w:t>kanalizacionim sistemom (%)</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3"/>
              <w:ind w:left="55" w:right="46"/>
              <w:jc w:val="center"/>
              <w:rPr>
                <w:sz w:val="24"/>
              </w:rPr>
            </w:pPr>
            <w:r>
              <w:rPr>
                <w:spacing w:val="-5"/>
                <w:sz w:val="24"/>
              </w:rPr>
              <w:t>60</w:t>
            </w:r>
          </w:p>
        </w:tc>
        <w:tc>
          <w:tcPr>
            <w:tcW w:w="1462"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before="143"/>
              <w:ind w:left="55" w:right="32"/>
              <w:jc w:val="center"/>
              <w:rPr>
                <w:sz w:val="24"/>
              </w:rPr>
            </w:pPr>
            <w:r>
              <w:rPr>
                <w:sz w:val="24"/>
              </w:rPr>
              <w:t xml:space="preserve">≥ </w:t>
            </w:r>
            <w:r>
              <w:rPr>
                <w:spacing w:val="-5"/>
                <w:sz w:val="24"/>
              </w:rPr>
              <w:t>80</w:t>
            </w:r>
          </w:p>
        </w:tc>
      </w:tr>
      <w:tr w:rsidR="00463C46">
        <w:trPr>
          <w:trHeight w:val="755"/>
        </w:trPr>
        <w:tc>
          <w:tcPr>
            <w:tcW w:w="2566" w:type="dxa"/>
            <w:vMerge/>
            <w:tcBorders>
              <w:top w:val="nil"/>
              <w:left w:val="double" w:sz="4" w:space="0" w:color="000000"/>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59" w:lineRule="auto"/>
              <w:ind w:left="110" w:firstLine="60"/>
              <w:rPr>
                <w:sz w:val="24"/>
              </w:rPr>
            </w:pPr>
            <w:r>
              <w:rPr>
                <w:sz w:val="24"/>
              </w:rPr>
              <w:t>Broj</w:t>
            </w:r>
            <w:r>
              <w:rPr>
                <w:spacing w:val="-15"/>
                <w:sz w:val="24"/>
              </w:rPr>
              <w:t xml:space="preserve"> </w:t>
            </w:r>
            <w:r>
              <w:rPr>
                <w:sz w:val="24"/>
              </w:rPr>
              <w:t>funkcionalnih</w:t>
            </w:r>
            <w:r>
              <w:rPr>
                <w:spacing w:val="-15"/>
                <w:sz w:val="24"/>
              </w:rPr>
              <w:t xml:space="preserve"> </w:t>
            </w:r>
            <w:r>
              <w:rPr>
                <w:sz w:val="24"/>
              </w:rPr>
              <w:t xml:space="preserve">prepumpnih </w:t>
            </w:r>
            <w:r>
              <w:rPr>
                <w:spacing w:val="-2"/>
                <w:sz w:val="24"/>
              </w:rPr>
              <w:t>stanica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3"/>
              <w:ind w:left="55" w:right="46"/>
              <w:jc w:val="center"/>
              <w:rPr>
                <w:sz w:val="24"/>
              </w:rPr>
            </w:pPr>
            <w:r>
              <w:rPr>
                <w:spacing w:val="-10"/>
                <w:sz w:val="24"/>
              </w:rPr>
              <w:t>3</w:t>
            </w:r>
          </w:p>
        </w:tc>
        <w:tc>
          <w:tcPr>
            <w:tcW w:w="1462"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before="143"/>
              <w:ind w:left="55" w:right="32"/>
              <w:jc w:val="center"/>
              <w:rPr>
                <w:sz w:val="24"/>
              </w:rPr>
            </w:pPr>
            <w:r>
              <w:rPr>
                <w:sz w:val="24"/>
              </w:rPr>
              <w:t xml:space="preserve">≥ </w:t>
            </w:r>
            <w:r>
              <w:rPr>
                <w:spacing w:val="-10"/>
                <w:sz w:val="24"/>
              </w:rPr>
              <w:t>5</w:t>
            </w:r>
          </w:p>
        </w:tc>
      </w:tr>
      <w:tr w:rsidR="00463C46">
        <w:trPr>
          <w:trHeight w:val="780"/>
        </w:trPr>
        <w:tc>
          <w:tcPr>
            <w:tcW w:w="2566" w:type="dxa"/>
            <w:vMerge/>
            <w:tcBorders>
              <w:top w:val="nil"/>
              <w:left w:val="double" w:sz="4" w:space="0" w:color="000000"/>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170"/>
              <w:rPr>
                <w:sz w:val="24"/>
              </w:rPr>
            </w:pPr>
            <w:r>
              <w:rPr>
                <w:sz w:val="24"/>
              </w:rPr>
              <w:t>Izgrađeno</w:t>
            </w:r>
            <w:r>
              <w:rPr>
                <w:spacing w:val="-3"/>
                <w:sz w:val="24"/>
              </w:rPr>
              <w:t xml:space="preserve"> </w:t>
            </w:r>
            <w:r>
              <w:rPr>
                <w:sz w:val="24"/>
              </w:rPr>
              <w:t>postrojenje</w:t>
            </w:r>
            <w:r>
              <w:rPr>
                <w:spacing w:val="-1"/>
                <w:sz w:val="24"/>
              </w:rPr>
              <w:t xml:space="preserve"> </w:t>
            </w:r>
            <w:r>
              <w:rPr>
                <w:spacing w:val="-5"/>
                <w:sz w:val="24"/>
              </w:rPr>
              <w:t>za</w:t>
            </w:r>
          </w:p>
          <w:p w:rsidR="00463C46" w:rsidRDefault="00D37EA7">
            <w:pPr>
              <w:pStyle w:val="TableParagraph"/>
              <w:spacing w:before="21"/>
              <w:ind w:left="110"/>
              <w:rPr>
                <w:sz w:val="24"/>
              </w:rPr>
            </w:pPr>
            <w:r>
              <w:rPr>
                <w:sz w:val="24"/>
              </w:rPr>
              <w:t>prečišćavanje</w:t>
            </w:r>
            <w:r>
              <w:rPr>
                <w:spacing w:val="-5"/>
                <w:sz w:val="24"/>
              </w:rPr>
              <w:t xml:space="preserve"> </w:t>
            </w:r>
            <w:r>
              <w:rPr>
                <w:sz w:val="24"/>
              </w:rPr>
              <w:t>otpadnih</w:t>
            </w:r>
            <w:r>
              <w:rPr>
                <w:spacing w:val="-2"/>
                <w:sz w:val="24"/>
              </w:rPr>
              <w:t xml:space="preserve"> </w:t>
            </w:r>
            <w:r>
              <w:rPr>
                <w:spacing w:val="-4"/>
                <w:sz w:val="24"/>
              </w:rPr>
              <w:t>voda</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70" w:lineRule="exact"/>
              <w:ind w:left="55" w:right="46"/>
              <w:jc w:val="center"/>
              <w:rPr>
                <w:sz w:val="24"/>
              </w:rPr>
            </w:pPr>
            <w:r>
              <w:rPr>
                <w:spacing w:val="-5"/>
                <w:sz w:val="24"/>
              </w:rPr>
              <w:t>Ne</w:t>
            </w:r>
          </w:p>
        </w:tc>
        <w:tc>
          <w:tcPr>
            <w:tcW w:w="1462"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line="270" w:lineRule="exact"/>
              <w:ind w:left="55" w:right="32"/>
              <w:jc w:val="center"/>
              <w:rPr>
                <w:sz w:val="24"/>
              </w:rPr>
            </w:pPr>
            <w:r>
              <w:rPr>
                <w:spacing w:val="-5"/>
                <w:sz w:val="24"/>
              </w:rPr>
              <w:t>Da</w:t>
            </w:r>
          </w:p>
        </w:tc>
      </w:tr>
      <w:tr w:rsidR="00463C46">
        <w:trPr>
          <w:trHeight w:val="338"/>
        </w:trPr>
        <w:tc>
          <w:tcPr>
            <w:tcW w:w="2566" w:type="dxa"/>
            <w:tcBorders>
              <w:top w:val="single" w:sz="4" w:space="0" w:color="000000"/>
              <w:left w:val="double" w:sz="4" w:space="0" w:color="000000"/>
              <w:bottom w:val="nil"/>
              <w:right w:val="single" w:sz="4" w:space="0" w:color="000000"/>
            </w:tcBorders>
            <w:shd w:val="clear" w:color="auto" w:fill="DEEAF6"/>
          </w:tcPr>
          <w:p w:rsidR="00463C46" w:rsidRDefault="00463C46">
            <w:pPr>
              <w:pStyle w:val="TableParagraph"/>
              <w:rPr>
                <w:sz w:val="24"/>
              </w:rPr>
            </w:pPr>
          </w:p>
        </w:tc>
        <w:tc>
          <w:tcPr>
            <w:tcW w:w="7297" w:type="dxa"/>
            <w:gridSpan w:val="3"/>
            <w:tcBorders>
              <w:top w:val="single" w:sz="4" w:space="0" w:color="000000"/>
              <w:left w:val="single" w:sz="4" w:space="0" w:color="000000"/>
              <w:bottom w:val="nil"/>
              <w:right w:val="double" w:sz="4" w:space="0" w:color="000000"/>
            </w:tcBorders>
          </w:tcPr>
          <w:p w:rsidR="00463C46" w:rsidRDefault="00D37EA7">
            <w:pPr>
              <w:pStyle w:val="TableParagraph"/>
              <w:spacing w:before="47" w:line="272" w:lineRule="exact"/>
              <w:ind w:left="110"/>
              <w:rPr>
                <w:sz w:val="24"/>
              </w:rPr>
            </w:pPr>
            <w:r>
              <w:rPr>
                <w:sz w:val="24"/>
              </w:rPr>
              <w:t>Razvojni</w:t>
            </w:r>
            <w:r>
              <w:rPr>
                <w:spacing w:val="68"/>
                <w:sz w:val="24"/>
              </w:rPr>
              <w:t xml:space="preserve"> </w:t>
            </w:r>
            <w:r>
              <w:rPr>
                <w:sz w:val="24"/>
              </w:rPr>
              <w:t>efekat</w:t>
            </w:r>
            <w:r>
              <w:rPr>
                <w:spacing w:val="73"/>
                <w:sz w:val="24"/>
              </w:rPr>
              <w:t xml:space="preserve"> </w:t>
            </w:r>
            <w:r>
              <w:rPr>
                <w:sz w:val="24"/>
              </w:rPr>
              <w:t>ove</w:t>
            </w:r>
            <w:r>
              <w:rPr>
                <w:spacing w:val="70"/>
                <w:sz w:val="24"/>
              </w:rPr>
              <w:t xml:space="preserve"> </w:t>
            </w:r>
            <w:r>
              <w:rPr>
                <w:sz w:val="24"/>
              </w:rPr>
              <w:t>mjere</w:t>
            </w:r>
            <w:r>
              <w:rPr>
                <w:spacing w:val="71"/>
                <w:sz w:val="24"/>
              </w:rPr>
              <w:t xml:space="preserve"> </w:t>
            </w:r>
            <w:r>
              <w:rPr>
                <w:sz w:val="24"/>
              </w:rPr>
              <w:t>ogleda</w:t>
            </w:r>
            <w:r>
              <w:rPr>
                <w:spacing w:val="73"/>
                <w:sz w:val="24"/>
              </w:rPr>
              <w:t xml:space="preserve"> </w:t>
            </w:r>
            <w:r>
              <w:rPr>
                <w:sz w:val="24"/>
              </w:rPr>
              <w:t>se</w:t>
            </w:r>
            <w:r>
              <w:rPr>
                <w:spacing w:val="77"/>
                <w:sz w:val="24"/>
              </w:rPr>
              <w:t xml:space="preserve"> </w:t>
            </w:r>
            <w:r>
              <w:rPr>
                <w:sz w:val="24"/>
              </w:rPr>
              <w:t>u</w:t>
            </w:r>
            <w:r>
              <w:rPr>
                <w:spacing w:val="67"/>
                <w:sz w:val="24"/>
              </w:rPr>
              <w:t xml:space="preserve"> </w:t>
            </w:r>
            <w:r>
              <w:rPr>
                <w:sz w:val="24"/>
              </w:rPr>
              <w:t>poboljšanju</w:t>
            </w:r>
            <w:r>
              <w:rPr>
                <w:spacing w:val="68"/>
                <w:sz w:val="24"/>
              </w:rPr>
              <w:t xml:space="preserve"> </w:t>
            </w:r>
            <w:r>
              <w:rPr>
                <w:sz w:val="24"/>
              </w:rPr>
              <w:t>kvaliteta</w:t>
            </w:r>
            <w:r>
              <w:rPr>
                <w:spacing w:val="72"/>
                <w:sz w:val="24"/>
              </w:rPr>
              <w:t xml:space="preserve"> </w:t>
            </w:r>
            <w:r>
              <w:rPr>
                <w:spacing w:val="-10"/>
                <w:sz w:val="24"/>
              </w:rPr>
              <w:t>i</w:t>
            </w:r>
          </w:p>
        </w:tc>
      </w:tr>
      <w:tr w:rsidR="00463C46">
        <w:trPr>
          <w:trHeight w:val="299"/>
        </w:trPr>
        <w:tc>
          <w:tcPr>
            <w:tcW w:w="2566" w:type="dxa"/>
            <w:tcBorders>
              <w:top w:val="nil"/>
              <w:left w:val="double" w:sz="4" w:space="0" w:color="000000"/>
              <w:bottom w:val="nil"/>
              <w:right w:val="single" w:sz="4" w:space="0" w:color="000000"/>
            </w:tcBorders>
            <w:shd w:val="clear" w:color="auto" w:fill="DEEAF6"/>
          </w:tcPr>
          <w:p w:rsidR="00463C46" w:rsidRDefault="00D37EA7">
            <w:pPr>
              <w:pStyle w:val="TableParagraph"/>
              <w:spacing w:before="10" w:line="269" w:lineRule="exact"/>
              <w:ind w:left="98"/>
              <w:rPr>
                <w:b/>
                <w:sz w:val="24"/>
              </w:rPr>
            </w:pPr>
            <w:r>
              <w:rPr>
                <w:b/>
                <w:sz w:val="24"/>
              </w:rPr>
              <w:t>Razvojni</w:t>
            </w:r>
            <w:r>
              <w:rPr>
                <w:b/>
                <w:spacing w:val="-4"/>
                <w:sz w:val="24"/>
              </w:rPr>
              <w:t xml:space="preserve"> </w:t>
            </w:r>
            <w:r>
              <w:rPr>
                <w:b/>
                <w:sz w:val="24"/>
              </w:rPr>
              <w:t>efekat</w:t>
            </w:r>
            <w:r>
              <w:rPr>
                <w:b/>
                <w:spacing w:val="-2"/>
                <w:sz w:val="24"/>
              </w:rPr>
              <w:t xml:space="preserve"> </w:t>
            </w:r>
            <w:r>
              <w:rPr>
                <w:b/>
                <w:spacing w:val="-10"/>
                <w:sz w:val="24"/>
              </w:rPr>
              <w:t>i</w:t>
            </w:r>
          </w:p>
        </w:tc>
        <w:tc>
          <w:tcPr>
            <w:tcW w:w="7297" w:type="dxa"/>
            <w:gridSpan w:val="3"/>
            <w:tcBorders>
              <w:top w:val="nil"/>
              <w:left w:val="single" w:sz="4" w:space="0" w:color="000000"/>
              <w:bottom w:val="nil"/>
              <w:right w:val="double" w:sz="4" w:space="0" w:color="000000"/>
            </w:tcBorders>
          </w:tcPr>
          <w:p w:rsidR="00463C46" w:rsidRDefault="00D37EA7">
            <w:pPr>
              <w:pStyle w:val="TableParagraph"/>
              <w:spacing w:before="5" w:line="274" w:lineRule="exact"/>
              <w:ind w:left="110"/>
              <w:rPr>
                <w:sz w:val="24"/>
              </w:rPr>
            </w:pPr>
            <w:r>
              <w:rPr>
                <w:sz w:val="24"/>
              </w:rPr>
              <w:t>pouzdanosti</w:t>
            </w:r>
            <w:r>
              <w:rPr>
                <w:spacing w:val="72"/>
                <w:sz w:val="24"/>
              </w:rPr>
              <w:t xml:space="preserve"> </w:t>
            </w:r>
            <w:r>
              <w:rPr>
                <w:sz w:val="24"/>
              </w:rPr>
              <w:t>vodosnabdijevanja,</w:t>
            </w:r>
            <w:r>
              <w:rPr>
                <w:spacing w:val="73"/>
                <w:sz w:val="24"/>
              </w:rPr>
              <w:t xml:space="preserve"> </w:t>
            </w:r>
            <w:r>
              <w:rPr>
                <w:sz w:val="24"/>
              </w:rPr>
              <w:t>kao</w:t>
            </w:r>
            <w:r>
              <w:rPr>
                <w:spacing w:val="74"/>
                <w:sz w:val="24"/>
              </w:rPr>
              <w:t xml:space="preserve"> </w:t>
            </w:r>
            <w:r>
              <w:rPr>
                <w:sz w:val="24"/>
              </w:rPr>
              <w:t>i</w:t>
            </w:r>
            <w:r>
              <w:rPr>
                <w:spacing w:val="75"/>
                <w:sz w:val="24"/>
              </w:rPr>
              <w:t xml:space="preserve"> </w:t>
            </w:r>
            <w:r>
              <w:rPr>
                <w:sz w:val="24"/>
              </w:rPr>
              <w:t>u</w:t>
            </w:r>
            <w:r>
              <w:rPr>
                <w:spacing w:val="72"/>
                <w:sz w:val="24"/>
              </w:rPr>
              <w:t xml:space="preserve"> </w:t>
            </w:r>
            <w:r>
              <w:rPr>
                <w:sz w:val="24"/>
              </w:rPr>
              <w:t>efikasnijem</w:t>
            </w:r>
            <w:r>
              <w:rPr>
                <w:spacing w:val="74"/>
                <w:sz w:val="24"/>
              </w:rPr>
              <w:t xml:space="preserve"> </w:t>
            </w:r>
            <w:r>
              <w:rPr>
                <w:spacing w:val="-2"/>
                <w:sz w:val="24"/>
              </w:rPr>
              <w:t>upravljanju</w:t>
            </w:r>
          </w:p>
        </w:tc>
      </w:tr>
      <w:tr w:rsidR="00463C46">
        <w:trPr>
          <w:trHeight w:val="297"/>
        </w:trPr>
        <w:tc>
          <w:tcPr>
            <w:tcW w:w="2566" w:type="dxa"/>
            <w:tcBorders>
              <w:top w:val="nil"/>
              <w:left w:val="double" w:sz="4" w:space="0" w:color="000000"/>
              <w:bottom w:val="nil"/>
              <w:right w:val="single" w:sz="4" w:space="0" w:color="000000"/>
            </w:tcBorders>
            <w:shd w:val="clear" w:color="auto" w:fill="DEEAF6"/>
          </w:tcPr>
          <w:p w:rsidR="00463C46" w:rsidRDefault="00D37EA7">
            <w:pPr>
              <w:pStyle w:val="TableParagraph"/>
              <w:spacing w:before="8" w:line="269" w:lineRule="exact"/>
              <w:ind w:left="98"/>
              <w:rPr>
                <w:b/>
                <w:sz w:val="24"/>
              </w:rPr>
            </w:pPr>
            <w:r>
              <w:rPr>
                <w:b/>
                <w:sz w:val="24"/>
              </w:rPr>
              <w:t>doprinos</w:t>
            </w:r>
            <w:r>
              <w:rPr>
                <w:b/>
                <w:spacing w:val="-4"/>
                <w:sz w:val="24"/>
              </w:rPr>
              <w:t xml:space="preserve"> </w:t>
            </w:r>
            <w:r>
              <w:rPr>
                <w:b/>
                <w:spacing w:val="-2"/>
                <w:sz w:val="24"/>
              </w:rPr>
              <w:t>mjere</w:t>
            </w:r>
          </w:p>
        </w:tc>
        <w:tc>
          <w:tcPr>
            <w:tcW w:w="7297" w:type="dxa"/>
            <w:gridSpan w:val="3"/>
            <w:tcBorders>
              <w:top w:val="nil"/>
              <w:left w:val="single" w:sz="4" w:space="0" w:color="000000"/>
              <w:bottom w:val="nil"/>
              <w:right w:val="double" w:sz="4" w:space="0" w:color="000000"/>
            </w:tcBorders>
          </w:tcPr>
          <w:p w:rsidR="00463C46" w:rsidRDefault="00D37EA7">
            <w:pPr>
              <w:pStyle w:val="TableParagraph"/>
              <w:spacing w:before="3" w:line="274" w:lineRule="exact"/>
              <w:ind w:left="110"/>
              <w:rPr>
                <w:sz w:val="24"/>
              </w:rPr>
            </w:pPr>
            <w:r>
              <w:rPr>
                <w:sz w:val="24"/>
              </w:rPr>
              <w:t>otpadnim</w:t>
            </w:r>
            <w:r>
              <w:rPr>
                <w:spacing w:val="15"/>
                <w:sz w:val="24"/>
              </w:rPr>
              <w:t xml:space="preserve"> </w:t>
            </w:r>
            <w:r>
              <w:rPr>
                <w:sz w:val="24"/>
              </w:rPr>
              <w:t>i</w:t>
            </w:r>
            <w:r>
              <w:rPr>
                <w:spacing w:val="16"/>
                <w:sz w:val="24"/>
              </w:rPr>
              <w:t xml:space="preserve"> </w:t>
            </w:r>
            <w:r>
              <w:rPr>
                <w:sz w:val="24"/>
              </w:rPr>
              <w:t>oborinskim</w:t>
            </w:r>
            <w:r>
              <w:rPr>
                <w:spacing w:val="15"/>
                <w:sz w:val="24"/>
              </w:rPr>
              <w:t xml:space="preserve"> </w:t>
            </w:r>
            <w:r>
              <w:rPr>
                <w:sz w:val="24"/>
              </w:rPr>
              <w:t>vodama</w:t>
            </w:r>
            <w:r>
              <w:rPr>
                <w:spacing w:val="15"/>
                <w:sz w:val="24"/>
              </w:rPr>
              <w:t xml:space="preserve"> </w:t>
            </w:r>
            <w:r>
              <w:rPr>
                <w:sz w:val="24"/>
              </w:rPr>
              <w:t>radi</w:t>
            </w:r>
            <w:r>
              <w:rPr>
                <w:spacing w:val="17"/>
                <w:sz w:val="24"/>
              </w:rPr>
              <w:t xml:space="preserve"> </w:t>
            </w:r>
            <w:r>
              <w:rPr>
                <w:sz w:val="24"/>
              </w:rPr>
              <w:t>očuvanja</w:t>
            </w:r>
            <w:r>
              <w:rPr>
                <w:spacing w:val="17"/>
                <w:sz w:val="24"/>
              </w:rPr>
              <w:t xml:space="preserve"> </w:t>
            </w:r>
            <w:r>
              <w:rPr>
                <w:sz w:val="24"/>
              </w:rPr>
              <w:t>vodnih</w:t>
            </w:r>
            <w:r>
              <w:rPr>
                <w:spacing w:val="18"/>
                <w:sz w:val="24"/>
              </w:rPr>
              <w:t xml:space="preserve"> </w:t>
            </w:r>
            <w:r>
              <w:rPr>
                <w:sz w:val="24"/>
              </w:rPr>
              <w:t>resursa.</w:t>
            </w:r>
            <w:r>
              <w:rPr>
                <w:spacing w:val="18"/>
                <w:sz w:val="24"/>
              </w:rPr>
              <w:t xml:space="preserve"> </w:t>
            </w:r>
            <w:r>
              <w:rPr>
                <w:spacing w:val="-5"/>
                <w:sz w:val="24"/>
              </w:rPr>
              <w:t>Njen</w:t>
            </w:r>
          </w:p>
        </w:tc>
      </w:tr>
      <w:tr w:rsidR="00463C46">
        <w:trPr>
          <w:trHeight w:val="297"/>
        </w:trPr>
        <w:tc>
          <w:tcPr>
            <w:tcW w:w="2566" w:type="dxa"/>
            <w:tcBorders>
              <w:top w:val="nil"/>
              <w:left w:val="double" w:sz="4" w:space="0" w:color="000000"/>
              <w:bottom w:val="nil"/>
              <w:right w:val="single" w:sz="4" w:space="0" w:color="000000"/>
            </w:tcBorders>
            <w:shd w:val="clear" w:color="auto" w:fill="DEEAF6"/>
          </w:tcPr>
          <w:p w:rsidR="00463C46" w:rsidRDefault="00D37EA7">
            <w:pPr>
              <w:pStyle w:val="TableParagraph"/>
              <w:spacing w:before="8" w:line="269" w:lineRule="exact"/>
              <w:ind w:left="98"/>
              <w:rPr>
                <w:b/>
                <w:sz w:val="24"/>
              </w:rPr>
            </w:pPr>
            <w:r>
              <w:rPr>
                <w:b/>
                <w:spacing w:val="-2"/>
                <w:sz w:val="24"/>
              </w:rPr>
              <w:t>ostvarenju</w:t>
            </w:r>
          </w:p>
        </w:tc>
        <w:tc>
          <w:tcPr>
            <w:tcW w:w="7297" w:type="dxa"/>
            <w:gridSpan w:val="3"/>
            <w:tcBorders>
              <w:top w:val="nil"/>
              <w:left w:val="single" w:sz="4" w:space="0" w:color="000000"/>
              <w:bottom w:val="nil"/>
              <w:right w:val="double" w:sz="4" w:space="0" w:color="000000"/>
            </w:tcBorders>
          </w:tcPr>
          <w:p w:rsidR="00463C46" w:rsidRDefault="00D37EA7">
            <w:pPr>
              <w:pStyle w:val="TableParagraph"/>
              <w:tabs>
                <w:tab w:val="left" w:pos="1324"/>
                <w:tab w:val="left" w:pos="2634"/>
                <w:tab w:val="left" w:pos="4044"/>
                <w:tab w:val="left" w:pos="4459"/>
                <w:tab w:val="left" w:pos="4819"/>
                <w:tab w:val="left" w:pos="6311"/>
              </w:tabs>
              <w:spacing w:before="3" w:line="274" w:lineRule="exact"/>
              <w:ind w:left="110"/>
              <w:rPr>
                <w:sz w:val="24"/>
              </w:rPr>
            </w:pPr>
            <w:r>
              <w:rPr>
                <w:spacing w:val="-2"/>
                <w:sz w:val="24"/>
              </w:rPr>
              <w:t>doprinos</w:t>
            </w:r>
            <w:r>
              <w:rPr>
                <w:sz w:val="24"/>
              </w:rPr>
              <w:tab/>
            </w:r>
            <w:r>
              <w:rPr>
                <w:spacing w:val="-2"/>
                <w:sz w:val="24"/>
              </w:rPr>
              <w:t>ostvarenju</w:t>
            </w:r>
            <w:r>
              <w:rPr>
                <w:sz w:val="24"/>
              </w:rPr>
              <w:tab/>
            </w:r>
            <w:r>
              <w:rPr>
                <w:spacing w:val="-2"/>
                <w:sz w:val="24"/>
              </w:rPr>
              <w:t>prioriteta</w:t>
            </w:r>
            <w:r>
              <w:rPr>
                <w:sz w:val="24"/>
              </w:rPr>
              <w:tab/>
            </w:r>
            <w:r>
              <w:rPr>
                <w:spacing w:val="-5"/>
                <w:sz w:val="24"/>
              </w:rPr>
              <w:t>je</w:t>
            </w:r>
            <w:r>
              <w:rPr>
                <w:sz w:val="24"/>
              </w:rPr>
              <w:tab/>
            </w:r>
            <w:r>
              <w:rPr>
                <w:spacing w:val="-10"/>
                <w:sz w:val="24"/>
              </w:rPr>
              <w:t>u</w:t>
            </w:r>
            <w:r>
              <w:rPr>
                <w:sz w:val="24"/>
              </w:rPr>
              <w:tab/>
            </w:r>
            <w:r>
              <w:rPr>
                <w:spacing w:val="-2"/>
                <w:sz w:val="24"/>
              </w:rPr>
              <w:t>obezbjeđenju</w:t>
            </w:r>
            <w:r>
              <w:rPr>
                <w:sz w:val="24"/>
              </w:rPr>
              <w:tab/>
            </w:r>
            <w:r>
              <w:rPr>
                <w:spacing w:val="-2"/>
                <w:sz w:val="24"/>
              </w:rPr>
              <w:t>održive</w:t>
            </w:r>
          </w:p>
        </w:tc>
      </w:tr>
      <w:tr w:rsidR="00463C46">
        <w:trPr>
          <w:trHeight w:val="297"/>
        </w:trPr>
        <w:tc>
          <w:tcPr>
            <w:tcW w:w="2566" w:type="dxa"/>
            <w:tcBorders>
              <w:top w:val="nil"/>
              <w:left w:val="double" w:sz="4" w:space="0" w:color="000000"/>
              <w:bottom w:val="nil"/>
              <w:right w:val="single" w:sz="4" w:space="0" w:color="000000"/>
            </w:tcBorders>
            <w:shd w:val="clear" w:color="auto" w:fill="DEEAF6"/>
          </w:tcPr>
          <w:p w:rsidR="00463C46" w:rsidRDefault="00D37EA7">
            <w:pPr>
              <w:pStyle w:val="TableParagraph"/>
              <w:spacing w:before="8" w:line="269" w:lineRule="exact"/>
              <w:ind w:left="98"/>
              <w:rPr>
                <w:b/>
                <w:sz w:val="24"/>
              </w:rPr>
            </w:pPr>
            <w:r>
              <w:rPr>
                <w:b/>
                <w:spacing w:val="-2"/>
                <w:sz w:val="24"/>
              </w:rPr>
              <w:t>prioriteta</w:t>
            </w:r>
          </w:p>
        </w:tc>
        <w:tc>
          <w:tcPr>
            <w:tcW w:w="7297" w:type="dxa"/>
            <w:gridSpan w:val="3"/>
            <w:tcBorders>
              <w:top w:val="nil"/>
              <w:left w:val="single" w:sz="4" w:space="0" w:color="000000"/>
              <w:bottom w:val="nil"/>
              <w:right w:val="double" w:sz="4" w:space="0" w:color="000000"/>
            </w:tcBorders>
          </w:tcPr>
          <w:p w:rsidR="00463C46" w:rsidRDefault="00D37EA7">
            <w:pPr>
              <w:pStyle w:val="TableParagraph"/>
              <w:tabs>
                <w:tab w:val="left" w:pos="1971"/>
                <w:tab w:val="left" w:pos="2590"/>
                <w:tab w:val="left" w:pos="3899"/>
                <w:tab w:val="left" w:pos="4956"/>
                <w:tab w:val="left" w:pos="6031"/>
                <w:tab w:val="left" w:pos="7055"/>
              </w:tabs>
              <w:spacing w:before="3" w:line="274" w:lineRule="exact"/>
              <w:ind w:left="110"/>
              <w:rPr>
                <w:sz w:val="24"/>
              </w:rPr>
            </w:pPr>
            <w:r>
              <w:rPr>
                <w:spacing w:val="-2"/>
                <w:sz w:val="24"/>
              </w:rPr>
              <w:t>infrastrukture</w:t>
            </w:r>
            <w:r>
              <w:rPr>
                <w:sz w:val="24"/>
              </w:rPr>
              <w:tab/>
            </w:r>
            <w:r>
              <w:rPr>
                <w:spacing w:val="-4"/>
                <w:sz w:val="24"/>
              </w:rPr>
              <w:t>koja</w:t>
            </w:r>
            <w:r>
              <w:rPr>
                <w:sz w:val="24"/>
              </w:rPr>
              <w:tab/>
            </w:r>
            <w:r>
              <w:rPr>
                <w:spacing w:val="-2"/>
                <w:sz w:val="24"/>
              </w:rPr>
              <w:t>doprinosi</w:t>
            </w:r>
            <w:r>
              <w:rPr>
                <w:sz w:val="24"/>
              </w:rPr>
              <w:tab/>
            </w:r>
            <w:r>
              <w:rPr>
                <w:spacing w:val="-2"/>
                <w:sz w:val="24"/>
              </w:rPr>
              <w:t>zaštiti</w:t>
            </w:r>
            <w:r>
              <w:rPr>
                <w:sz w:val="24"/>
              </w:rPr>
              <w:tab/>
            </w:r>
            <w:r>
              <w:rPr>
                <w:spacing w:val="-2"/>
                <w:sz w:val="24"/>
              </w:rPr>
              <w:t>životne</w:t>
            </w:r>
            <w:r>
              <w:rPr>
                <w:sz w:val="24"/>
              </w:rPr>
              <w:tab/>
            </w:r>
            <w:r>
              <w:rPr>
                <w:spacing w:val="-2"/>
                <w:sz w:val="24"/>
              </w:rPr>
              <w:t>sredine</w:t>
            </w:r>
            <w:r>
              <w:rPr>
                <w:sz w:val="24"/>
              </w:rPr>
              <w:tab/>
            </w:r>
            <w:r>
              <w:rPr>
                <w:spacing w:val="-10"/>
                <w:sz w:val="24"/>
              </w:rPr>
              <w:t>i</w:t>
            </w:r>
          </w:p>
        </w:tc>
      </w:tr>
      <w:tr w:rsidR="00463C46">
        <w:trPr>
          <w:trHeight w:val="519"/>
        </w:trPr>
        <w:tc>
          <w:tcPr>
            <w:tcW w:w="2566" w:type="dxa"/>
            <w:tcBorders>
              <w:top w:val="nil"/>
              <w:left w:val="double" w:sz="4" w:space="0" w:color="000000"/>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top w:val="nil"/>
              <w:left w:val="single" w:sz="4" w:space="0" w:color="000000"/>
              <w:bottom w:val="single" w:sz="4" w:space="0" w:color="000000"/>
              <w:right w:val="double" w:sz="4" w:space="0" w:color="000000"/>
            </w:tcBorders>
          </w:tcPr>
          <w:p w:rsidR="00463C46" w:rsidRDefault="00D37EA7">
            <w:pPr>
              <w:pStyle w:val="TableParagraph"/>
              <w:spacing w:before="3"/>
              <w:ind w:left="110"/>
              <w:rPr>
                <w:sz w:val="24"/>
              </w:rPr>
            </w:pPr>
            <w:r>
              <w:rPr>
                <w:sz w:val="24"/>
              </w:rPr>
              <w:t>unapređenju</w:t>
            </w:r>
            <w:r>
              <w:rPr>
                <w:spacing w:val="-4"/>
                <w:sz w:val="24"/>
              </w:rPr>
              <w:t xml:space="preserve"> </w:t>
            </w:r>
            <w:r>
              <w:rPr>
                <w:sz w:val="24"/>
              </w:rPr>
              <w:t>uslova</w:t>
            </w:r>
            <w:r>
              <w:rPr>
                <w:spacing w:val="-4"/>
                <w:sz w:val="24"/>
              </w:rPr>
              <w:t xml:space="preserve"> </w:t>
            </w:r>
            <w:r>
              <w:rPr>
                <w:sz w:val="24"/>
              </w:rPr>
              <w:t>života</w:t>
            </w:r>
            <w:r>
              <w:rPr>
                <w:spacing w:val="-2"/>
                <w:sz w:val="24"/>
              </w:rPr>
              <w:t xml:space="preserve"> stanovništva.</w:t>
            </w:r>
          </w:p>
        </w:tc>
      </w:tr>
    </w:tbl>
    <w:p w:rsidR="00463C46" w:rsidRDefault="00463C46">
      <w:pPr>
        <w:pStyle w:val="TableParagraph"/>
        <w:rPr>
          <w:sz w:val="24"/>
        </w:rPr>
        <w:sectPr w:rsidR="00463C46">
          <w:type w:val="continuous"/>
          <w:pgSz w:w="11910" w:h="16840"/>
          <w:pgMar w:top="1380" w:right="425" w:bottom="1160" w:left="1275" w:header="0" w:footer="972" w:gutter="0"/>
          <w:cols w:space="720"/>
        </w:sectPr>
      </w:pPr>
    </w:p>
    <w:tbl>
      <w:tblPr>
        <w:tblStyle w:val="TableNormal"/>
        <w:tblW w:w="0" w:type="auto"/>
        <w:tblInd w:w="142" w:type="dxa"/>
        <w:tblBorders>
          <w:top w:val="single" w:sz="4" w:space="0" w:color="DEEAF6"/>
          <w:left w:val="single" w:sz="4" w:space="0" w:color="DEEAF6"/>
          <w:bottom w:val="single" w:sz="4" w:space="0" w:color="DEEAF6"/>
          <w:right w:val="single" w:sz="4" w:space="0" w:color="DEEAF6"/>
          <w:insideH w:val="single" w:sz="4" w:space="0" w:color="DEEAF6"/>
          <w:insideV w:val="single" w:sz="4" w:space="0" w:color="DEEAF6"/>
        </w:tblBorders>
        <w:tblLayout w:type="fixed"/>
        <w:tblLook w:val="01E0" w:firstRow="1" w:lastRow="1" w:firstColumn="1" w:lastColumn="1" w:noHBand="0" w:noVBand="0"/>
      </w:tblPr>
      <w:tblGrid>
        <w:gridCol w:w="2566"/>
        <w:gridCol w:w="7297"/>
      </w:tblGrid>
      <w:tr w:rsidR="00463C46">
        <w:trPr>
          <w:trHeight w:val="1809"/>
        </w:trPr>
        <w:tc>
          <w:tcPr>
            <w:tcW w:w="2566" w:type="dxa"/>
            <w:tcBorders>
              <w:left w:val="double" w:sz="4" w:space="0" w:color="000000"/>
              <w:bottom w:val="single" w:sz="4" w:space="0" w:color="000000"/>
              <w:right w:val="single" w:sz="4" w:space="0" w:color="000000"/>
            </w:tcBorders>
            <w:shd w:val="clear" w:color="auto" w:fill="DEEAF6"/>
          </w:tcPr>
          <w:p w:rsidR="00463C46" w:rsidRDefault="00D37EA7">
            <w:pPr>
              <w:pStyle w:val="TableParagraph"/>
              <w:spacing w:before="81" w:line="259" w:lineRule="auto"/>
              <w:ind w:left="98" w:right="667"/>
              <w:rPr>
                <w:b/>
                <w:sz w:val="24"/>
              </w:rPr>
            </w:pPr>
            <w:r>
              <w:rPr>
                <w:b/>
                <w:spacing w:val="-2"/>
                <w:sz w:val="24"/>
              </w:rPr>
              <w:lastRenderedPageBreak/>
              <w:t xml:space="preserve">Indikativna finansijska </w:t>
            </w:r>
            <w:r>
              <w:rPr>
                <w:b/>
                <w:sz w:val="24"/>
              </w:rPr>
              <w:t>konstrukcija</w:t>
            </w:r>
            <w:r>
              <w:rPr>
                <w:b/>
                <w:spacing w:val="-15"/>
                <w:sz w:val="24"/>
              </w:rPr>
              <w:t xml:space="preserve"> </w:t>
            </w:r>
            <w:r>
              <w:rPr>
                <w:b/>
                <w:sz w:val="24"/>
              </w:rPr>
              <w:t xml:space="preserve">sa </w:t>
            </w:r>
            <w:r>
              <w:rPr>
                <w:b/>
                <w:spacing w:val="-2"/>
                <w:sz w:val="24"/>
              </w:rPr>
              <w:t>izvorima finansiranja</w:t>
            </w:r>
          </w:p>
        </w:tc>
        <w:tc>
          <w:tcPr>
            <w:tcW w:w="7297" w:type="dxa"/>
            <w:tcBorders>
              <w:top w:val="single" w:sz="4" w:space="0" w:color="000000"/>
              <w:left w:val="single" w:sz="4" w:space="0" w:color="000000"/>
              <w:bottom w:val="single" w:sz="4" w:space="0" w:color="000000"/>
              <w:right w:val="double" w:sz="4" w:space="0" w:color="000000"/>
            </w:tcBorders>
          </w:tcPr>
          <w:p w:rsidR="00463C46" w:rsidRDefault="00463C46">
            <w:pPr>
              <w:pStyle w:val="TableParagraph"/>
              <w:spacing w:before="176"/>
              <w:rPr>
                <w:sz w:val="24"/>
              </w:rPr>
            </w:pPr>
          </w:p>
          <w:p w:rsidR="00463C46" w:rsidRDefault="00D37EA7">
            <w:pPr>
              <w:pStyle w:val="TableParagraph"/>
              <w:spacing w:before="1" w:line="259" w:lineRule="auto"/>
              <w:ind w:left="110" w:right="3579"/>
              <w:rPr>
                <w:sz w:val="24"/>
              </w:rPr>
            </w:pPr>
            <w:r>
              <w:rPr>
                <w:sz w:val="24"/>
              </w:rPr>
              <w:t>Ukupan</w:t>
            </w:r>
            <w:r>
              <w:rPr>
                <w:spacing w:val="-13"/>
                <w:sz w:val="24"/>
              </w:rPr>
              <w:t xml:space="preserve"> </w:t>
            </w:r>
            <w:r>
              <w:rPr>
                <w:sz w:val="24"/>
              </w:rPr>
              <w:t>iznos:</w:t>
            </w:r>
            <w:r>
              <w:rPr>
                <w:spacing w:val="-12"/>
                <w:sz w:val="24"/>
              </w:rPr>
              <w:t xml:space="preserve"> </w:t>
            </w:r>
            <w:r>
              <w:rPr>
                <w:sz w:val="24"/>
              </w:rPr>
              <w:t>8.500.000,00</w:t>
            </w:r>
            <w:r>
              <w:rPr>
                <w:spacing w:val="-13"/>
                <w:sz w:val="24"/>
              </w:rPr>
              <w:t xml:space="preserve"> </w:t>
            </w:r>
            <w:r>
              <w:rPr>
                <w:sz w:val="24"/>
              </w:rPr>
              <w:t>KM Budžet</w:t>
            </w:r>
            <w:r>
              <w:rPr>
                <w:spacing w:val="-1"/>
                <w:sz w:val="24"/>
              </w:rPr>
              <w:t xml:space="preserve"> </w:t>
            </w:r>
            <w:r>
              <w:rPr>
                <w:sz w:val="24"/>
              </w:rPr>
              <w:t>Grada –</w:t>
            </w:r>
            <w:r>
              <w:rPr>
                <w:spacing w:val="-1"/>
                <w:sz w:val="24"/>
              </w:rPr>
              <w:t xml:space="preserve"> </w:t>
            </w:r>
            <w:r>
              <w:rPr>
                <w:sz w:val="24"/>
              </w:rPr>
              <w:t xml:space="preserve">3.050.000,00 </w:t>
            </w:r>
            <w:r>
              <w:rPr>
                <w:spacing w:val="-5"/>
                <w:sz w:val="24"/>
              </w:rPr>
              <w:t>KM</w:t>
            </w:r>
          </w:p>
          <w:p w:rsidR="00463C46" w:rsidRDefault="00D37EA7">
            <w:pPr>
              <w:pStyle w:val="TableParagraph"/>
              <w:spacing w:before="1" w:line="259" w:lineRule="auto"/>
              <w:ind w:left="110" w:right="3579"/>
              <w:rPr>
                <w:sz w:val="24"/>
              </w:rPr>
            </w:pPr>
            <w:r>
              <w:rPr>
                <w:sz w:val="24"/>
              </w:rPr>
              <w:t>Međunarodni donatori – 0,00 KM Drugi</w:t>
            </w:r>
            <w:r>
              <w:rPr>
                <w:spacing w:val="-10"/>
                <w:sz w:val="24"/>
              </w:rPr>
              <w:t xml:space="preserve"> </w:t>
            </w:r>
            <w:r>
              <w:rPr>
                <w:sz w:val="24"/>
              </w:rPr>
              <w:t>donatori</w:t>
            </w:r>
            <w:r>
              <w:rPr>
                <w:spacing w:val="-8"/>
                <w:sz w:val="24"/>
              </w:rPr>
              <w:t xml:space="preserve"> </w:t>
            </w:r>
            <w:r>
              <w:rPr>
                <w:sz w:val="24"/>
              </w:rPr>
              <w:t>–</w:t>
            </w:r>
            <w:r>
              <w:rPr>
                <w:spacing w:val="-10"/>
                <w:sz w:val="24"/>
              </w:rPr>
              <w:t xml:space="preserve"> </w:t>
            </w:r>
            <w:r>
              <w:rPr>
                <w:sz w:val="24"/>
              </w:rPr>
              <w:t>5.450.000,00</w:t>
            </w:r>
            <w:r>
              <w:rPr>
                <w:spacing w:val="-10"/>
                <w:sz w:val="24"/>
              </w:rPr>
              <w:t xml:space="preserve"> </w:t>
            </w:r>
            <w:r>
              <w:rPr>
                <w:sz w:val="24"/>
              </w:rPr>
              <w:t>KM</w:t>
            </w:r>
          </w:p>
        </w:tc>
      </w:tr>
      <w:tr w:rsidR="00463C46">
        <w:trPr>
          <w:trHeight w:val="1055"/>
        </w:trPr>
        <w:tc>
          <w:tcPr>
            <w:tcW w:w="2566" w:type="dxa"/>
            <w:tcBorders>
              <w:top w:val="single" w:sz="4" w:space="0" w:color="000000"/>
              <w:left w:val="double" w:sz="4" w:space="0" w:color="000000"/>
              <w:bottom w:val="single" w:sz="4" w:space="0" w:color="000000"/>
              <w:right w:val="single" w:sz="4" w:space="0" w:color="000000"/>
            </w:tcBorders>
            <w:shd w:val="clear" w:color="auto" w:fill="DEEAF6"/>
          </w:tcPr>
          <w:p w:rsidR="00463C46" w:rsidRDefault="00D37EA7">
            <w:pPr>
              <w:pStyle w:val="TableParagraph"/>
              <w:spacing w:before="1"/>
              <w:ind w:left="98"/>
              <w:rPr>
                <w:b/>
                <w:sz w:val="24"/>
              </w:rPr>
            </w:pPr>
            <w:r>
              <w:rPr>
                <w:b/>
                <w:spacing w:val="-2"/>
                <w:sz w:val="24"/>
              </w:rPr>
              <w:t>Period</w:t>
            </w:r>
          </w:p>
          <w:p w:rsidR="00463C46" w:rsidRDefault="00D37EA7">
            <w:pPr>
              <w:pStyle w:val="TableParagraph"/>
              <w:spacing w:before="22" w:line="259" w:lineRule="auto"/>
              <w:ind w:left="98" w:right="308"/>
              <w:rPr>
                <w:b/>
                <w:sz w:val="24"/>
              </w:rPr>
            </w:pP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right w:val="double" w:sz="4" w:space="0" w:color="000000"/>
            </w:tcBorders>
          </w:tcPr>
          <w:p w:rsidR="00463C46" w:rsidRDefault="00463C46">
            <w:pPr>
              <w:pStyle w:val="TableParagraph"/>
              <w:spacing w:before="18"/>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649"/>
        </w:trPr>
        <w:tc>
          <w:tcPr>
            <w:tcW w:w="2566" w:type="dxa"/>
            <w:tcBorders>
              <w:top w:val="single" w:sz="4" w:space="0" w:color="000000"/>
              <w:left w:val="double" w:sz="4" w:space="0" w:color="000000"/>
              <w:bottom w:val="single" w:sz="4" w:space="0" w:color="000000"/>
              <w:right w:val="single" w:sz="4" w:space="0" w:color="000000"/>
            </w:tcBorders>
            <w:shd w:val="clear" w:color="auto" w:fill="DEEAF6"/>
          </w:tcPr>
          <w:p w:rsidR="00463C46" w:rsidRDefault="00D37EA7">
            <w:pPr>
              <w:pStyle w:val="TableParagraph"/>
              <w:spacing w:line="259" w:lineRule="auto"/>
              <w:ind w:left="98"/>
              <w:rPr>
                <w:b/>
                <w:sz w:val="24"/>
              </w:rPr>
            </w:pPr>
            <w:r>
              <w:rPr>
                <w:b/>
                <w:spacing w:val="-2"/>
                <w:sz w:val="24"/>
              </w:rPr>
              <w:t>Institucija odgovorna</w:t>
            </w:r>
          </w:p>
          <w:p w:rsidR="00463C46" w:rsidRDefault="00D37EA7">
            <w:pPr>
              <w:pStyle w:val="TableParagraph"/>
              <w:spacing w:line="259" w:lineRule="auto"/>
              <w:ind w:left="98" w:right="654"/>
              <w:jc w:val="both"/>
              <w:rPr>
                <w:b/>
                <w:sz w:val="24"/>
              </w:rPr>
            </w:pPr>
            <w:r>
              <w:rPr>
                <w:b/>
                <w:sz w:val="24"/>
              </w:rPr>
              <w:t>za</w:t>
            </w:r>
            <w:r>
              <w:rPr>
                <w:b/>
                <w:spacing w:val="-15"/>
                <w:sz w:val="24"/>
              </w:rPr>
              <w:t xml:space="preserve"> </w:t>
            </w:r>
            <w:r>
              <w:rPr>
                <w:b/>
                <w:sz w:val="24"/>
              </w:rPr>
              <w:t xml:space="preserve">koordinaciju </w:t>
            </w:r>
            <w:r>
              <w:rPr>
                <w:b/>
                <w:spacing w:val="-2"/>
                <w:sz w:val="24"/>
              </w:rPr>
              <w:t xml:space="preserve">implementacije </w:t>
            </w:r>
            <w:r>
              <w:rPr>
                <w:b/>
                <w:spacing w:val="-4"/>
                <w:sz w:val="24"/>
              </w:rPr>
              <w:t>mjere</w:t>
            </w:r>
          </w:p>
        </w:tc>
        <w:tc>
          <w:tcPr>
            <w:tcW w:w="7297" w:type="dxa"/>
            <w:tcBorders>
              <w:top w:val="single" w:sz="4" w:space="0" w:color="000000"/>
              <w:left w:val="single" w:sz="4" w:space="0" w:color="000000"/>
              <w:bottom w:val="single" w:sz="4" w:space="0" w:color="000000"/>
              <w:right w:val="double" w:sz="4" w:space="0" w:color="000000"/>
            </w:tcBorders>
          </w:tcPr>
          <w:p w:rsidR="00463C46" w:rsidRDefault="00463C46">
            <w:pPr>
              <w:pStyle w:val="TableParagraph"/>
              <w:rPr>
                <w:sz w:val="24"/>
              </w:rPr>
            </w:pPr>
          </w:p>
          <w:p w:rsidR="00463C46" w:rsidRDefault="00463C46">
            <w:pPr>
              <w:pStyle w:val="TableParagraph"/>
              <w:spacing w:before="37"/>
              <w:rPr>
                <w:sz w:val="24"/>
              </w:rPr>
            </w:pPr>
          </w:p>
          <w:p w:rsidR="00463C46" w:rsidRDefault="00D37EA7">
            <w:pPr>
              <w:pStyle w:val="TableParagraph"/>
              <w:ind w:left="110"/>
              <w:rPr>
                <w:sz w:val="24"/>
              </w:rPr>
            </w:pPr>
            <w:r>
              <w:rPr>
                <w:sz w:val="24"/>
              </w:rPr>
              <w:t>Grad</w:t>
            </w:r>
            <w:r>
              <w:rPr>
                <w:spacing w:val="-2"/>
                <w:sz w:val="24"/>
              </w:rPr>
              <w:t xml:space="preserve"> Derventa</w:t>
            </w:r>
          </w:p>
        </w:tc>
      </w:tr>
      <w:tr w:rsidR="00463C46">
        <w:trPr>
          <w:trHeight w:val="534"/>
        </w:trPr>
        <w:tc>
          <w:tcPr>
            <w:tcW w:w="2566" w:type="dxa"/>
            <w:tcBorders>
              <w:top w:val="single" w:sz="4" w:space="0" w:color="000000"/>
              <w:left w:val="double" w:sz="4" w:space="0" w:color="000000"/>
              <w:bottom w:val="single" w:sz="4" w:space="0" w:color="000000"/>
              <w:right w:val="single" w:sz="4" w:space="0" w:color="000000"/>
            </w:tcBorders>
            <w:shd w:val="clear" w:color="auto" w:fill="DEEAF6"/>
          </w:tcPr>
          <w:p w:rsidR="00463C46" w:rsidRDefault="00D37EA7">
            <w:pPr>
              <w:pStyle w:val="TableParagraph"/>
              <w:spacing w:before="37"/>
              <w:ind w:left="98"/>
              <w:rPr>
                <w:b/>
                <w:sz w:val="24"/>
              </w:rPr>
            </w:pPr>
            <w:r>
              <w:rPr>
                <w:b/>
                <w:sz w:val="24"/>
              </w:rPr>
              <w:t>Nosioci</w:t>
            </w:r>
            <w:r>
              <w:rPr>
                <w:b/>
                <w:spacing w:val="-4"/>
                <w:sz w:val="24"/>
              </w:rPr>
              <w:t xml:space="preserve"> </w:t>
            </w:r>
            <w:r>
              <w:rPr>
                <w:b/>
                <w:spacing w:val="-2"/>
                <w:sz w:val="24"/>
              </w:rPr>
              <w:t>mjere</w:t>
            </w:r>
          </w:p>
        </w:tc>
        <w:tc>
          <w:tcPr>
            <w:tcW w:w="7297" w:type="dxa"/>
            <w:tcBorders>
              <w:top w:val="single" w:sz="4" w:space="0" w:color="000000"/>
              <w:left w:val="single" w:sz="4" w:space="0" w:color="000000"/>
              <w:bottom w:val="single" w:sz="4" w:space="0" w:color="000000"/>
              <w:right w:val="double" w:sz="4" w:space="0" w:color="000000"/>
            </w:tcBorders>
          </w:tcPr>
          <w:p w:rsidR="00463C46" w:rsidRDefault="00D37EA7">
            <w:pPr>
              <w:pStyle w:val="TableParagraph"/>
              <w:spacing w:before="32"/>
              <w:ind w:left="110"/>
              <w:rPr>
                <w:sz w:val="24"/>
              </w:rPr>
            </w:pPr>
            <w:r>
              <w:rPr>
                <w:sz w:val="24"/>
              </w:rPr>
              <w:t>Odjeljenje</w:t>
            </w:r>
            <w:r>
              <w:rPr>
                <w:spacing w:val="-4"/>
                <w:sz w:val="24"/>
              </w:rPr>
              <w:t xml:space="preserve"> </w:t>
            </w:r>
            <w:r>
              <w:rPr>
                <w:sz w:val="24"/>
              </w:rPr>
              <w:t>za</w:t>
            </w:r>
            <w:r>
              <w:rPr>
                <w:spacing w:val="-4"/>
                <w:sz w:val="24"/>
              </w:rPr>
              <w:t xml:space="preserve"> </w:t>
            </w:r>
            <w:r>
              <w:rPr>
                <w:sz w:val="24"/>
              </w:rPr>
              <w:t>stambeno i</w:t>
            </w:r>
            <w:r>
              <w:rPr>
                <w:spacing w:val="-3"/>
                <w:sz w:val="24"/>
              </w:rPr>
              <w:t xml:space="preserve"> </w:t>
            </w:r>
            <w:r>
              <w:rPr>
                <w:sz w:val="24"/>
              </w:rPr>
              <w:t>komunalne</w:t>
            </w:r>
            <w:r>
              <w:rPr>
                <w:spacing w:val="-3"/>
                <w:sz w:val="24"/>
              </w:rPr>
              <w:t xml:space="preserve"> </w:t>
            </w:r>
            <w:r>
              <w:rPr>
                <w:spacing w:val="-2"/>
                <w:sz w:val="24"/>
              </w:rPr>
              <w:t>djelatnosti</w:t>
            </w:r>
          </w:p>
        </w:tc>
      </w:tr>
      <w:tr w:rsidR="00463C46">
        <w:trPr>
          <w:trHeight w:val="661"/>
        </w:trPr>
        <w:tc>
          <w:tcPr>
            <w:tcW w:w="2566" w:type="dxa"/>
            <w:tcBorders>
              <w:top w:val="single" w:sz="4" w:space="0" w:color="000000"/>
              <w:left w:val="double" w:sz="4" w:space="0" w:color="000000"/>
              <w:bottom w:val="double" w:sz="4" w:space="0" w:color="000000"/>
              <w:right w:val="single" w:sz="4" w:space="0" w:color="000000"/>
            </w:tcBorders>
            <w:shd w:val="clear" w:color="auto" w:fill="DEEAF6"/>
          </w:tcPr>
          <w:p w:rsidR="00463C46" w:rsidRDefault="00D37EA7">
            <w:pPr>
              <w:pStyle w:val="TableParagraph"/>
              <w:spacing w:before="99"/>
              <w:ind w:left="98"/>
              <w:rPr>
                <w:b/>
                <w:sz w:val="24"/>
              </w:rPr>
            </w:pPr>
            <w:r>
              <w:rPr>
                <w:b/>
                <w:sz w:val="24"/>
              </w:rPr>
              <w:t>Ciljne</w:t>
            </w:r>
            <w:r>
              <w:rPr>
                <w:b/>
                <w:spacing w:val="-2"/>
                <w:sz w:val="24"/>
              </w:rPr>
              <w:t xml:space="preserve"> grupe</w:t>
            </w:r>
          </w:p>
        </w:tc>
        <w:tc>
          <w:tcPr>
            <w:tcW w:w="7297" w:type="dxa"/>
            <w:tcBorders>
              <w:top w:val="single" w:sz="4" w:space="0" w:color="000000"/>
              <w:left w:val="single" w:sz="4" w:space="0" w:color="000000"/>
              <w:bottom w:val="double" w:sz="4" w:space="0" w:color="000000"/>
              <w:right w:val="double" w:sz="4" w:space="0" w:color="000000"/>
            </w:tcBorders>
          </w:tcPr>
          <w:p w:rsidR="00463C46" w:rsidRDefault="00D37EA7">
            <w:pPr>
              <w:pStyle w:val="TableParagraph"/>
              <w:spacing w:before="195"/>
              <w:ind w:left="170"/>
              <w:rPr>
                <w:sz w:val="24"/>
              </w:rPr>
            </w:pPr>
            <w:r>
              <w:rPr>
                <w:sz w:val="24"/>
              </w:rPr>
              <w:t>Građani</w:t>
            </w:r>
            <w:r>
              <w:rPr>
                <w:spacing w:val="-5"/>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43"/>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755"/>
        </w:trPr>
        <w:tc>
          <w:tcPr>
            <w:tcW w:w="2566" w:type="dxa"/>
            <w:tcBorders>
              <w:bottom w:val="single" w:sz="4" w:space="0" w:color="000000"/>
              <w:right w:val="single" w:sz="4" w:space="0" w:color="000000"/>
            </w:tcBorders>
            <w:shd w:val="clear" w:color="auto" w:fill="DEEAF6"/>
          </w:tcPr>
          <w:p w:rsidR="00463C46" w:rsidRDefault="00D37EA7">
            <w:pPr>
              <w:pStyle w:val="TableParagraph"/>
              <w:spacing w:line="259" w:lineRule="auto"/>
              <w:ind w:left="98"/>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line="259" w:lineRule="auto"/>
              <w:ind w:left="110" w:right="138"/>
              <w:rPr>
                <w:b/>
                <w:sz w:val="24"/>
              </w:rPr>
            </w:pPr>
            <w:r>
              <w:rPr>
                <w:b/>
                <w:sz w:val="24"/>
              </w:rPr>
              <w:t>Unaprijeđena</w:t>
            </w:r>
            <w:r>
              <w:rPr>
                <w:b/>
                <w:spacing w:val="-10"/>
                <w:sz w:val="24"/>
              </w:rPr>
              <w:t xml:space="preserve"> </w:t>
            </w:r>
            <w:r>
              <w:rPr>
                <w:b/>
                <w:sz w:val="24"/>
              </w:rPr>
              <w:t>infrastruktura</w:t>
            </w:r>
            <w:r>
              <w:rPr>
                <w:b/>
                <w:spacing w:val="-10"/>
                <w:sz w:val="24"/>
              </w:rPr>
              <w:t xml:space="preserve"> </w:t>
            </w:r>
            <w:r>
              <w:rPr>
                <w:b/>
                <w:sz w:val="24"/>
              </w:rPr>
              <w:t>i</w:t>
            </w:r>
            <w:r>
              <w:rPr>
                <w:b/>
                <w:spacing w:val="-10"/>
                <w:sz w:val="24"/>
              </w:rPr>
              <w:t xml:space="preserve"> </w:t>
            </w:r>
            <w:r>
              <w:rPr>
                <w:b/>
                <w:sz w:val="24"/>
              </w:rPr>
              <w:t>efikasno</w:t>
            </w:r>
            <w:r>
              <w:rPr>
                <w:b/>
                <w:spacing w:val="-10"/>
                <w:sz w:val="24"/>
              </w:rPr>
              <w:t xml:space="preserve"> </w:t>
            </w:r>
            <w:r>
              <w:rPr>
                <w:b/>
                <w:sz w:val="24"/>
              </w:rPr>
              <w:t>upravljanje životnom sredinom</w:t>
            </w:r>
          </w:p>
        </w:tc>
      </w:tr>
      <w:tr w:rsidR="00463C46">
        <w:trPr>
          <w:trHeight w:val="1384"/>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90"/>
              <w:rPr>
                <w:sz w:val="24"/>
              </w:rPr>
            </w:pPr>
          </w:p>
          <w:p w:rsidR="00463C46" w:rsidRDefault="00D37EA7">
            <w:pPr>
              <w:pStyle w:val="TableParagraph"/>
              <w:spacing w:before="1"/>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3.2.</w:t>
            </w:r>
            <w:r>
              <w:rPr>
                <w:b/>
                <w:spacing w:val="-5"/>
                <w:sz w:val="24"/>
              </w:rPr>
              <w:t xml:space="preserve"> </w:t>
            </w:r>
            <w:r>
              <w:rPr>
                <w:b/>
                <w:sz w:val="24"/>
              </w:rPr>
              <w:t>Ostvareno</w:t>
            </w:r>
            <w:r>
              <w:rPr>
                <w:b/>
                <w:spacing w:val="-3"/>
                <w:sz w:val="24"/>
              </w:rPr>
              <w:t xml:space="preserve"> </w:t>
            </w:r>
            <w:r>
              <w:rPr>
                <w:b/>
                <w:sz w:val="24"/>
              </w:rPr>
              <w:t>povećanje</w:t>
            </w:r>
            <w:r>
              <w:rPr>
                <w:b/>
                <w:spacing w:val="-3"/>
                <w:sz w:val="24"/>
              </w:rPr>
              <w:t xml:space="preserve"> </w:t>
            </w:r>
            <w:r>
              <w:rPr>
                <w:b/>
                <w:sz w:val="24"/>
              </w:rPr>
              <w:t>energetske</w:t>
            </w:r>
            <w:r>
              <w:rPr>
                <w:b/>
                <w:spacing w:val="-4"/>
                <w:sz w:val="24"/>
              </w:rPr>
              <w:t xml:space="preserve"> </w:t>
            </w:r>
            <w:r>
              <w:rPr>
                <w:b/>
                <w:sz w:val="24"/>
              </w:rPr>
              <w:t>efikasnosti</w:t>
            </w:r>
            <w:r>
              <w:rPr>
                <w:b/>
                <w:spacing w:val="-4"/>
                <w:sz w:val="24"/>
              </w:rPr>
              <w:t xml:space="preserve"> </w:t>
            </w:r>
            <w:r>
              <w:rPr>
                <w:b/>
                <w:spacing w:val="-10"/>
                <w:sz w:val="24"/>
              </w:rPr>
              <w:t>i</w:t>
            </w:r>
          </w:p>
          <w:p w:rsidR="00463C46" w:rsidRDefault="00D37EA7">
            <w:pPr>
              <w:pStyle w:val="TableParagraph"/>
              <w:ind w:left="110" w:right="138"/>
              <w:rPr>
                <w:b/>
                <w:sz w:val="24"/>
              </w:rPr>
            </w:pPr>
            <w:r>
              <w:rPr>
                <w:b/>
                <w:sz w:val="24"/>
              </w:rPr>
              <w:t>unaprijeđena</w:t>
            </w:r>
            <w:r>
              <w:rPr>
                <w:b/>
                <w:spacing w:val="-7"/>
                <w:sz w:val="24"/>
              </w:rPr>
              <w:t xml:space="preserve"> </w:t>
            </w:r>
            <w:r>
              <w:rPr>
                <w:b/>
                <w:sz w:val="24"/>
              </w:rPr>
              <w:t>upotreba</w:t>
            </w:r>
            <w:r>
              <w:rPr>
                <w:b/>
                <w:spacing w:val="-7"/>
                <w:sz w:val="24"/>
              </w:rPr>
              <w:t xml:space="preserve"> </w:t>
            </w:r>
            <w:r>
              <w:rPr>
                <w:b/>
                <w:sz w:val="24"/>
              </w:rPr>
              <w:t>obnovljivih</w:t>
            </w:r>
            <w:r>
              <w:rPr>
                <w:b/>
                <w:spacing w:val="-7"/>
                <w:sz w:val="24"/>
              </w:rPr>
              <w:t xml:space="preserve"> </w:t>
            </w:r>
            <w:r>
              <w:rPr>
                <w:b/>
                <w:sz w:val="24"/>
              </w:rPr>
              <w:t>izvora</w:t>
            </w:r>
            <w:r>
              <w:rPr>
                <w:b/>
                <w:spacing w:val="-9"/>
                <w:sz w:val="24"/>
              </w:rPr>
              <w:t xml:space="preserve"> </w:t>
            </w:r>
            <w:r>
              <w:rPr>
                <w:b/>
                <w:sz w:val="24"/>
              </w:rPr>
              <w:t>energije</w:t>
            </w:r>
            <w:r>
              <w:rPr>
                <w:b/>
                <w:spacing w:val="-9"/>
                <w:sz w:val="24"/>
              </w:rPr>
              <w:t xml:space="preserve"> </w:t>
            </w:r>
            <w:r>
              <w:rPr>
                <w:b/>
                <w:sz w:val="24"/>
              </w:rPr>
              <w:t>kao</w:t>
            </w:r>
            <w:r>
              <w:rPr>
                <w:b/>
                <w:spacing w:val="-7"/>
                <w:sz w:val="24"/>
              </w:rPr>
              <w:t xml:space="preserve"> </w:t>
            </w:r>
            <w:r>
              <w:rPr>
                <w:b/>
                <w:sz w:val="24"/>
              </w:rPr>
              <w:t>osnova za održivi razvoj i smanjenje emisija CO₂ u gradu Derventi</w:t>
            </w:r>
          </w:p>
        </w:tc>
      </w:tr>
      <w:tr w:rsidR="00463C46">
        <w:trPr>
          <w:trHeight w:val="1240"/>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49"/>
              <w:rPr>
                <w:sz w:val="24"/>
              </w:rPr>
            </w:pPr>
          </w:p>
          <w:p w:rsidR="00463C46" w:rsidRDefault="00D37EA7">
            <w:pPr>
              <w:pStyle w:val="TableParagraph"/>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463C46">
            <w:pPr>
              <w:pStyle w:val="TableParagraph"/>
              <w:spacing w:before="68"/>
              <w:rPr>
                <w:sz w:val="24"/>
              </w:rPr>
            </w:pPr>
          </w:p>
          <w:p w:rsidR="00463C46" w:rsidRDefault="00D37EA7">
            <w:pPr>
              <w:pStyle w:val="TableParagraph"/>
              <w:ind w:left="110"/>
              <w:rPr>
                <w:b/>
                <w:sz w:val="24"/>
              </w:rPr>
            </w:pPr>
            <w:r>
              <w:rPr>
                <w:b/>
                <w:sz w:val="24"/>
              </w:rPr>
              <w:t>3.2.1.Povećanje</w:t>
            </w:r>
            <w:r>
              <w:rPr>
                <w:b/>
                <w:spacing w:val="-8"/>
                <w:sz w:val="24"/>
              </w:rPr>
              <w:t xml:space="preserve"> </w:t>
            </w:r>
            <w:r>
              <w:rPr>
                <w:b/>
                <w:sz w:val="24"/>
              </w:rPr>
              <w:t>energetske</w:t>
            </w:r>
            <w:r>
              <w:rPr>
                <w:b/>
                <w:spacing w:val="-8"/>
                <w:sz w:val="24"/>
              </w:rPr>
              <w:t xml:space="preserve"> </w:t>
            </w:r>
            <w:r>
              <w:rPr>
                <w:b/>
                <w:sz w:val="24"/>
              </w:rPr>
              <w:t>efikasnosti</w:t>
            </w:r>
            <w:r>
              <w:rPr>
                <w:b/>
                <w:spacing w:val="-8"/>
                <w:sz w:val="24"/>
              </w:rPr>
              <w:t xml:space="preserve"> </w:t>
            </w:r>
            <w:r>
              <w:rPr>
                <w:b/>
                <w:sz w:val="24"/>
              </w:rPr>
              <w:t>i</w:t>
            </w:r>
            <w:r>
              <w:rPr>
                <w:b/>
                <w:spacing w:val="-8"/>
                <w:sz w:val="24"/>
              </w:rPr>
              <w:t xml:space="preserve"> </w:t>
            </w:r>
            <w:r>
              <w:rPr>
                <w:b/>
                <w:sz w:val="24"/>
              </w:rPr>
              <w:t>unapređenje</w:t>
            </w:r>
            <w:r>
              <w:rPr>
                <w:b/>
                <w:spacing w:val="-8"/>
                <w:sz w:val="24"/>
              </w:rPr>
              <w:t xml:space="preserve"> </w:t>
            </w:r>
            <w:r>
              <w:rPr>
                <w:b/>
                <w:sz w:val="24"/>
              </w:rPr>
              <w:t>upotrebe obnovljivih izvora energije na području grada Derventa</w:t>
            </w:r>
          </w:p>
        </w:tc>
      </w:tr>
      <w:tr w:rsidR="00463C46">
        <w:trPr>
          <w:trHeight w:val="3592"/>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6"/>
              <w:rPr>
                <w:sz w:val="24"/>
              </w:rPr>
            </w:pPr>
          </w:p>
          <w:p w:rsidR="00463C46" w:rsidRDefault="00D37EA7">
            <w:pPr>
              <w:pStyle w:val="TableParagraph"/>
              <w:spacing w:line="259"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59"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4"/>
              <w:jc w:val="both"/>
              <w:rPr>
                <w:sz w:val="24"/>
              </w:rPr>
            </w:pPr>
            <w:r>
              <w:rPr>
                <w:sz w:val="24"/>
              </w:rPr>
              <w:t>Mjera ima za cilj sistemsko smanjenje potrošnje energije i emisija CO₂ kroz unapređenje energetske efikasnosti i intenzivnije korištenje obnovljivih izvora energije u javnom, stambenom i komunalnom sektoru. U okviru mjere predviđene su aktivnosti rekonstrukcije i energetske sanacije javnih i stambenih objekata. Postoje mogućnosti podrške prilikom zamjene stolarije, sanacije fasada, obnavljanja krovova i ugradnje toplotne izolacije, čime će se značajno smanjiti potrošnja energije. Istovremeno, uspostaviće se moderni sistemi grijanja i hlađenja koji kao primarne resurse koriste obnovljive izvore energije – biomasu, toplotne pumpe i geotermalnu energiju.</w:t>
            </w:r>
          </w:p>
        </w:tc>
      </w:tr>
    </w:tbl>
    <w:p w:rsidR="00463C46" w:rsidRDefault="00463C46">
      <w:pPr>
        <w:pStyle w:val="TableParagraph"/>
        <w:spacing w:line="276" w:lineRule="auto"/>
        <w:jc w:val="both"/>
        <w:rPr>
          <w:sz w:val="24"/>
        </w:rPr>
        <w:sectPr w:rsidR="00463C46">
          <w:type w:val="continuous"/>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rsidRPr="00D37EA7">
        <w:trPr>
          <w:trHeight w:val="12372"/>
        </w:trPr>
        <w:tc>
          <w:tcPr>
            <w:tcW w:w="2566" w:type="dxa"/>
            <w:tcBorders>
              <w:right w:val="single" w:sz="4" w:space="0" w:color="000000"/>
            </w:tcBorders>
            <w:shd w:val="clear" w:color="auto" w:fill="DEEAF6"/>
          </w:tcPr>
          <w:p w:rsidR="00463C46" w:rsidRDefault="00463C46">
            <w:pPr>
              <w:pStyle w:val="TableParagraph"/>
              <w:rPr>
                <w:sz w:val="24"/>
              </w:rPr>
            </w:pPr>
          </w:p>
        </w:tc>
        <w:tc>
          <w:tcPr>
            <w:tcW w:w="7297" w:type="dxa"/>
            <w:tcBorders>
              <w:left w:val="single" w:sz="4" w:space="0" w:color="000000"/>
            </w:tcBorders>
          </w:tcPr>
          <w:p w:rsidR="00463C46" w:rsidRDefault="00D37EA7">
            <w:pPr>
              <w:pStyle w:val="TableParagraph"/>
              <w:spacing w:line="276" w:lineRule="auto"/>
              <w:ind w:left="110" w:right="82"/>
              <w:jc w:val="both"/>
              <w:rPr>
                <w:sz w:val="24"/>
              </w:rPr>
            </w:pPr>
            <w:r>
              <w:rPr>
                <w:sz w:val="24"/>
              </w:rPr>
              <w:t>Na krovovima javnih ustanova predviđena je mogućnost</w:t>
            </w:r>
            <w:r>
              <w:rPr>
                <w:spacing w:val="40"/>
                <w:sz w:val="24"/>
              </w:rPr>
              <w:t xml:space="preserve"> </w:t>
            </w:r>
            <w:r>
              <w:rPr>
                <w:sz w:val="24"/>
              </w:rPr>
              <w:t>instaliranja fotonaponski panela radi proizvodnje električne energije iz obnovljivih izvora, čime će se obezbijediti energetska nezavisnost i uštede u javnom sektoru. Otvaraju se mogućnosti podrške ESCO modelu finansiranja energetske efikasnosti, koji omogućavaju da se investicije realizuju bez dodatnog finansijskog opterećenja javnih budžeta.</w:t>
            </w:r>
          </w:p>
          <w:p w:rsidR="00463C46" w:rsidRDefault="00D37EA7">
            <w:pPr>
              <w:pStyle w:val="TableParagraph"/>
              <w:spacing w:line="276" w:lineRule="auto"/>
              <w:ind w:left="110" w:right="84"/>
              <w:jc w:val="both"/>
              <w:rPr>
                <w:sz w:val="24"/>
              </w:rPr>
            </w:pPr>
            <w:r>
              <w:rPr>
                <w:sz w:val="24"/>
              </w:rPr>
              <w:t>Poseban segment mjere odnosi se na modernizaciju javne rasvjete. Ugradnja LED rasvjetnih tijela i integracija solarnih panela u uličnu rasvjetu, kao i rekonstrukcija postojeće mreže u gradskim, prigradskim i seoskim naseljima, doprinijeće uštedama i poboljšanju bezbjednosti građana.</w:t>
            </w:r>
          </w:p>
          <w:p w:rsidR="00463C46" w:rsidRDefault="00D37EA7">
            <w:pPr>
              <w:pStyle w:val="TableParagraph"/>
              <w:spacing w:line="276" w:lineRule="auto"/>
              <w:ind w:left="110" w:right="86"/>
              <w:jc w:val="both"/>
              <w:rPr>
                <w:sz w:val="24"/>
              </w:rPr>
            </w:pPr>
            <w:r>
              <w:rPr>
                <w:sz w:val="24"/>
              </w:rPr>
              <w:t>Mjera predviđa jačanje administrativnih i tehničkih kapaciteta za upravljanje energetskom tranzicijom, kao i razvoj programa subvencionisanja u saradnji sa građanima i privrednim sektorom. Podržaće se aktivnosti informisanja i edukacije stanovništva o značaju energetske efikasnosti i obnovljivih izvora energije.</w:t>
            </w:r>
          </w:p>
          <w:p w:rsidR="00463C46" w:rsidRDefault="00D37EA7">
            <w:pPr>
              <w:pStyle w:val="TableParagraph"/>
              <w:spacing w:line="276" w:lineRule="auto"/>
              <w:ind w:left="110" w:right="87"/>
              <w:jc w:val="both"/>
              <w:rPr>
                <w:sz w:val="24"/>
              </w:rPr>
            </w:pPr>
            <w:r>
              <w:rPr>
                <w:sz w:val="24"/>
              </w:rPr>
              <w:t>Očekuje se da mjera donese brojne koristi: smanjenje troškova energije u javnim ustanovama i domaćinstvima, poboljšanje kvaliteta vazduha i životne sredine, te stimulisanje privrednog rasta kroz razvoj sektora zelenih tehnologija i otvaranje novih radnih mjesta.</w:t>
            </w:r>
          </w:p>
          <w:p w:rsidR="00463C46" w:rsidRDefault="00D37EA7">
            <w:pPr>
              <w:pStyle w:val="TableParagraph"/>
              <w:spacing w:line="276" w:lineRule="auto"/>
              <w:ind w:left="110" w:right="86"/>
              <w:jc w:val="both"/>
              <w:rPr>
                <w:sz w:val="24"/>
              </w:rPr>
            </w:pPr>
            <w:r>
              <w:rPr>
                <w:sz w:val="24"/>
              </w:rPr>
              <w:t>Fokus mjere je na dugoročnoj održivosti i postepenom prelasku</w:t>
            </w:r>
            <w:r>
              <w:rPr>
                <w:spacing w:val="-1"/>
                <w:sz w:val="24"/>
              </w:rPr>
              <w:t xml:space="preserve"> </w:t>
            </w:r>
            <w:r>
              <w:rPr>
                <w:sz w:val="24"/>
              </w:rPr>
              <w:t>na energetski nezavisne sisteme. Njena implementacija značajno će doprinijeti realizaciji nacionalnih i evropskih ciljeva u oblasti klimatskih promjena, te pozicionirati grad Derventu kao lokalnu zajednicu koja aktivno primjenjuje principe zelene tranzicije i energetske održivosti.</w:t>
            </w:r>
          </w:p>
          <w:p w:rsidR="00463C46" w:rsidRDefault="00D37EA7">
            <w:pPr>
              <w:pStyle w:val="TableParagraph"/>
              <w:spacing w:before="118"/>
              <w:ind w:left="110"/>
              <w:jc w:val="both"/>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D37EA7">
            <w:pPr>
              <w:pStyle w:val="TableParagraph"/>
              <w:numPr>
                <w:ilvl w:val="0"/>
                <w:numId w:val="5"/>
              </w:numPr>
              <w:tabs>
                <w:tab w:val="left" w:pos="1189"/>
              </w:tabs>
              <w:spacing w:before="161"/>
              <w:ind w:left="1189" w:hanging="359"/>
              <w:rPr>
                <w:sz w:val="24"/>
              </w:rPr>
            </w:pPr>
            <w:r>
              <w:rPr>
                <w:sz w:val="24"/>
              </w:rPr>
              <w:t>Implementacija</w:t>
            </w:r>
            <w:r>
              <w:rPr>
                <w:spacing w:val="-5"/>
                <w:sz w:val="24"/>
              </w:rPr>
              <w:t xml:space="preserve"> </w:t>
            </w:r>
            <w:r>
              <w:rPr>
                <w:sz w:val="24"/>
              </w:rPr>
              <w:t>SECAP</w:t>
            </w:r>
            <w:r>
              <w:rPr>
                <w:spacing w:val="-5"/>
                <w:sz w:val="24"/>
              </w:rPr>
              <w:t xml:space="preserve"> </w:t>
            </w:r>
            <w:r>
              <w:rPr>
                <w:spacing w:val="-4"/>
                <w:sz w:val="24"/>
              </w:rPr>
              <w:t>plana</w:t>
            </w:r>
          </w:p>
          <w:p w:rsidR="00463C46" w:rsidRPr="00D37EA7" w:rsidRDefault="00D37EA7">
            <w:pPr>
              <w:pStyle w:val="TableParagraph"/>
              <w:numPr>
                <w:ilvl w:val="0"/>
                <w:numId w:val="5"/>
              </w:numPr>
              <w:tabs>
                <w:tab w:val="left" w:pos="1189"/>
              </w:tabs>
              <w:spacing w:before="141"/>
              <w:ind w:left="1189" w:hanging="359"/>
              <w:rPr>
                <w:sz w:val="24"/>
                <w:lang w:val="de-DE"/>
              </w:rPr>
            </w:pPr>
            <w:r w:rsidRPr="00D37EA7">
              <w:rPr>
                <w:sz w:val="24"/>
                <w:lang w:val="de-DE"/>
              </w:rPr>
              <w:t>Energetska</w:t>
            </w:r>
            <w:r w:rsidRPr="00D37EA7">
              <w:rPr>
                <w:spacing w:val="-5"/>
                <w:sz w:val="24"/>
                <w:lang w:val="de-DE"/>
              </w:rPr>
              <w:t xml:space="preserve"> </w:t>
            </w:r>
            <w:r w:rsidRPr="00D37EA7">
              <w:rPr>
                <w:sz w:val="24"/>
                <w:lang w:val="de-DE"/>
              </w:rPr>
              <w:t>efikasnost</w:t>
            </w:r>
            <w:r w:rsidRPr="00D37EA7">
              <w:rPr>
                <w:spacing w:val="-2"/>
                <w:sz w:val="24"/>
                <w:lang w:val="de-DE"/>
              </w:rPr>
              <w:t xml:space="preserve"> </w:t>
            </w:r>
            <w:r w:rsidRPr="00D37EA7">
              <w:rPr>
                <w:sz w:val="24"/>
                <w:lang w:val="de-DE"/>
              </w:rPr>
              <w:t>u</w:t>
            </w:r>
            <w:r w:rsidRPr="00D37EA7">
              <w:rPr>
                <w:spacing w:val="-4"/>
                <w:sz w:val="24"/>
                <w:lang w:val="de-DE"/>
              </w:rPr>
              <w:t xml:space="preserve"> </w:t>
            </w:r>
            <w:r w:rsidRPr="00D37EA7">
              <w:rPr>
                <w:sz w:val="24"/>
                <w:lang w:val="de-DE"/>
              </w:rPr>
              <w:t>javnim</w:t>
            </w:r>
            <w:r w:rsidRPr="00D37EA7">
              <w:rPr>
                <w:spacing w:val="-4"/>
                <w:sz w:val="24"/>
                <w:lang w:val="de-DE"/>
              </w:rPr>
              <w:t xml:space="preserve"> </w:t>
            </w:r>
            <w:r w:rsidRPr="00D37EA7">
              <w:rPr>
                <w:sz w:val="24"/>
                <w:lang w:val="de-DE"/>
              </w:rPr>
              <w:t>i</w:t>
            </w:r>
            <w:r w:rsidRPr="00D37EA7">
              <w:rPr>
                <w:spacing w:val="-2"/>
                <w:sz w:val="24"/>
                <w:lang w:val="de-DE"/>
              </w:rPr>
              <w:t xml:space="preserve"> </w:t>
            </w:r>
            <w:r w:rsidRPr="00D37EA7">
              <w:rPr>
                <w:sz w:val="24"/>
                <w:lang w:val="de-DE"/>
              </w:rPr>
              <w:t>stambenim</w:t>
            </w:r>
            <w:r w:rsidRPr="00D37EA7">
              <w:rPr>
                <w:spacing w:val="-3"/>
                <w:sz w:val="24"/>
                <w:lang w:val="de-DE"/>
              </w:rPr>
              <w:t xml:space="preserve"> </w:t>
            </w:r>
            <w:r w:rsidRPr="00D37EA7">
              <w:rPr>
                <w:spacing w:val="-2"/>
                <w:sz w:val="24"/>
                <w:lang w:val="de-DE"/>
              </w:rPr>
              <w:t>objektima</w:t>
            </w:r>
          </w:p>
          <w:p w:rsidR="00463C46" w:rsidRPr="00D37EA7" w:rsidRDefault="00D37EA7">
            <w:pPr>
              <w:pStyle w:val="TableParagraph"/>
              <w:numPr>
                <w:ilvl w:val="0"/>
                <w:numId w:val="5"/>
              </w:numPr>
              <w:tabs>
                <w:tab w:val="left" w:pos="1189"/>
              </w:tabs>
              <w:spacing w:before="142"/>
              <w:ind w:left="1189" w:hanging="359"/>
              <w:rPr>
                <w:sz w:val="24"/>
                <w:lang w:val="de-DE"/>
              </w:rPr>
            </w:pPr>
            <w:r w:rsidRPr="00D37EA7">
              <w:rPr>
                <w:sz w:val="24"/>
                <w:lang w:val="de-DE"/>
              </w:rPr>
              <w:t>Sistemi</w:t>
            </w:r>
            <w:r w:rsidRPr="00D37EA7">
              <w:rPr>
                <w:spacing w:val="-4"/>
                <w:sz w:val="24"/>
                <w:lang w:val="de-DE"/>
              </w:rPr>
              <w:t xml:space="preserve"> </w:t>
            </w:r>
            <w:r w:rsidRPr="00D37EA7">
              <w:rPr>
                <w:sz w:val="24"/>
                <w:lang w:val="de-DE"/>
              </w:rPr>
              <w:t>grijanja</w:t>
            </w:r>
            <w:r w:rsidRPr="00D37EA7">
              <w:rPr>
                <w:spacing w:val="-3"/>
                <w:sz w:val="24"/>
                <w:lang w:val="de-DE"/>
              </w:rPr>
              <w:t xml:space="preserve"> </w:t>
            </w:r>
            <w:r w:rsidRPr="00D37EA7">
              <w:rPr>
                <w:sz w:val="24"/>
                <w:lang w:val="de-DE"/>
              </w:rPr>
              <w:t>i</w:t>
            </w:r>
            <w:r w:rsidRPr="00D37EA7">
              <w:rPr>
                <w:spacing w:val="-3"/>
                <w:sz w:val="24"/>
                <w:lang w:val="de-DE"/>
              </w:rPr>
              <w:t xml:space="preserve"> </w:t>
            </w:r>
            <w:r w:rsidRPr="00D37EA7">
              <w:rPr>
                <w:sz w:val="24"/>
                <w:lang w:val="de-DE"/>
              </w:rPr>
              <w:t>hlađenja</w:t>
            </w:r>
            <w:r w:rsidRPr="00D37EA7">
              <w:rPr>
                <w:spacing w:val="-3"/>
                <w:sz w:val="24"/>
                <w:lang w:val="de-DE"/>
              </w:rPr>
              <w:t xml:space="preserve"> </w:t>
            </w:r>
            <w:r w:rsidRPr="00D37EA7">
              <w:rPr>
                <w:sz w:val="24"/>
                <w:lang w:val="de-DE"/>
              </w:rPr>
              <w:t>na</w:t>
            </w:r>
            <w:r w:rsidRPr="00D37EA7">
              <w:rPr>
                <w:spacing w:val="-2"/>
                <w:sz w:val="24"/>
                <w:lang w:val="de-DE"/>
              </w:rPr>
              <w:t xml:space="preserve"> </w:t>
            </w:r>
            <w:r w:rsidRPr="00D37EA7">
              <w:rPr>
                <w:sz w:val="24"/>
                <w:lang w:val="de-DE"/>
              </w:rPr>
              <w:t>obnovljive</w:t>
            </w:r>
            <w:r w:rsidRPr="00D37EA7">
              <w:rPr>
                <w:spacing w:val="-4"/>
                <w:sz w:val="24"/>
                <w:lang w:val="de-DE"/>
              </w:rPr>
              <w:t xml:space="preserve"> </w:t>
            </w:r>
            <w:r w:rsidRPr="00D37EA7">
              <w:rPr>
                <w:sz w:val="24"/>
                <w:lang w:val="de-DE"/>
              </w:rPr>
              <w:t>izvore</w:t>
            </w:r>
            <w:r w:rsidRPr="00D37EA7">
              <w:rPr>
                <w:spacing w:val="-3"/>
                <w:sz w:val="24"/>
                <w:lang w:val="de-DE"/>
              </w:rPr>
              <w:t xml:space="preserve"> </w:t>
            </w:r>
            <w:r w:rsidRPr="00D37EA7">
              <w:rPr>
                <w:spacing w:val="-2"/>
                <w:sz w:val="24"/>
                <w:lang w:val="de-DE"/>
              </w:rPr>
              <w:t>energije</w:t>
            </w:r>
          </w:p>
          <w:p w:rsidR="00463C46" w:rsidRDefault="00D37EA7">
            <w:pPr>
              <w:pStyle w:val="TableParagraph"/>
              <w:numPr>
                <w:ilvl w:val="0"/>
                <w:numId w:val="5"/>
              </w:numPr>
              <w:tabs>
                <w:tab w:val="left" w:pos="1189"/>
              </w:tabs>
              <w:spacing w:before="142"/>
              <w:ind w:left="1189" w:hanging="359"/>
              <w:rPr>
                <w:sz w:val="24"/>
              </w:rPr>
            </w:pPr>
            <w:r>
              <w:rPr>
                <w:sz w:val="24"/>
              </w:rPr>
              <w:t>Fotonaponski</w:t>
            </w:r>
            <w:r>
              <w:rPr>
                <w:spacing w:val="-4"/>
                <w:sz w:val="24"/>
              </w:rPr>
              <w:t xml:space="preserve"> </w:t>
            </w:r>
            <w:r>
              <w:rPr>
                <w:sz w:val="24"/>
              </w:rPr>
              <w:t>paneli</w:t>
            </w:r>
            <w:r>
              <w:rPr>
                <w:spacing w:val="-5"/>
                <w:sz w:val="24"/>
              </w:rPr>
              <w:t xml:space="preserve"> </w:t>
            </w:r>
            <w:r>
              <w:rPr>
                <w:sz w:val="24"/>
              </w:rPr>
              <w:t>na</w:t>
            </w:r>
            <w:r>
              <w:rPr>
                <w:spacing w:val="-4"/>
                <w:sz w:val="24"/>
              </w:rPr>
              <w:t xml:space="preserve"> </w:t>
            </w:r>
            <w:r>
              <w:rPr>
                <w:sz w:val="24"/>
              </w:rPr>
              <w:t>javnim</w:t>
            </w:r>
            <w:r>
              <w:rPr>
                <w:spacing w:val="-4"/>
                <w:sz w:val="24"/>
              </w:rPr>
              <w:t xml:space="preserve"> </w:t>
            </w:r>
            <w:r>
              <w:rPr>
                <w:spacing w:val="-2"/>
                <w:sz w:val="24"/>
              </w:rPr>
              <w:t>objektima</w:t>
            </w:r>
          </w:p>
          <w:p w:rsidR="00463C46" w:rsidRDefault="00D37EA7">
            <w:pPr>
              <w:pStyle w:val="TableParagraph"/>
              <w:numPr>
                <w:ilvl w:val="0"/>
                <w:numId w:val="5"/>
              </w:numPr>
              <w:tabs>
                <w:tab w:val="left" w:pos="1189"/>
              </w:tabs>
              <w:spacing w:before="142"/>
              <w:ind w:left="1189" w:hanging="359"/>
              <w:rPr>
                <w:sz w:val="24"/>
              </w:rPr>
            </w:pPr>
            <w:r>
              <w:rPr>
                <w:sz w:val="24"/>
              </w:rPr>
              <w:t>ESCO</w:t>
            </w:r>
            <w:r>
              <w:rPr>
                <w:spacing w:val="-2"/>
                <w:sz w:val="24"/>
              </w:rPr>
              <w:t xml:space="preserve"> </w:t>
            </w:r>
            <w:r>
              <w:rPr>
                <w:sz w:val="24"/>
              </w:rPr>
              <w:t>projekti</w:t>
            </w:r>
            <w:r>
              <w:rPr>
                <w:spacing w:val="2"/>
                <w:sz w:val="24"/>
              </w:rPr>
              <w:t xml:space="preserve"> </w:t>
            </w:r>
            <w:r>
              <w:rPr>
                <w:sz w:val="24"/>
              </w:rPr>
              <w:t>u</w:t>
            </w:r>
            <w:r>
              <w:rPr>
                <w:spacing w:val="-9"/>
                <w:sz w:val="24"/>
              </w:rPr>
              <w:t xml:space="preserve"> </w:t>
            </w:r>
            <w:r>
              <w:rPr>
                <w:sz w:val="24"/>
              </w:rPr>
              <w:t>javnom</w:t>
            </w:r>
            <w:r>
              <w:rPr>
                <w:spacing w:val="-1"/>
                <w:sz w:val="24"/>
              </w:rPr>
              <w:t xml:space="preserve"> </w:t>
            </w:r>
            <w:r>
              <w:rPr>
                <w:spacing w:val="-2"/>
                <w:sz w:val="24"/>
              </w:rPr>
              <w:t>sektoru</w:t>
            </w:r>
          </w:p>
          <w:p w:rsidR="00463C46" w:rsidRDefault="00D37EA7">
            <w:pPr>
              <w:pStyle w:val="TableParagraph"/>
              <w:numPr>
                <w:ilvl w:val="0"/>
                <w:numId w:val="5"/>
              </w:numPr>
              <w:tabs>
                <w:tab w:val="left" w:pos="1189"/>
              </w:tabs>
              <w:spacing w:before="142"/>
              <w:ind w:left="1189" w:hanging="359"/>
              <w:rPr>
                <w:sz w:val="24"/>
              </w:rPr>
            </w:pPr>
            <w:r>
              <w:rPr>
                <w:sz w:val="24"/>
              </w:rPr>
              <w:t>Instalacija</w:t>
            </w:r>
            <w:r>
              <w:rPr>
                <w:spacing w:val="-4"/>
                <w:sz w:val="24"/>
              </w:rPr>
              <w:t xml:space="preserve"> </w:t>
            </w:r>
            <w:r>
              <w:rPr>
                <w:sz w:val="24"/>
              </w:rPr>
              <w:t>solarnih</w:t>
            </w:r>
            <w:r>
              <w:rPr>
                <w:spacing w:val="-4"/>
                <w:sz w:val="24"/>
              </w:rPr>
              <w:t xml:space="preserve"> </w:t>
            </w:r>
            <w:r>
              <w:rPr>
                <w:sz w:val="24"/>
              </w:rPr>
              <w:t>panela</w:t>
            </w:r>
            <w:r>
              <w:rPr>
                <w:spacing w:val="-5"/>
                <w:sz w:val="24"/>
              </w:rPr>
              <w:t xml:space="preserve"> </w:t>
            </w:r>
            <w:r>
              <w:rPr>
                <w:sz w:val="24"/>
              </w:rPr>
              <w:t>i LED</w:t>
            </w:r>
            <w:r>
              <w:rPr>
                <w:spacing w:val="-4"/>
                <w:sz w:val="24"/>
              </w:rPr>
              <w:t xml:space="preserve"> </w:t>
            </w:r>
            <w:r>
              <w:rPr>
                <w:spacing w:val="-2"/>
                <w:sz w:val="24"/>
              </w:rPr>
              <w:t>rasvjete</w:t>
            </w:r>
          </w:p>
          <w:p w:rsidR="00463C46" w:rsidRPr="00D37EA7" w:rsidRDefault="00D37EA7">
            <w:pPr>
              <w:pStyle w:val="TableParagraph"/>
              <w:numPr>
                <w:ilvl w:val="0"/>
                <w:numId w:val="5"/>
              </w:numPr>
              <w:tabs>
                <w:tab w:val="left" w:pos="1189"/>
              </w:tabs>
              <w:spacing w:before="141"/>
              <w:ind w:left="1189" w:hanging="359"/>
              <w:rPr>
                <w:sz w:val="24"/>
                <w:lang w:val="de-DE"/>
              </w:rPr>
            </w:pPr>
            <w:r w:rsidRPr="00D37EA7">
              <w:rPr>
                <w:sz w:val="24"/>
                <w:lang w:val="de-DE"/>
              </w:rPr>
              <w:t>Izgradnja</w:t>
            </w:r>
            <w:r w:rsidRPr="00D37EA7">
              <w:rPr>
                <w:spacing w:val="-6"/>
                <w:sz w:val="24"/>
                <w:lang w:val="de-DE"/>
              </w:rPr>
              <w:t xml:space="preserve"> </w:t>
            </w:r>
            <w:r w:rsidRPr="00D37EA7">
              <w:rPr>
                <w:sz w:val="24"/>
                <w:lang w:val="de-DE"/>
              </w:rPr>
              <w:t>i</w:t>
            </w:r>
            <w:r w:rsidRPr="00D37EA7">
              <w:rPr>
                <w:spacing w:val="-4"/>
                <w:sz w:val="24"/>
                <w:lang w:val="de-DE"/>
              </w:rPr>
              <w:t xml:space="preserve"> </w:t>
            </w:r>
            <w:r w:rsidRPr="00D37EA7">
              <w:rPr>
                <w:sz w:val="24"/>
                <w:lang w:val="de-DE"/>
              </w:rPr>
              <w:t>rekonstrukcija</w:t>
            </w:r>
            <w:r w:rsidRPr="00D37EA7">
              <w:rPr>
                <w:spacing w:val="-4"/>
                <w:sz w:val="24"/>
                <w:lang w:val="de-DE"/>
              </w:rPr>
              <w:t xml:space="preserve"> </w:t>
            </w:r>
            <w:r w:rsidRPr="00D37EA7">
              <w:rPr>
                <w:sz w:val="24"/>
                <w:lang w:val="de-DE"/>
              </w:rPr>
              <w:t>ulične</w:t>
            </w:r>
            <w:r w:rsidRPr="00D37EA7">
              <w:rPr>
                <w:spacing w:val="-4"/>
                <w:sz w:val="24"/>
                <w:lang w:val="de-DE"/>
              </w:rPr>
              <w:t xml:space="preserve"> </w:t>
            </w:r>
            <w:r w:rsidRPr="00D37EA7">
              <w:rPr>
                <w:spacing w:val="-2"/>
                <w:sz w:val="24"/>
                <w:lang w:val="de-DE"/>
              </w:rPr>
              <w:t>rasvjete</w:t>
            </w:r>
          </w:p>
        </w:tc>
      </w:tr>
    </w:tbl>
    <w:p w:rsidR="00463C46" w:rsidRPr="00D37EA7" w:rsidRDefault="00463C46">
      <w:pPr>
        <w:pStyle w:val="TableParagraph"/>
        <w:rPr>
          <w:sz w:val="24"/>
          <w:lang w:val="de-DE"/>
        </w:rPr>
        <w:sectPr w:rsidR="00463C46" w:rsidRPr="00D37EA7">
          <w:pgSz w:w="11910" w:h="16840"/>
          <w:pgMar w:top="1380" w:right="425" w:bottom="1160" w:left="1275" w:header="0" w:footer="972" w:gutter="0"/>
          <w:cols w:space="720"/>
        </w:sectPr>
      </w:pPr>
    </w:p>
    <w:p w:rsidR="00463C46" w:rsidRPr="00D37EA7" w:rsidRDefault="00463C46">
      <w:pPr>
        <w:pStyle w:val="Tijeloteksta"/>
        <w:spacing w:before="4"/>
        <w:rPr>
          <w:sz w:val="2"/>
          <w:lang w:val="de-DE"/>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1622"/>
        </w:trPr>
        <w:tc>
          <w:tcPr>
            <w:tcW w:w="2566" w:type="dxa"/>
            <w:tcBorders>
              <w:bottom w:val="single" w:sz="4" w:space="0" w:color="000000"/>
              <w:right w:val="single" w:sz="4" w:space="0" w:color="000000"/>
            </w:tcBorders>
            <w:shd w:val="clear" w:color="auto" w:fill="D4DCE3"/>
          </w:tcPr>
          <w:p w:rsidR="00463C46" w:rsidRPr="00D37EA7" w:rsidRDefault="00463C46">
            <w:pPr>
              <w:pStyle w:val="TableParagraph"/>
              <w:spacing w:before="157"/>
              <w:rPr>
                <w:sz w:val="24"/>
                <w:lang w:val="de-DE"/>
              </w:rPr>
            </w:pPr>
          </w:p>
          <w:p w:rsidR="00463C46" w:rsidRDefault="00D37EA7">
            <w:pPr>
              <w:pStyle w:val="TableParagraph"/>
              <w:spacing w:line="259"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left w:val="single" w:sz="4" w:space="0" w:color="000000"/>
              <w:bottom w:val="single" w:sz="4" w:space="0" w:color="000000"/>
              <w:right w:val="single" w:sz="4" w:space="0" w:color="000000"/>
            </w:tcBorders>
          </w:tcPr>
          <w:p w:rsidR="00463C46" w:rsidRDefault="00463C46">
            <w:pPr>
              <w:pStyle w:val="TableParagraph"/>
              <w:rPr>
                <w:sz w:val="24"/>
              </w:rPr>
            </w:pPr>
          </w:p>
        </w:tc>
        <w:tc>
          <w:tcPr>
            <w:tcW w:w="2924" w:type="dxa"/>
            <w:gridSpan w:val="2"/>
            <w:tcBorders>
              <w:left w:val="single" w:sz="4" w:space="0" w:color="000000"/>
              <w:bottom w:val="single" w:sz="4" w:space="0" w:color="000000"/>
            </w:tcBorders>
            <w:shd w:val="clear" w:color="auto" w:fill="D4DCE3"/>
          </w:tcPr>
          <w:p w:rsidR="00463C46" w:rsidRDefault="00D37EA7">
            <w:pPr>
              <w:pStyle w:val="TableParagraph"/>
              <w:spacing w:line="259" w:lineRule="auto"/>
              <w:ind w:left="108" w:right="807"/>
              <w:rPr>
                <w:sz w:val="24"/>
              </w:rPr>
            </w:pPr>
            <w:r>
              <w:rPr>
                <w:sz w:val="24"/>
              </w:rPr>
              <w:t>Očekivani</w:t>
            </w:r>
            <w:r>
              <w:rPr>
                <w:spacing w:val="-15"/>
                <w:sz w:val="24"/>
              </w:rPr>
              <w:t xml:space="preserve"> </w:t>
            </w:r>
            <w:r>
              <w:rPr>
                <w:sz w:val="24"/>
              </w:rPr>
              <w:t xml:space="preserve">izlazni </w:t>
            </w:r>
            <w:r>
              <w:rPr>
                <w:spacing w:val="-2"/>
                <w:sz w:val="24"/>
              </w:rPr>
              <w:t>rezultat:</w:t>
            </w:r>
          </w:p>
          <w:p w:rsidR="00463C46" w:rsidRDefault="00D37EA7">
            <w:pPr>
              <w:pStyle w:val="TableParagraph"/>
              <w:spacing w:line="259" w:lineRule="auto"/>
              <w:ind w:left="108" w:right="896"/>
              <w:rPr>
                <w:sz w:val="24"/>
              </w:rPr>
            </w:pPr>
            <w:r>
              <w:rPr>
                <w:sz w:val="24"/>
              </w:rPr>
              <w:t>Očekivani</w:t>
            </w:r>
            <w:r>
              <w:rPr>
                <w:spacing w:val="-15"/>
                <w:sz w:val="24"/>
              </w:rPr>
              <w:t xml:space="preserve"> </w:t>
            </w:r>
            <w:r>
              <w:rPr>
                <w:sz w:val="24"/>
              </w:rPr>
              <w:t xml:space="preserve">krajnji </w:t>
            </w:r>
            <w:r>
              <w:rPr>
                <w:spacing w:val="-2"/>
                <w:sz w:val="24"/>
              </w:rPr>
              <w:t>rezultat:</w:t>
            </w:r>
          </w:p>
        </w:tc>
      </w:tr>
      <w:tr w:rsidR="00463C46">
        <w:trPr>
          <w:trHeight w:val="1053"/>
        </w:trPr>
        <w:tc>
          <w:tcPr>
            <w:tcW w:w="2566"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6"/>
              <w:rPr>
                <w:sz w:val="24"/>
              </w:rPr>
            </w:pPr>
          </w:p>
          <w:p w:rsidR="00463C46" w:rsidRPr="00D37EA7" w:rsidRDefault="00D37EA7">
            <w:pPr>
              <w:pStyle w:val="TableParagraph"/>
              <w:spacing w:line="259" w:lineRule="auto"/>
              <w:ind w:left="98" w:right="726"/>
              <w:rPr>
                <w:b/>
                <w:sz w:val="24"/>
                <w:lang w:val="de-DE"/>
              </w:rPr>
            </w:pPr>
            <w:r w:rsidRPr="00D37EA7">
              <w:rPr>
                <w:b/>
                <w:sz w:val="24"/>
                <w:lang w:val="de-DE"/>
              </w:rPr>
              <w:t xml:space="preserve">Indikatori za </w:t>
            </w:r>
            <w:r w:rsidRPr="00D37EA7">
              <w:rPr>
                <w:b/>
                <w:spacing w:val="-2"/>
                <w:sz w:val="24"/>
                <w:lang w:val="de-DE"/>
              </w:rPr>
              <w:t xml:space="preserve">praćenje </w:t>
            </w:r>
            <w:r w:rsidRPr="00D37EA7">
              <w:rPr>
                <w:b/>
                <w:sz w:val="24"/>
                <w:lang w:val="de-DE"/>
              </w:rPr>
              <w:t>rezultata</w:t>
            </w:r>
            <w:r w:rsidRPr="00D37EA7">
              <w:rPr>
                <w:b/>
                <w:spacing w:val="-15"/>
                <w:sz w:val="24"/>
                <w:lang w:val="de-DE"/>
              </w:rPr>
              <w:t xml:space="preserve"> </w:t>
            </w:r>
            <w:r w:rsidRPr="00D37EA7">
              <w:rPr>
                <w:b/>
                <w:sz w:val="24"/>
                <w:lang w:val="de-DE"/>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Pr="00D37EA7" w:rsidRDefault="00D37EA7">
            <w:pPr>
              <w:pStyle w:val="TableParagraph"/>
              <w:spacing w:line="270" w:lineRule="exact"/>
              <w:ind w:left="110"/>
              <w:rPr>
                <w:sz w:val="24"/>
                <w:lang w:val="de-DE"/>
              </w:rPr>
            </w:pPr>
            <w:r w:rsidRPr="00D37EA7">
              <w:rPr>
                <w:spacing w:val="-2"/>
                <w:sz w:val="24"/>
                <w:lang w:val="de-DE"/>
              </w:rPr>
              <w:t>Indikatori</w:t>
            </w:r>
          </w:p>
          <w:p w:rsidR="00463C46" w:rsidRPr="00D37EA7" w:rsidRDefault="00D37EA7">
            <w:pPr>
              <w:pStyle w:val="TableParagraph"/>
              <w:spacing w:before="21" w:line="259" w:lineRule="auto"/>
              <w:ind w:left="110" w:right="219"/>
              <w:rPr>
                <w:sz w:val="24"/>
                <w:lang w:val="de-DE"/>
              </w:rPr>
            </w:pPr>
            <w:r w:rsidRPr="00D37EA7">
              <w:rPr>
                <w:sz w:val="24"/>
                <w:lang w:val="de-DE"/>
              </w:rPr>
              <w:t>(izlaznog</w:t>
            </w:r>
            <w:r w:rsidRPr="00D37EA7">
              <w:rPr>
                <w:spacing w:val="-14"/>
                <w:sz w:val="24"/>
                <w:lang w:val="de-DE"/>
              </w:rPr>
              <w:t xml:space="preserve"> </w:t>
            </w:r>
            <w:r w:rsidRPr="00D37EA7">
              <w:rPr>
                <w:sz w:val="24"/>
                <w:lang w:val="de-DE"/>
              </w:rPr>
              <w:t>rezultata</w:t>
            </w:r>
            <w:r w:rsidRPr="00D37EA7">
              <w:rPr>
                <w:spacing w:val="-14"/>
                <w:sz w:val="24"/>
                <w:lang w:val="de-DE"/>
              </w:rPr>
              <w:t xml:space="preserve"> </w:t>
            </w:r>
            <w:r w:rsidRPr="00D37EA7">
              <w:rPr>
                <w:sz w:val="24"/>
                <w:lang w:val="de-DE"/>
              </w:rPr>
              <w:t>i</w:t>
            </w:r>
            <w:r w:rsidRPr="00D37EA7">
              <w:rPr>
                <w:spacing w:val="-14"/>
                <w:sz w:val="24"/>
                <w:lang w:val="de-DE"/>
              </w:rPr>
              <w:t xml:space="preserve"> </w:t>
            </w:r>
            <w:r w:rsidRPr="00D37EA7">
              <w:rPr>
                <w:sz w:val="24"/>
                <w:lang w:val="de-DE"/>
              </w:rPr>
              <w:t xml:space="preserve">krajnjeg </w:t>
            </w:r>
            <w:r w:rsidRPr="00D37EA7">
              <w:rPr>
                <w:spacing w:val="-2"/>
                <w:sz w:val="24"/>
                <w:lang w:val="de-DE"/>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43" w:line="259"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43" w:line="259" w:lineRule="auto"/>
              <w:ind w:left="110"/>
              <w:rPr>
                <w:sz w:val="24"/>
              </w:rPr>
            </w:pPr>
            <w:r>
              <w:rPr>
                <w:spacing w:val="-2"/>
                <w:sz w:val="24"/>
              </w:rPr>
              <w:t>Ciljne vrijednosti</w:t>
            </w:r>
          </w:p>
        </w:tc>
      </w:tr>
      <w:tr w:rsidR="00463C46">
        <w:trPr>
          <w:trHeight w:val="808"/>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ind w:left="110"/>
              <w:rPr>
                <w:sz w:val="24"/>
              </w:rPr>
            </w:pPr>
            <w:r>
              <w:rPr>
                <w:sz w:val="24"/>
              </w:rPr>
              <w:t>Broj</w:t>
            </w:r>
            <w:r>
              <w:rPr>
                <w:spacing w:val="-14"/>
                <w:sz w:val="24"/>
              </w:rPr>
              <w:t xml:space="preserve"> </w:t>
            </w:r>
            <w:r>
              <w:rPr>
                <w:sz w:val="24"/>
              </w:rPr>
              <w:t>rekonstruisanih</w:t>
            </w:r>
            <w:r>
              <w:rPr>
                <w:spacing w:val="-13"/>
                <w:sz w:val="24"/>
              </w:rPr>
              <w:t xml:space="preserve"> </w:t>
            </w:r>
            <w:r>
              <w:rPr>
                <w:sz w:val="24"/>
              </w:rPr>
              <w:t>objekata</w:t>
            </w:r>
            <w:r>
              <w:rPr>
                <w:spacing w:val="-14"/>
                <w:sz w:val="24"/>
              </w:rPr>
              <w:t xml:space="preserve"> </w:t>
            </w:r>
            <w:r>
              <w:rPr>
                <w:sz w:val="24"/>
              </w:rPr>
              <w:t>(fasade, krovovi, stolarija)/godišnje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9"/>
              <w:ind w:left="108"/>
              <w:rPr>
                <w:sz w:val="24"/>
              </w:rPr>
            </w:pPr>
            <w:r>
              <w:rPr>
                <w:spacing w:val="-5"/>
                <w:sz w:val="24"/>
              </w:rPr>
              <w:t>10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69"/>
              <w:ind w:left="110"/>
              <w:rPr>
                <w:sz w:val="24"/>
              </w:rPr>
            </w:pPr>
            <w:r>
              <w:rPr>
                <w:sz w:val="24"/>
              </w:rPr>
              <w:t xml:space="preserve">≥ </w:t>
            </w:r>
            <w:r>
              <w:rPr>
                <w:spacing w:val="-5"/>
                <w:sz w:val="24"/>
              </w:rPr>
              <w:t>15</w:t>
            </w:r>
          </w:p>
        </w:tc>
      </w:tr>
      <w:tr w:rsidR="00463C46">
        <w:trPr>
          <w:trHeight w:val="871"/>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1" w:lineRule="auto"/>
              <w:ind w:left="110"/>
              <w:rPr>
                <w:sz w:val="24"/>
              </w:rPr>
            </w:pPr>
            <w:r>
              <w:rPr>
                <w:sz w:val="24"/>
              </w:rPr>
              <w:t>Broj</w:t>
            </w:r>
            <w:r>
              <w:rPr>
                <w:spacing w:val="-11"/>
                <w:sz w:val="24"/>
              </w:rPr>
              <w:t xml:space="preserve"> </w:t>
            </w:r>
            <w:r>
              <w:rPr>
                <w:sz w:val="24"/>
              </w:rPr>
              <w:t>instaliranih</w:t>
            </w:r>
            <w:r>
              <w:rPr>
                <w:spacing w:val="-9"/>
                <w:sz w:val="24"/>
              </w:rPr>
              <w:t xml:space="preserve"> </w:t>
            </w:r>
            <w:r>
              <w:rPr>
                <w:sz w:val="24"/>
              </w:rPr>
              <w:t>sistema</w:t>
            </w:r>
            <w:r>
              <w:rPr>
                <w:spacing w:val="-12"/>
                <w:sz w:val="24"/>
              </w:rPr>
              <w:t xml:space="preserve"> </w:t>
            </w:r>
            <w:r>
              <w:rPr>
                <w:sz w:val="24"/>
              </w:rPr>
              <w:t>na</w:t>
            </w:r>
            <w:r>
              <w:rPr>
                <w:spacing w:val="-12"/>
                <w:sz w:val="24"/>
              </w:rPr>
              <w:t xml:space="preserve"> </w:t>
            </w:r>
            <w:r>
              <w:rPr>
                <w:sz w:val="24"/>
              </w:rPr>
              <w:t>biomasu, toplotne pumpe, geotermalne sisteme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1"/>
              <w:ind w:left="108"/>
              <w:rPr>
                <w:sz w:val="24"/>
              </w:rPr>
            </w:pPr>
            <w:r>
              <w:rPr>
                <w:spacing w:val="-10"/>
                <w:sz w:val="24"/>
              </w:rPr>
              <w:t>2</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01"/>
              <w:ind w:left="110"/>
              <w:rPr>
                <w:sz w:val="24"/>
              </w:rPr>
            </w:pPr>
            <w:r>
              <w:rPr>
                <w:sz w:val="24"/>
              </w:rPr>
              <w:t xml:space="preserve">≥ </w:t>
            </w:r>
            <w:r>
              <w:rPr>
                <w:spacing w:val="-5"/>
                <w:sz w:val="24"/>
              </w:rPr>
              <w:t>15</w:t>
            </w:r>
          </w:p>
        </w:tc>
      </w:tr>
      <w:tr w:rsidR="00463C46">
        <w:trPr>
          <w:trHeight w:val="793"/>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 w:line="259" w:lineRule="auto"/>
              <w:ind w:left="110"/>
              <w:rPr>
                <w:sz w:val="24"/>
              </w:rPr>
            </w:pPr>
            <w:r>
              <w:rPr>
                <w:sz w:val="24"/>
              </w:rPr>
              <w:t>Udio</w:t>
            </w:r>
            <w:r>
              <w:rPr>
                <w:spacing w:val="-11"/>
                <w:sz w:val="24"/>
              </w:rPr>
              <w:t xml:space="preserve"> </w:t>
            </w:r>
            <w:r>
              <w:rPr>
                <w:sz w:val="24"/>
              </w:rPr>
              <w:t>instaliranih</w:t>
            </w:r>
            <w:r>
              <w:rPr>
                <w:spacing w:val="-9"/>
                <w:sz w:val="24"/>
              </w:rPr>
              <w:t xml:space="preserve"> </w:t>
            </w:r>
            <w:r>
              <w:rPr>
                <w:sz w:val="24"/>
              </w:rPr>
              <w:t>sistema</w:t>
            </w:r>
            <w:r>
              <w:rPr>
                <w:spacing w:val="-12"/>
                <w:sz w:val="24"/>
              </w:rPr>
              <w:t xml:space="preserve"> </w:t>
            </w:r>
            <w:r>
              <w:rPr>
                <w:sz w:val="24"/>
              </w:rPr>
              <w:t>i</w:t>
            </w:r>
            <w:r>
              <w:rPr>
                <w:spacing w:val="-9"/>
                <w:sz w:val="24"/>
              </w:rPr>
              <w:t xml:space="preserve"> </w:t>
            </w:r>
            <w:r>
              <w:rPr>
                <w:sz w:val="24"/>
              </w:rPr>
              <w:t>LED rasvjetnih tijela (%)</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62"/>
              <w:ind w:left="108"/>
              <w:rPr>
                <w:sz w:val="24"/>
              </w:rPr>
            </w:pPr>
            <w:r>
              <w:rPr>
                <w:spacing w:val="-10"/>
                <w:sz w:val="24"/>
              </w:rPr>
              <w:t>5</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62"/>
              <w:ind w:left="110"/>
              <w:rPr>
                <w:sz w:val="24"/>
              </w:rPr>
            </w:pPr>
            <w:r>
              <w:rPr>
                <w:sz w:val="24"/>
              </w:rPr>
              <w:t xml:space="preserve">≥ </w:t>
            </w:r>
            <w:r>
              <w:rPr>
                <w:spacing w:val="-5"/>
                <w:sz w:val="24"/>
              </w:rPr>
              <w:t>60</w:t>
            </w:r>
          </w:p>
        </w:tc>
      </w:tr>
      <w:tr w:rsidR="00463C46">
        <w:trPr>
          <w:trHeight w:val="810"/>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Pr="00D37EA7" w:rsidRDefault="00D37EA7">
            <w:pPr>
              <w:pStyle w:val="TableParagraph"/>
              <w:spacing w:before="23" w:line="259" w:lineRule="auto"/>
              <w:ind w:left="110"/>
              <w:rPr>
                <w:sz w:val="24"/>
                <w:lang w:val="de-DE"/>
              </w:rPr>
            </w:pPr>
            <w:r w:rsidRPr="00D37EA7">
              <w:rPr>
                <w:sz w:val="24"/>
                <w:lang w:val="de-DE"/>
              </w:rPr>
              <w:t>Dužina</w:t>
            </w:r>
            <w:r w:rsidRPr="00D37EA7">
              <w:rPr>
                <w:spacing w:val="-9"/>
                <w:sz w:val="24"/>
                <w:lang w:val="de-DE"/>
              </w:rPr>
              <w:t xml:space="preserve"> </w:t>
            </w:r>
            <w:r w:rsidRPr="00D37EA7">
              <w:rPr>
                <w:sz w:val="24"/>
                <w:lang w:val="de-DE"/>
              </w:rPr>
              <w:t>rekonstruisanie</w:t>
            </w:r>
            <w:r w:rsidRPr="00D37EA7">
              <w:rPr>
                <w:spacing w:val="-9"/>
                <w:sz w:val="24"/>
                <w:lang w:val="de-DE"/>
              </w:rPr>
              <w:t xml:space="preserve"> </w:t>
            </w:r>
            <w:r w:rsidRPr="00D37EA7">
              <w:rPr>
                <w:sz w:val="24"/>
                <w:lang w:val="de-DE"/>
              </w:rPr>
              <w:t>i</w:t>
            </w:r>
            <w:r w:rsidRPr="00D37EA7">
              <w:rPr>
                <w:spacing w:val="-8"/>
                <w:sz w:val="24"/>
                <w:lang w:val="de-DE"/>
              </w:rPr>
              <w:t xml:space="preserve"> </w:t>
            </w:r>
            <w:r w:rsidRPr="00D37EA7">
              <w:rPr>
                <w:sz w:val="24"/>
                <w:lang w:val="de-DE"/>
              </w:rPr>
              <w:t>nove</w:t>
            </w:r>
            <w:r w:rsidRPr="00D37EA7">
              <w:rPr>
                <w:spacing w:val="40"/>
                <w:sz w:val="24"/>
                <w:lang w:val="de-DE"/>
              </w:rPr>
              <w:t xml:space="preserve"> </w:t>
            </w:r>
            <w:r w:rsidRPr="00D37EA7">
              <w:rPr>
                <w:sz w:val="24"/>
                <w:lang w:val="de-DE"/>
              </w:rPr>
              <w:t>mreže ulične rasvjete (km)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71"/>
              <w:ind w:left="108"/>
              <w:rPr>
                <w:sz w:val="24"/>
              </w:rPr>
            </w:pPr>
            <w:r>
              <w:rPr>
                <w:spacing w:val="-10"/>
                <w:sz w:val="24"/>
              </w:rPr>
              <w:t>2</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71"/>
              <w:ind w:left="110"/>
              <w:rPr>
                <w:sz w:val="24"/>
              </w:rPr>
            </w:pPr>
            <w:r>
              <w:rPr>
                <w:sz w:val="24"/>
              </w:rPr>
              <w:t xml:space="preserve">≥ </w:t>
            </w:r>
            <w:r>
              <w:rPr>
                <w:spacing w:val="-5"/>
                <w:sz w:val="24"/>
              </w:rPr>
              <w:t>30</w:t>
            </w:r>
          </w:p>
        </w:tc>
      </w:tr>
      <w:tr w:rsidR="00463C46">
        <w:trPr>
          <w:trHeight w:val="219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42"/>
              <w:rPr>
                <w:sz w:val="24"/>
              </w:rPr>
            </w:pPr>
          </w:p>
          <w:p w:rsidR="00463C46" w:rsidRDefault="00D37EA7">
            <w:pPr>
              <w:pStyle w:val="TableParagraph"/>
              <w:spacing w:before="1" w:line="259"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59"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D37EA7">
            <w:pPr>
              <w:pStyle w:val="TableParagraph"/>
              <w:spacing w:before="116" w:line="259" w:lineRule="auto"/>
              <w:ind w:left="110" w:right="82"/>
              <w:jc w:val="both"/>
              <w:rPr>
                <w:sz w:val="24"/>
              </w:rPr>
            </w:pPr>
            <w:r>
              <w:rPr>
                <w:sz w:val="24"/>
              </w:rPr>
              <w:t>Razvojni</w:t>
            </w:r>
            <w:r>
              <w:rPr>
                <w:spacing w:val="-3"/>
                <w:sz w:val="24"/>
              </w:rPr>
              <w:t xml:space="preserve"> </w:t>
            </w:r>
            <w:r>
              <w:rPr>
                <w:sz w:val="24"/>
              </w:rPr>
              <w:t>efekat</w:t>
            </w:r>
            <w:r>
              <w:rPr>
                <w:spacing w:val="-3"/>
                <w:sz w:val="24"/>
              </w:rPr>
              <w:t xml:space="preserve"> </w:t>
            </w:r>
            <w:r>
              <w:rPr>
                <w:sz w:val="24"/>
              </w:rPr>
              <w:t>ove</w:t>
            </w:r>
            <w:r>
              <w:rPr>
                <w:spacing w:val="-5"/>
                <w:sz w:val="24"/>
              </w:rPr>
              <w:t xml:space="preserve"> </w:t>
            </w:r>
            <w:r>
              <w:rPr>
                <w:sz w:val="24"/>
              </w:rPr>
              <w:t>mjere</w:t>
            </w:r>
            <w:r>
              <w:rPr>
                <w:spacing w:val="-4"/>
                <w:sz w:val="24"/>
              </w:rPr>
              <w:t xml:space="preserve"> </w:t>
            </w:r>
            <w:r>
              <w:rPr>
                <w:sz w:val="24"/>
              </w:rPr>
              <w:t>ogleda</w:t>
            </w:r>
            <w:r>
              <w:rPr>
                <w:spacing w:val="-2"/>
                <w:sz w:val="24"/>
              </w:rPr>
              <w:t xml:space="preserve"> </w:t>
            </w:r>
            <w:r>
              <w:rPr>
                <w:sz w:val="24"/>
              </w:rPr>
              <w:t>se u</w:t>
            </w:r>
            <w:r>
              <w:rPr>
                <w:spacing w:val="-8"/>
                <w:sz w:val="24"/>
              </w:rPr>
              <w:t xml:space="preserve"> </w:t>
            </w:r>
            <w:r>
              <w:rPr>
                <w:sz w:val="24"/>
              </w:rPr>
              <w:t>smanjenju</w:t>
            </w:r>
            <w:r>
              <w:rPr>
                <w:spacing w:val="-6"/>
                <w:sz w:val="24"/>
              </w:rPr>
              <w:t xml:space="preserve"> </w:t>
            </w:r>
            <w:r>
              <w:rPr>
                <w:sz w:val="24"/>
              </w:rPr>
              <w:t>potrošnje</w:t>
            </w:r>
            <w:r>
              <w:rPr>
                <w:spacing w:val="-4"/>
                <w:sz w:val="24"/>
              </w:rPr>
              <w:t xml:space="preserve"> </w:t>
            </w:r>
            <w:r>
              <w:rPr>
                <w:sz w:val="24"/>
              </w:rPr>
              <w:t>energije</w:t>
            </w:r>
            <w:r>
              <w:rPr>
                <w:spacing w:val="-3"/>
                <w:sz w:val="24"/>
              </w:rPr>
              <w:t xml:space="preserve"> </w:t>
            </w:r>
            <w:r>
              <w:rPr>
                <w:sz w:val="24"/>
              </w:rPr>
              <w:t>i troškova</w:t>
            </w:r>
            <w:r>
              <w:rPr>
                <w:spacing w:val="-2"/>
                <w:sz w:val="24"/>
              </w:rPr>
              <w:t xml:space="preserve"> </w:t>
            </w:r>
            <w:r>
              <w:rPr>
                <w:sz w:val="24"/>
              </w:rPr>
              <w:t>kroz uvođenje</w:t>
            </w:r>
            <w:r>
              <w:rPr>
                <w:spacing w:val="-1"/>
                <w:sz w:val="24"/>
              </w:rPr>
              <w:t xml:space="preserve"> </w:t>
            </w:r>
            <w:r>
              <w:rPr>
                <w:sz w:val="24"/>
              </w:rPr>
              <w:t>energetski efikasnih</w:t>
            </w:r>
            <w:r>
              <w:rPr>
                <w:spacing w:val="-3"/>
                <w:sz w:val="24"/>
              </w:rPr>
              <w:t xml:space="preserve"> </w:t>
            </w:r>
            <w:r>
              <w:rPr>
                <w:sz w:val="24"/>
              </w:rPr>
              <w:t>sistema</w:t>
            </w:r>
            <w:r>
              <w:rPr>
                <w:spacing w:val="-2"/>
                <w:sz w:val="24"/>
              </w:rPr>
              <w:t xml:space="preserve"> </w:t>
            </w:r>
            <w:r>
              <w:rPr>
                <w:sz w:val="24"/>
              </w:rPr>
              <w:t>i</w:t>
            </w:r>
            <w:r>
              <w:rPr>
                <w:spacing w:val="-1"/>
                <w:sz w:val="24"/>
              </w:rPr>
              <w:t xml:space="preserve"> </w:t>
            </w:r>
            <w:r>
              <w:rPr>
                <w:sz w:val="24"/>
              </w:rPr>
              <w:t>korišćenje obnovljivih izvora energije. Njen doprinos ostvarenju prioriteta</w:t>
            </w:r>
            <w:r>
              <w:rPr>
                <w:spacing w:val="40"/>
                <w:sz w:val="24"/>
              </w:rPr>
              <w:t xml:space="preserve"> </w:t>
            </w:r>
            <w:r>
              <w:rPr>
                <w:sz w:val="24"/>
              </w:rPr>
              <w:t>je u unapređenju održivog razvoja grada, smanjenju emisija CO₂ i stvaranju ekološki prihvatljivijeg i energetski odgovornog urbanog okruženja.</w:t>
            </w:r>
          </w:p>
        </w:tc>
      </w:tr>
      <w:tr w:rsidR="00463C46" w:rsidRPr="00D37EA7">
        <w:trPr>
          <w:trHeight w:val="1809"/>
        </w:trPr>
        <w:tc>
          <w:tcPr>
            <w:tcW w:w="2566" w:type="dxa"/>
            <w:tcBorders>
              <w:top w:val="single" w:sz="4" w:space="0" w:color="000000"/>
              <w:bottom w:val="single" w:sz="4" w:space="0" w:color="000000"/>
              <w:right w:val="single" w:sz="4" w:space="0" w:color="000000"/>
            </w:tcBorders>
            <w:shd w:val="clear" w:color="auto" w:fill="DEEAF6"/>
          </w:tcPr>
          <w:p w:rsidR="00463C46" w:rsidRPr="00D37EA7" w:rsidRDefault="00D37EA7">
            <w:pPr>
              <w:pStyle w:val="TableParagraph"/>
              <w:spacing w:before="78" w:line="259" w:lineRule="auto"/>
              <w:ind w:left="98" w:right="667"/>
              <w:rPr>
                <w:b/>
                <w:sz w:val="24"/>
                <w:lang w:val="de-DE"/>
              </w:rPr>
            </w:pPr>
            <w:r w:rsidRPr="00D37EA7">
              <w:rPr>
                <w:b/>
                <w:spacing w:val="-2"/>
                <w:sz w:val="24"/>
                <w:lang w:val="de-DE"/>
              </w:rPr>
              <w:t xml:space="preserve">Indikativna finansijska </w:t>
            </w:r>
            <w:r w:rsidRPr="00D37EA7">
              <w:rPr>
                <w:b/>
                <w:sz w:val="24"/>
                <w:lang w:val="de-DE"/>
              </w:rPr>
              <w:t>konstrukcija</w:t>
            </w:r>
            <w:r w:rsidRPr="00D37EA7">
              <w:rPr>
                <w:b/>
                <w:spacing w:val="-15"/>
                <w:sz w:val="24"/>
                <w:lang w:val="de-DE"/>
              </w:rPr>
              <w:t xml:space="preserve"> </w:t>
            </w:r>
            <w:r w:rsidRPr="00D37EA7">
              <w:rPr>
                <w:b/>
                <w:sz w:val="24"/>
                <w:lang w:val="de-DE"/>
              </w:rPr>
              <w:t xml:space="preserve">sa </w:t>
            </w:r>
            <w:r w:rsidRPr="00D37EA7">
              <w:rPr>
                <w:b/>
                <w:spacing w:val="-2"/>
                <w:sz w:val="24"/>
                <w:lang w:val="de-DE"/>
              </w:rPr>
              <w:t>izvorima finansiranja</w:t>
            </w:r>
          </w:p>
        </w:tc>
        <w:tc>
          <w:tcPr>
            <w:tcW w:w="7297" w:type="dxa"/>
            <w:gridSpan w:val="3"/>
            <w:tcBorders>
              <w:top w:val="single" w:sz="4" w:space="0" w:color="000000"/>
              <w:left w:val="single" w:sz="4" w:space="0" w:color="000000"/>
              <w:bottom w:val="single" w:sz="4" w:space="0" w:color="000000"/>
            </w:tcBorders>
          </w:tcPr>
          <w:p w:rsidR="00463C46" w:rsidRPr="00D37EA7" w:rsidRDefault="00463C46">
            <w:pPr>
              <w:pStyle w:val="TableParagraph"/>
              <w:spacing w:before="176"/>
              <w:rPr>
                <w:sz w:val="24"/>
                <w:lang w:val="de-DE"/>
              </w:rPr>
            </w:pPr>
          </w:p>
          <w:p w:rsidR="00463C46" w:rsidRPr="00D37EA7" w:rsidRDefault="00D37EA7">
            <w:pPr>
              <w:pStyle w:val="TableParagraph"/>
              <w:spacing w:line="259" w:lineRule="auto"/>
              <w:ind w:left="110" w:right="3579"/>
              <w:rPr>
                <w:sz w:val="24"/>
                <w:lang w:val="de-DE"/>
              </w:rPr>
            </w:pPr>
            <w:r w:rsidRPr="00D37EA7">
              <w:rPr>
                <w:sz w:val="24"/>
                <w:lang w:val="de-DE"/>
              </w:rPr>
              <w:t>Ukupan</w:t>
            </w:r>
            <w:r w:rsidRPr="00D37EA7">
              <w:rPr>
                <w:spacing w:val="-12"/>
                <w:sz w:val="24"/>
                <w:lang w:val="de-DE"/>
              </w:rPr>
              <w:t xml:space="preserve"> </w:t>
            </w:r>
            <w:r w:rsidRPr="00D37EA7">
              <w:rPr>
                <w:sz w:val="24"/>
                <w:lang w:val="de-DE"/>
              </w:rPr>
              <w:t>iznos:1.000.000</w:t>
            </w:r>
            <w:r w:rsidRPr="00D37EA7">
              <w:rPr>
                <w:spacing w:val="-12"/>
                <w:sz w:val="24"/>
                <w:lang w:val="de-DE"/>
              </w:rPr>
              <w:t xml:space="preserve"> </w:t>
            </w:r>
            <w:r w:rsidRPr="00D37EA7">
              <w:rPr>
                <w:sz w:val="24"/>
                <w:lang w:val="de-DE"/>
              </w:rPr>
              <w:t>,00</w:t>
            </w:r>
            <w:r w:rsidRPr="00D37EA7">
              <w:rPr>
                <w:spacing w:val="-12"/>
                <w:sz w:val="24"/>
                <w:lang w:val="de-DE"/>
              </w:rPr>
              <w:t xml:space="preserve"> </w:t>
            </w:r>
            <w:r w:rsidRPr="00D37EA7">
              <w:rPr>
                <w:sz w:val="24"/>
                <w:lang w:val="de-DE"/>
              </w:rPr>
              <w:t>KM Budžet Grada – 420.000,00 KM</w:t>
            </w:r>
          </w:p>
          <w:p w:rsidR="00463C46" w:rsidRPr="00D37EA7" w:rsidRDefault="00D37EA7">
            <w:pPr>
              <w:pStyle w:val="TableParagraph"/>
              <w:spacing w:line="259" w:lineRule="auto"/>
              <w:ind w:left="110" w:right="3579"/>
              <w:rPr>
                <w:sz w:val="24"/>
                <w:lang w:val="de-DE"/>
              </w:rPr>
            </w:pPr>
            <w:r w:rsidRPr="00D37EA7">
              <w:rPr>
                <w:sz w:val="24"/>
                <w:lang w:val="de-DE"/>
              </w:rPr>
              <w:t>Međunarodni</w:t>
            </w:r>
            <w:r w:rsidRPr="00D37EA7">
              <w:rPr>
                <w:spacing w:val="-9"/>
                <w:sz w:val="24"/>
                <w:lang w:val="de-DE"/>
              </w:rPr>
              <w:t xml:space="preserve"> </w:t>
            </w:r>
            <w:r w:rsidRPr="00D37EA7">
              <w:rPr>
                <w:sz w:val="24"/>
                <w:lang w:val="de-DE"/>
              </w:rPr>
              <w:t>donatori</w:t>
            </w:r>
            <w:r w:rsidRPr="00D37EA7">
              <w:rPr>
                <w:spacing w:val="-9"/>
                <w:sz w:val="24"/>
                <w:lang w:val="de-DE"/>
              </w:rPr>
              <w:t xml:space="preserve"> </w:t>
            </w:r>
            <w:r w:rsidRPr="00D37EA7">
              <w:rPr>
                <w:sz w:val="24"/>
                <w:lang w:val="de-DE"/>
              </w:rPr>
              <w:t>–</w:t>
            </w:r>
            <w:r w:rsidRPr="00D37EA7">
              <w:rPr>
                <w:spacing w:val="-9"/>
                <w:sz w:val="24"/>
                <w:lang w:val="de-DE"/>
              </w:rPr>
              <w:t xml:space="preserve"> </w:t>
            </w:r>
            <w:r w:rsidRPr="00D37EA7">
              <w:rPr>
                <w:sz w:val="24"/>
                <w:lang w:val="de-DE"/>
              </w:rPr>
              <w:t>,00</w:t>
            </w:r>
            <w:r w:rsidRPr="00D37EA7">
              <w:rPr>
                <w:spacing w:val="-9"/>
                <w:sz w:val="24"/>
                <w:lang w:val="de-DE"/>
              </w:rPr>
              <w:t xml:space="preserve"> </w:t>
            </w:r>
            <w:r w:rsidRPr="00D37EA7">
              <w:rPr>
                <w:sz w:val="24"/>
                <w:lang w:val="de-DE"/>
              </w:rPr>
              <w:t>KM Drugi</w:t>
            </w:r>
            <w:r w:rsidRPr="00D37EA7">
              <w:rPr>
                <w:spacing w:val="-3"/>
                <w:sz w:val="24"/>
                <w:lang w:val="de-DE"/>
              </w:rPr>
              <w:t xml:space="preserve"> </w:t>
            </w:r>
            <w:r w:rsidRPr="00D37EA7">
              <w:rPr>
                <w:sz w:val="24"/>
                <w:lang w:val="de-DE"/>
              </w:rPr>
              <w:t>donatori</w:t>
            </w:r>
            <w:r w:rsidRPr="00D37EA7">
              <w:rPr>
                <w:spacing w:val="-1"/>
                <w:sz w:val="24"/>
                <w:lang w:val="de-DE"/>
              </w:rPr>
              <w:t xml:space="preserve"> </w:t>
            </w:r>
            <w:r w:rsidRPr="00D37EA7">
              <w:rPr>
                <w:sz w:val="24"/>
                <w:lang w:val="de-DE"/>
              </w:rPr>
              <w:t>–</w:t>
            </w:r>
            <w:r w:rsidRPr="00D37EA7">
              <w:rPr>
                <w:spacing w:val="-2"/>
                <w:sz w:val="24"/>
                <w:lang w:val="de-DE"/>
              </w:rPr>
              <w:t xml:space="preserve"> </w:t>
            </w:r>
            <w:r w:rsidRPr="00D37EA7">
              <w:rPr>
                <w:sz w:val="24"/>
                <w:lang w:val="de-DE"/>
              </w:rPr>
              <w:t>580.000,00</w:t>
            </w:r>
            <w:r w:rsidRPr="00D37EA7">
              <w:rPr>
                <w:spacing w:val="-2"/>
                <w:sz w:val="24"/>
                <w:lang w:val="de-DE"/>
              </w:rPr>
              <w:t xml:space="preserve"> </w:t>
            </w:r>
            <w:r w:rsidRPr="00D37EA7">
              <w:rPr>
                <w:spacing w:val="-5"/>
                <w:sz w:val="24"/>
                <w:lang w:val="de-DE"/>
              </w:rPr>
              <w:t>KM</w:t>
            </w:r>
          </w:p>
        </w:tc>
      </w:tr>
      <w:tr w:rsidR="00463C46">
        <w:trPr>
          <w:trHeight w:val="105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pacing w:val="-2"/>
                <w:sz w:val="24"/>
              </w:rPr>
              <w:t>Period</w:t>
            </w:r>
          </w:p>
          <w:p w:rsidR="00463C46" w:rsidRDefault="00D37EA7">
            <w:pPr>
              <w:pStyle w:val="TableParagraph"/>
              <w:spacing w:before="21" w:line="259" w:lineRule="auto"/>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15"/>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648"/>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59" w:lineRule="auto"/>
              <w:ind w:left="98"/>
              <w:rPr>
                <w:b/>
                <w:sz w:val="24"/>
              </w:rPr>
            </w:pPr>
            <w:r>
              <w:rPr>
                <w:b/>
                <w:spacing w:val="-2"/>
                <w:sz w:val="24"/>
              </w:rPr>
              <w:t>Institucija odgovorna</w:t>
            </w:r>
          </w:p>
          <w:p w:rsidR="00463C46" w:rsidRDefault="00D37EA7">
            <w:pPr>
              <w:pStyle w:val="TableParagraph"/>
              <w:spacing w:line="259" w:lineRule="auto"/>
              <w:ind w:left="98" w:right="654"/>
              <w:jc w:val="both"/>
              <w:rPr>
                <w:b/>
                <w:sz w:val="24"/>
              </w:rPr>
            </w:pPr>
            <w:r>
              <w:rPr>
                <w:b/>
                <w:sz w:val="24"/>
              </w:rPr>
              <w:t>za</w:t>
            </w:r>
            <w:r>
              <w:rPr>
                <w:b/>
                <w:spacing w:val="-15"/>
                <w:sz w:val="24"/>
              </w:rPr>
              <w:t xml:space="preserve"> </w:t>
            </w:r>
            <w:r>
              <w:rPr>
                <w:b/>
                <w:sz w:val="24"/>
              </w:rPr>
              <w:t xml:space="preserve">koordinaciju </w:t>
            </w: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37"/>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rsidRPr="00D37EA7">
        <w:trPr>
          <w:trHeight w:val="68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11"/>
              <w:ind w:left="98"/>
              <w:rPr>
                <w:b/>
                <w:sz w:val="24"/>
              </w:rPr>
            </w:pPr>
            <w:r>
              <w:rPr>
                <w:b/>
                <w:sz w:val="24"/>
              </w:rPr>
              <w:t>Nosioci</w:t>
            </w:r>
            <w:r>
              <w:rPr>
                <w:b/>
                <w:spacing w:val="-4"/>
                <w:sz w:val="24"/>
              </w:rPr>
              <w:t xml:space="preserve"> </w:t>
            </w:r>
            <w:r>
              <w:rPr>
                <w:b/>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Pr="00D37EA7" w:rsidRDefault="00D37EA7">
            <w:pPr>
              <w:pStyle w:val="TableParagraph"/>
              <w:spacing w:before="107"/>
              <w:ind w:left="110"/>
              <w:rPr>
                <w:sz w:val="24"/>
                <w:lang w:val="de-DE"/>
              </w:rPr>
            </w:pPr>
            <w:r w:rsidRPr="00D37EA7">
              <w:rPr>
                <w:sz w:val="24"/>
                <w:lang w:val="de-DE"/>
              </w:rPr>
              <w:t>Odjeljenje</w:t>
            </w:r>
            <w:r w:rsidRPr="00D37EA7">
              <w:rPr>
                <w:spacing w:val="-4"/>
                <w:sz w:val="24"/>
                <w:lang w:val="de-DE"/>
              </w:rPr>
              <w:t xml:space="preserve"> </w:t>
            </w:r>
            <w:r w:rsidRPr="00D37EA7">
              <w:rPr>
                <w:sz w:val="24"/>
                <w:lang w:val="de-DE"/>
              </w:rPr>
              <w:t>za</w:t>
            </w:r>
            <w:r w:rsidRPr="00D37EA7">
              <w:rPr>
                <w:spacing w:val="-3"/>
                <w:sz w:val="24"/>
                <w:lang w:val="de-DE"/>
              </w:rPr>
              <w:t xml:space="preserve"> </w:t>
            </w:r>
            <w:r w:rsidRPr="00D37EA7">
              <w:rPr>
                <w:sz w:val="24"/>
                <w:lang w:val="de-DE"/>
              </w:rPr>
              <w:t>stambeno</w:t>
            </w:r>
            <w:r w:rsidRPr="00D37EA7">
              <w:rPr>
                <w:spacing w:val="-1"/>
                <w:sz w:val="24"/>
                <w:lang w:val="de-DE"/>
              </w:rPr>
              <w:t xml:space="preserve"> </w:t>
            </w:r>
            <w:r w:rsidRPr="00D37EA7">
              <w:rPr>
                <w:sz w:val="24"/>
                <w:lang w:val="de-DE"/>
              </w:rPr>
              <w:t>komunalne</w:t>
            </w:r>
            <w:r w:rsidRPr="00D37EA7">
              <w:rPr>
                <w:spacing w:val="-3"/>
                <w:sz w:val="24"/>
                <w:lang w:val="de-DE"/>
              </w:rPr>
              <w:t xml:space="preserve"> </w:t>
            </w:r>
            <w:r w:rsidRPr="00D37EA7">
              <w:rPr>
                <w:spacing w:val="-2"/>
                <w:sz w:val="24"/>
                <w:lang w:val="de-DE"/>
              </w:rPr>
              <w:t>poslove</w:t>
            </w:r>
          </w:p>
        </w:tc>
      </w:tr>
      <w:tr w:rsidR="00463C46">
        <w:trPr>
          <w:trHeight w:val="460"/>
        </w:trPr>
        <w:tc>
          <w:tcPr>
            <w:tcW w:w="2566" w:type="dxa"/>
            <w:tcBorders>
              <w:top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z w:val="24"/>
              </w:rPr>
              <w:t>Ciljne</w:t>
            </w:r>
            <w:r>
              <w:rPr>
                <w:b/>
                <w:spacing w:val="-2"/>
                <w:sz w:val="24"/>
              </w:rPr>
              <w:t xml:space="preserve"> grupe</w:t>
            </w:r>
          </w:p>
        </w:tc>
        <w:tc>
          <w:tcPr>
            <w:tcW w:w="7297" w:type="dxa"/>
            <w:gridSpan w:val="3"/>
            <w:tcBorders>
              <w:top w:val="single" w:sz="4" w:space="0" w:color="000000"/>
              <w:left w:val="single" w:sz="4" w:space="0" w:color="000000"/>
            </w:tcBorders>
          </w:tcPr>
          <w:p w:rsidR="00463C46" w:rsidRDefault="00D37EA7">
            <w:pPr>
              <w:pStyle w:val="TableParagraph"/>
              <w:spacing w:line="270" w:lineRule="exact"/>
              <w:ind w:left="170"/>
              <w:rPr>
                <w:sz w:val="24"/>
              </w:rPr>
            </w:pPr>
            <w:r>
              <w:rPr>
                <w:sz w:val="24"/>
              </w:rPr>
              <w:t>Građani</w:t>
            </w:r>
            <w:r>
              <w:rPr>
                <w:spacing w:val="-5"/>
                <w:sz w:val="24"/>
              </w:rPr>
              <w:t xml:space="preserve"> </w:t>
            </w:r>
            <w:r>
              <w:rPr>
                <w:spacing w:val="-2"/>
                <w:sz w:val="24"/>
              </w:rPr>
              <w:t>Dervente</w:t>
            </w:r>
          </w:p>
        </w:tc>
      </w:tr>
    </w:tbl>
    <w:p w:rsidR="00463C46" w:rsidRDefault="00463C46">
      <w:pPr>
        <w:pStyle w:val="TableParagraph"/>
        <w:spacing w:line="270" w:lineRule="exact"/>
        <w:rPr>
          <w:sz w:val="24"/>
        </w:rPr>
        <w:sectPr w:rsidR="00463C46">
          <w:pgSz w:w="11910" w:h="16840"/>
          <w:pgMar w:top="1380" w:right="425" w:bottom="1160" w:left="1275" w:header="0" w:footer="972" w:gutter="0"/>
          <w:cols w:space="720"/>
        </w:sectPr>
      </w:pPr>
    </w:p>
    <w:p w:rsidR="00463C46" w:rsidRDefault="00463C46">
      <w:pPr>
        <w:pStyle w:val="Tijeloteksta"/>
        <w:spacing w:before="3"/>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420"/>
        <w:gridCol w:w="7403"/>
      </w:tblGrid>
      <w:tr w:rsidR="00463C46">
        <w:trPr>
          <w:trHeight w:val="755"/>
        </w:trPr>
        <w:tc>
          <w:tcPr>
            <w:tcW w:w="2420" w:type="dxa"/>
            <w:tcBorders>
              <w:bottom w:val="single" w:sz="4" w:space="0" w:color="000000"/>
              <w:right w:val="single" w:sz="4" w:space="0" w:color="000000"/>
            </w:tcBorders>
            <w:shd w:val="clear" w:color="auto" w:fill="DEEAF6"/>
          </w:tcPr>
          <w:p w:rsidR="00463C46" w:rsidRDefault="00D37EA7">
            <w:pPr>
              <w:pStyle w:val="TableParagraph"/>
              <w:spacing w:line="261" w:lineRule="auto"/>
              <w:ind w:left="97"/>
              <w:rPr>
                <w:b/>
                <w:sz w:val="24"/>
              </w:rPr>
            </w:pPr>
            <w:r>
              <w:rPr>
                <w:b/>
                <w:sz w:val="24"/>
              </w:rPr>
              <w:t>Veza</w:t>
            </w:r>
            <w:r>
              <w:rPr>
                <w:b/>
                <w:spacing w:val="-15"/>
                <w:sz w:val="24"/>
              </w:rPr>
              <w:t xml:space="preserve"> </w:t>
            </w:r>
            <w:r>
              <w:rPr>
                <w:b/>
                <w:sz w:val="24"/>
              </w:rPr>
              <w:t>sa</w:t>
            </w:r>
            <w:r>
              <w:rPr>
                <w:b/>
                <w:spacing w:val="-15"/>
                <w:sz w:val="24"/>
              </w:rPr>
              <w:t xml:space="preserve"> </w:t>
            </w:r>
            <w:r>
              <w:rPr>
                <w:b/>
                <w:sz w:val="24"/>
              </w:rPr>
              <w:t xml:space="preserve">strateškim </w:t>
            </w:r>
            <w:r>
              <w:rPr>
                <w:b/>
                <w:spacing w:val="-2"/>
                <w:sz w:val="24"/>
              </w:rPr>
              <w:t>ciljem</w:t>
            </w:r>
          </w:p>
        </w:tc>
        <w:tc>
          <w:tcPr>
            <w:tcW w:w="7403" w:type="dxa"/>
            <w:tcBorders>
              <w:left w:val="single" w:sz="4" w:space="0" w:color="000000"/>
              <w:bottom w:val="single" w:sz="4" w:space="0" w:color="000000"/>
            </w:tcBorders>
          </w:tcPr>
          <w:p w:rsidR="00463C46" w:rsidRDefault="00D37EA7">
            <w:pPr>
              <w:pStyle w:val="TableParagraph"/>
              <w:spacing w:line="261" w:lineRule="auto"/>
              <w:ind w:left="107"/>
              <w:rPr>
                <w:b/>
                <w:sz w:val="24"/>
              </w:rPr>
            </w:pPr>
            <w:r>
              <w:rPr>
                <w:b/>
                <w:sz w:val="24"/>
              </w:rPr>
              <w:t>Unaprijeđena</w:t>
            </w:r>
            <w:r>
              <w:rPr>
                <w:b/>
                <w:spacing w:val="-8"/>
                <w:sz w:val="24"/>
              </w:rPr>
              <w:t xml:space="preserve"> </w:t>
            </w:r>
            <w:r>
              <w:rPr>
                <w:b/>
                <w:sz w:val="24"/>
              </w:rPr>
              <w:t>infrastruktura</w:t>
            </w:r>
            <w:r>
              <w:rPr>
                <w:b/>
                <w:spacing w:val="-8"/>
                <w:sz w:val="24"/>
              </w:rPr>
              <w:t xml:space="preserve"> </w:t>
            </w:r>
            <w:r>
              <w:rPr>
                <w:b/>
                <w:sz w:val="24"/>
              </w:rPr>
              <w:t>i</w:t>
            </w:r>
            <w:r>
              <w:rPr>
                <w:b/>
                <w:spacing w:val="-8"/>
                <w:sz w:val="24"/>
              </w:rPr>
              <w:t xml:space="preserve"> </w:t>
            </w:r>
            <w:r>
              <w:rPr>
                <w:b/>
                <w:sz w:val="24"/>
              </w:rPr>
              <w:t>efikasno</w:t>
            </w:r>
            <w:r>
              <w:rPr>
                <w:b/>
                <w:spacing w:val="-8"/>
                <w:sz w:val="24"/>
              </w:rPr>
              <w:t xml:space="preserve"> </w:t>
            </w:r>
            <w:r>
              <w:rPr>
                <w:b/>
                <w:sz w:val="24"/>
              </w:rPr>
              <w:t>upravljanje</w:t>
            </w:r>
            <w:r>
              <w:rPr>
                <w:b/>
                <w:spacing w:val="-8"/>
                <w:sz w:val="24"/>
              </w:rPr>
              <w:t xml:space="preserve"> </w:t>
            </w:r>
            <w:r>
              <w:rPr>
                <w:b/>
                <w:sz w:val="24"/>
              </w:rPr>
              <w:t xml:space="preserve">životnom </w:t>
            </w:r>
            <w:r>
              <w:rPr>
                <w:b/>
                <w:spacing w:val="-2"/>
                <w:sz w:val="24"/>
              </w:rPr>
              <w:t>sredinom</w:t>
            </w:r>
          </w:p>
        </w:tc>
      </w:tr>
      <w:tr w:rsidR="00463C46">
        <w:trPr>
          <w:trHeight w:val="916"/>
        </w:trPr>
        <w:tc>
          <w:tcPr>
            <w:tcW w:w="242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
              <w:ind w:left="97"/>
              <w:rPr>
                <w:b/>
                <w:sz w:val="24"/>
              </w:rPr>
            </w:pPr>
            <w:r>
              <w:rPr>
                <w:b/>
                <w:spacing w:val="-2"/>
                <w:sz w:val="24"/>
              </w:rPr>
              <w:t>Prioritet</w:t>
            </w:r>
          </w:p>
        </w:tc>
        <w:tc>
          <w:tcPr>
            <w:tcW w:w="7403" w:type="dxa"/>
            <w:tcBorders>
              <w:top w:val="single" w:sz="4" w:space="0" w:color="000000"/>
              <w:left w:val="single" w:sz="4" w:space="0" w:color="000000"/>
              <w:bottom w:val="single" w:sz="4" w:space="0" w:color="000000"/>
            </w:tcBorders>
          </w:tcPr>
          <w:p w:rsidR="00463C46" w:rsidRDefault="00D37EA7">
            <w:pPr>
              <w:pStyle w:val="TableParagraph"/>
              <w:spacing w:before="44"/>
              <w:ind w:left="107" w:right="92"/>
              <w:jc w:val="both"/>
              <w:rPr>
                <w:b/>
                <w:sz w:val="24"/>
              </w:rPr>
            </w:pPr>
            <w:r>
              <w:rPr>
                <w:b/>
                <w:sz w:val="24"/>
              </w:rPr>
              <w:t>3.3.Ostvareno uspostavljanje integrisanog sistema upravljanja otpadom i razvijena cirkularna ekonomija kao osnova održivog razvoja grada Derventa“</w:t>
            </w:r>
          </w:p>
        </w:tc>
      </w:tr>
      <w:tr w:rsidR="00463C46">
        <w:trPr>
          <w:trHeight w:val="916"/>
        </w:trPr>
        <w:tc>
          <w:tcPr>
            <w:tcW w:w="242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7"/>
              <w:rPr>
                <w:b/>
                <w:sz w:val="24"/>
              </w:rPr>
            </w:pPr>
            <w:r>
              <w:rPr>
                <w:b/>
                <w:sz w:val="24"/>
              </w:rPr>
              <w:t>Naziv</w:t>
            </w:r>
            <w:r>
              <w:rPr>
                <w:b/>
                <w:spacing w:val="-5"/>
                <w:sz w:val="24"/>
              </w:rPr>
              <w:t xml:space="preserve"> </w:t>
            </w:r>
            <w:r>
              <w:rPr>
                <w:b/>
                <w:spacing w:val="-2"/>
                <w:sz w:val="24"/>
              </w:rPr>
              <w:t>mjere</w:t>
            </w:r>
          </w:p>
        </w:tc>
        <w:tc>
          <w:tcPr>
            <w:tcW w:w="7403" w:type="dxa"/>
            <w:tcBorders>
              <w:top w:val="single" w:sz="4" w:space="0" w:color="000000"/>
              <w:left w:val="single" w:sz="4" w:space="0" w:color="000000"/>
              <w:bottom w:val="single" w:sz="4" w:space="0" w:color="000000"/>
            </w:tcBorders>
          </w:tcPr>
          <w:p w:rsidR="00463C46" w:rsidRDefault="00D37EA7">
            <w:pPr>
              <w:pStyle w:val="TableParagraph"/>
              <w:spacing w:before="181"/>
              <w:ind w:left="107" w:right="160"/>
              <w:rPr>
                <w:b/>
                <w:sz w:val="24"/>
              </w:rPr>
            </w:pPr>
            <w:r>
              <w:rPr>
                <w:b/>
                <w:sz w:val="24"/>
              </w:rPr>
              <w:t>3.3.1.:</w:t>
            </w:r>
            <w:r>
              <w:rPr>
                <w:b/>
                <w:spacing w:val="-8"/>
                <w:sz w:val="24"/>
              </w:rPr>
              <w:t xml:space="preserve"> </w:t>
            </w:r>
            <w:r>
              <w:rPr>
                <w:b/>
                <w:sz w:val="24"/>
              </w:rPr>
              <w:t>Uspostavljanje</w:t>
            </w:r>
            <w:r>
              <w:rPr>
                <w:b/>
                <w:spacing w:val="-8"/>
                <w:sz w:val="24"/>
              </w:rPr>
              <w:t xml:space="preserve"> </w:t>
            </w:r>
            <w:r>
              <w:rPr>
                <w:b/>
                <w:sz w:val="24"/>
              </w:rPr>
              <w:t>integrisanog</w:t>
            </w:r>
            <w:r>
              <w:rPr>
                <w:b/>
                <w:spacing w:val="-8"/>
                <w:sz w:val="24"/>
              </w:rPr>
              <w:t xml:space="preserve"> </w:t>
            </w:r>
            <w:r>
              <w:rPr>
                <w:b/>
                <w:sz w:val="24"/>
              </w:rPr>
              <w:t>sistema</w:t>
            </w:r>
            <w:r>
              <w:rPr>
                <w:b/>
                <w:spacing w:val="-7"/>
                <w:sz w:val="24"/>
              </w:rPr>
              <w:t xml:space="preserve"> </w:t>
            </w:r>
            <w:r>
              <w:rPr>
                <w:b/>
                <w:sz w:val="24"/>
              </w:rPr>
              <w:t>upravljanja</w:t>
            </w:r>
            <w:r>
              <w:rPr>
                <w:b/>
                <w:spacing w:val="-7"/>
                <w:sz w:val="24"/>
              </w:rPr>
              <w:t xml:space="preserve"> </w:t>
            </w:r>
            <w:r>
              <w:rPr>
                <w:b/>
                <w:sz w:val="24"/>
              </w:rPr>
              <w:t>otpadom i razvoj cirkularne ekonomije</w:t>
            </w:r>
          </w:p>
        </w:tc>
      </w:tr>
      <w:tr w:rsidR="00463C46" w:rsidRPr="00D37EA7">
        <w:trPr>
          <w:trHeight w:val="10685"/>
        </w:trPr>
        <w:tc>
          <w:tcPr>
            <w:tcW w:w="2420"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49"/>
              <w:rPr>
                <w:sz w:val="24"/>
              </w:rPr>
            </w:pPr>
          </w:p>
          <w:p w:rsidR="00463C46" w:rsidRDefault="00D37EA7">
            <w:pPr>
              <w:pStyle w:val="TableParagraph"/>
              <w:spacing w:before="1" w:line="259" w:lineRule="auto"/>
              <w:ind w:left="97"/>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before="1" w:line="259" w:lineRule="auto"/>
              <w:ind w:left="97"/>
              <w:rPr>
                <w:b/>
                <w:sz w:val="24"/>
              </w:rPr>
            </w:pPr>
            <w:r>
              <w:rPr>
                <w:b/>
                <w:spacing w:val="-2"/>
                <w:sz w:val="24"/>
              </w:rPr>
              <w:t>područjima djelovanja</w:t>
            </w:r>
          </w:p>
        </w:tc>
        <w:tc>
          <w:tcPr>
            <w:tcW w:w="7403" w:type="dxa"/>
            <w:tcBorders>
              <w:top w:val="single" w:sz="4" w:space="0" w:color="000000"/>
              <w:left w:val="single" w:sz="4" w:space="0" w:color="000000"/>
            </w:tcBorders>
          </w:tcPr>
          <w:p w:rsidR="00463C46" w:rsidRDefault="00D37EA7">
            <w:pPr>
              <w:pStyle w:val="TableParagraph"/>
              <w:spacing w:before="114" w:line="276" w:lineRule="auto"/>
              <w:ind w:left="107" w:right="83"/>
              <w:jc w:val="both"/>
              <w:rPr>
                <w:sz w:val="24"/>
              </w:rPr>
            </w:pPr>
            <w:r>
              <w:rPr>
                <w:sz w:val="24"/>
              </w:rPr>
              <w:t>Mjera ima za cilj uspostavljanje održivog i efikasnog sistema upravljanja otpadom u skladu sa ekološkim standardima i principima cirkularne ekonomije. U prvoj fazi predviđa se uvođenje pametnih kanti i čipovanih posuda za sakupljanje otpada, kako bi se omogućila evidencija i analiza podataka o količinama i vrstama otpada. Paralelno će se raditi na nabavci</w:t>
            </w:r>
            <w:r>
              <w:rPr>
                <w:spacing w:val="80"/>
                <w:sz w:val="24"/>
              </w:rPr>
              <w:t xml:space="preserve"> </w:t>
            </w:r>
            <w:r>
              <w:rPr>
                <w:sz w:val="24"/>
              </w:rPr>
              <w:t>specijalizovanih vozila za komunalni otpad i ugradnji podzemnih kontejnera u urbanim zonama. Centar za reciklažu biće tehnički ojačan i proširen, čime će se omogućiti veća obrada i baliranje sekundarnih sirovina. Kroz sistemsko razdvajanje otpada na mjestu nastanka u domaćinstvima i pravnim licima, povećaće se količina prikupljenih sekundarnih sirovina. Biće uspostavljen katastar divljih deponija i informacioni sistem za upravljanje otpadom. Pored</w:t>
            </w:r>
            <w:r>
              <w:rPr>
                <w:spacing w:val="-3"/>
                <w:sz w:val="24"/>
              </w:rPr>
              <w:t xml:space="preserve"> </w:t>
            </w:r>
            <w:r>
              <w:rPr>
                <w:sz w:val="24"/>
              </w:rPr>
              <w:t>infrastrukturnih</w:t>
            </w:r>
            <w:r>
              <w:rPr>
                <w:spacing w:val="-1"/>
                <w:sz w:val="24"/>
              </w:rPr>
              <w:t xml:space="preserve"> </w:t>
            </w:r>
            <w:r>
              <w:rPr>
                <w:sz w:val="24"/>
              </w:rPr>
              <w:t>mjera,</w:t>
            </w:r>
            <w:r>
              <w:rPr>
                <w:spacing w:val="-3"/>
                <w:sz w:val="24"/>
              </w:rPr>
              <w:t xml:space="preserve"> </w:t>
            </w:r>
            <w:r>
              <w:rPr>
                <w:sz w:val="24"/>
              </w:rPr>
              <w:t>sprovodiće</w:t>
            </w:r>
            <w:r>
              <w:rPr>
                <w:spacing w:val="-4"/>
                <w:sz w:val="24"/>
              </w:rPr>
              <w:t xml:space="preserve"> </w:t>
            </w:r>
            <w:r>
              <w:rPr>
                <w:sz w:val="24"/>
              </w:rPr>
              <w:t>se</w:t>
            </w:r>
            <w:r>
              <w:rPr>
                <w:spacing w:val="-2"/>
                <w:sz w:val="24"/>
              </w:rPr>
              <w:t xml:space="preserve"> </w:t>
            </w:r>
            <w:r>
              <w:rPr>
                <w:sz w:val="24"/>
              </w:rPr>
              <w:t>edukativne</w:t>
            </w:r>
            <w:r>
              <w:rPr>
                <w:spacing w:val="-4"/>
                <w:sz w:val="24"/>
              </w:rPr>
              <w:t xml:space="preserve"> </w:t>
            </w:r>
            <w:r>
              <w:rPr>
                <w:sz w:val="24"/>
              </w:rPr>
              <w:t>kampanje u školama i lokalnoj zajednici kako bi se podigla svijest građana. Poseban naglasak staviće se na partnerstvo sa obrazovnim institucijama i organizacijama civilnog društva. Konačni cilj je uspostavljanje sanitarne deponije u skladu sa LEAP planom i stvaranje uslova za potpuni prelazak na cirkularnu ekonomiju. Mjera će doprinijeti smanjenju količine otpada koji završava na deponijama i povećanju stepena reciklaže.</w:t>
            </w:r>
          </w:p>
          <w:p w:rsidR="00463C46" w:rsidRDefault="00D37EA7">
            <w:pPr>
              <w:pStyle w:val="TableParagraph"/>
              <w:spacing w:before="121"/>
              <w:ind w:left="107"/>
              <w:jc w:val="both"/>
              <w:rPr>
                <w:sz w:val="24"/>
              </w:rPr>
            </w:pPr>
            <w:r>
              <w:rPr>
                <w:sz w:val="24"/>
              </w:rPr>
              <w:t>Ključna</w:t>
            </w:r>
            <w:r>
              <w:rPr>
                <w:spacing w:val="-4"/>
                <w:sz w:val="24"/>
              </w:rPr>
              <w:t xml:space="preserve"> </w:t>
            </w:r>
            <w:r>
              <w:rPr>
                <w:sz w:val="24"/>
              </w:rPr>
              <w:t>područja</w:t>
            </w:r>
            <w:r>
              <w:rPr>
                <w:spacing w:val="-4"/>
                <w:sz w:val="24"/>
              </w:rPr>
              <w:t xml:space="preserve"> </w:t>
            </w:r>
            <w:r>
              <w:rPr>
                <w:spacing w:val="-2"/>
                <w:sz w:val="24"/>
              </w:rPr>
              <w:t>djelovanja:</w:t>
            </w:r>
          </w:p>
          <w:p w:rsidR="00463C46" w:rsidRDefault="00D37EA7">
            <w:pPr>
              <w:pStyle w:val="TableParagraph"/>
              <w:numPr>
                <w:ilvl w:val="0"/>
                <w:numId w:val="4"/>
              </w:numPr>
              <w:tabs>
                <w:tab w:val="left" w:pos="826"/>
              </w:tabs>
              <w:spacing w:before="161"/>
              <w:ind w:left="826" w:hanging="359"/>
              <w:rPr>
                <w:sz w:val="24"/>
              </w:rPr>
            </w:pPr>
            <w:r>
              <w:rPr>
                <w:sz w:val="24"/>
              </w:rPr>
              <w:t>Uvođenje</w:t>
            </w:r>
            <w:r>
              <w:rPr>
                <w:spacing w:val="-5"/>
                <w:sz w:val="24"/>
              </w:rPr>
              <w:t xml:space="preserve"> </w:t>
            </w:r>
            <w:r>
              <w:rPr>
                <w:sz w:val="24"/>
              </w:rPr>
              <w:t>sistema</w:t>
            </w:r>
            <w:r>
              <w:rPr>
                <w:spacing w:val="-3"/>
                <w:sz w:val="24"/>
              </w:rPr>
              <w:t xml:space="preserve"> </w:t>
            </w:r>
            <w:r>
              <w:rPr>
                <w:sz w:val="24"/>
              </w:rPr>
              <w:t>pametnih</w:t>
            </w:r>
            <w:r>
              <w:rPr>
                <w:spacing w:val="-2"/>
                <w:sz w:val="24"/>
              </w:rPr>
              <w:t xml:space="preserve"> </w:t>
            </w:r>
            <w:r>
              <w:rPr>
                <w:sz w:val="24"/>
              </w:rPr>
              <w:t>kanti</w:t>
            </w:r>
            <w:r>
              <w:rPr>
                <w:spacing w:val="-4"/>
                <w:sz w:val="24"/>
              </w:rPr>
              <w:t xml:space="preserve"> </w:t>
            </w:r>
            <w:r>
              <w:rPr>
                <w:sz w:val="24"/>
              </w:rPr>
              <w:t>i</w:t>
            </w:r>
            <w:r>
              <w:rPr>
                <w:spacing w:val="-3"/>
                <w:sz w:val="24"/>
              </w:rPr>
              <w:t xml:space="preserve"> </w:t>
            </w:r>
            <w:r>
              <w:rPr>
                <w:sz w:val="24"/>
              </w:rPr>
              <w:t>čipovanih</w:t>
            </w:r>
            <w:r>
              <w:rPr>
                <w:spacing w:val="-3"/>
                <w:sz w:val="24"/>
              </w:rPr>
              <w:t xml:space="preserve"> </w:t>
            </w:r>
            <w:r>
              <w:rPr>
                <w:spacing w:val="-2"/>
                <w:sz w:val="24"/>
              </w:rPr>
              <w:t>posuda.</w:t>
            </w:r>
          </w:p>
          <w:p w:rsidR="00463C46" w:rsidRDefault="00D37EA7">
            <w:pPr>
              <w:pStyle w:val="TableParagraph"/>
              <w:numPr>
                <w:ilvl w:val="0"/>
                <w:numId w:val="4"/>
              </w:numPr>
              <w:tabs>
                <w:tab w:val="left" w:pos="826"/>
              </w:tabs>
              <w:spacing w:before="142"/>
              <w:ind w:left="826" w:hanging="359"/>
              <w:rPr>
                <w:sz w:val="24"/>
              </w:rPr>
            </w:pPr>
            <w:r>
              <w:rPr>
                <w:sz w:val="24"/>
              </w:rPr>
              <w:t>Nabavka</w:t>
            </w:r>
            <w:r>
              <w:rPr>
                <w:spacing w:val="-6"/>
                <w:sz w:val="24"/>
              </w:rPr>
              <w:t xml:space="preserve"> </w:t>
            </w:r>
            <w:r>
              <w:rPr>
                <w:sz w:val="24"/>
              </w:rPr>
              <w:t>specijalizovane</w:t>
            </w:r>
            <w:r>
              <w:rPr>
                <w:spacing w:val="-4"/>
                <w:sz w:val="24"/>
              </w:rPr>
              <w:t xml:space="preserve"> </w:t>
            </w:r>
            <w:r>
              <w:rPr>
                <w:sz w:val="24"/>
              </w:rPr>
              <w:t>opreme</w:t>
            </w:r>
            <w:r>
              <w:rPr>
                <w:spacing w:val="-5"/>
                <w:sz w:val="24"/>
              </w:rPr>
              <w:t xml:space="preserve"> </w:t>
            </w:r>
            <w:r>
              <w:rPr>
                <w:sz w:val="24"/>
              </w:rPr>
              <w:t>i</w:t>
            </w:r>
            <w:r>
              <w:rPr>
                <w:spacing w:val="-3"/>
                <w:sz w:val="24"/>
              </w:rPr>
              <w:t xml:space="preserve"> </w:t>
            </w:r>
            <w:r>
              <w:rPr>
                <w:spacing w:val="-2"/>
                <w:sz w:val="24"/>
              </w:rPr>
              <w:t>vozila.</w:t>
            </w:r>
          </w:p>
          <w:p w:rsidR="00463C46" w:rsidRDefault="00D37EA7">
            <w:pPr>
              <w:pStyle w:val="TableParagraph"/>
              <w:numPr>
                <w:ilvl w:val="0"/>
                <w:numId w:val="4"/>
              </w:numPr>
              <w:tabs>
                <w:tab w:val="left" w:pos="826"/>
              </w:tabs>
              <w:spacing w:before="141"/>
              <w:ind w:left="826" w:hanging="359"/>
              <w:rPr>
                <w:sz w:val="24"/>
              </w:rPr>
            </w:pPr>
            <w:r>
              <w:rPr>
                <w:sz w:val="24"/>
              </w:rPr>
              <w:t>Ugradnja</w:t>
            </w:r>
            <w:r>
              <w:rPr>
                <w:spacing w:val="-6"/>
                <w:sz w:val="24"/>
              </w:rPr>
              <w:t xml:space="preserve"> </w:t>
            </w:r>
            <w:r>
              <w:rPr>
                <w:sz w:val="24"/>
              </w:rPr>
              <w:t>podzemnih</w:t>
            </w:r>
            <w:r>
              <w:rPr>
                <w:spacing w:val="-2"/>
                <w:sz w:val="24"/>
              </w:rPr>
              <w:t xml:space="preserve"> </w:t>
            </w:r>
            <w:r>
              <w:rPr>
                <w:sz w:val="24"/>
              </w:rPr>
              <w:t>kontejnera</w:t>
            </w:r>
            <w:r>
              <w:rPr>
                <w:spacing w:val="-3"/>
                <w:sz w:val="24"/>
              </w:rPr>
              <w:t xml:space="preserve"> </w:t>
            </w:r>
            <w:r>
              <w:rPr>
                <w:sz w:val="24"/>
              </w:rPr>
              <w:t>u</w:t>
            </w:r>
            <w:r>
              <w:rPr>
                <w:spacing w:val="-5"/>
                <w:sz w:val="24"/>
              </w:rPr>
              <w:t xml:space="preserve"> </w:t>
            </w:r>
            <w:r>
              <w:rPr>
                <w:sz w:val="24"/>
              </w:rPr>
              <w:t>urbanim</w:t>
            </w:r>
            <w:r>
              <w:rPr>
                <w:spacing w:val="-5"/>
                <w:sz w:val="24"/>
              </w:rPr>
              <w:t xml:space="preserve"> </w:t>
            </w:r>
            <w:r>
              <w:rPr>
                <w:spacing w:val="-2"/>
                <w:sz w:val="24"/>
              </w:rPr>
              <w:t>zonama.</w:t>
            </w:r>
          </w:p>
          <w:p w:rsidR="00463C46" w:rsidRDefault="00D37EA7">
            <w:pPr>
              <w:pStyle w:val="TableParagraph"/>
              <w:numPr>
                <w:ilvl w:val="0"/>
                <w:numId w:val="4"/>
              </w:numPr>
              <w:tabs>
                <w:tab w:val="left" w:pos="826"/>
              </w:tabs>
              <w:spacing w:before="142"/>
              <w:ind w:left="826" w:hanging="359"/>
              <w:rPr>
                <w:sz w:val="24"/>
              </w:rPr>
            </w:pPr>
            <w:r>
              <w:rPr>
                <w:sz w:val="24"/>
              </w:rPr>
              <w:t>Jačanje</w:t>
            </w:r>
            <w:r>
              <w:rPr>
                <w:spacing w:val="-5"/>
                <w:sz w:val="24"/>
              </w:rPr>
              <w:t xml:space="preserve"> </w:t>
            </w:r>
            <w:r>
              <w:rPr>
                <w:sz w:val="24"/>
              </w:rPr>
              <w:t>kapaciteta</w:t>
            </w:r>
            <w:r>
              <w:rPr>
                <w:spacing w:val="-1"/>
                <w:sz w:val="24"/>
              </w:rPr>
              <w:t xml:space="preserve"> </w:t>
            </w:r>
            <w:r>
              <w:rPr>
                <w:sz w:val="24"/>
              </w:rPr>
              <w:t>Centra</w:t>
            </w:r>
            <w:r>
              <w:rPr>
                <w:spacing w:val="-2"/>
                <w:sz w:val="24"/>
              </w:rPr>
              <w:t xml:space="preserve"> </w:t>
            </w:r>
            <w:r>
              <w:rPr>
                <w:sz w:val="24"/>
              </w:rPr>
              <w:t>za</w:t>
            </w:r>
            <w:r>
              <w:rPr>
                <w:spacing w:val="-2"/>
                <w:sz w:val="24"/>
              </w:rPr>
              <w:t xml:space="preserve"> </w:t>
            </w:r>
            <w:r>
              <w:rPr>
                <w:sz w:val="24"/>
              </w:rPr>
              <w:t>reciklažu</w:t>
            </w:r>
            <w:r>
              <w:rPr>
                <w:spacing w:val="-9"/>
                <w:sz w:val="24"/>
              </w:rPr>
              <w:t xml:space="preserve"> </w:t>
            </w:r>
            <w:r>
              <w:rPr>
                <w:spacing w:val="-2"/>
                <w:sz w:val="24"/>
              </w:rPr>
              <w:t>otpada.</w:t>
            </w:r>
          </w:p>
          <w:p w:rsidR="00463C46" w:rsidRDefault="00D37EA7">
            <w:pPr>
              <w:pStyle w:val="TableParagraph"/>
              <w:numPr>
                <w:ilvl w:val="0"/>
                <w:numId w:val="4"/>
              </w:numPr>
              <w:tabs>
                <w:tab w:val="left" w:pos="826"/>
              </w:tabs>
              <w:spacing w:before="144"/>
              <w:ind w:left="826" w:hanging="359"/>
              <w:rPr>
                <w:sz w:val="24"/>
              </w:rPr>
            </w:pPr>
            <w:r>
              <w:rPr>
                <w:sz w:val="24"/>
              </w:rPr>
              <w:t>Sistem</w:t>
            </w:r>
            <w:r>
              <w:rPr>
                <w:spacing w:val="-3"/>
                <w:sz w:val="24"/>
              </w:rPr>
              <w:t xml:space="preserve"> </w:t>
            </w:r>
            <w:r>
              <w:rPr>
                <w:sz w:val="24"/>
              </w:rPr>
              <w:t>razdvajanja</w:t>
            </w:r>
            <w:r>
              <w:rPr>
                <w:spacing w:val="-2"/>
                <w:sz w:val="24"/>
              </w:rPr>
              <w:t xml:space="preserve"> </w:t>
            </w:r>
            <w:r>
              <w:rPr>
                <w:sz w:val="24"/>
              </w:rPr>
              <w:t>otpada</w:t>
            </w:r>
            <w:r>
              <w:rPr>
                <w:spacing w:val="-2"/>
                <w:sz w:val="24"/>
              </w:rPr>
              <w:t xml:space="preserve"> </w:t>
            </w:r>
            <w:r>
              <w:rPr>
                <w:sz w:val="24"/>
              </w:rPr>
              <w:t>na</w:t>
            </w:r>
            <w:r>
              <w:rPr>
                <w:spacing w:val="-2"/>
                <w:sz w:val="24"/>
              </w:rPr>
              <w:t xml:space="preserve"> </w:t>
            </w:r>
            <w:r>
              <w:rPr>
                <w:sz w:val="24"/>
              </w:rPr>
              <w:t>mjestu</w:t>
            </w:r>
            <w:r>
              <w:rPr>
                <w:spacing w:val="-6"/>
                <w:sz w:val="24"/>
              </w:rPr>
              <w:t xml:space="preserve"> </w:t>
            </w:r>
            <w:r>
              <w:rPr>
                <w:spacing w:val="-2"/>
                <w:sz w:val="24"/>
              </w:rPr>
              <w:t>nastanka.</w:t>
            </w:r>
          </w:p>
          <w:p w:rsidR="00463C46" w:rsidRDefault="00D37EA7">
            <w:pPr>
              <w:pStyle w:val="TableParagraph"/>
              <w:numPr>
                <w:ilvl w:val="0"/>
                <w:numId w:val="4"/>
              </w:numPr>
              <w:tabs>
                <w:tab w:val="left" w:pos="826"/>
              </w:tabs>
              <w:spacing w:before="142"/>
              <w:ind w:left="826" w:hanging="359"/>
              <w:rPr>
                <w:sz w:val="24"/>
              </w:rPr>
            </w:pPr>
            <w:r>
              <w:rPr>
                <w:sz w:val="24"/>
              </w:rPr>
              <w:t>Uspostavljanje</w:t>
            </w:r>
            <w:r>
              <w:rPr>
                <w:spacing w:val="-9"/>
                <w:sz w:val="24"/>
              </w:rPr>
              <w:t xml:space="preserve"> </w:t>
            </w:r>
            <w:r>
              <w:rPr>
                <w:sz w:val="24"/>
              </w:rPr>
              <w:t>informacionog</w:t>
            </w:r>
            <w:r>
              <w:rPr>
                <w:spacing w:val="-6"/>
                <w:sz w:val="24"/>
              </w:rPr>
              <w:t xml:space="preserve"> </w:t>
            </w:r>
            <w:r>
              <w:rPr>
                <w:sz w:val="24"/>
              </w:rPr>
              <w:t>sistema</w:t>
            </w:r>
            <w:r>
              <w:rPr>
                <w:spacing w:val="-5"/>
                <w:sz w:val="24"/>
              </w:rPr>
              <w:t xml:space="preserve"> </w:t>
            </w:r>
            <w:r>
              <w:rPr>
                <w:sz w:val="24"/>
              </w:rPr>
              <w:t>upravljanja</w:t>
            </w:r>
            <w:r>
              <w:rPr>
                <w:spacing w:val="-6"/>
                <w:sz w:val="24"/>
              </w:rPr>
              <w:t xml:space="preserve"> </w:t>
            </w:r>
            <w:r>
              <w:rPr>
                <w:spacing w:val="-2"/>
                <w:sz w:val="24"/>
              </w:rPr>
              <w:t>otpadom.</w:t>
            </w:r>
          </w:p>
          <w:p w:rsidR="00463C46" w:rsidRPr="00D37EA7" w:rsidRDefault="00D37EA7">
            <w:pPr>
              <w:pStyle w:val="TableParagraph"/>
              <w:numPr>
                <w:ilvl w:val="0"/>
                <w:numId w:val="4"/>
              </w:numPr>
              <w:tabs>
                <w:tab w:val="left" w:pos="826"/>
              </w:tabs>
              <w:spacing w:before="141"/>
              <w:ind w:left="826" w:hanging="359"/>
              <w:rPr>
                <w:sz w:val="24"/>
                <w:lang w:val="de-DE"/>
              </w:rPr>
            </w:pPr>
            <w:r w:rsidRPr="00D37EA7">
              <w:rPr>
                <w:sz w:val="24"/>
                <w:lang w:val="de-DE"/>
              </w:rPr>
              <w:t>Katastar</w:t>
            </w:r>
            <w:r w:rsidRPr="00D37EA7">
              <w:rPr>
                <w:spacing w:val="-3"/>
                <w:sz w:val="24"/>
                <w:lang w:val="de-DE"/>
              </w:rPr>
              <w:t xml:space="preserve"> </w:t>
            </w:r>
            <w:r w:rsidRPr="00D37EA7">
              <w:rPr>
                <w:sz w:val="24"/>
                <w:lang w:val="de-DE"/>
              </w:rPr>
              <w:t>divljih</w:t>
            </w:r>
            <w:r w:rsidRPr="00D37EA7">
              <w:rPr>
                <w:spacing w:val="-3"/>
                <w:sz w:val="24"/>
                <w:lang w:val="de-DE"/>
              </w:rPr>
              <w:t xml:space="preserve"> </w:t>
            </w:r>
            <w:r w:rsidRPr="00D37EA7">
              <w:rPr>
                <w:sz w:val="24"/>
                <w:lang w:val="de-DE"/>
              </w:rPr>
              <w:t>deponija</w:t>
            </w:r>
            <w:r w:rsidRPr="00D37EA7">
              <w:rPr>
                <w:spacing w:val="-2"/>
                <w:sz w:val="24"/>
                <w:lang w:val="de-DE"/>
              </w:rPr>
              <w:t xml:space="preserve"> </w:t>
            </w:r>
            <w:r w:rsidRPr="00D37EA7">
              <w:rPr>
                <w:sz w:val="24"/>
                <w:lang w:val="de-DE"/>
              </w:rPr>
              <w:t>i</w:t>
            </w:r>
            <w:r w:rsidRPr="00D37EA7">
              <w:rPr>
                <w:spacing w:val="-2"/>
                <w:sz w:val="24"/>
                <w:lang w:val="de-DE"/>
              </w:rPr>
              <w:t xml:space="preserve"> </w:t>
            </w:r>
            <w:r w:rsidRPr="00D37EA7">
              <w:rPr>
                <w:sz w:val="24"/>
                <w:lang w:val="de-DE"/>
              </w:rPr>
              <w:t>sistem</w:t>
            </w:r>
            <w:r w:rsidRPr="00D37EA7">
              <w:rPr>
                <w:spacing w:val="-3"/>
                <w:sz w:val="24"/>
                <w:lang w:val="de-DE"/>
              </w:rPr>
              <w:t xml:space="preserve"> </w:t>
            </w:r>
            <w:r w:rsidRPr="00D37EA7">
              <w:rPr>
                <w:spacing w:val="-2"/>
                <w:sz w:val="24"/>
                <w:lang w:val="de-DE"/>
              </w:rPr>
              <w:t>kontrole.</w:t>
            </w:r>
          </w:p>
          <w:p w:rsidR="00463C46" w:rsidRPr="00D37EA7" w:rsidRDefault="00D37EA7">
            <w:pPr>
              <w:pStyle w:val="TableParagraph"/>
              <w:numPr>
                <w:ilvl w:val="0"/>
                <w:numId w:val="4"/>
              </w:numPr>
              <w:tabs>
                <w:tab w:val="left" w:pos="826"/>
              </w:tabs>
              <w:spacing w:before="142"/>
              <w:ind w:left="826" w:hanging="359"/>
              <w:rPr>
                <w:sz w:val="24"/>
                <w:lang w:val="de-DE"/>
              </w:rPr>
            </w:pPr>
            <w:r w:rsidRPr="00D37EA7">
              <w:rPr>
                <w:sz w:val="24"/>
                <w:lang w:val="de-DE"/>
              </w:rPr>
              <w:t>Edukativne</w:t>
            </w:r>
            <w:r w:rsidRPr="00D37EA7">
              <w:rPr>
                <w:spacing w:val="-6"/>
                <w:sz w:val="24"/>
                <w:lang w:val="de-DE"/>
              </w:rPr>
              <w:t xml:space="preserve"> </w:t>
            </w:r>
            <w:r w:rsidRPr="00D37EA7">
              <w:rPr>
                <w:sz w:val="24"/>
                <w:lang w:val="de-DE"/>
              </w:rPr>
              <w:t>kampanje</w:t>
            </w:r>
            <w:r w:rsidRPr="00D37EA7">
              <w:rPr>
                <w:spacing w:val="-4"/>
                <w:sz w:val="24"/>
                <w:lang w:val="de-DE"/>
              </w:rPr>
              <w:t xml:space="preserve"> </w:t>
            </w:r>
            <w:r w:rsidRPr="00D37EA7">
              <w:rPr>
                <w:sz w:val="24"/>
                <w:lang w:val="de-DE"/>
              </w:rPr>
              <w:t>i partnerstva</w:t>
            </w:r>
            <w:r w:rsidRPr="00D37EA7">
              <w:rPr>
                <w:spacing w:val="-4"/>
                <w:sz w:val="24"/>
                <w:lang w:val="de-DE"/>
              </w:rPr>
              <w:t xml:space="preserve"> </w:t>
            </w:r>
            <w:r w:rsidRPr="00D37EA7">
              <w:rPr>
                <w:sz w:val="24"/>
                <w:lang w:val="de-DE"/>
              </w:rPr>
              <w:t>sa</w:t>
            </w:r>
            <w:r w:rsidRPr="00D37EA7">
              <w:rPr>
                <w:spacing w:val="-3"/>
                <w:sz w:val="24"/>
                <w:lang w:val="de-DE"/>
              </w:rPr>
              <w:t xml:space="preserve"> </w:t>
            </w:r>
            <w:r w:rsidRPr="00D37EA7">
              <w:rPr>
                <w:spacing w:val="-2"/>
                <w:sz w:val="24"/>
                <w:lang w:val="de-DE"/>
              </w:rPr>
              <w:t>školama/NVO.</w:t>
            </w:r>
          </w:p>
        </w:tc>
      </w:tr>
    </w:tbl>
    <w:p w:rsidR="00463C46" w:rsidRPr="00D37EA7" w:rsidRDefault="00463C46">
      <w:pPr>
        <w:pStyle w:val="TableParagraph"/>
        <w:rPr>
          <w:sz w:val="24"/>
          <w:lang w:val="de-DE"/>
        </w:rPr>
        <w:sectPr w:rsidR="00463C46" w:rsidRPr="00D37EA7">
          <w:pgSz w:w="11910" w:h="16840"/>
          <w:pgMar w:top="1900" w:right="425" w:bottom="1160" w:left="1275" w:header="0" w:footer="972" w:gutter="0"/>
          <w:cols w:space="720"/>
        </w:sectPr>
      </w:pPr>
    </w:p>
    <w:p w:rsidR="00463C46" w:rsidRPr="00D37EA7" w:rsidRDefault="00463C46">
      <w:pPr>
        <w:pStyle w:val="Tijeloteksta"/>
        <w:spacing w:before="4"/>
        <w:rPr>
          <w:sz w:val="2"/>
          <w:lang w:val="de-DE"/>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420"/>
        <w:gridCol w:w="4122"/>
        <w:gridCol w:w="1463"/>
        <w:gridCol w:w="1820"/>
      </w:tblGrid>
      <w:tr w:rsidR="00463C46">
        <w:trPr>
          <w:trHeight w:val="546"/>
        </w:trPr>
        <w:tc>
          <w:tcPr>
            <w:tcW w:w="2420" w:type="dxa"/>
            <w:tcBorders>
              <w:bottom w:val="single" w:sz="4" w:space="0" w:color="000000"/>
              <w:right w:val="single" w:sz="4" w:space="0" w:color="000000"/>
            </w:tcBorders>
            <w:shd w:val="clear" w:color="auto" w:fill="DEEAF6"/>
          </w:tcPr>
          <w:p w:rsidR="00463C46" w:rsidRPr="00D37EA7" w:rsidRDefault="00463C46">
            <w:pPr>
              <w:pStyle w:val="TableParagraph"/>
              <w:rPr>
                <w:sz w:val="24"/>
                <w:lang w:val="de-DE"/>
              </w:rPr>
            </w:pPr>
          </w:p>
        </w:tc>
        <w:tc>
          <w:tcPr>
            <w:tcW w:w="7405" w:type="dxa"/>
            <w:gridSpan w:val="3"/>
            <w:tcBorders>
              <w:left w:val="single" w:sz="4" w:space="0" w:color="000000"/>
              <w:bottom w:val="single" w:sz="4" w:space="0" w:color="000000"/>
            </w:tcBorders>
          </w:tcPr>
          <w:p w:rsidR="00463C46" w:rsidRDefault="00D37EA7">
            <w:pPr>
              <w:pStyle w:val="TableParagraph"/>
              <w:numPr>
                <w:ilvl w:val="0"/>
                <w:numId w:val="3"/>
              </w:numPr>
              <w:tabs>
                <w:tab w:val="left" w:pos="826"/>
              </w:tabs>
              <w:spacing w:line="272" w:lineRule="exact"/>
              <w:ind w:left="826" w:hanging="359"/>
              <w:rPr>
                <w:sz w:val="24"/>
              </w:rPr>
            </w:pPr>
            <w:r>
              <w:rPr>
                <w:sz w:val="24"/>
              </w:rPr>
              <w:t>Uspostavljanje</w:t>
            </w:r>
            <w:r>
              <w:rPr>
                <w:spacing w:val="-4"/>
                <w:sz w:val="24"/>
              </w:rPr>
              <w:t xml:space="preserve"> </w:t>
            </w:r>
            <w:r>
              <w:rPr>
                <w:sz w:val="24"/>
              </w:rPr>
              <w:t>sanitarne</w:t>
            </w:r>
            <w:r>
              <w:rPr>
                <w:spacing w:val="-3"/>
                <w:sz w:val="24"/>
              </w:rPr>
              <w:t xml:space="preserve"> </w:t>
            </w:r>
            <w:r>
              <w:rPr>
                <w:sz w:val="24"/>
              </w:rPr>
              <w:t>deponije</w:t>
            </w:r>
            <w:r>
              <w:rPr>
                <w:spacing w:val="-2"/>
                <w:sz w:val="24"/>
              </w:rPr>
              <w:t xml:space="preserve"> </w:t>
            </w:r>
            <w:r>
              <w:rPr>
                <w:sz w:val="24"/>
              </w:rPr>
              <w:t>u</w:t>
            </w:r>
            <w:r>
              <w:rPr>
                <w:spacing w:val="-10"/>
                <w:sz w:val="24"/>
              </w:rPr>
              <w:t xml:space="preserve"> </w:t>
            </w:r>
            <w:r>
              <w:rPr>
                <w:sz w:val="24"/>
              </w:rPr>
              <w:t>skladu</w:t>
            </w:r>
            <w:r>
              <w:rPr>
                <w:spacing w:val="-7"/>
                <w:sz w:val="24"/>
              </w:rPr>
              <w:t xml:space="preserve"> </w:t>
            </w:r>
            <w:r>
              <w:rPr>
                <w:sz w:val="24"/>
              </w:rPr>
              <w:t>sa LEAP</w:t>
            </w:r>
            <w:r>
              <w:rPr>
                <w:spacing w:val="-2"/>
                <w:sz w:val="24"/>
              </w:rPr>
              <w:t xml:space="preserve"> planom.</w:t>
            </w:r>
          </w:p>
        </w:tc>
      </w:tr>
      <w:tr w:rsidR="00463C46">
        <w:trPr>
          <w:trHeight w:val="1029"/>
        </w:trPr>
        <w:tc>
          <w:tcPr>
            <w:tcW w:w="2420" w:type="dxa"/>
            <w:tcBorders>
              <w:top w:val="single" w:sz="4" w:space="0" w:color="000000"/>
              <w:bottom w:val="single" w:sz="4" w:space="0" w:color="000000"/>
              <w:right w:val="single" w:sz="4" w:space="0" w:color="000000"/>
            </w:tcBorders>
            <w:shd w:val="clear" w:color="auto" w:fill="D4DCE3"/>
          </w:tcPr>
          <w:p w:rsidR="00463C46" w:rsidRDefault="00D37EA7">
            <w:pPr>
              <w:pStyle w:val="TableParagraph"/>
              <w:spacing w:before="135" w:line="259" w:lineRule="auto"/>
              <w:ind w:left="97" w:right="163"/>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122"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tc>
        <w:tc>
          <w:tcPr>
            <w:tcW w:w="3283"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line="398" w:lineRule="auto"/>
              <w:ind w:left="106" w:right="171"/>
              <w:rPr>
                <w:sz w:val="24"/>
              </w:rPr>
            </w:pPr>
            <w:r>
              <w:rPr>
                <w:sz w:val="24"/>
              </w:rPr>
              <w:t>Očekivani</w:t>
            </w:r>
            <w:r>
              <w:rPr>
                <w:spacing w:val="-15"/>
                <w:sz w:val="24"/>
              </w:rPr>
              <w:t xml:space="preserve"> </w:t>
            </w:r>
            <w:r>
              <w:rPr>
                <w:sz w:val="24"/>
              </w:rPr>
              <w:t>izlazni</w:t>
            </w:r>
            <w:r>
              <w:rPr>
                <w:spacing w:val="-15"/>
                <w:sz w:val="24"/>
              </w:rPr>
              <w:t xml:space="preserve"> </w:t>
            </w:r>
            <w:r>
              <w:rPr>
                <w:sz w:val="24"/>
              </w:rPr>
              <w:t>rezultat: Očekivani krajnji rezultat:</w:t>
            </w:r>
          </w:p>
        </w:tc>
      </w:tr>
      <w:tr w:rsidR="00463C46">
        <w:trPr>
          <w:trHeight w:val="1053"/>
        </w:trPr>
        <w:tc>
          <w:tcPr>
            <w:tcW w:w="2420" w:type="dxa"/>
            <w:vMerge w:val="restart"/>
            <w:tcBorders>
              <w:top w:val="single" w:sz="4" w:space="0" w:color="000000"/>
              <w:bottom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24"/>
              <w:rPr>
                <w:sz w:val="24"/>
              </w:rPr>
            </w:pPr>
          </w:p>
          <w:p w:rsidR="00463C46" w:rsidRPr="00D37EA7" w:rsidRDefault="00D37EA7">
            <w:pPr>
              <w:pStyle w:val="TableParagraph"/>
              <w:spacing w:line="259" w:lineRule="auto"/>
              <w:ind w:left="97" w:right="522"/>
              <w:rPr>
                <w:b/>
                <w:sz w:val="24"/>
                <w:lang w:val="de-DE"/>
              </w:rPr>
            </w:pPr>
            <w:r w:rsidRPr="00D37EA7">
              <w:rPr>
                <w:b/>
                <w:sz w:val="24"/>
                <w:lang w:val="de-DE"/>
              </w:rPr>
              <w:t xml:space="preserve">Indikatori za </w:t>
            </w:r>
            <w:r w:rsidRPr="00D37EA7">
              <w:rPr>
                <w:b/>
                <w:spacing w:val="-2"/>
                <w:sz w:val="24"/>
                <w:lang w:val="de-DE"/>
              </w:rPr>
              <w:t xml:space="preserve">praćenje </w:t>
            </w:r>
            <w:r w:rsidRPr="00D37EA7">
              <w:rPr>
                <w:b/>
                <w:sz w:val="24"/>
                <w:lang w:val="de-DE"/>
              </w:rPr>
              <w:t>rezultata</w:t>
            </w:r>
            <w:r w:rsidRPr="00D37EA7">
              <w:rPr>
                <w:b/>
                <w:spacing w:val="-15"/>
                <w:sz w:val="24"/>
                <w:lang w:val="de-DE"/>
              </w:rPr>
              <w:t xml:space="preserve"> </w:t>
            </w:r>
            <w:r w:rsidRPr="00D37EA7">
              <w:rPr>
                <w:b/>
                <w:sz w:val="24"/>
                <w:lang w:val="de-DE"/>
              </w:rPr>
              <w:t>mjere</w:t>
            </w:r>
          </w:p>
        </w:tc>
        <w:tc>
          <w:tcPr>
            <w:tcW w:w="4122" w:type="dxa"/>
            <w:tcBorders>
              <w:top w:val="single" w:sz="4" w:space="0" w:color="000000"/>
              <w:left w:val="single" w:sz="4" w:space="0" w:color="000000"/>
              <w:bottom w:val="single" w:sz="4" w:space="0" w:color="000000"/>
              <w:right w:val="single" w:sz="4" w:space="0" w:color="000000"/>
            </w:tcBorders>
            <w:shd w:val="clear" w:color="auto" w:fill="DEEAF6"/>
          </w:tcPr>
          <w:p w:rsidR="00463C46" w:rsidRPr="00D37EA7" w:rsidRDefault="00D37EA7">
            <w:pPr>
              <w:pStyle w:val="TableParagraph"/>
              <w:spacing w:line="273" w:lineRule="exact"/>
              <w:ind w:left="107"/>
              <w:rPr>
                <w:sz w:val="24"/>
                <w:lang w:val="de-DE"/>
              </w:rPr>
            </w:pPr>
            <w:r w:rsidRPr="00D37EA7">
              <w:rPr>
                <w:spacing w:val="-2"/>
                <w:sz w:val="24"/>
                <w:lang w:val="de-DE"/>
              </w:rPr>
              <w:t>Indikatori</w:t>
            </w:r>
          </w:p>
          <w:p w:rsidR="00463C46" w:rsidRPr="00D37EA7" w:rsidRDefault="00D37EA7">
            <w:pPr>
              <w:pStyle w:val="TableParagraph"/>
              <w:spacing w:before="21" w:line="259" w:lineRule="auto"/>
              <w:ind w:left="107"/>
              <w:rPr>
                <w:sz w:val="24"/>
                <w:lang w:val="de-DE"/>
              </w:rPr>
            </w:pPr>
            <w:r w:rsidRPr="00D37EA7">
              <w:rPr>
                <w:sz w:val="24"/>
                <w:lang w:val="de-DE"/>
              </w:rPr>
              <w:t>(izlaznog</w:t>
            </w:r>
            <w:r w:rsidRPr="00D37EA7">
              <w:rPr>
                <w:spacing w:val="-14"/>
                <w:sz w:val="24"/>
                <w:lang w:val="de-DE"/>
              </w:rPr>
              <w:t xml:space="preserve"> </w:t>
            </w:r>
            <w:r w:rsidRPr="00D37EA7">
              <w:rPr>
                <w:sz w:val="24"/>
                <w:lang w:val="de-DE"/>
              </w:rPr>
              <w:t>rezultata</w:t>
            </w:r>
            <w:r w:rsidRPr="00D37EA7">
              <w:rPr>
                <w:spacing w:val="-14"/>
                <w:sz w:val="24"/>
                <w:lang w:val="de-DE"/>
              </w:rPr>
              <w:t xml:space="preserve"> </w:t>
            </w:r>
            <w:r w:rsidRPr="00D37EA7">
              <w:rPr>
                <w:sz w:val="24"/>
                <w:lang w:val="de-DE"/>
              </w:rPr>
              <w:t>i</w:t>
            </w:r>
            <w:r w:rsidRPr="00D37EA7">
              <w:rPr>
                <w:spacing w:val="-14"/>
                <w:sz w:val="24"/>
                <w:lang w:val="de-DE"/>
              </w:rPr>
              <w:t xml:space="preserve"> </w:t>
            </w:r>
            <w:r w:rsidRPr="00D37EA7">
              <w:rPr>
                <w:sz w:val="24"/>
                <w:lang w:val="de-DE"/>
              </w:rPr>
              <w:t xml:space="preserve">krajnjeg </w:t>
            </w:r>
            <w:r w:rsidRPr="00D37EA7">
              <w:rPr>
                <w:spacing w:val="-2"/>
                <w:sz w:val="24"/>
                <w:lang w:val="de-DE"/>
              </w:rPr>
              <w:t>rezultata)</w:t>
            </w:r>
          </w:p>
        </w:tc>
        <w:tc>
          <w:tcPr>
            <w:tcW w:w="1463"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45" w:line="259" w:lineRule="auto"/>
              <w:ind w:left="106"/>
              <w:rPr>
                <w:sz w:val="24"/>
              </w:rPr>
            </w:pPr>
            <w:r>
              <w:rPr>
                <w:spacing w:val="-2"/>
                <w:sz w:val="24"/>
              </w:rPr>
              <w:t>Polazne vrijednosti</w:t>
            </w:r>
          </w:p>
        </w:tc>
        <w:tc>
          <w:tcPr>
            <w:tcW w:w="1820"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45" w:line="259" w:lineRule="auto"/>
              <w:ind w:left="105"/>
              <w:rPr>
                <w:sz w:val="24"/>
              </w:rPr>
            </w:pPr>
            <w:r>
              <w:rPr>
                <w:spacing w:val="-2"/>
                <w:sz w:val="24"/>
              </w:rPr>
              <w:t>Ciljne vrijednosti</w:t>
            </w:r>
          </w:p>
        </w:tc>
      </w:tr>
      <w:tr w:rsidR="00463C46">
        <w:trPr>
          <w:trHeight w:val="755"/>
        </w:trPr>
        <w:tc>
          <w:tcPr>
            <w:tcW w:w="242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12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59" w:lineRule="auto"/>
              <w:ind w:left="107" w:firstLine="60"/>
              <w:rPr>
                <w:sz w:val="24"/>
              </w:rPr>
            </w:pPr>
            <w:r>
              <w:rPr>
                <w:sz w:val="24"/>
              </w:rPr>
              <w:t>Pokrivenost</w:t>
            </w:r>
            <w:r>
              <w:rPr>
                <w:spacing w:val="-15"/>
                <w:sz w:val="24"/>
              </w:rPr>
              <w:t xml:space="preserve"> </w:t>
            </w:r>
            <w:r>
              <w:rPr>
                <w:sz w:val="24"/>
              </w:rPr>
              <w:t>domaćinstava</w:t>
            </w:r>
            <w:r>
              <w:rPr>
                <w:spacing w:val="-15"/>
                <w:sz w:val="24"/>
              </w:rPr>
              <w:t xml:space="preserve"> </w:t>
            </w:r>
            <w:r>
              <w:rPr>
                <w:sz w:val="24"/>
              </w:rPr>
              <w:t xml:space="preserve">uslugom </w:t>
            </w:r>
            <w:r>
              <w:rPr>
                <w:spacing w:val="-4"/>
                <w:sz w:val="24"/>
              </w:rPr>
              <w:t>(%)</w:t>
            </w:r>
          </w:p>
        </w:tc>
        <w:tc>
          <w:tcPr>
            <w:tcW w:w="146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5"/>
              <w:ind w:left="106"/>
              <w:rPr>
                <w:sz w:val="24"/>
              </w:rPr>
            </w:pPr>
            <w:r>
              <w:rPr>
                <w:spacing w:val="-5"/>
                <w:sz w:val="24"/>
              </w:rPr>
              <w:t>80</w:t>
            </w:r>
          </w:p>
        </w:tc>
        <w:tc>
          <w:tcPr>
            <w:tcW w:w="1820" w:type="dxa"/>
            <w:tcBorders>
              <w:top w:val="single" w:sz="4" w:space="0" w:color="000000"/>
              <w:left w:val="single" w:sz="4" w:space="0" w:color="000000"/>
              <w:bottom w:val="single" w:sz="4" w:space="0" w:color="000000"/>
            </w:tcBorders>
          </w:tcPr>
          <w:p w:rsidR="00463C46" w:rsidRDefault="00D37EA7">
            <w:pPr>
              <w:pStyle w:val="TableParagraph"/>
              <w:spacing w:before="145"/>
              <w:ind w:left="105"/>
              <w:rPr>
                <w:sz w:val="24"/>
              </w:rPr>
            </w:pPr>
            <w:r>
              <w:rPr>
                <w:sz w:val="24"/>
              </w:rPr>
              <w:t xml:space="preserve">≥ </w:t>
            </w:r>
            <w:r>
              <w:rPr>
                <w:spacing w:val="-5"/>
                <w:sz w:val="24"/>
              </w:rPr>
              <w:t>90</w:t>
            </w:r>
          </w:p>
        </w:tc>
      </w:tr>
      <w:tr w:rsidR="00463C46">
        <w:trPr>
          <w:trHeight w:val="768"/>
        </w:trPr>
        <w:tc>
          <w:tcPr>
            <w:tcW w:w="242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12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59" w:lineRule="auto"/>
              <w:ind w:left="107"/>
              <w:rPr>
                <w:sz w:val="24"/>
              </w:rPr>
            </w:pPr>
            <w:r>
              <w:rPr>
                <w:sz w:val="24"/>
              </w:rPr>
              <w:t>Količina</w:t>
            </w:r>
            <w:r>
              <w:rPr>
                <w:spacing w:val="-15"/>
                <w:sz w:val="24"/>
              </w:rPr>
              <w:t xml:space="preserve"> </w:t>
            </w:r>
            <w:r>
              <w:rPr>
                <w:sz w:val="24"/>
              </w:rPr>
              <w:t>obrađenih</w:t>
            </w:r>
            <w:r>
              <w:rPr>
                <w:spacing w:val="-15"/>
                <w:sz w:val="24"/>
              </w:rPr>
              <w:t xml:space="preserve"> </w:t>
            </w:r>
            <w:r>
              <w:rPr>
                <w:sz w:val="24"/>
              </w:rPr>
              <w:t>sekundarnih sirovina (tona/god)</w:t>
            </w:r>
          </w:p>
        </w:tc>
        <w:tc>
          <w:tcPr>
            <w:tcW w:w="146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50"/>
              <w:ind w:left="106"/>
              <w:rPr>
                <w:sz w:val="24"/>
              </w:rPr>
            </w:pPr>
            <w:r>
              <w:rPr>
                <w:spacing w:val="-5"/>
                <w:sz w:val="24"/>
              </w:rPr>
              <w:t>130</w:t>
            </w:r>
          </w:p>
        </w:tc>
        <w:tc>
          <w:tcPr>
            <w:tcW w:w="1820" w:type="dxa"/>
            <w:tcBorders>
              <w:top w:val="single" w:sz="4" w:space="0" w:color="000000"/>
              <w:left w:val="single" w:sz="4" w:space="0" w:color="000000"/>
              <w:bottom w:val="single" w:sz="4" w:space="0" w:color="000000"/>
            </w:tcBorders>
          </w:tcPr>
          <w:p w:rsidR="00463C46" w:rsidRDefault="00D37EA7">
            <w:pPr>
              <w:pStyle w:val="TableParagraph"/>
              <w:spacing w:before="150"/>
              <w:ind w:left="105"/>
              <w:rPr>
                <w:sz w:val="24"/>
              </w:rPr>
            </w:pPr>
            <w:r>
              <w:rPr>
                <w:sz w:val="24"/>
              </w:rPr>
              <w:t xml:space="preserve">≥ </w:t>
            </w:r>
            <w:r>
              <w:rPr>
                <w:spacing w:val="-5"/>
                <w:sz w:val="24"/>
              </w:rPr>
              <w:t>250</w:t>
            </w:r>
          </w:p>
        </w:tc>
      </w:tr>
      <w:tr w:rsidR="00463C46">
        <w:trPr>
          <w:trHeight w:val="755"/>
        </w:trPr>
        <w:tc>
          <w:tcPr>
            <w:tcW w:w="242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12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59" w:lineRule="auto"/>
              <w:ind w:left="107"/>
              <w:rPr>
                <w:sz w:val="24"/>
              </w:rPr>
            </w:pPr>
            <w:r>
              <w:rPr>
                <w:sz w:val="24"/>
              </w:rPr>
              <w:t>Procenat</w:t>
            </w:r>
            <w:r>
              <w:rPr>
                <w:spacing w:val="-12"/>
                <w:sz w:val="24"/>
              </w:rPr>
              <w:t xml:space="preserve"> </w:t>
            </w:r>
            <w:r>
              <w:rPr>
                <w:sz w:val="24"/>
              </w:rPr>
              <w:t>domaćinstava</w:t>
            </w:r>
            <w:r>
              <w:rPr>
                <w:spacing w:val="-13"/>
                <w:sz w:val="24"/>
              </w:rPr>
              <w:t xml:space="preserve"> </w:t>
            </w:r>
            <w:r>
              <w:rPr>
                <w:sz w:val="24"/>
              </w:rPr>
              <w:t>koja</w:t>
            </w:r>
            <w:r>
              <w:rPr>
                <w:spacing w:val="-12"/>
                <w:sz w:val="24"/>
              </w:rPr>
              <w:t xml:space="preserve"> </w:t>
            </w:r>
            <w:r>
              <w:rPr>
                <w:sz w:val="24"/>
              </w:rPr>
              <w:t xml:space="preserve">odvajaju </w:t>
            </w:r>
            <w:r>
              <w:rPr>
                <w:spacing w:val="-2"/>
                <w:sz w:val="24"/>
              </w:rPr>
              <w:t>otpad</w:t>
            </w:r>
          </w:p>
        </w:tc>
        <w:tc>
          <w:tcPr>
            <w:tcW w:w="146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3"/>
              <w:ind w:left="106"/>
              <w:rPr>
                <w:sz w:val="24"/>
              </w:rPr>
            </w:pPr>
            <w:r>
              <w:rPr>
                <w:spacing w:val="-10"/>
                <w:sz w:val="24"/>
              </w:rPr>
              <w:t>0</w:t>
            </w:r>
          </w:p>
        </w:tc>
        <w:tc>
          <w:tcPr>
            <w:tcW w:w="1820" w:type="dxa"/>
            <w:tcBorders>
              <w:top w:val="single" w:sz="4" w:space="0" w:color="000000"/>
              <w:left w:val="single" w:sz="4" w:space="0" w:color="000000"/>
              <w:bottom w:val="single" w:sz="4" w:space="0" w:color="000000"/>
            </w:tcBorders>
          </w:tcPr>
          <w:p w:rsidR="00463C46" w:rsidRDefault="00D37EA7">
            <w:pPr>
              <w:pStyle w:val="TableParagraph"/>
              <w:spacing w:before="143"/>
              <w:ind w:left="105"/>
              <w:rPr>
                <w:sz w:val="24"/>
              </w:rPr>
            </w:pPr>
            <w:r>
              <w:rPr>
                <w:sz w:val="24"/>
              </w:rPr>
              <w:t xml:space="preserve">≥ </w:t>
            </w:r>
            <w:r>
              <w:rPr>
                <w:spacing w:val="-5"/>
                <w:sz w:val="24"/>
              </w:rPr>
              <w:t>30</w:t>
            </w:r>
          </w:p>
        </w:tc>
      </w:tr>
      <w:tr w:rsidR="00463C46">
        <w:trPr>
          <w:trHeight w:val="1053"/>
        </w:trPr>
        <w:tc>
          <w:tcPr>
            <w:tcW w:w="242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12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3" w:line="259" w:lineRule="auto"/>
              <w:ind w:left="107" w:right="1114"/>
              <w:rPr>
                <w:sz w:val="24"/>
              </w:rPr>
            </w:pPr>
            <w:r>
              <w:rPr>
                <w:sz w:val="24"/>
              </w:rPr>
              <w:t>Procenat evidentiranih i saniranih</w:t>
            </w:r>
            <w:r>
              <w:rPr>
                <w:spacing w:val="-15"/>
                <w:sz w:val="24"/>
              </w:rPr>
              <w:t xml:space="preserve"> </w:t>
            </w:r>
            <w:r>
              <w:rPr>
                <w:sz w:val="24"/>
              </w:rPr>
              <w:t>divljih</w:t>
            </w:r>
            <w:r>
              <w:rPr>
                <w:spacing w:val="-15"/>
                <w:sz w:val="24"/>
              </w:rPr>
              <w:t xml:space="preserve"> </w:t>
            </w:r>
            <w:r>
              <w:rPr>
                <w:sz w:val="24"/>
              </w:rPr>
              <w:t>deponija</w:t>
            </w:r>
          </w:p>
        </w:tc>
        <w:tc>
          <w:tcPr>
            <w:tcW w:w="146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spacing w:before="15"/>
              <w:rPr>
                <w:sz w:val="24"/>
              </w:rPr>
            </w:pPr>
          </w:p>
          <w:p w:rsidR="00463C46" w:rsidRDefault="00D37EA7">
            <w:pPr>
              <w:pStyle w:val="TableParagraph"/>
              <w:ind w:left="106"/>
              <w:rPr>
                <w:sz w:val="24"/>
              </w:rPr>
            </w:pPr>
            <w:r>
              <w:rPr>
                <w:spacing w:val="-10"/>
                <w:sz w:val="24"/>
              </w:rPr>
              <w:t>0</w:t>
            </w:r>
          </w:p>
        </w:tc>
        <w:tc>
          <w:tcPr>
            <w:tcW w:w="1820" w:type="dxa"/>
            <w:tcBorders>
              <w:top w:val="single" w:sz="4" w:space="0" w:color="000000"/>
              <w:left w:val="single" w:sz="4" w:space="0" w:color="000000"/>
              <w:bottom w:val="single" w:sz="4" w:space="0" w:color="000000"/>
            </w:tcBorders>
          </w:tcPr>
          <w:p w:rsidR="00463C46" w:rsidRDefault="00D37EA7">
            <w:pPr>
              <w:pStyle w:val="TableParagraph"/>
              <w:spacing w:line="270" w:lineRule="exact"/>
              <w:ind w:left="105"/>
              <w:rPr>
                <w:sz w:val="24"/>
              </w:rPr>
            </w:pPr>
            <w:r>
              <w:rPr>
                <w:sz w:val="24"/>
              </w:rPr>
              <w:t xml:space="preserve">100 </w:t>
            </w:r>
            <w:r>
              <w:rPr>
                <w:spacing w:val="-10"/>
                <w:sz w:val="24"/>
              </w:rPr>
              <w:t>%</w:t>
            </w:r>
          </w:p>
          <w:p w:rsidR="00463C46" w:rsidRDefault="00D37EA7">
            <w:pPr>
              <w:pStyle w:val="TableParagraph"/>
              <w:spacing w:before="21" w:line="259" w:lineRule="auto"/>
              <w:ind w:left="105"/>
              <w:rPr>
                <w:sz w:val="24"/>
              </w:rPr>
            </w:pPr>
            <w:r>
              <w:rPr>
                <w:spacing w:val="-2"/>
                <w:sz w:val="24"/>
              </w:rPr>
              <w:t xml:space="preserve">evidentiranih, </w:t>
            </w:r>
            <w:r>
              <w:rPr>
                <w:sz w:val="24"/>
              </w:rPr>
              <w:t>70 % sanacija</w:t>
            </w:r>
          </w:p>
        </w:tc>
      </w:tr>
      <w:tr w:rsidR="00463C46">
        <w:trPr>
          <w:trHeight w:val="729"/>
        </w:trPr>
        <w:tc>
          <w:tcPr>
            <w:tcW w:w="2420"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12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1"/>
              <w:ind w:left="167"/>
              <w:rPr>
                <w:sz w:val="24"/>
              </w:rPr>
            </w:pPr>
            <w:r>
              <w:rPr>
                <w:sz w:val="24"/>
              </w:rPr>
              <w:t>Broj</w:t>
            </w:r>
            <w:r>
              <w:rPr>
                <w:spacing w:val="-4"/>
                <w:sz w:val="24"/>
              </w:rPr>
              <w:t xml:space="preserve"> </w:t>
            </w:r>
            <w:r>
              <w:rPr>
                <w:sz w:val="24"/>
              </w:rPr>
              <w:t>realizovanih</w:t>
            </w:r>
            <w:r>
              <w:rPr>
                <w:spacing w:val="-3"/>
                <w:sz w:val="24"/>
              </w:rPr>
              <w:t xml:space="preserve"> </w:t>
            </w:r>
            <w:r>
              <w:rPr>
                <w:spacing w:val="-2"/>
                <w:sz w:val="24"/>
              </w:rPr>
              <w:t>kampanja/god.</w:t>
            </w:r>
          </w:p>
        </w:tc>
        <w:tc>
          <w:tcPr>
            <w:tcW w:w="146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31"/>
              <w:ind w:left="106"/>
              <w:rPr>
                <w:sz w:val="24"/>
              </w:rPr>
            </w:pPr>
            <w:r>
              <w:rPr>
                <w:spacing w:val="-10"/>
                <w:sz w:val="24"/>
              </w:rPr>
              <w:t>0</w:t>
            </w:r>
          </w:p>
        </w:tc>
        <w:tc>
          <w:tcPr>
            <w:tcW w:w="1820" w:type="dxa"/>
            <w:tcBorders>
              <w:top w:val="single" w:sz="4" w:space="0" w:color="000000"/>
              <w:left w:val="single" w:sz="4" w:space="0" w:color="000000"/>
              <w:bottom w:val="single" w:sz="4" w:space="0" w:color="000000"/>
            </w:tcBorders>
          </w:tcPr>
          <w:p w:rsidR="00463C46" w:rsidRDefault="00D37EA7">
            <w:pPr>
              <w:pStyle w:val="TableParagraph"/>
              <w:spacing w:before="131"/>
              <w:ind w:left="105"/>
              <w:rPr>
                <w:sz w:val="24"/>
              </w:rPr>
            </w:pPr>
            <w:r>
              <w:rPr>
                <w:sz w:val="24"/>
              </w:rPr>
              <w:t xml:space="preserve">≥ </w:t>
            </w:r>
            <w:r>
              <w:rPr>
                <w:spacing w:val="-10"/>
                <w:sz w:val="24"/>
              </w:rPr>
              <w:t>5</w:t>
            </w:r>
          </w:p>
        </w:tc>
      </w:tr>
      <w:tr w:rsidR="00463C46">
        <w:trPr>
          <w:trHeight w:val="1946"/>
        </w:trPr>
        <w:tc>
          <w:tcPr>
            <w:tcW w:w="2420"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20"/>
              <w:rPr>
                <w:sz w:val="24"/>
              </w:rPr>
            </w:pPr>
          </w:p>
          <w:p w:rsidR="00463C46" w:rsidRDefault="00D37EA7">
            <w:pPr>
              <w:pStyle w:val="TableParagraph"/>
              <w:spacing w:line="259" w:lineRule="auto"/>
              <w:ind w:left="97"/>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59" w:lineRule="auto"/>
              <w:ind w:left="97"/>
              <w:rPr>
                <w:b/>
                <w:sz w:val="24"/>
              </w:rPr>
            </w:pPr>
            <w:r>
              <w:rPr>
                <w:b/>
                <w:spacing w:val="-2"/>
                <w:sz w:val="24"/>
              </w:rPr>
              <w:t>ostvarenju prioriteta</w:t>
            </w:r>
          </w:p>
        </w:tc>
        <w:tc>
          <w:tcPr>
            <w:tcW w:w="7405" w:type="dxa"/>
            <w:gridSpan w:val="3"/>
            <w:tcBorders>
              <w:top w:val="single" w:sz="4" w:space="0" w:color="000000"/>
              <w:left w:val="single" w:sz="4" w:space="0" w:color="000000"/>
              <w:bottom w:val="single" w:sz="4" w:space="0" w:color="000000"/>
            </w:tcBorders>
          </w:tcPr>
          <w:p w:rsidR="00463C46" w:rsidRDefault="00D37EA7">
            <w:pPr>
              <w:pStyle w:val="TableParagraph"/>
              <w:spacing w:line="259" w:lineRule="auto"/>
              <w:ind w:left="107" w:right="88"/>
              <w:jc w:val="both"/>
              <w:rPr>
                <w:sz w:val="24"/>
              </w:rPr>
            </w:pPr>
            <w:r>
              <w:rPr>
                <w:sz w:val="24"/>
              </w:rPr>
              <w:t>Razvojni efekat ove mjere ogleda se u smanjenju količine otpada, povećanju</w:t>
            </w:r>
            <w:r>
              <w:rPr>
                <w:spacing w:val="-4"/>
                <w:sz w:val="24"/>
              </w:rPr>
              <w:t xml:space="preserve"> </w:t>
            </w:r>
            <w:r>
              <w:rPr>
                <w:sz w:val="24"/>
              </w:rPr>
              <w:t>stepena reciklaže i efikasnijem korišćenju</w:t>
            </w:r>
            <w:r>
              <w:rPr>
                <w:spacing w:val="-4"/>
                <w:sz w:val="24"/>
              </w:rPr>
              <w:t xml:space="preserve"> </w:t>
            </w:r>
            <w:r>
              <w:rPr>
                <w:sz w:val="24"/>
              </w:rPr>
              <w:t>resursa kroz primjenu principa cirkularne ekonomije. Njen doprinos ostvarenju prioriteta</w:t>
            </w:r>
            <w:r>
              <w:rPr>
                <w:spacing w:val="-3"/>
                <w:sz w:val="24"/>
              </w:rPr>
              <w:t xml:space="preserve"> </w:t>
            </w:r>
            <w:r>
              <w:rPr>
                <w:sz w:val="24"/>
              </w:rPr>
              <w:t>je u</w:t>
            </w:r>
            <w:r>
              <w:rPr>
                <w:spacing w:val="-2"/>
                <w:sz w:val="24"/>
              </w:rPr>
              <w:t xml:space="preserve"> </w:t>
            </w:r>
            <w:r>
              <w:rPr>
                <w:sz w:val="24"/>
              </w:rPr>
              <w:t>uspostavljanju</w:t>
            </w:r>
            <w:r>
              <w:rPr>
                <w:spacing w:val="-7"/>
                <w:sz w:val="24"/>
              </w:rPr>
              <w:t xml:space="preserve"> </w:t>
            </w:r>
            <w:r>
              <w:rPr>
                <w:sz w:val="24"/>
              </w:rPr>
              <w:t>održivog</w:t>
            </w:r>
            <w:r>
              <w:rPr>
                <w:spacing w:val="-3"/>
                <w:sz w:val="24"/>
              </w:rPr>
              <w:t xml:space="preserve"> </w:t>
            </w:r>
            <w:r>
              <w:rPr>
                <w:sz w:val="24"/>
              </w:rPr>
              <w:t>sistema upravljanja</w:t>
            </w:r>
            <w:r>
              <w:rPr>
                <w:spacing w:val="-3"/>
                <w:sz w:val="24"/>
              </w:rPr>
              <w:t xml:space="preserve"> </w:t>
            </w:r>
            <w:r>
              <w:rPr>
                <w:sz w:val="24"/>
              </w:rPr>
              <w:t>otpadom koji štiti životnu sredinu i podstiče ekonomski razvoj zasnovan na odgovornom korišćenju prirodnih resursa.</w:t>
            </w:r>
          </w:p>
        </w:tc>
      </w:tr>
      <w:tr w:rsidR="00463C46" w:rsidRPr="00D37EA7">
        <w:trPr>
          <w:trHeight w:val="1809"/>
        </w:trPr>
        <w:tc>
          <w:tcPr>
            <w:tcW w:w="2420" w:type="dxa"/>
            <w:tcBorders>
              <w:top w:val="single" w:sz="4" w:space="0" w:color="000000"/>
              <w:bottom w:val="single" w:sz="4" w:space="0" w:color="000000"/>
              <w:right w:val="single" w:sz="4" w:space="0" w:color="000000"/>
            </w:tcBorders>
            <w:shd w:val="clear" w:color="auto" w:fill="DEEAF6"/>
          </w:tcPr>
          <w:p w:rsidR="00463C46" w:rsidRPr="00D37EA7" w:rsidRDefault="00D37EA7">
            <w:pPr>
              <w:pStyle w:val="TableParagraph"/>
              <w:spacing w:before="80" w:line="259" w:lineRule="auto"/>
              <w:ind w:left="97" w:right="522"/>
              <w:rPr>
                <w:b/>
                <w:sz w:val="24"/>
                <w:lang w:val="de-DE"/>
              </w:rPr>
            </w:pPr>
            <w:r w:rsidRPr="00D37EA7">
              <w:rPr>
                <w:b/>
                <w:spacing w:val="-2"/>
                <w:sz w:val="24"/>
                <w:lang w:val="de-DE"/>
              </w:rPr>
              <w:t xml:space="preserve">Indikativna finansijska </w:t>
            </w:r>
            <w:r w:rsidRPr="00D37EA7">
              <w:rPr>
                <w:b/>
                <w:sz w:val="24"/>
                <w:lang w:val="de-DE"/>
              </w:rPr>
              <w:t>konstrukcija</w:t>
            </w:r>
            <w:r w:rsidRPr="00D37EA7">
              <w:rPr>
                <w:b/>
                <w:spacing w:val="-15"/>
                <w:sz w:val="24"/>
                <w:lang w:val="de-DE"/>
              </w:rPr>
              <w:t xml:space="preserve"> </w:t>
            </w:r>
            <w:r w:rsidRPr="00D37EA7">
              <w:rPr>
                <w:b/>
                <w:sz w:val="24"/>
                <w:lang w:val="de-DE"/>
              </w:rPr>
              <w:t xml:space="preserve">sa </w:t>
            </w:r>
            <w:r w:rsidRPr="00D37EA7">
              <w:rPr>
                <w:b/>
                <w:spacing w:val="-2"/>
                <w:sz w:val="24"/>
                <w:lang w:val="de-DE"/>
              </w:rPr>
              <w:t>izvorima finansiranja</w:t>
            </w:r>
          </w:p>
        </w:tc>
        <w:tc>
          <w:tcPr>
            <w:tcW w:w="7405" w:type="dxa"/>
            <w:gridSpan w:val="3"/>
            <w:tcBorders>
              <w:top w:val="single" w:sz="4" w:space="0" w:color="000000"/>
              <w:left w:val="single" w:sz="4" w:space="0" w:color="000000"/>
              <w:bottom w:val="single" w:sz="4" w:space="0" w:color="000000"/>
            </w:tcBorders>
          </w:tcPr>
          <w:p w:rsidR="00463C46" w:rsidRPr="00D37EA7" w:rsidRDefault="00463C46">
            <w:pPr>
              <w:pStyle w:val="TableParagraph"/>
              <w:spacing w:before="176"/>
              <w:rPr>
                <w:sz w:val="24"/>
                <w:lang w:val="de-DE"/>
              </w:rPr>
            </w:pPr>
          </w:p>
          <w:p w:rsidR="00463C46" w:rsidRPr="00D37EA7" w:rsidRDefault="00D37EA7">
            <w:pPr>
              <w:pStyle w:val="TableParagraph"/>
              <w:spacing w:line="259" w:lineRule="auto"/>
              <w:ind w:left="107" w:right="3510"/>
              <w:rPr>
                <w:sz w:val="24"/>
                <w:lang w:val="de-DE"/>
              </w:rPr>
            </w:pPr>
            <w:r w:rsidRPr="00D37EA7">
              <w:rPr>
                <w:sz w:val="24"/>
                <w:lang w:val="de-DE"/>
              </w:rPr>
              <w:t>Ukupan</w:t>
            </w:r>
            <w:r w:rsidRPr="00D37EA7">
              <w:rPr>
                <w:spacing w:val="-13"/>
                <w:sz w:val="24"/>
                <w:lang w:val="de-DE"/>
              </w:rPr>
              <w:t xml:space="preserve"> </w:t>
            </w:r>
            <w:r w:rsidRPr="00D37EA7">
              <w:rPr>
                <w:sz w:val="24"/>
                <w:lang w:val="de-DE"/>
              </w:rPr>
              <w:t>iznos:</w:t>
            </w:r>
            <w:r w:rsidRPr="00D37EA7">
              <w:rPr>
                <w:spacing w:val="-12"/>
                <w:sz w:val="24"/>
                <w:lang w:val="de-DE"/>
              </w:rPr>
              <w:t xml:space="preserve"> </w:t>
            </w:r>
            <w:r w:rsidRPr="00D37EA7">
              <w:rPr>
                <w:sz w:val="24"/>
                <w:lang w:val="de-DE"/>
              </w:rPr>
              <w:t>1.500.000,00</w:t>
            </w:r>
            <w:r w:rsidRPr="00D37EA7">
              <w:rPr>
                <w:spacing w:val="-13"/>
                <w:sz w:val="24"/>
                <w:lang w:val="de-DE"/>
              </w:rPr>
              <w:t xml:space="preserve"> </w:t>
            </w:r>
            <w:r w:rsidRPr="00D37EA7">
              <w:rPr>
                <w:sz w:val="24"/>
                <w:lang w:val="de-DE"/>
              </w:rPr>
              <w:t>KM Budžet Grada – 700.000,00 KM</w:t>
            </w:r>
          </w:p>
          <w:p w:rsidR="00463C46" w:rsidRPr="00D37EA7" w:rsidRDefault="00D37EA7">
            <w:pPr>
              <w:pStyle w:val="TableParagraph"/>
              <w:spacing w:line="259" w:lineRule="auto"/>
              <w:ind w:left="107" w:right="3510"/>
              <w:rPr>
                <w:sz w:val="24"/>
                <w:lang w:val="de-DE"/>
              </w:rPr>
            </w:pPr>
            <w:r w:rsidRPr="00D37EA7">
              <w:rPr>
                <w:sz w:val="24"/>
                <w:lang w:val="de-DE"/>
              </w:rPr>
              <w:t>Međunarodni</w:t>
            </w:r>
            <w:r w:rsidRPr="00D37EA7">
              <w:rPr>
                <w:spacing w:val="-9"/>
                <w:sz w:val="24"/>
                <w:lang w:val="de-DE"/>
              </w:rPr>
              <w:t xml:space="preserve"> </w:t>
            </w:r>
            <w:r w:rsidRPr="00D37EA7">
              <w:rPr>
                <w:sz w:val="24"/>
                <w:lang w:val="de-DE"/>
              </w:rPr>
              <w:t>donatori</w:t>
            </w:r>
            <w:r w:rsidRPr="00D37EA7">
              <w:rPr>
                <w:spacing w:val="-9"/>
                <w:sz w:val="24"/>
                <w:lang w:val="de-DE"/>
              </w:rPr>
              <w:t xml:space="preserve"> </w:t>
            </w:r>
            <w:r w:rsidRPr="00D37EA7">
              <w:rPr>
                <w:sz w:val="24"/>
                <w:lang w:val="de-DE"/>
              </w:rPr>
              <w:t>–</w:t>
            </w:r>
            <w:r w:rsidRPr="00D37EA7">
              <w:rPr>
                <w:spacing w:val="-9"/>
                <w:sz w:val="24"/>
                <w:lang w:val="de-DE"/>
              </w:rPr>
              <w:t xml:space="preserve"> </w:t>
            </w:r>
            <w:r w:rsidRPr="00D37EA7">
              <w:rPr>
                <w:sz w:val="24"/>
                <w:lang w:val="de-DE"/>
              </w:rPr>
              <w:t>,00</w:t>
            </w:r>
            <w:r w:rsidRPr="00D37EA7">
              <w:rPr>
                <w:spacing w:val="-9"/>
                <w:sz w:val="24"/>
                <w:lang w:val="de-DE"/>
              </w:rPr>
              <w:t xml:space="preserve"> </w:t>
            </w:r>
            <w:r w:rsidRPr="00D37EA7">
              <w:rPr>
                <w:sz w:val="24"/>
                <w:lang w:val="de-DE"/>
              </w:rPr>
              <w:t>KM Drugi</w:t>
            </w:r>
            <w:r w:rsidRPr="00D37EA7">
              <w:rPr>
                <w:spacing w:val="-3"/>
                <w:sz w:val="24"/>
                <w:lang w:val="de-DE"/>
              </w:rPr>
              <w:t xml:space="preserve"> </w:t>
            </w:r>
            <w:r w:rsidRPr="00D37EA7">
              <w:rPr>
                <w:sz w:val="24"/>
                <w:lang w:val="de-DE"/>
              </w:rPr>
              <w:t>donatori</w:t>
            </w:r>
            <w:r w:rsidRPr="00D37EA7">
              <w:rPr>
                <w:spacing w:val="-1"/>
                <w:sz w:val="24"/>
                <w:lang w:val="de-DE"/>
              </w:rPr>
              <w:t xml:space="preserve"> </w:t>
            </w:r>
            <w:r w:rsidRPr="00D37EA7">
              <w:rPr>
                <w:sz w:val="24"/>
                <w:lang w:val="de-DE"/>
              </w:rPr>
              <w:t>–</w:t>
            </w:r>
            <w:r w:rsidRPr="00D37EA7">
              <w:rPr>
                <w:spacing w:val="-2"/>
                <w:sz w:val="24"/>
                <w:lang w:val="de-DE"/>
              </w:rPr>
              <w:t xml:space="preserve"> </w:t>
            </w:r>
            <w:r w:rsidRPr="00D37EA7">
              <w:rPr>
                <w:sz w:val="24"/>
                <w:lang w:val="de-DE"/>
              </w:rPr>
              <w:t>800.000,00</w:t>
            </w:r>
            <w:r w:rsidRPr="00D37EA7">
              <w:rPr>
                <w:spacing w:val="-2"/>
                <w:sz w:val="24"/>
                <w:lang w:val="de-DE"/>
              </w:rPr>
              <w:t xml:space="preserve"> </w:t>
            </w:r>
            <w:r w:rsidRPr="00D37EA7">
              <w:rPr>
                <w:spacing w:val="-5"/>
                <w:sz w:val="24"/>
                <w:lang w:val="de-DE"/>
              </w:rPr>
              <w:t>KM</w:t>
            </w:r>
          </w:p>
        </w:tc>
      </w:tr>
      <w:tr w:rsidR="00463C46">
        <w:trPr>
          <w:trHeight w:val="1053"/>
        </w:trPr>
        <w:tc>
          <w:tcPr>
            <w:tcW w:w="2420"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7"/>
              <w:rPr>
                <w:b/>
                <w:sz w:val="24"/>
              </w:rPr>
            </w:pPr>
            <w:r>
              <w:rPr>
                <w:b/>
                <w:spacing w:val="-2"/>
                <w:sz w:val="24"/>
              </w:rPr>
              <w:t>Period</w:t>
            </w:r>
          </w:p>
          <w:p w:rsidR="00463C46" w:rsidRDefault="00D37EA7">
            <w:pPr>
              <w:pStyle w:val="TableParagraph"/>
              <w:spacing w:before="22" w:line="261" w:lineRule="auto"/>
              <w:ind w:left="97"/>
              <w:rPr>
                <w:b/>
                <w:sz w:val="24"/>
              </w:rPr>
            </w:pPr>
            <w:r>
              <w:rPr>
                <w:b/>
                <w:spacing w:val="-2"/>
                <w:sz w:val="24"/>
              </w:rPr>
              <w:t xml:space="preserve">implementacije </w:t>
            </w:r>
            <w:r>
              <w:rPr>
                <w:b/>
                <w:spacing w:val="-4"/>
                <w:sz w:val="24"/>
              </w:rPr>
              <w:t>mjere</w:t>
            </w:r>
          </w:p>
        </w:tc>
        <w:tc>
          <w:tcPr>
            <w:tcW w:w="7405" w:type="dxa"/>
            <w:gridSpan w:val="3"/>
            <w:tcBorders>
              <w:top w:val="single" w:sz="4" w:space="0" w:color="000000"/>
              <w:left w:val="single" w:sz="4" w:space="0" w:color="000000"/>
              <w:bottom w:val="single" w:sz="4" w:space="0" w:color="000000"/>
            </w:tcBorders>
          </w:tcPr>
          <w:p w:rsidR="00463C46" w:rsidRDefault="00463C46">
            <w:pPr>
              <w:pStyle w:val="TableParagraph"/>
              <w:spacing w:before="16"/>
              <w:rPr>
                <w:sz w:val="24"/>
              </w:rPr>
            </w:pPr>
          </w:p>
          <w:p w:rsidR="00463C46" w:rsidRDefault="00D37EA7">
            <w:pPr>
              <w:pStyle w:val="TableParagraph"/>
              <w:ind w:left="107"/>
              <w:rPr>
                <w:sz w:val="24"/>
              </w:rPr>
            </w:pPr>
            <w:r>
              <w:rPr>
                <w:sz w:val="24"/>
              </w:rPr>
              <w:t>2025-2031.</w:t>
            </w:r>
            <w:r>
              <w:rPr>
                <w:spacing w:val="-1"/>
                <w:sz w:val="24"/>
              </w:rPr>
              <w:t xml:space="preserve"> </w:t>
            </w:r>
            <w:r>
              <w:rPr>
                <w:spacing w:val="-2"/>
                <w:sz w:val="24"/>
              </w:rPr>
              <w:t>godina</w:t>
            </w:r>
          </w:p>
        </w:tc>
      </w:tr>
      <w:tr w:rsidR="00463C46">
        <w:trPr>
          <w:trHeight w:val="1650"/>
        </w:trPr>
        <w:tc>
          <w:tcPr>
            <w:tcW w:w="2420" w:type="dxa"/>
            <w:tcBorders>
              <w:top w:val="single" w:sz="4" w:space="0" w:color="000000"/>
              <w:right w:val="single" w:sz="4" w:space="0" w:color="000000"/>
            </w:tcBorders>
            <w:shd w:val="clear" w:color="auto" w:fill="DEEAF6"/>
          </w:tcPr>
          <w:p w:rsidR="00463C46" w:rsidRDefault="00D37EA7">
            <w:pPr>
              <w:pStyle w:val="TableParagraph"/>
              <w:spacing w:before="1" w:line="259" w:lineRule="auto"/>
              <w:ind w:left="97"/>
              <w:rPr>
                <w:b/>
                <w:sz w:val="24"/>
              </w:rPr>
            </w:pPr>
            <w:r>
              <w:rPr>
                <w:b/>
                <w:spacing w:val="-2"/>
                <w:sz w:val="24"/>
              </w:rPr>
              <w:t>Institucija odgovorna</w:t>
            </w:r>
          </w:p>
          <w:p w:rsidR="00463C46" w:rsidRDefault="00D37EA7">
            <w:pPr>
              <w:pStyle w:val="TableParagraph"/>
              <w:spacing w:line="259" w:lineRule="auto"/>
              <w:ind w:left="97" w:right="509"/>
              <w:jc w:val="both"/>
              <w:rPr>
                <w:b/>
                <w:sz w:val="24"/>
              </w:rPr>
            </w:pPr>
            <w:r>
              <w:rPr>
                <w:b/>
                <w:sz w:val="24"/>
              </w:rPr>
              <w:t>za</w:t>
            </w:r>
            <w:r>
              <w:rPr>
                <w:b/>
                <w:spacing w:val="-15"/>
                <w:sz w:val="24"/>
              </w:rPr>
              <w:t xml:space="preserve"> </w:t>
            </w:r>
            <w:r>
              <w:rPr>
                <w:b/>
                <w:sz w:val="24"/>
              </w:rPr>
              <w:t xml:space="preserve">koordinaciju </w:t>
            </w:r>
            <w:r>
              <w:rPr>
                <w:b/>
                <w:spacing w:val="-2"/>
                <w:sz w:val="24"/>
              </w:rPr>
              <w:t xml:space="preserve">implementacije </w:t>
            </w:r>
            <w:r>
              <w:rPr>
                <w:b/>
                <w:spacing w:val="-4"/>
                <w:sz w:val="24"/>
              </w:rPr>
              <w:t>mjere</w:t>
            </w:r>
          </w:p>
        </w:tc>
        <w:tc>
          <w:tcPr>
            <w:tcW w:w="7405" w:type="dxa"/>
            <w:gridSpan w:val="3"/>
            <w:tcBorders>
              <w:top w:val="single" w:sz="4" w:space="0" w:color="000000"/>
              <w:left w:val="single" w:sz="4" w:space="0" w:color="000000"/>
            </w:tcBorders>
          </w:tcPr>
          <w:p w:rsidR="00463C46" w:rsidRDefault="00463C46">
            <w:pPr>
              <w:pStyle w:val="TableParagraph"/>
              <w:rPr>
                <w:sz w:val="24"/>
              </w:rPr>
            </w:pPr>
          </w:p>
          <w:p w:rsidR="00463C46" w:rsidRDefault="00463C46">
            <w:pPr>
              <w:pStyle w:val="TableParagraph"/>
              <w:spacing w:before="39"/>
              <w:rPr>
                <w:sz w:val="24"/>
              </w:rPr>
            </w:pPr>
          </w:p>
          <w:p w:rsidR="00463C46" w:rsidRDefault="00D37EA7">
            <w:pPr>
              <w:pStyle w:val="TableParagraph"/>
              <w:ind w:left="107"/>
              <w:rPr>
                <w:sz w:val="24"/>
              </w:rPr>
            </w:pPr>
            <w:r>
              <w:rPr>
                <w:sz w:val="24"/>
              </w:rPr>
              <w:t>Grad</w:t>
            </w:r>
            <w:r>
              <w:rPr>
                <w:spacing w:val="-3"/>
                <w:sz w:val="24"/>
              </w:rPr>
              <w:t xml:space="preserve"> </w:t>
            </w:r>
            <w:r>
              <w:rPr>
                <w:spacing w:val="-2"/>
                <w:sz w:val="24"/>
              </w:rPr>
              <w:t>Derventa</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420"/>
        <w:gridCol w:w="7403"/>
      </w:tblGrid>
      <w:tr w:rsidR="00463C46" w:rsidRPr="00D37EA7">
        <w:trPr>
          <w:trHeight w:val="702"/>
        </w:trPr>
        <w:tc>
          <w:tcPr>
            <w:tcW w:w="2420" w:type="dxa"/>
            <w:tcBorders>
              <w:bottom w:val="single" w:sz="4" w:space="0" w:color="000000"/>
              <w:right w:val="single" w:sz="4" w:space="0" w:color="000000"/>
            </w:tcBorders>
            <w:shd w:val="clear" w:color="auto" w:fill="DEEAF6"/>
          </w:tcPr>
          <w:p w:rsidR="00463C46" w:rsidRDefault="00D37EA7">
            <w:pPr>
              <w:pStyle w:val="TableParagraph"/>
              <w:spacing w:before="123"/>
              <w:ind w:left="97"/>
              <w:rPr>
                <w:b/>
                <w:sz w:val="24"/>
              </w:rPr>
            </w:pPr>
            <w:r>
              <w:rPr>
                <w:b/>
                <w:sz w:val="24"/>
              </w:rPr>
              <w:t>Nosioci</w:t>
            </w:r>
            <w:r>
              <w:rPr>
                <w:b/>
                <w:spacing w:val="-4"/>
                <w:sz w:val="24"/>
              </w:rPr>
              <w:t xml:space="preserve"> </w:t>
            </w:r>
            <w:r>
              <w:rPr>
                <w:b/>
                <w:spacing w:val="-2"/>
                <w:sz w:val="24"/>
              </w:rPr>
              <w:t>mjere</w:t>
            </w:r>
          </w:p>
        </w:tc>
        <w:tc>
          <w:tcPr>
            <w:tcW w:w="7403" w:type="dxa"/>
            <w:tcBorders>
              <w:left w:val="single" w:sz="4" w:space="0" w:color="000000"/>
              <w:bottom w:val="single" w:sz="4" w:space="0" w:color="000000"/>
            </w:tcBorders>
          </w:tcPr>
          <w:p w:rsidR="00463C46" w:rsidRPr="00D37EA7" w:rsidRDefault="00D37EA7">
            <w:pPr>
              <w:pStyle w:val="TableParagraph"/>
              <w:spacing w:before="119"/>
              <w:ind w:left="107"/>
              <w:rPr>
                <w:sz w:val="24"/>
                <w:lang w:val="de-DE"/>
              </w:rPr>
            </w:pPr>
            <w:r w:rsidRPr="00D37EA7">
              <w:rPr>
                <w:sz w:val="24"/>
                <w:lang w:val="de-DE"/>
              </w:rPr>
              <w:t>Odjeljenje</w:t>
            </w:r>
            <w:r w:rsidRPr="00D37EA7">
              <w:rPr>
                <w:spacing w:val="-4"/>
                <w:sz w:val="24"/>
                <w:lang w:val="de-DE"/>
              </w:rPr>
              <w:t xml:space="preserve"> </w:t>
            </w:r>
            <w:r w:rsidRPr="00D37EA7">
              <w:rPr>
                <w:sz w:val="24"/>
                <w:lang w:val="de-DE"/>
              </w:rPr>
              <w:t>za</w:t>
            </w:r>
            <w:r w:rsidRPr="00D37EA7">
              <w:rPr>
                <w:spacing w:val="-3"/>
                <w:sz w:val="24"/>
                <w:lang w:val="de-DE"/>
              </w:rPr>
              <w:t xml:space="preserve"> </w:t>
            </w:r>
            <w:r w:rsidRPr="00D37EA7">
              <w:rPr>
                <w:sz w:val="24"/>
                <w:lang w:val="de-DE"/>
              </w:rPr>
              <w:t>stambeno</w:t>
            </w:r>
            <w:r w:rsidRPr="00D37EA7">
              <w:rPr>
                <w:spacing w:val="-1"/>
                <w:sz w:val="24"/>
                <w:lang w:val="de-DE"/>
              </w:rPr>
              <w:t xml:space="preserve"> </w:t>
            </w:r>
            <w:r w:rsidRPr="00D37EA7">
              <w:rPr>
                <w:sz w:val="24"/>
                <w:lang w:val="de-DE"/>
              </w:rPr>
              <w:t>komunalne</w:t>
            </w:r>
            <w:r w:rsidRPr="00D37EA7">
              <w:rPr>
                <w:spacing w:val="-3"/>
                <w:sz w:val="24"/>
                <w:lang w:val="de-DE"/>
              </w:rPr>
              <w:t xml:space="preserve"> </w:t>
            </w:r>
            <w:r w:rsidRPr="00D37EA7">
              <w:rPr>
                <w:spacing w:val="-2"/>
                <w:sz w:val="24"/>
                <w:lang w:val="de-DE"/>
              </w:rPr>
              <w:t>poslove</w:t>
            </w:r>
          </w:p>
        </w:tc>
      </w:tr>
      <w:tr w:rsidR="00463C46">
        <w:trPr>
          <w:trHeight w:val="582"/>
        </w:trPr>
        <w:tc>
          <w:tcPr>
            <w:tcW w:w="2420" w:type="dxa"/>
            <w:tcBorders>
              <w:top w:val="single" w:sz="4" w:space="0" w:color="000000"/>
              <w:right w:val="single" w:sz="4" w:space="0" w:color="000000"/>
            </w:tcBorders>
            <w:shd w:val="clear" w:color="auto" w:fill="DEEAF6"/>
          </w:tcPr>
          <w:p w:rsidR="00463C46" w:rsidRDefault="00D37EA7">
            <w:pPr>
              <w:pStyle w:val="TableParagraph"/>
              <w:spacing w:before="61"/>
              <w:ind w:left="97"/>
              <w:rPr>
                <w:b/>
                <w:sz w:val="24"/>
              </w:rPr>
            </w:pPr>
            <w:r>
              <w:rPr>
                <w:b/>
                <w:sz w:val="24"/>
              </w:rPr>
              <w:t>Ciljne</w:t>
            </w:r>
            <w:r>
              <w:rPr>
                <w:b/>
                <w:spacing w:val="-2"/>
                <w:sz w:val="24"/>
              </w:rPr>
              <w:t xml:space="preserve"> grupe</w:t>
            </w:r>
          </w:p>
        </w:tc>
        <w:tc>
          <w:tcPr>
            <w:tcW w:w="7403" w:type="dxa"/>
            <w:tcBorders>
              <w:top w:val="single" w:sz="4" w:space="0" w:color="000000"/>
              <w:left w:val="single" w:sz="4" w:space="0" w:color="000000"/>
            </w:tcBorders>
          </w:tcPr>
          <w:p w:rsidR="00463C46" w:rsidRDefault="00D37EA7">
            <w:pPr>
              <w:pStyle w:val="TableParagraph"/>
              <w:spacing w:before="116"/>
              <w:ind w:left="167"/>
              <w:rPr>
                <w:sz w:val="24"/>
              </w:rPr>
            </w:pPr>
            <w:r>
              <w:rPr>
                <w:sz w:val="24"/>
              </w:rPr>
              <w:t>Građani</w:t>
            </w:r>
            <w:r>
              <w:rPr>
                <w:spacing w:val="-5"/>
                <w:sz w:val="24"/>
              </w:rPr>
              <w:t xml:space="preserve"> </w:t>
            </w:r>
            <w:r>
              <w:rPr>
                <w:spacing w:val="-2"/>
                <w:sz w:val="24"/>
              </w:rPr>
              <w:t>Dervente</w:t>
            </w:r>
          </w:p>
        </w:tc>
      </w:tr>
    </w:tbl>
    <w:p w:rsidR="00463C46" w:rsidRDefault="00463C46">
      <w:pPr>
        <w:pStyle w:val="Tijeloteksta"/>
        <w:rPr>
          <w:sz w:val="20"/>
        </w:rPr>
      </w:pPr>
    </w:p>
    <w:p w:rsidR="00463C46" w:rsidRDefault="00463C46">
      <w:pPr>
        <w:pStyle w:val="Tijeloteksta"/>
        <w:rPr>
          <w:sz w:val="20"/>
        </w:rPr>
      </w:pPr>
    </w:p>
    <w:p w:rsidR="00463C46" w:rsidRDefault="00463C46">
      <w:pPr>
        <w:pStyle w:val="Tijeloteksta"/>
        <w:rPr>
          <w:sz w:val="20"/>
        </w:rPr>
      </w:pPr>
    </w:p>
    <w:p w:rsidR="00463C46" w:rsidRDefault="00463C46">
      <w:pPr>
        <w:pStyle w:val="Tijeloteksta"/>
        <w:spacing w:before="114"/>
        <w:rPr>
          <w:sz w:val="20"/>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7297"/>
      </w:tblGrid>
      <w:tr w:rsidR="00463C46">
        <w:trPr>
          <w:trHeight w:val="635"/>
        </w:trPr>
        <w:tc>
          <w:tcPr>
            <w:tcW w:w="2566" w:type="dxa"/>
            <w:tcBorders>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z w:val="24"/>
              </w:rPr>
              <w:t>Veza</w:t>
            </w:r>
            <w:r>
              <w:rPr>
                <w:b/>
                <w:spacing w:val="-2"/>
                <w:sz w:val="24"/>
              </w:rPr>
              <w:t xml:space="preserve"> </w:t>
            </w:r>
            <w:r>
              <w:rPr>
                <w:b/>
                <w:sz w:val="24"/>
              </w:rPr>
              <w:t>sa</w:t>
            </w:r>
            <w:r>
              <w:rPr>
                <w:b/>
                <w:spacing w:val="-1"/>
                <w:sz w:val="24"/>
              </w:rPr>
              <w:t xml:space="preserve"> </w:t>
            </w:r>
            <w:r>
              <w:rPr>
                <w:b/>
                <w:spacing w:val="-2"/>
                <w:sz w:val="24"/>
              </w:rPr>
              <w:t>strateškim</w:t>
            </w:r>
          </w:p>
          <w:p w:rsidR="00463C46" w:rsidRDefault="00D37EA7">
            <w:pPr>
              <w:pStyle w:val="TableParagraph"/>
              <w:spacing w:before="43"/>
              <w:ind w:left="98"/>
              <w:rPr>
                <w:b/>
                <w:sz w:val="24"/>
              </w:rPr>
            </w:pPr>
            <w:r>
              <w:rPr>
                <w:b/>
                <w:spacing w:val="-2"/>
                <w:sz w:val="24"/>
              </w:rPr>
              <w:t>ciljem</w:t>
            </w:r>
          </w:p>
        </w:tc>
        <w:tc>
          <w:tcPr>
            <w:tcW w:w="7297" w:type="dxa"/>
            <w:tcBorders>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Unaprijeđena</w:t>
            </w:r>
            <w:r>
              <w:rPr>
                <w:b/>
                <w:spacing w:val="-7"/>
                <w:sz w:val="24"/>
              </w:rPr>
              <w:t xml:space="preserve"> </w:t>
            </w:r>
            <w:r>
              <w:rPr>
                <w:b/>
                <w:sz w:val="24"/>
              </w:rPr>
              <w:t>infrastruktura</w:t>
            </w:r>
            <w:r>
              <w:rPr>
                <w:b/>
                <w:spacing w:val="-4"/>
                <w:sz w:val="24"/>
              </w:rPr>
              <w:t xml:space="preserve"> </w:t>
            </w:r>
            <w:r>
              <w:rPr>
                <w:b/>
                <w:sz w:val="24"/>
              </w:rPr>
              <w:t>i</w:t>
            </w:r>
            <w:r>
              <w:rPr>
                <w:b/>
                <w:spacing w:val="-5"/>
                <w:sz w:val="24"/>
              </w:rPr>
              <w:t xml:space="preserve"> </w:t>
            </w:r>
            <w:r>
              <w:rPr>
                <w:b/>
                <w:sz w:val="24"/>
              </w:rPr>
              <w:t>efikasno</w:t>
            </w:r>
            <w:r>
              <w:rPr>
                <w:b/>
                <w:spacing w:val="-4"/>
                <w:sz w:val="24"/>
              </w:rPr>
              <w:t xml:space="preserve"> </w:t>
            </w:r>
            <w:r>
              <w:rPr>
                <w:b/>
                <w:spacing w:val="-2"/>
                <w:sz w:val="24"/>
              </w:rPr>
              <w:t>upravljanje</w:t>
            </w:r>
          </w:p>
          <w:p w:rsidR="00463C46" w:rsidRDefault="00D37EA7">
            <w:pPr>
              <w:pStyle w:val="TableParagraph"/>
              <w:spacing w:before="43"/>
              <w:ind w:left="110"/>
              <w:rPr>
                <w:b/>
                <w:sz w:val="24"/>
              </w:rPr>
            </w:pPr>
            <w:r>
              <w:rPr>
                <w:b/>
                <w:sz w:val="24"/>
              </w:rPr>
              <w:t>životnom</w:t>
            </w:r>
            <w:r>
              <w:rPr>
                <w:b/>
                <w:spacing w:val="-7"/>
                <w:sz w:val="24"/>
              </w:rPr>
              <w:t xml:space="preserve"> </w:t>
            </w:r>
            <w:r>
              <w:rPr>
                <w:b/>
                <w:spacing w:val="-2"/>
                <w:sz w:val="24"/>
              </w:rPr>
              <w:t>sredinom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39"/>
              <w:rPr>
                <w:sz w:val="24"/>
              </w:rPr>
            </w:pPr>
          </w:p>
          <w:p w:rsidR="00463C46" w:rsidRDefault="00D37EA7">
            <w:pPr>
              <w:pStyle w:val="TableParagraph"/>
              <w:ind w:left="98"/>
              <w:rPr>
                <w:b/>
                <w:sz w:val="24"/>
              </w:rPr>
            </w:pPr>
            <w:r>
              <w:rPr>
                <w:b/>
                <w:spacing w:val="-2"/>
                <w:sz w:val="24"/>
              </w:rPr>
              <w:t>Prioritet</w:t>
            </w:r>
          </w:p>
        </w:tc>
        <w:tc>
          <w:tcPr>
            <w:tcW w:w="7297" w:type="dxa"/>
            <w:tcBorders>
              <w:top w:val="single" w:sz="4" w:space="0" w:color="000000"/>
              <w:left w:val="single" w:sz="4" w:space="0" w:color="000000"/>
              <w:bottom w:val="single" w:sz="4" w:space="0" w:color="000000"/>
            </w:tcBorders>
          </w:tcPr>
          <w:p w:rsidR="00463C46" w:rsidRDefault="00D37EA7">
            <w:pPr>
              <w:pStyle w:val="TableParagraph"/>
              <w:tabs>
                <w:tab w:val="left" w:pos="2222"/>
                <w:tab w:val="left" w:pos="3704"/>
                <w:tab w:val="left" w:pos="4129"/>
                <w:tab w:val="left" w:pos="5249"/>
                <w:tab w:val="left" w:pos="5596"/>
                <w:tab w:val="left" w:pos="6942"/>
              </w:tabs>
              <w:spacing w:line="276" w:lineRule="auto"/>
              <w:ind w:left="110" w:right="86"/>
              <w:rPr>
                <w:b/>
                <w:sz w:val="24"/>
              </w:rPr>
            </w:pPr>
            <w:r>
              <w:rPr>
                <w:b/>
                <w:spacing w:val="-2"/>
                <w:sz w:val="24"/>
              </w:rPr>
              <w:t>3.4.Unaprijeđeni</w:t>
            </w:r>
            <w:r>
              <w:rPr>
                <w:b/>
                <w:sz w:val="24"/>
              </w:rPr>
              <w:tab/>
            </w:r>
            <w:r>
              <w:rPr>
                <w:b/>
                <w:spacing w:val="-2"/>
                <w:sz w:val="24"/>
              </w:rPr>
              <w:t>kapaciteti</w:t>
            </w:r>
            <w:r>
              <w:rPr>
                <w:b/>
                <w:sz w:val="24"/>
              </w:rPr>
              <w:tab/>
            </w:r>
            <w:r>
              <w:rPr>
                <w:b/>
                <w:spacing w:val="-6"/>
                <w:sz w:val="24"/>
              </w:rPr>
              <w:t>za</w:t>
            </w:r>
            <w:r>
              <w:rPr>
                <w:b/>
                <w:sz w:val="24"/>
              </w:rPr>
              <w:tab/>
            </w:r>
            <w:r>
              <w:rPr>
                <w:b/>
                <w:spacing w:val="-2"/>
                <w:sz w:val="24"/>
              </w:rPr>
              <w:t>zaštitu</w:t>
            </w:r>
            <w:r>
              <w:rPr>
                <w:b/>
                <w:sz w:val="24"/>
              </w:rPr>
              <w:tab/>
            </w:r>
            <w:r>
              <w:rPr>
                <w:b/>
                <w:spacing w:val="-10"/>
                <w:sz w:val="24"/>
              </w:rPr>
              <w:t>i</w:t>
            </w:r>
            <w:r>
              <w:rPr>
                <w:b/>
                <w:sz w:val="24"/>
              </w:rPr>
              <w:tab/>
            </w:r>
            <w:r>
              <w:rPr>
                <w:b/>
                <w:spacing w:val="-2"/>
                <w:sz w:val="24"/>
              </w:rPr>
              <w:t>spasavanje</w:t>
            </w:r>
            <w:r>
              <w:rPr>
                <w:b/>
                <w:sz w:val="24"/>
              </w:rPr>
              <w:tab/>
            </w:r>
            <w:r>
              <w:rPr>
                <w:b/>
                <w:spacing w:val="-6"/>
                <w:sz w:val="24"/>
              </w:rPr>
              <w:t xml:space="preserve">od </w:t>
            </w:r>
            <w:r>
              <w:rPr>
                <w:b/>
                <w:sz w:val="24"/>
              </w:rPr>
              <w:t>elementarnih</w:t>
            </w:r>
            <w:r>
              <w:rPr>
                <w:b/>
                <w:spacing w:val="30"/>
                <w:sz w:val="24"/>
              </w:rPr>
              <w:t xml:space="preserve">  </w:t>
            </w:r>
            <w:r>
              <w:rPr>
                <w:b/>
                <w:sz w:val="24"/>
              </w:rPr>
              <w:t>nepogoda</w:t>
            </w:r>
            <w:r>
              <w:rPr>
                <w:b/>
                <w:spacing w:val="31"/>
                <w:sz w:val="24"/>
              </w:rPr>
              <w:t xml:space="preserve">  </w:t>
            </w:r>
            <w:r>
              <w:rPr>
                <w:b/>
                <w:sz w:val="24"/>
              </w:rPr>
              <w:t>radi</w:t>
            </w:r>
            <w:r>
              <w:rPr>
                <w:b/>
                <w:spacing w:val="31"/>
                <w:sz w:val="24"/>
              </w:rPr>
              <w:t xml:space="preserve">  </w:t>
            </w:r>
            <w:r>
              <w:rPr>
                <w:b/>
                <w:sz w:val="24"/>
              </w:rPr>
              <w:t>povećane</w:t>
            </w:r>
            <w:r>
              <w:rPr>
                <w:b/>
                <w:spacing w:val="31"/>
                <w:sz w:val="24"/>
              </w:rPr>
              <w:t xml:space="preserve">  </w:t>
            </w:r>
            <w:r>
              <w:rPr>
                <w:b/>
                <w:sz w:val="24"/>
              </w:rPr>
              <w:t>otpornosti</w:t>
            </w:r>
            <w:r>
              <w:rPr>
                <w:b/>
                <w:spacing w:val="32"/>
                <w:sz w:val="24"/>
              </w:rPr>
              <w:t xml:space="preserve">  </w:t>
            </w:r>
            <w:r>
              <w:rPr>
                <w:b/>
                <w:spacing w:val="-2"/>
                <w:sz w:val="24"/>
              </w:rPr>
              <w:t>lokalne</w:t>
            </w:r>
          </w:p>
          <w:p w:rsidR="00463C46" w:rsidRDefault="00D37EA7">
            <w:pPr>
              <w:pStyle w:val="TableParagraph"/>
              <w:ind w:left="110"/>
              <w:rPr>
                <w:b/>
                <w:sz w:val="24"/>
              </w:rPr>
            </w:pPr>
            <w:r>
              <w:rPr>
                <w:b/>
                <w:spacing w:val="-2"/>
                <w:sz w:val="24"/>
              </w:rPr>
              <w:t>zajednice</w:t>
            </w:r>
          </w:p>
        </w:tc>
      </w:tr>
      <w:tr w:rsidR="00463C46">
        <w:trPr>
          <w:trHeight w:val="633"/>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5" w:lineRule="exact"/>
              <w:ind w:left="98"/>
              <w:rPr>
                <w:b/>
                <w:sz w:val="24"/>
              </w:rPr>
            </w:pPr>
            <w:r>
              <w:rPr>
                <w:b/>
                <w:sz w:val="24"/>
              </w:rPr>
              <w:t>Naziv</w:t>
            </w:r>
            <w:r>
              <w:rPr>
                <w:b/>
                <w:spacing w:val="-5"/>
                <w:sz w:val="24"/>
              </w:rPr>
              <w:t xml:space="preserve"> </w:t>
            </w:r>
            <w:r>
              <w:rPr>
                <w:b/>
                <w:spacing w:val="-2"/>
                <w:sz w:val="24"/>
              </w:rPr>
              <w:t>mjere</w:t>
            </w:r>
          </w:p>
        </w:tc>
        <w:tc>
          <w:tcPr>
            <w:tcW w:w="7297" w:type="dxa"/>
            <w:tcBorders>
              <w:top w:val="single" w:sz="4" w:space="0" w:color="000000"/>
              <w:left w:val="single" w:sz="4" w:space="0" w:color="000000"/>
              <w:bottom w:val="single" w:sz="4" w:space="0" w:color="000000"/>
            </w:tcBorders>
          </w:tcPr>
          <w:p w:rsidR="00463C46" w:rsidRDefault="00D37EA7">
            <w:pPr>
              <w:pStyle w:val="TableParagraph"/>
              <w:spacing w:line="275" w:lineRule="exact"/>
              <w:ind w:left="110"/>
              <w:rPr>
                <w:b/>
                <w:sz w:val="24"/>
              </w:rPr>
            </w:pPr>
            <w:r>
              <w:rPr>
                <w:b/>
                <w:sz w:val="24"/>
              </w:rPr>
              <w:t>3.4.1.:</w:t>
            </w:r>
            <w:r>
              <w:rPr>
                <w:b/>
                <w:spacing w:val="-5"/>
                <w:sz w:val="24"/>
              </w:rPr>
              <w:t xml:space="preserve"> </w:t>
            </w:r>
            <w:r>
              <w:rPr>
                <w:b/>
                <w:sz w:val="24"/>
              </w:rPr>
              <w:t>Jačanje</w:t>
            </w:r>
            <w:r>
              <w:rPr>
                <w:b/>
                <w:spacing w:val="-3"/>
                <w:sz w:val="24"/>
              </w:rPr>
              <w:t xml:space="preserve"> </w:t>
            </w:r>
            <w:r>
              <w:rPr>
                <w:b/>
                <w:sz w:val="24"/>
              </w:rPr>
              <w:t>kapaciteta</w:t>
            </w:r>
            <w:r>
              <w:rPr>
                <w:b/>
                <w:spacing w:val="-2"/>
                <w:sz w:val="24"/>
              </w:rPr>
              <w:t xml:space="preserve"> </w:t>
            </w:r>
            <w:r>
              <w:rPr>
                <w:b/>
                <w:sz w:val="24"/>
              </w:rPr>
              <w:t>za</w:t>
            </w:r>
            <w:r>
              <w:rPr>
                <w:b/>
                <w:spacing w:val="-2"/>
                <w:sz w:val="24"/>
              </w:rPr>
              <w:t xml:space="preserve"> </w:t>
            </w:r>
            <w:r>
              <w:rPr>
                <w:b/>
                <w:sz w:val="24"/>
              </w:rPr>
              <w:t>zaštitu</w:t>
            </w:r>
            <w:r>
              <w:rPr>
                <w:b/>
                <w:spacing w:val="-2"/>
                <w:sz w:val="24"/>
              </w:rPr>
              <w:t xml:space="preserve"> </w:t>
            </w:r>
            <w:r>
              <w:rPr>
                <w:b/>
                <w:sz w:val="24"/>
              </w:rPr>
              <w:t>i</w:t>
            </w:r>
            <w:r>
              <w:rPr>
                <w:b/>
                <w:spacing w:val="-2"/>
                <w:sz w:val="24"/>
              </w:rPr>
              <w:t xml:space="preserve"> </w:t>
            </w:r>
            <w:r>
              <w:rPr>
                <w:b/>
                <w:sz w:val="24"/>
              </w:rPr>
              <w:t>spasavanje</w:t>
            </w:r>
            <w:r>
              <w:rPr>
                <w:b/>
                <w:spacing w:val="-3"/>
                <w:sz w:val="24"/>
              </w:rPr>
              <w:t xml:space="preserve"> </w:t>
            </w:r>
            <w:r>
              <w:rPr>
                <w:b/>
                <w:spacing w:val="-5"/>
                <w:sz w:val="24"/>
              </w:rPr>
              <w:t>od</w:t>
            </w:r>
          </w:p>
          <w:p w:rsidR="00463C46" w:rsidRDefault="00D37EA7">
            <w:pPr>
              <w:pStyle w:val="TableParagraph"/>
              <w:spacing w:before="41"/>
              <w:ind w:left="110"/>
              <w:rPr>
                <w:b/>
                <w:sz w:val="24"/>
              </w:rPr>
            </w:pPr>
            <w:r>
              <w:rPr>
                <w:b/>
                <w:sz w:val="24"/>
              </w:rPr>
              <w:t>elementarnih</w:t>
            </w:r>
            <w:r>
              <w:rPr>
                <w:b/>
                <w:spacing w:val="-3"/>
                <w:sz w:val="24"/>
              </w:rPr>
              <w:t xml:space="preserve"> </w:t>
            </w:r>
            <w:r>
              <w:rPr>
                <w:b/>
                <w:sz w:val="24"/>
              </w:rPr>
              <w:t>nepogoda</w:t>
            </w:r>
            <w:r>
              <w:rPr>
                <w:b/>
                <w:spacing w:val="-2"/>
                <w:sz w:val="24"/>
              </w:rPr>
              <w:t xml:space="preserve"> </w:t>
            </w:r>
            <w:r>
              <w:rPr>
                <w:b/>
                <w:sz w:val="24"/>
              </w:rPr>
              <w:t>u</w:t>
            </w:r>
            <w:r>
              <w:rPr>
                <w:b/>
                <w:spacing w:val="-3"/>
                <w:sz w:val="24"/>
              </w:rPr>
              <w:t xml:space="preserve"> </w:t>
            </w:r>
            <w:r>
              <w:rPr>
                <w:b/>
                <w:sz w:val="24"/>
              </w:rPr>
              <w:t>Gradu</w:t>
            </w:r>
            <w:r>
              <w:rPr>
                <w:b/>
                <w:spacing w:val="-2"/>
                <w:sz w:val="24"/>
              </w:rPr>
              <w:t xml:space="preserve"> Derventa</w:t>
            </w:r>
          </w:p>
        </w:tc>
      </w:tr>
      <w:tr w:rsidR="00463C46">
        <w:trPr>
          <w:trHeight w:val="9012"/>
        </w:trPr>
        <w:tc>
          <w:tcPr>
            <w:tcW w:w="2566" w:type="dxa"/>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6"/>
              <w:rPr>
                <w:sz w:val="24"/>
              </w:rPr>
            </w:pPr>
          </w:p>
          <w:p w:rsidR="00463C46" w:rsidRDefault="00D37EA7">
            <w:pPr>
              <w:pStyle w:val="TableParagraph"/>
              <w:spacing w:before="1" w:line="276" w:lineRule="auto"/>
              <w:ind w:left="98"/>
              <w:rPr>
                <w:b/>
                <w:sz w:val="24"/>
              </w:rPr>
            </w:pPr>
            <w:r>
              <w:rPr>
                <w:b/>
                <w:sz w:val="24"/>
              </w:rPr>
              <w:t>Opis</w:t>
            </w:r>
            <w:r>
              <w:rPr>
                <w:b/>
                <w:spacing w:val="-15"/>
                <w:sz w:val="24"/>
              </w:rPr>
              <w:t xml:space="preserve"> </w:t>
            </w:r>
            <w:r>
              <w:rPr>
                <w:b/>
                <w:sz w:val="24"/>
              </w:rPr>
              <w:t>mjere</w:t>
            </w:r>
            <w:r>
              <w:rPr>
                <w:b/>
                <w:spacing w:val="-15"/>
                <w:sz w:val="24"/>
              </w:rPr>
              <w:t xml:space="preserve"> </w:t>
            </w:r>
            <w:r>
              <w:rPr>
                <w:b/>
                <w:sz w:val="24"/>
              </w:rPr>
              <w:t xml:space="preserve">sa </w:t>
            </w:r>
            <w:r>
              <w:rPr>
                <w:b/>
                <w:spacing w:val="-2"/>
                <w:sz w:val="24"/>
              </w:rPr>
              <w:t>okvirnim</w:t>
            </w:r>
          </w:p>
          <w:p w:rsidR="00463C46" w:rsidRDefault="00D37EA7">
            <w:pPr>
              <w:pStyle w:val="TableParagraph"/>
              <w:spacing w:line="278" w:lineRule="auto"/>
              <w:ind w:left="98" w:right="308"/>
              <w:rPr>
                <w:b/>
                <w:sz w:val="24"/>
              </w:rPr>
            </w:pPr>
            <w:r>
              <w:rPr>
                <w:b/>
                <w:spacing w:val="-2"/>
                <w:sz w:val="24"/>
              </w:rPr>
              <w:t>područjima djelovanja</w:t>
            </w:r>
          </w:p>
        </w:tc>
        <w:tc>
          <w:tcPr>
            <w:tcW w:w="7297" w:type="dxa"/>
            <w:tcBorders>
              <w:top w:val="single" w:sz="4" w:space="0" w:color="000000"/>
              <w:left w:val="single" w:sz="4" w:space="0" w:color="000000"/>
            </w:tcBorders>
          </w:tcPr>
          <w:p w:rsidR="00463C46" w:rsidRDefault="00D37EA7">
            <w:pPr>
              <w:pStyle w:val="TableParagraph"/>
              <w:spacing w:line="276" w:lineRule="auto"/>
              <w:ind w:left="110" w:right="84"/>
              <w:jc w:val="both"/>
              <w:rPr>
                <w:sz w:val="24"/>
              </w:rPr>
            </w:pPr>
            <w:r>
              <w:rPr>
                <w:sz w:val="24"/>
              </w:rPr>
              <w:t>Zaštita i spašavanje od elementarnih nepogoda na području grada Derventa</w:t>
            </w:r>
            <w:r>
              <w:rPr>
                <w:spacing w:val="-4"/>
                <w:sz w:val="24"/>
              </w:rPr>
              <w:t xml:space="preserve"> </w:t>
            </w:r>
            <w:r>
              <w:rPr>
                <w:sz w:val="24"/>
              </w:rPr>
              <w:t>obuhvata</w:t>
            </w:r>
            <w:r>
              <w:rPr>
                <w:spacing w:val="-4"/>
                <w:sz w:val="24"/>
              </w:rPr>
              <w:t xml:space="preserve"> </w:t>
            </w:r>
            <w:r>
              <w:rPr>
                <w:sz w:val="24"/>
              </w:rPr>
              <w:t>preventivne</w:t>
            </w:r>
            <w:r>
              <w:rPr>
                <w:spacing w:val="-5"/>
                <w:sz w:val="24"/>
              </w:rPr>
              <w:t xml:space="preserve"> </w:t>
            </w:r>
            <w:r>
              <w:rPr>
                <w:sz w:val="24"/>
              </w:rPr>
              <w:t>i</w:t>
            </w:r>
            <w:r>
              <w:rPr>
                <w:spacing w:val="-4"/>
                <w:sz w:val="24"/>
              </w:rPr>
              <w:t xml:space="preserve"> </w:t>
            </w:r>
            <w:r>
              <w:rPr>
                <w:sz w:val="24"/>
              </w:rPr>
              <w:t>zaštitne</w:t>
            </w:r>
            <w:r>
              <w:rPr>
                <w:spacing w:val="-5"/>
                <w:sz w:val="24"/>
              </w:rPr>
              <w:t xml:space="preserve"> </w:t>
            </w:r>
            <w:r>
              <w:rPr>
                <w:sz w:val="24"/>
              </w:rPr>
              <w:t>mjere</w:t>
            </w:r>
            <w:r>
              <w:rPr>
                <w:spacing w:val="-1"/>
                <w:sz w:val="24"/>
              </w:rPr>
              <w:t xml:space="preserve"> </w:t>
            </w:r>
            <w:r>
              <w:rPr>
                <w:sz w:val="24"/>
              </w:rPr>
              <w:t>usmjerene</w:t>
            </w:r>
            <w:r>
              <w:rPr>
                <w:spacing w:val="-5"/>
                <w:sz w:val="24"/>
              </w:rPr>
              <w:t xml:space="preserve"> </w:t>
            </w:r>
            <w:r>
              <w:rPr>
                <w:sz w:val="24"/>
              </w:rPr>
              <w:t>na</w:t>
            </w:r>
            <w:r>
              <w:rPr>
                <w:spacing w:val="-3"/>
                <w:sz w:val="24"/>
              </w:rPr>
              <w:t xml:space="preserve"> </w:t>
            </w:r>
            <w:r>
              <w:rPr>
                <w:sz w:val="24"/>
              </w:rPr>
              <w:t>razne vrste prirodnih i tehničkih opasnosti.</w:t>
            </w:r>
          </w:p>
          <w:p w:rsidR="00463C46" w:rsidRDefault="00D37EA7">
            <w:pPr>
              <w:pStyle w:val="TableParagraph"/>
              <w:spacing w:line="276" w:lineRule="auto"/>
              <w:ind w:left="110" w:right="86"/>
              <w:jc w:val="both"/>
              <w:rPr>
                <w:sz w:val="24"/>
              </w:rPr>
            </w:pPr>
            <w:r>
              <w:rPr>
                <w:sz w:val="24"/>
              </w:rPr>
              <w:t>Ključne identifikovane prijetnje uključuju: zemljotrese, poplave, klizišta, hidrometeorološke ekstreme (suša, grad, obilne</w:t>
            </w:r>
            <w:r>
              <w:rPr>
                <w:spacing w:val="40"/>
                <w:sz w:val="24"/>
              </w:rPr>
              <w:t xml:space="preserve"> </w:t>
            </w:r>
            <w:r>
              <w:rPr>
                <w:sz w:val="24"/>
              </w:rPr>
              <w:t>snježne padavine, olujna nevremena), požare, kao i pojavu zaraznih bolesti i epidemija.</w:t>
            </w:r>
          </w:p>
          <w:p w:rsidR="00463C46" w:rsidRDefault="00D37EA7">
            <w:pPr>
              <w:pStyle w:val="TableParagraph"/>
              <w:spacing w:line="276" w:lineRule="auto"/>
              <w:ind w:left="110" w:right="88"/>
              <w:jc w:val="both"/>
              <w:rPr>
                <w:sz w:val="24"/>
              </w:rPr>
            </w:pPr>
            <w:r>
              <w:rPr>
                <w:sz w:val="24"/>
              </w:rPr>
              <w:t>Unapređenje sistema zaštite i spasavanja zasniva se na sveobuhvatnom pristupu koji obuhvata: preventivne mjere, kapacitete za blagovremeno reagovanje, smanjenje izloženosti rizicima, povećanje otpornosti lokalne zajednice i osiguranje</w:t>
            </w:r>
            <w:r>
              <w:rPr>
                <w:spacing w:val="40"/>
                <w:sz w:val="24"/>
              </w:rPr>
              <w:t xml:space="preserve"> </w:t>
            </w:r>
            <w:r>
              <w:rPr>
                <w:sz w:val="24"/>
              </w:rPr>
              <w:t>brze obnove nakon katastrofalnih događaja.</w:t>
            </w:r>
          </w:p>
          <w:p w:rsidR="00463C46" w:rsidRDefault="00D37EA7">
            <w:pPr>
              <w:pStyle w:val="TableParagraph"/>
              <w:spacing w:line="276" w:lineRule="auto"/>
              <w:ind w:left="110" w:right="81"/>
              <w:jc w:val="both"/>
              <w:rPr>
                <w:sz w:val="24"/>
              </w:rPr>
            </w:pPr>
            <w:r>
              <w:rPr>
                <w:sz w:val="24"/>
              </w:rPr>
              <w:t>Pored toga, potrebno je unaprijediti infrastrukturu u funkciji zaštite i spasavanja, razviti integrisani sistem civilne zaštite sa jasno definisanim procedurama i nadležnostima, te organizovati redovne obuke, vježbe i kampanje informisanja za stanovništvo i službe. Mjere će se sprovoditi u saradnji sa republičkim</w:t>
            </w:r>
            <w:r>
              <w:rPr>
                <w:spacing w:val="-1"/>
                <w:sz w:val="24"/>
              </w:rPr>
              <w:t xml:space="preserve"> </w:t>
            </w:r>
            <w:r>
              <w:rPr>
                <w:sz w:val="24"/>
              </w:rPr>
              <w:t>organima, i međunarodnim</w:t>
            </w:r>
            <w:r>
              <w:rPr>
                <w:spacing w:val="-1"/>
                <w:sz w:val="24"/>
              </w:rPr>
              <w:t xml:space="preserve"> </w:t>
            </w:r>
            <w:r>
              <w:rPr>
                <w:sz w:val="24"/>
              </w:rPr>
              <w:t>partnerima, u</w:t>
            </w:r>
            <w:r>
              <w:rPr>
                <w:spacing w:val="-4"/>
                <w:sz w:val="24"/>
              </w:rPr>
              <w:t xml:space="preserve"> </w:t>
            </w:r>
            <w:r>
              <w:rPr>
                <w:sz w:val="24"/>
              </w:rPr>
              <w:t>cilju</w:t>
            </w:r>
            <w:r>
              <w:rPr>
                <w:spacing w:val="-4"/>
                <w:sz w:val="24"/>
              </w:rPr>
              <w:t xml:space="preserve"> </w:t>
            </w:r>
            <w:r>
              <w:rPr>
                <w:sz w:val="24"/>
              </w:rPr>
              <w:t xml:space="preserve">jačanja otpornosti lokalne zajednice i smanjenja vremena reagovanja u vanrednim situacijama, kao i bolje koordinacije nadležnih </w:t>
            </w:r>
            <w:r>
              <w:rPr>
                <w:spacing w:val="-2"/>
                <w:sz w:val="24"/>
              </w:rPr>
              <w:t>službi.</w:t>
            </w:r>
          </w:p>
          <w:p w:rsidR="00463C46" w:rsidRDefault="00D37EA7">
            <w:pPr>
              <w:pStyle w:val="TableParagraph"/>
              <w:spacing w:before="117"/>
              <w:ind w:left="110"/>
              <w:jc w:val="both"/>
              <w:rPr>
                <w:sz w:val="24"/>
              </w:rPr>
            </w:pPr>
            <w:r>
              <w:rPr>
                <w:sz w:val="24"/>
              </w:rPr>
              <w:t>Ključna</w:t>
            </w:r>
            <w:r>
              <w:rPr>
                <w:spacing w:val="-7"/>
                <w:sz w:val="24"/>
              </w:rPr>
              <w:t xml:space="preserve"> </w:t>
            </w:r>
            <w:r>
              <w:rPr>
                <w:sz w:val="24"/>
              </w:rPr>
              <w:t>područja</w:t>
            </w:r>
            <w:r>
              <w:rPr>
                <w:spacing w:val="-4"/>
                <w:sz w:val="24"/>
              </w:rPr>
              <w:t xml:space="preserve"> </w:t>
            </w:r>
            <w:r>
              <w:rPr>
                <w:sz w:val="24"/>
              </w:rPr>
              <w:t>djelovanja</w:t>
            </w:r>
            <w:r>
              <w:rPr>
                <w:spacing w:val="-2"/>
                <w:sz w:val="24"/>
              </w:rPr>
              <w:t xml:space="preserve"> </w:t>
            </w:r>
            <w:r>
              <w:rPr>
                <w:spacing w:val="-5"/>
                <w:sz w:val="24"/>
              </w:rPr>
              <w:t>su:</w:t>
            </w:r>
          </w:p>
          <w:p w:rsidR="00463C46" w:rsidRDefault="00D37EA7">
            <w:pPr>
              <w:pStyle w:val="TableParagraph"/>
              <w:numPr>
                <w:ilvl w:val="0"/>
                <w:numId w:val="2"/>
              </w:numPr>
              <w:tabs>
                <w:tab w:val="left" w:pos="830"/>
              </w:tabs>
              <w:spacing w:before="161"/>
              <w:rPr>
                <w:sz w:val="24"/>
              </w:rPr>
            </w:pPr>
            <w:r>
              <w:rPr>
                <w:sz w:val="24"/>
              </w:rPr>
              <w:t>Opremanje</w:t>
            </w:r>
            <w:r>
              <w:rPr>
                <w:spacing w:val="-5"/>
                <w:sz w:val="24"/>
              </w:rPr>
              <w:t xml:space="preserve"> </w:t>
            </w:r>
            <w:r>
              <w:rPr>
                <w:sz w:val="24"/>
              </w:rPr>
              <w:t>Profesionalne</w:t>
            </w:r>
            <w:r>
              <w:rPr>
                <w:spacing w:val="-5"/>
                <w:sz w:val="24"/>
              </w:rPr>
              <w:t xml:space="preserve"> </w:t>
            </w:r>
            <w:r>
              <w:rPr>
                <w:sz w:val="24"/>
              </w:rPr>
              <w:t>vatrogasno-spasilačke</w:t>
            </w:r>
            <w:r>
              <w:rPr>
                <w:spacing w:val="-5"/>
                <w:sz w:val="24"/>
              </w:rPr>
              <w:t xml:space="preserve"> </w:t>
            </w:r>
            <w:r>
              <w:rPr>
                <w:spacing w:val="-2"/>
                <w:sz w:val="24"/>
              </w:rPr>
              <w:t>jedinice</w:t>
            </w:r>
          </w:p>
          <w:p w:rsidR="00463C46" w:rsidRDefault="00D37EA7">
            <w:pPr>
              <w:pStyle w:val="TableParagraph"/>
              <w:numPr>
                <w:ilvl w:val="0"/>
                <w:numId w:val="2"/>
              </w:numPr>
              <w:tabs>
                <w:tab w:val="left" w:pos="830"/>
              </w:tabs>
              <w:spacing w:before="22"/>
              <w:rPr>
                <w:sz w:val="24"/>
              </w:rPr>
            </w:pPr>
            <w:r>
              <w:rPr>
                <w:sz w:val="24"/>
              </w:rPr>
              <w:t>Opremanje</w:t>
            </w:r>
            <w:r>
              <w:rPr>
                <w:spacing w:val="-5"/>
                <w:sz w:val="24"/>
              </w:rPr>
              <w:t xml:space="preserve"> </w:t>
            </w:r>
            <w:r>
              <w:rPr>
                <w:sz w:val="24"/>
              </w:rPr>
              <w:t>jedinice</w:t>
            </w:r>
            <w:r>
              <w:rPr>
                <w:spacing w:val="-5"/>
                <w:sz w:val="24"/>
              </w:rPr>
              <w:t xml:space="preserve"> </w:t>
            </w:r>
            <w:r>
              <w:rPr>
                <w:sz w:val="24"/>
              </w:rPr>
              <w:t>civilne</w:t>
            </w:r>
            <w:r>
              <w:rPr>
                <w:spacing w:val="-4"/>
                <w:sz w:val="24"/>
              </w:rPr>
              <w:t xml:space="preserve"> </w:t>
            </w:r>
            <w:r>
              <w:rPr>
                <w:spacing w:val="-2"/>
                <w:sz w:val="24"/>
              </w:rPr>
              <w:t>zaštite</w:t>
            </w:r>
          </w:p>
          <w:p w:rsidR="00463C46" w:rsidRDefault="00D37EA7">
            <w:pPr>
              <w:pStyle w:val="TableParagraph"/>
              <w:numPr>
                <w:ilvl w:val="0"/>
                <w:numId w:val="2"/>
              </w:numPr>
              <w:tabs>
                <w:tab w:val="left" w:pos="830"/>
              </w:tabs>
              <w:spacing w:before="21" w:line="259" w:lineRule="auto"/>
              <w:ind w:right="90"/>
              <w:rPr>
                <w:sz w:val="24"/>
              </w:rPr>
            </w:pPr>
            <w:r>
              <w:rPr>
                <w:sz w:val="24"/>
              </w:rPr>
              <w:t>Infrastrukturno unapređenje</w:t>
            </w:r>
            <w:r>
              <w:rPr>
                <w:spacing w:val="-3"/>
                <w:sz w:val="24"/>
              </w:rPr>
              <w:t xml:space="preserve"> </w:t>
            </w:r>
            <w:r>
              <w:rPr>
                <w:sz w:val="24"/>
              </w:rPr>
              <w:t>i smanjenje</w:t>
            </w:r>
            <w:r>
              <w:rPr>
                <w:spacing w:val="-3"/>
                <w:sz w:val="24"/>
              </w:rPr>
              <w:t xml:space="preserve"> </w:t>
            </w:r>
            <w:r>
              <w:rPr>
                <w:sz w:val="24"/>
              </w:rPr>
              <w:t>rizika</w:t>
            </w:r>
            <w:r>
              <w:rPr>
                <w:spacing w:val="-3"/>
                <w:sz w:val="24"/>
              </w:rPr>
              <w:t xml:space="preserve"> </w:t>
            </w:r>
            <w:r>
              <w:rPr>
                <w:sz w:val="24"/>
              </w:rPr>
              <w:t>(izgradnja</w:t>
            </w:r>
            <w:r>
              <w:rPr>
                <w:spacing w:val="-3"/>
                <w:sz w:val="24"/>
              </w:rPr>
              <w:t xml:space="preserve"> </w:t>
            </w:r>
            <w:r>
              <w:rPr>
                <w:sz w:val="24"/>
              </w:rPr>
              <w:t>i sanacija nasipa, kanala i vodotokova)</w:t>
            </w:r>
          </w:p>
          <w:p w:rsidR="00463C46" w:rsidRDefault="00D37EA7">
            <w:pPr>
              <w:pStyle w:val="TableParagraph"/>
              <w:numPr>
                <w:ilvl w:val="0"/>
                <w:numId w:val="2"/>
              </w:numPr>
              <w:tabs>
                <w:tab w:val="left" w:pos="830"/>
              </w:tabs>
              <w:spacing w:line="275" w:lineRule="exact"/>
              <w:rPr>
                <w:sz w:val="24"/>
              </w:rPr>
            </w:pPr>
            <w:r>
              <w:rPr>
                <w:sz w:val="24"/>
              </w:rPr>
              <w:t>Deminiranje</w:t>
            </w:r>
            <w:r>
              <w:rPr>
                <w:spacing w:val="-5"/>
                <w:sz w:val="24"/>
              </w:rPr>
              <w:t xml:space="preserve"> </w:t>
            </w:r>
            <w:r>
              <w:rPr>
                <w:sz w:val="24"/>
              </w:rPr>
              <w:t>područja</w:t>
            </w:r>
            <w:r>
              <w:rPr>
                <w:spacing w:val="-5"/>
                <w:sz w:val="24"/>
              </w:rPr>
              <w:t xml:space="preserve"> </w:t>
            </w:r>
            <w:r>
              <w:rPr>
                <w:sz w:val="24"/>
              </w:rPr>
              <w:t>zagađenog</w:t>
            </w:r>
            <w:r>
              <w:rPr>
                <w:spacing w:val="-4"/>
                <w:sz w:val="24"/>
              </w:rPr>
              <w:t xml:space="preserve"> </w:t>
            </w:r>
            <w:r>
              <w:rPr>
                <w:spacing w:val="-2"/>
                <w:sz w:val="24"/>
              </w:rPr>
              <w:t>minama</w:t>
            </w:r>
          </w:p>
          <w:p w:rsidR="00463C46" w:rsidRDefault="00D37EA7">
            <w:pPr>
              <w:pStyle w:val="TableParagraph"/>
              <w:numPr>
                <w:ilvl w:val="0"/>
                <w:numId w:val="2"/>
              </w:numPr>
              <w:tabs>
                <w:tab w:val="left" w:pos="830"/>
                <w:tab w:val="left" w:pos="2113"/>
                <w:tab w:val="left" w:pos="3545"/>
                <w:tab w:val="left" w:pos="5013"/>
                <w:tab w:val="left" w:pos="5408"/>
                <w:tab w:val="left" w:pos="7070"/>
              </w:tabs>
              <w:spacing w:before="22"/>
              <w:rPr>
                <w:sz w:val="24"/>
              </w:rPr>
            </w:pPr>
            <w:r>
              <w:rPr>
                <w:spacing w:val="-2"/>
                <w:sz w:val="24"/>
              </w:rPr>
              <w:t>Povećanje</w:t>
            </w:r>
            <w:r>
              <w:rPr>
                <w:sz w:val="24"/>
              </w:rPr>
              <w:tab/>
            </w:r>
            <w:r>
              <w:rPr>
                <w:spacing w:val="-2"/>
                <w:sz w:val="24"/>
              </w:rPr>
              <w:t>operativne</w:t>
            </w:r>
            <w:r>
              <w:rPr>
                <w:sz w:val="24"/>
              </w:rPr>
              <w:tab/>
            </w:r>
            <w:r>
              <w:rPr>
                <w:spacing w:val="-2"/>
                <w:sz w:val="24"/>
              </w:rPr>
              <w:t>spremnosti</w:t>
            </w:r>
            <w:r>
              <w:rPr>
                <w:sz w:val="24"/>
              </w:rPr>
              <w:tab/>
            </w:r>
            <w:r>
              <w:rPr>
                <w:spacing w:val="-10"/>
                <w:sz w:val="24"/>
              </w:rPr>
              <w:t>i</w:t>
            </w:r>
            <w:r>
              <w:rPr>
                <w:sz w:val="24"/>
              </w:rPr>
              <w:tab/>
            </w:r>
            <w:r>
              <w:rPr>
                <w:spacing w:val="-2"/>
                <w:sz w:val="24"/>
              </w:rPr>
              <w:t>koordinacije</w:t>
            </w:r>
            <w:r>
              <w:rPr>
                <w:sz w:val="24"/>
              </w:rPr>
              <w:tab/>
            </w:r>
            <w:r>
              <w:rPr>
                <w:spacing w:val="-10"/>
                <w:sz w:val="24"/>
              </w:rPr>
              <w:t>u</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4545"/>
        </w:trPr>
        <w:tc>
          <w:tcPr>
            <w:tcW w:w="2566" w:type="dxa"/>
            <w:tcBorders>
              <w:bottom w:val="single" w:sz="4" w:space="0" w:color="000000"/>
              <w:right w:val="single" w:sz="4" w:space="0" w:color="000000"/>
            </w:tcBorders>
            <w:shd w:val="clear" w:color="auto" w:fill="DEEAF6"/>
          </w:tcPr>
          <w:p w:rsidR="00463C46" w:rsidRDefault="00463C46">
            <w:pPr>
              <w:pStyle w:val="TableParagraph"/>
              <w:rPr>
                <w:sz w:val="24"/>
              </w:rPr>
            </w:pPr>
          </w:p>
        </w:tc>
        <w:tc>
          <w:tcPr>
            <w:tcW w:w="7297" w:type="dxa"/>
            <w:gridSpan w:val="3"/>
            <w:tcBorders>
              <w:left w:val="single" w:sz="4" w:space="0" w:color="000000"/>
              <w:bottom w:val="single" w:sz="4" w:space="0" w:color="000000"/>
            </w:tcBorders>
          </w:tcPr>
          <w:p w:rsidR="00463C46" w:rsidRDefault="00D37EA7">
            <w:pPr>
              <w:pStyle w:val="TableParagraph"/>
              <w:spacing w:line="272" w:lineRule="exact"/>
              <w:ind w:left="830"/>
              <w:rPr>
                <w:sz w:val="24"/>
              </w:rPr>
            </w:pPr>
            <w:r>
              <w:rPr>
                <w:sz w:val="24"/>
              </w:rPr>
              <w:t>vanrednim</w:t>
            </w:r>
            <w:r>
              <w:rPr>
                <w:spacing w:val="-4"/>
                <w:sz w:val="24"/>
              </w:rPr>
              <w:t xml:space="preserve"> </w:t>
            </w:r>
            <w:r>
              <w:rPr>
                <w:spacing w:val="-2"/>
                <w:sz w:val="24"/>
              </w:rPr>
              <w:t>situacijama</w:t>
            </w:r>
          </w:p>
          <w:p w:rsidR="00463C46" w:rsidRDefault="00463C46">
            <w:pPr>
              <w:pStyle w:val="TableParagraph"/>
              <w:spacing w:before="122"/>
              <w:rPr>
                <w:sz w:val="24"/>
              </w:rPr>
            </w:pPr>
          </w:p>
          <w:p w:rsidR="00463C46" w:rsidRDefault="00D37EA7">
            <w:pPr>
              <w:pStyle w:val="TableParagraph"/>
              <w:spacing w:before="1" w:line="276" w:lineRule="auto"/>
              <w:ind w:left="110" w:right="81"/>
              <w:jc w:val="both"/>
              <w:rPr>
                <w:sz w:val="24"/>
              </w:rPr>
            </w:pPr>
            <w:r>
              <w:rPr>
                <w:b/>
                <w:sz w:val="24"/>
              </w:rPr>
              <w:t xml:space="preserve">Ključni strateški projekat: </w:t>
            </w:r>
            <w:r>
              <w:rPr>
                <w:sz w:val="24"/>
              </w:rPr>
              <w:t>„Izgradnja regulisanog toka rijeke Ukrine“ ima za cilj zaštitu od poplava, očuvanje prirodnog ambijenta i unapređenje bezbjednosti i kvaliteta života u Derventi. Predviđene su mjere zaštite životne sredine, poput sadnje autohtonih vrsta i formiranja zelenih pojaseva, kao i uređenje priobalja za rekreaciju i turizam. Uređenjem infrastrukture rijeka Ukrina dobija novu ulogu – kao prostor za odmor, prirodu i održivi razvoj. Projekat će doprinijeti ekološkoj zaštiti, turističkom potencijalu i pozitivnom imidžu grada. Procijenjena vrijednost za realizaciju ovog strateškog projekta iznosi 15.000.000,00 KM, od čega 2.000.000,00 KM iz vlastitih izvora, a 13.000.000,00 KM iz donatorskih sredstava.</w:t>
            </w:r>
          </w:p>
        </w:tc>
      </w:tr>
      <w:tr w:rsidR="00463C46">
        <w:trPr>
          <w:trHeight w:val="4761"/>
        </w:trPr>
        <w:tc>
          <w:tcPr>
            <w:tcW w:w="2566" w:type="dxa"/>
            <w:tcBorders>
              <w:top w:val="single" w:sz="4" w:space="0" w:color="000000"/>
              <w:bottom w:val="single" w:sz="4" w:space="0" w:color="000000"/>
              <w:right w:val="single" w:sz="4" w:space="0" w:color="000000"/>
            </w:tcBorders>
            <w:shd w:val="clear" w:color="auto" w:fill="D4DCE3"/>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31"/>
              <w:rPr>
                <w:sz w:val="24"/>
              </w:rPr>
            </w:pPr>
          </w:p>
          <w:p w:rsidR="00463C46" w:rsidRDefault="00D37EA7">
            <w:pPr>
              <w:pStyle w:val="TableParagraph"/>
              <w:spacing w:line="276" w:lineRule="auto"/>
              <w:ind w:left="98" w:right="308"/>
              <w:rPr>
                <w:b/>
                <w:sz w:val="24"/>
              </w:rPr>
            </w:pPr>
            <w:r>
              <w:rPr>
                <w:b/>
                <w:sz w:val="24"/>
              </w:rPr>
              <w:t>Ključni</w:t>
            </w:r>
            <w:r>
              <w:rPr>
                <w:b/>
                <w:spacing w:val="-15"/>
                <w:sz w:val="24"/>
              </w:rPr>
              <w:t xml:space="preserve"> </w:t>
            </w:r>
            <w:r>
              <w:rPr>
                <w:b/>
                <w:sz w:val="24"/>
              </w:rPr>
              <w:t xml:space="preserve">strateški </w:t>
            </w:r>
            <w:r>
              <w:rPr>
                <w:b/>
                <w:spacing w:val="-2"/>
                <w:sz w:val="24"/>
              </w:rPr>
              <w:t>projekti</w:t>
            </w:r>
          </w:p>
        </w:tc>
        <w:tc>
          <w:tcPr>
            <w:tcW w:w="4373" w:type="dxa"/>
            <w:tcBorders>
              <w:top w:val="single" w:sz="4" w:space="0" w:color="000000"/>
              <w:left w:val="single" w:sz="4" w:space="0" w:color="000000"/>
              <w:bottom w:val="single" w:sz="4" w:space="0" w:color="000000"/>
              <w:right w:val="single" w:sz="4" w:space="0" w:color="000000"/>
            </w:tcBorders>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243"/>
              <w:rPr>
                <w:sz w:val="24"/>
              </w:rPr>
            </w:pPr>
          </w:p>
          <w:p w:rsidR="00463C46" w:rsidRDefault="00D37EA7">
            <w:pPr>
              <w:pStyle w:val="TableParagraph"/>
              <w:spacing w:before="1" w:line="276" w:lineRule="auto"/>
              <w:ind w:left="110" w:right="219"/>
              <w:rPr>
                <w:sz w:val="24"/>
              </w:rPr>
            </w:pPr>
            <w:r>
              <w:rPr>
                <w:sz w:val="24"/>
              </w:rPr>
              <w:t>Izgradnja</w:t>
            </w:r>
            <w:r>
              <w:rPr>
                <w:spacing w:val="-14"/>
                <w:sz w:val="24"/>
              </w:rPr>
              <w:t xml:space="preserve"> </w:t>
            </w:r>
            <w:r>
              <w:rPr>
                <w:sz w:val="24"/>
              </w:rPr>
              <w:t>regulisanog</w:t>
            </w:r>
            <w:r>
              <w:rPr>
                <w:spacing w:val="-11"/>
                <w:sz w:val="24"/>
              </w:rPr>
              <w:t xml:space="preserve"> </w:t>
            </w:r>
            <w:r>
              <w:rPr>
                <w:sz w:val="24"/>
              </w:rPr>
              <w:t>toka</w:t>
            </w:r>
            <w:r>
              <w:rPr>
                <w:spacing w:val="-13"/>
                <w:sz w:val="24"/>
              </w:rPr>
              <w:t xml:space="preserve"> </w:t>
            </w:r>
            <w:r>
              <w:rPr>
                <w:sz w:val="24"/>
              </w:rPr>
              <w:t xml:space="preserve">rijeke </w:t>
            </w:r>
            <w:r>
              <w:rPr>
                <w:spacing w:val="-2"/>
                <w:sz w:val="24"/>
              </w:rPr>
              <w:t>Ukrine</w:t>
            </w:r>
          </w:p>
        </w:tc>
        <w:tc>
          <w:tcPr>
            <w:tcW w:w="2924" w:type="dxa"/>
            <w:gridSpan w:val="2"/>
            <w:tcBorders>
              <w:top w:val="single" w:sz="4" w:space="0" w:color="000000"/>
              <w:left w:val="single" w:sz="4" w:space="0" w:color="000000"/>
              <w:bottom w:val="single" w:sz="4" w:space="0" w:color="000000"/>
            </w:tcBorders>
            <w:shd w:val="clear" w:color="auto" w:fill="D4DCE3"/>
          </w:tcPr>
          <w:p w:rsidR="00463C46" w:rsidRDefault="00D37EA7">
            <w:pPr>
              <w:pStyle w:val="TableParagraph"/>
              <w:spacing w:before="1" w:line="237" w:lineRule="auto"/>
              <w:ind w:left="108"/>
              <w:rPr>
                <w:sz w:val="24"/>
              </w:rPr>
            </w:pPr>
            <w:r>
              <w:rPr>
                <w:b/>
                <w:sz w:val="24"/>
              </w:rPr>
              <w:t>Očekivani izlazni rezultat:</w:t>
            </w:r>
            <w:r>
              <w:rPr>
                <w:b/>
                <w:spacing w:val="-15"/>
                <w:sz w:val="24"/>
              </w:rPr>
              <w:t xml:space="preserve"> </w:t>
            </w:r>
            <w:r>
              <w:rPr>
                <w:sz w:val="24"/>
              </w:rPr>
              <w:t>Regulisan</w:t>
            </w:r>
            <w:r>
              <w:rPr>
                <w:spacing w:val="-15"/>
                <w:sz w:val="24"/>
              </w:rPr>
              <w:t xml:space="preserve"> </w:t>
            </w:r>
            <w:r>
              <w:rPr>
                <w:sz w:val="24"/>
              </w:rPr>
              <w:t>tok rijeke Ukrine sa</w:t>
            </w:r>
          </w:p>
          <w:p w:rsidR="00463C46" w:rsidRDefault="00D37EA7">
            <w:pPr>
              <w:pStyle w:val="TableParagraph"/>
              <w:spacing w:before="1"/>
              <w:ind w:left="108" w:right="336"/>
              <w:jc w:val="both"/>
              <w:rPr>
                <w:sz w:val="24"/>
              </w:rPr>
            </w:pPr>
            <w:r>
              <w:rPr>
                <w:sz w:val="24"/>
              </w:rPr>
              <w:t>izgrađenim zaštitnim strukturama, uređenim priobaljem, pješačkim stazama</w:t>
            </w:r>
            <w:r>
              <w:rPr>
                <w:spacing w:val="-15"/>
                <w:sz w:val="24"/>
              </w:rPr>
              <w:t xml:space="preserve"> </w:t>
            </w:r>
            <w:r>
              <w:rPr>
                <w:sz w:val="24"/>
              </w:rPr>
              <w:t>i</w:t>
            </w:r>
            <w:r>
              <w:rPr>
                <w:spacing w:val="-15"/>
                <w:sz w:val="24"/>
              </w:rPr>
              <w:t xml:space="preserve"> </w:t>
            </w:r>
            <w:r>
              <w:rPr>
                <w:sz w:val="24"/>
              </w:rPr>
              <w:t xml:space="preserve">rekreativnim </w:t>
            </w:r>
            <w:r>
              <w:rPr>
                <w:spacing w:val="-2"/>
                <w:sz w:val="24"/>
              </w:rPr>
              <w:t>sadržajima.</w:t>
            </w:r>
          </w:p>
          <w:p w:rsidR="00463C46" w:rsidRDefault="00463C46">
            <w:pPr>
              <w:pStyle w:val="TableParagraph"/>
              <w:spacing w:before="12"/>
              <w:rPr>
                <w:sz w:val="24"/>
              </w:rPr>
            </w:pPr>
          </w:p>
          <w:p w:rsidR="00463C46" w:rsidRDefault="00D37EA7">
            <w:pPr>
              <w:pStyle w:val="TableParagraph"/>
              <w:spacing w:line="237" w:lineRule="auto"/>
              <w:ind w:left="108" w:firstLine="60"/>
              <w:rPr>
                <w:sz w:val="24"/>
              </w:rPr>
            </w:pPr>
            <w:r>
              <w:rPr>
                <w:b/>
                <w:sz w:val="24"/>
              </w:rPr>
              <w:t>Očekivani krajnji rezultat:</w:t>
            </w:r>
            <w:r>
              <w:rPr>
                <w:sz w:val="24"/>
              </w:rPr>
              <w:t>.</w:t>
            </w:r>
            <w:r>
              <w:rPr>
                <w:spacing w:val="-15"/>
                <w:sz w:val="24"/>
              </w:rPr>
              <w:t xml:space="preserve"> </w:t>
            </w:r>
            <w:r>
              <w:rPr>
                <w:sz w:val="24"/>
              </w:rPr>
              <w:t>Smanjen</w:t>
            </w:r>
            <w:r>
              <w:rPr>
                <w:spacing w:val="-15"/>
                <w:sz w:val="24"/>
              </w:rPr>
              <w:t xml:space="preserve"> </w:t>
            </w:r>
            <w:r>
              <w:rPr>
                <w:sz w:val="24"/>
              </w:rPr>
              <w:t>rizik od poplava, očuvan</w:t>
            </w:r>
          </w:p>
          <w:p w:rsidR="00463C46" w:rsidRDefault="00D37EA7">
            <w:pPr>
              <w:pStyle w:val="TableParagraph"/>
              <w:spacing w:before="2"/>
              <w:ind w:left="108" w:right="687"/>
              <w:rPr>
                <w:sz w:val="24"/>
              </w:rPr>
            </w:pPr>
            <w:r>
              <w:rPr>
                <w:sz w:val="24"/>
              </w:rPr>
              <w:t>prirodni</w:t>
            </w:r>
            <w:r>
              <w:rPr>
                <w:spacing w:val="-15"/>
                <w:sz w:val="24"/>
              </w:rPr>
              <w:t xml:space="preserve"> </w:t>
            </w:r>
            <w:r>
              <w:rPr>
                <w:sz w:val="24"/>
              </w:rPr>
              <w:t>ekosistem rijeke i ostvaren</w:t>
            </w:r>
          </w:p>
          <w:p w:rsidR="00463C46" w:rsidRDefault="00D37EA7">
            <w:pPr>
              <w:pStyle w:val="TableParagraph"/>
              <w:ind w:left="108"/>
              <w:rPr>
                <w:sz w:val="24"/>
              </w:rPr>
            </w:pPr>
            <w:r>
              <w:rPr>
                <w:sz w:val="24"/>
              </w:rPr>
              <w:t>napredak</w:t>
            </w:r>
            <w:r>
              <w:rPr>
                <w:spacing w:val="-13"/>
                <w:sz w:val="24"/>
              </w:rPr>
              <w:t xml:space="preserve"> </w:t>
            </w:r>
            <w:r>
              <w:rPr>
                <w:sz w:val="24"/>
              </w:rPr>
              <w:t>u</w:t>
            </w:r>
            <w:r>
              <w:rPr>
                <w:spacing w:val="-15"/>
                <w:sz w:val="24"/>
              </w:rPr>
              <w:t xml:space="preserve"> </w:t>
            </w:r>
            <w:r>
              <w:rPr>
                <w:sz w:val="24"/>
              </w:rPr>
              <w:t>turističkom</w:t>
            </w:r>
            <w:r>
              <w:rPr>
                <w:spacing w:val="-14"/>
                <w:sz w:val="24"/>
              </w:rPr>
              <w:t xml:space="preserve"> </w:t>
            </w:r>
            <w:r>
              <w:rPr>
                <w:sz w:val="24"/>
              </w:rPr>
              <w:t>i ekološkom razvoju grada.</w:t>
            </w:r>
          </w:p>
        </w:tc>
      </w:tr>
      <w:tr w:rsidR="00463C46">
        <w:trPr>
          <w:trHeight w:val="942"/>
        </w:trPr>
        <w:tc>
          <w:tcPr>
            <w:tcW w:w="2566" w:type="dxa"/>
            <w:vMerge w:val="restart"/>
            <w:tcBorders>
              <w:top w:val="single" w:sz="4" w:space="0" w:color="000000"/>
              <w:right w:val="single" w:sz="4" w:space="0" w:color="000000"/>
            </w:tcBorders>
            <w:shd w:val="clear" w:color="auto" w:fill="DEEAF6"/>
          </w:tcPr>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rPr>
                <w:sz w:val="24"/>
              </w:rPr>
            </w:pPr>
          </w:p>
          <w:p w:rsidR="00463C46" w:rsidRDefault="00463C46">
            <w:pPr>
              <w:pStyle w:val="TableParagraph"/>
              <w:spacing w:before="126"/>
              <w:rPr>
                <w:sz w:val="24"/>
              </w:rPr>
            </w:pPr>
          </w:p>
          <w:p w:rsidR="00463C46" w:rsidRPr="00D37EA7" w:rsidRDefault="00D37EA7">
            <w:pPr>
              <w:pStyle w:val="TableParagraph"/>
              <w:spacing w:before="1" w:line="276" w:lineRule="auto"/>
              <w:ind w:left="98" w:right="726"/>
              <w:rPr>
                <w:b/>
                <w:sz w:val="24"/>
                <w:lang w:val="de-DE"/>
              </w:rPr>
            </w:pPr>
            <w:r w:rsidRPr="00D37EA7">
              <w:rPr>
                <w:b/>
                <w:sz w:val="24"/>
                <w:lang w:val="de-DE"/>
              </w:rPr>
              <w:t xml:space="preserve">Indikatori za </w:t>
            </w:r>
            <w:r w:rsidRPr="00D37EA7">
              <w:rPr>
                <w:b/>
                <w:spacing w:val="-2"/>
                <w:sz w:val="24"/>
                <w:lang w:val="de-DE"/>
              </w:rPr>
              <w:t xml:space="preserve">praćenje </w:t>
            </w:r>
            <w:r w:rsidRPr="00D37EA7">
              <w:rPr>
                <w:b/>
                <w:sz w:val="24"/>
                <w:lang w:val="de-DE"/>
              </w:rPr>
              <w:t>rezultata</w:t>
            </w:r>
            <w:r w:rsidRPr="00D37EA7">
              <w:rPr>
                <w:b/>
                <w:spacing w:val="-15"/>
                <w:sz w:val="24"/>
                <w:lang w:val="de-DE"/>
              </w:rPr>
              <w:t xml:space="preserve"> </w:t>
            </w:r>
            <w:r w:rsidRPr="00D37EA7">
              <w:rPr>
                <w:b/>
                <w:sz w:val="24"/>
                <w:lang w:val="de-DE"/>
              </w:rPr>
              <w:t>mjere</w:t>
            </w:r>
          </w:p>
        </w:tc>
        <w:tc>
          <w:tcPr>
            <w:tcW w:w="4373" w:type="dxa"/>
            <w:tcBorders>
              <w:top w:val="single" w:sz="4" w:space="0" w:color="000000"/>
              <w:left w:val="single" w:sz="4" w:space="0" w:color="000000"/>
              <w:bottom w:val="single" w:sz="4" w:space="0" w:color="000000"/>
              <w:right w:val="single" w:sz="4" w:space="0" w:color="000000"/>
            </w:tcBorders>
            <w:shd w:val="clear" w:color="auto" w:fill="DEEAF6"/>
          </w:tcPr>
          <w:p w:rsidR="00463C46" w:rsidRPr="00D37EA7" w:rsidRDefault="00D37EA7">
            <w:pPr>
              <w:pStyle w:val="TableParagraph"/>
              <w:spacing w:line="270" w:lineRule="exact"/>
              <w:ind w:left="110"/>
              <w:rPr>
                <w:sz w:val="24"/>
                <w:lang w:val="de-DE"/>
              </w:rPr>
            </w:pPr>
            <w:r w:rsidRPr="00D37EA7">
              <w:rPr>
                <w:spacing w:val="-2"/>
                <w:sz w:val="24"/>
                <w:lang w:val="de-DE"/>
              </w:rPr>
              <w:t>Indikatori</w:t>
            </w:r>
          </w:p>
          <w:p w:rsidR="00463C46" w:rsidRPr="00D37EA7" w:rsidRDefault="00D37EA7">
            <w:pPr>
              <w:pStyle w:val="TableParagraph"/>
              <w:spacing w:before="9" w:line="320" w:lineRule="exact"/>
              <w:ind w:left="110" w:right="219"/>
              <w:rPr>
                <w:sz w:val="24"/>
                <w:lang w:val="de-DE"/>
              </w:rPr>
            </w:pPr>
            <w:r w:rsidRPr="00D37EA7">
              <w:rPr>
                <w:sz w:val="24"/>
                <w:lang w:val="de-DE"/>
              </w:rPr>
              <w:t>(izlaznog</w:t>
            </w:r>
            <w:r w:rsidRPr="00D37EA7">
              <w:rPr>
                <w:spacing w:val="-14"/>
                <w:sz w:val="24"/>
                <w:lang w:val="de-DE"/>
              </w:rPr>
              <w:t xml:space="preserve"> </w:t>
            </w:r>
            <w:r w:rsidRPr="00D37EA7">
              <w:rPr>
                <w:sz w:val="24"/>
                <w:lang w:val="de-DE"/>
              </w:rPr>
              <w:t>rezultata</w:t>
            </w:r>
            <w:r w:rsidRPr="00D37EA7">
              <w:rPr>
                <w:spacing w:val="-14"/>
                <w:sz w:val="24"/>
                <w:lang w:val="de-DE"/>
              </w:rPr>
              <w:t xml:space="preserve"> </w:t>
            </w:r>
            <w:r w:rsidRPr="00D37EA7">
              <w:rPr>
                <w:sz w:val="24"/>
                <w:lang w:val="de-DE"/>
              </w:rPr>
              <w:t>i</w:t>
            </w:r>
            <w:r w:rsidRPr="00D37EA7">
              <w:rPr>
                <w:spacing w:val="-14"/>
                <w:sz w:val="24"/>
                <w:lang w:val="de-DE"/>
              </w:rPr>
              <w:t xml:space="preserve"> </w:t>
            </w:r>
            <w:r w:rsidRPr="00D37EA7">
              <w:rPr>
                <w:sz w:val="24"/>
                <w:lang w:val="de-DE"/>
              </w:rPr>
              <w:t xml:space="preserve">krajnjeg </w:t>
            </w:r>
            <w:r w:rsidRPr="00D37EA7">
              <w:rPr>
                <w:spacing w:val="-2"/>
                <w:sz w:val="24"/>
                <w:lang w:val="de-DE"/>
              </w:rPr>
              <w:t>rezultata)</w:t>
            </w:r>
          </w:p>
        </w:tc>
        <w:tc>
          <w:tcPr>
            <w:tcW w:w="1462" w:type="dxa"/>
            <w:tcBorders>
              <w:top w:val="single" w:sz="4" w:space="0" w:color="000000"/>
              <w:left w:val="single" w:sz="4" w:space="0" w:color="000000"/>
              <w:bottom w:val="single" w:sz="4" w:space="0" w:color="000000"/>
              <w:right w:val="single" w:sz="4" w:space="0" w:color="000000"/>
            </w:tcBorders>
            <w:shd w:val="clear" w:color="auto" w:fill="DEEAF6"/>
          </w:tcPr>
          <w:p w:rsidR="00463C46" w:rsidRDefault="00D37EA7">
            <w:pPr>
              <w:pStyle w:val="TableParagraph"/>
              <w:spacing w:before="152" w:line="276" w:lineRule="auto"/>
              <w:ind w:left="108"/>
              <w:rPr>
                <w:sz w:val="24"/>
              </w:rPr>
            </w:pPr>
            <w:r>
              <w:rPr>
                <w:spacing w:val="-2"/>
                <w:sz w:val="24"/>
              </w:rPr>
              <w:t>Polazne vrijednosti</w:t>
            </w:r>
          </w:p>
        </w:tc>
        <w:tc>
          <w:tcPr>
            <w:tcW w:w="1462" w:type="dxa"/>
            <w:tcBorders>
              <w:top w:val="single" w:sz="4" w:space="0" w:color="000000"/>
              <w:left w:val="single" w:sz="4" w:space="0" w:color="000000"/>
              <w:bottom w:val="single" w:sz="4" w:space="0" w:color="000000"/>
            </w:tcBorders>
            <w:shd w:val="clear" w:color="auto" w:fill="DEEAF6"/>
          </w:tcPr>
          <w:p w:rsidR="00463C46" w:rsidRDefault="00D37EA7">
            <w:pPr>
              <w:pStyle w:val="TableParagraph"/>
              <w:spacing w:before="152" w:line="276" w:lineRule="auto"/>
              <w:ind w:left="110"/>
              <w:rPr>
                <w:sz w:val="24"/>
              </w:rPr>
            </w:pPr>
            <w:r>
              <w:rPr>
                <w:spacing w:val="-2"/>
                <w:sz w:val="24"/>
              </w:rPr>
              <w:t>Ciljne vrijednosti</w:t>
            </w:r>
          </w:p>
        </w:tc>
      </w:tr>
      <w:tr w:rsidR="00463C46">
        <w:trPr>
          <w:trHeight w:val="745"/>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70"/>
              <w:rPr>
                <w:sz w:val="24"/>
              </w:rPr>
            </w:pPr>
            <w:r>
              <w:rPr>
                <w:sz w:val="24"/>
              </w:rPr>
              <w:t>Dužina</w:t>
            </w:r>
            <w:r>
              <w:rPr>
                <w:spacing w:val="-2"/>
                <w:sz w:val="24"/>
              </w:rPr>
              <w:t xml:space="preserve"> </w:t>
            </w:r>
            <w:r>
              <w:rPr>
                <w:sz w:val="24"/>
              </w:rPr>
              <w:t>uređenog</w:t>
            </w:r>
            <w:r>
              <w:rPr>
                <w:spacing w:val="-5"/>
                <w:sz w:val="24"/>
              </w:rPr>
              <w:t xml:space="preserve"> </w:t>
            </w:r>
            <w:r>
              <w:rPr>
                <w:sz w:val="24"/>
              </w:rPr>
              <w:t>korita</w:t>
            </w:r>
            <w:r>
              <w:rPr>
                <w:spacing w:val="-4"/>
                <w:sz w:val="24"/>
              </w:rPr>
              <w:t xml:space="preserve"> </w:t>
            </w:r>
            <w:r>
              <w:rPr>
                <w:sz w:val="24"/>
              </w:rPr>
              <w:t>rijeke</w:t>
            </w:r>
            <w:r>
              <w:rPr>
                <w:spacing w:val="-4"/>
                <w:sz w:val="24"/>
              </w:rPr>
              <w:t xml:space="preserve"> </w:t>
            </w:r>
            <w:r>
              <w:rPr>
                <w:spacing w:val="-2"/>
                <w:sz w:val="24"/>
              </w:rPr>
              <w:t>Ukrine</w:t>
            </w:r>
          </w:p>
          <w:p w:rsidR="00463C46" w:rsidRDefault="00D37EA7">
            <w:pPr>
              <w:pStyle w:val="TableParagraph"/>
              <w:spacing w:before="41"/>
              <w:ind w:left="110"/>
              <w:rPr>
                <w:sz w:val="24"/>
              </w:rPr>
            </w:pPr>
            <w:r>
              <w:rPr>
                <w:spacing w:val="-4"/>
                <w:sz w:val="24"/>
              </w:rPr>
              <w:t>(km)</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07"/>
              <w:ind w:left="108"/>
              <w:rPr>
                <w:sz w:val="24"/>
              </w:rPr>
            </w:pPr>
            <w:r>
              <w:rPr>
                <w:spacing w:val="-10"/>
                <w:sz w:val="24"/>
              </w:rPr>
              <w:t>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07"/>
              <w:ind w:left="110"/>
              <w:rPr>
                <w:sz w:val="24"/>
              </w:rPr>
            </w:pPr>
            <w:r>
              <w:rPr>
                <w:spacing w:val="-10"/>
                <w:sz w:val="24"/>
              </w:rPr>
              <w:t>5</w:t>
            </w:r>
          </w:p>
        </w:tc>
      </w:tr>
      <w:tr w:rsidR="00463C46">
        <w:trPr>
          <w:trHeight w:val="613"/>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line="260" w:lineRule="exact"/>
              <w:ind w:left="110"/>
              <w:rPr>
                <w:sz w:val="24"/>
              </w:rPr>
            </w:pPr>
            <w:r>
              <w:rPr>
                <w:sz w:val="24"/>
              </w:rPr>
              <w:t>Broj</w:t>
            </w:r>
            <w:r>
              <w:rPr>
                <w:spacing w:val="-5"/>
                <w:sz w:val="24"/>
              </w:rPr>
              <w:t xml:space="preserve"> </w:t>
            </w:r>
            <w:r>
              <w:rPr>
                <w:sz w:val="24"/>
              </w:rPr>
              <w:t>provedenih</w:t>
            </w:r>
            <w:r>
              <w:rPr>
                <w:spacing w:val="-2"/>
                <w:sz w:val="24"/>
              </w:rPr>
              <w:t xml:space="preserve"> </w:t>
            </w:r>
            <w:r>
              <w:rPr>
                <w:sz w:val="24"/>
              </w:rPr>
              <w:t>obuka</w:t>
            </w:r>
            <w:r>
              <w:rPr>
                <w:spacing w:val="-2"/>
                <w:sz w:val="24"/>
              </w:rPr>
              <w:t xml:space="preserve"> </w:t>
            </w:r>
            <w:r>
              <w:rPr>
                <w:sz w:val="24"/>
              </w:rPr>
              <w:t>i</w:t>
            </w:r>
            <w:r>
              <w:rPr>
                <w:spacing w:val="-2"/>
                <w:sz w:val="24"/>
              </w:rPr>
              <w:t xml:space="preserve"> vježbi</w:t>
            </w:r>
          </w:p>
          <w:p w:rsidR="00463C46" w:rsidRDefault="00D37EA7">
            <w:pPr>
              <w:pStyle w:val="TableParagraph"/>
              <w:spacing w:before="41"/>
              <w:ind w:left="110"/>
              <w:rPr>
                <w:sz w:val="24"/>
              </w:rPr>
            </w:pPr>
            <w:r>
              <w:rPr>
                <w:spacing w:val="-2"/>
                <w:sz w:val="24"/>
              </w:rPr>
              <w:t>(godišnje)</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142"/>
              <w:ind w:left="108"/>
              <w:rPr>
                <w:sz w:val="24"/>
              </w:rPr>
            </w:pPr>
            <w:r>
              <w:rPr>
                <w:spacing w:val="-10"/>
                <w:sz w:val="24"/>
              </w:rPr>
              <w:t>1</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142"/>
              <w:ind w:left="110"/>
              <w:rPr>
                <w:sz w:val="24"/>
              </w:rPr>
            </w:pPr>
            <w:r>
              <w:rPr>
                <w:sz w:val="24"/>
              </w:rPr>
              <w:t xml:space="preserve">≥ </w:t>
            </w:r>
            <w:r>
              <w:rPr>
                <w:spacing w:val="-10"/>
                <w:sz w:val="24"/>
              </w:rPr>
              <w:t>2</w:t>
            </w:r>
          </w:p>
        </w:tc>
      </w:tr>
      <w:tr w:rsidR="00463C46">
        <w:trPr>
          <w:trHeight w:val="1577"/>
        </w:trPr>
        <w:tc>
          <w:tcPr>
            <w:tcW w:w="2566" w:type="dxa"/>
            <w:vMerge/>
            <w:tcBorders>
              <w:top w:val="nil"/>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right w:val="single" w:sz="4" w:space="0" w:color="000000"/>
            </w:tcBorders>
          </w:tcPr>
          <w:p w:rsidR="00463C46" w:rsidRDefault="00D37EA7">
            <w:pPr>
              <w:pStyle w:val="TableParagraph"/>
              <w:spacing w:line="260" w:lineRule="exact"/>
              <w:ind w:left="110"/>
              <w:rPr>
                <w:sz w:val="24"/>
              </w:rPr>
            </w:pPr>
            <w:r>
              <w:rPr>
                <w:sz w:val="24"/>
              </w:rPr>
              <w:t>Broj</w:t>
            </w:r>
            <w:r>
              <w:rPr>
                <w:spacing w:val="-5"/>
                <w:sz w:val="24"/>
              </w:rPr>
              <w:t xml:space="preserve"> </w:t>
            </w:r>
            <w:r>
              <w:rPr>
                <w:sz w:val="24"/>
              </w:rPr>
              <w:t>osposobljenih</w:t>
            </w:r>
            <w:r>
              <w:rPr>
                <w:spacing w:val="-4"/>
                <w:sz w:val="24"/>
              </w:rPr>
              <w:t xml:space="preserve"> </w:t>
            </w:r>
            <w:r>
              <w:rPr>
                <w:spacing w:val="-2"/>
                <w:sz w:val="24"/>
              </w:rPr>
              <w:t>pripadnika</w:t>
            </w:r>
          </w:p>
          <w:p w:rsidR="00463C46" w:rsidRDefault="00D37EA7">
            <w:pPr>
              <w:pStyle w:val="TableParagraph"/>
              <w:spacing w:before="43" w:line="276" w:lineRule="auto"/>
              <w:ind w:left="110" w:right="219"/>
              <w:rPr>
                <w:sz w:val="24"/>
              </w:rPr>
            </w:pPr>
            <w:r>
              <w:rPr>
                <w:sz w:val="24"/>
              </w:rPr>
              <w:t>jedinice</w:t>
            </w:r>
            <w:r>
              <w:rPr>
                <w:spacing w:val="-13"/>
                <w:sz w:val="24"/>
              </w:rPr>
              <w:t xml:space="preserve"> </w:t>
            </w:r>
            <w:r>
              <w:rPr>
                <w:sz w:val="24"/>
              </w:rPr>
              <w:t>civilne</w:t>
            </w:r>
            <w:r>
              <w:rPr>
                <w:spacing w:val="-13"/>
                <w:sz w:val="24"/>
              </w:rPr>
              <w:t xml:space="preserve"> </w:t>
            </w:r>
            <w:r>
              <w:rPr>
                <w:sz w:val="24"/>
              </w:rPr>
              <w:t>zaštite</w:t>
            </w:r>
            <w:r>
              <w:rPr>
                <w:spacing w:val="-12"/>
                <w:sz w:val="24"/>
              </w:rPr>
              <w:t xml:space="preserve"> </w:t>
            </w:r>
            <w:r>
              <w:rPr>
                <w:sz w:val="24"/>
              </w:rPr>
              <w:t xml:space="preserve">za </w:t>
            </w:r>
            <w:r>
              <w:rPr>
                <w:spacing w:val="-2"/>
                <w:sz w:val="24"/>
              </w:rPr>
              <w:t>sprečavanje</w:t>
            </w:r>
          </w:p>
          <w:p w:rsidR="00463C46" w:rsidRDefault="00D37EA7">
            <w:pPr>
              <w:pStyle w:val="TableParagraph"/>
              <w:spacing w:line="275" w:lineRule="exact"/>
              <w:ind w:left="110"/>
              <w:rPr>
                <w:sz w:val="24"/>
              </w:rPr>
            </w:pPr>
            <w:r>
              <w:rPr>
                <w:sz w:val="24"/>
              </w:rPr>
              <w:t>nesreća/spašavanje/pružanje</w:t>
            </w:r>
            <w:r>
              <w:rPr>
                <w:spacing w:val="-13"/>
                <w:sz w:val="24"/>
              </w:rPr>
              <w:t xml:space="preserve"> </w:t>
            </w:r>
            <w:r>
              <w:rPr>
                <w:spacing w:val="-4"/>
                <w:sz w:val="24"/>
              </w:rPr>
              <w:t>prve</w:t>
            </w:r>
          </w:p>
          <w:p w:rsidR="00463C46" w:rsidRDefault="00D37EA7">
            <w:pPr>
              <w:pStyle w:val="TableParagraph"/>
              <w:spacing w:before="41"/>
              <w:ind w:left="110"/>
              <w:rPr>
                <w:sz w:val="24"/>
              </w:rPr>
            </w:pPr>
            <w:r>
              <w:rPr>
                <w:spacing w:val="-2"/>
                <w:sz w:val="24"/>
              </w:rPr>
              <w:t>pomoći</w:t>
            </w:r>
          </w:p>
        </w:tc>
        <w:tc>
          <w:tcPr>
            <w:tcW w:w="1462" w:type="dxa"/>
            <w:tcBorders>
              <w:top w:val="single" w:sz="4" w:space="0" w:color="000000"/>
              <w:left w:val="single" w:sz="4" w:space="0" w:color="000000"/>
              <w:right w:val="single" w:sz="4" w:space="0" w:color="000000"/>
            </w:tcBorders>
          </w:tcPr>
          <w:p w:rsidR="00463C46" w:rsidRDefault="00463C46">
            <w:pPr>
              <w:pStyle w:val="TableParagraph"/>
              <w:rPr>
                <w:sz w:val="24"/>
              </w:rPr>
            </w:pPr>
          </w:p>
          <w:p w:rsidR="00463C46" w:rsidRDefault="00463C46">
            <w:pPr>
              <w:pStyle w:val="TableParagraph"/>
              <w:spacing w:before="68"/>
              <w:rPr>
                <w:sz w:val="24"/>
              </w:rPr>
            </w:pPr>
          </w:p>
          <w:p w:rsidR="00463C46" w:rsidRDefault="00D37EA7">
            <w:pPr>
              <w:pStyle w:val="TableParagraph"/>
              <w:ind w:left="108"/>
              <w:rPr>
                <w:sz w:val="24"/>
              </w:rPr>
            </w:pPr>
            <w:r>
              <w:rPr>
                <w:spacing w:val="-5"/>
                <w:sz w:val="24"/>
              </w:rPr>
              <w:t>20</w:t>
            </w:r>
          </w:p>
        </w:tc>
        <w:tc>
          <w:tcPr>
            <w:tcW w:w="1462" w:type="dxa"/>
            <w:tcBorders>
              <w:top w:val="single" w:sz="4" w:space="0" w:color="000000"/>
              <w:left w:val="single" w:sz="4" w:space="0" w:color="000000"/>
            </w:tcBorders>
          </w:tcPr>
          <w:p w:rsidR="00463C46" w:rsidRDefault="00463C46">
            <w:pPr>
              <w:pStyle w:val="TableParagraph"/>
              <w:rPr>
                <w:sz w:val="24"/>
              </w:rPr>
            </w:pPr>
          </w:p>
          <w:p w:rsidR="00463C46" w:rsidRDefault="00463C46">
            <w:pPr>
              <w:pStyle w:val="TableParagraph"/>
              <w:spacing w:before="68"/>
              <w:rPr>
                <w:sz w:val="24"/>
              </w:rPr>
            </w:pPr>
          </w:p>
          <w:p w:rsidR="00463C46" w:rsidRDefault="00D37EA7">
            <w:pPr>
              <w:pStyle w:val="TableParagraph"/>
              <w:ind w:left="110"/>
              <w:rPr>
                <w:sz w:val="24"/>
              </w:rPr>
            </w:pPr>
            <w:r>
              <w:rPr>
                <w:sz w:val="24"/>
              </w:rPr>
              <w:t xml:space="preserve">≥ </w:t>
            </w:r>
            <w:r>
              <w:rPr>
                <w:spacing w:val="-5"/>
                <w:sz w:val="24"/>
              </w:rPr>
              <w:t>50</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463C46">
      <w:pPr>
        <w:pStyle w:val="Tijeloteksta"/>
        <w:spacing w:before="4"/>
        <w:rPr>
          <w:sz w:val="2"/>
        </w:rPr>
      </w:pPr>
    </w:p>
    <w:tbl>
      <w:tblPr>
        <w:tblStyle w:val="TableNormal"/>
        <w:tblW w:w="0" w:type="auto"/>
        <w:tblInd w:w="14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2566"/>
        <w:gridCol w:w="4373"/>
        <w:gridCol w:w="1462"/>
        <w:gridCol w:w="1462"/>
      </w:tblGrid>
      <w:tr w:rsidR="00463C46">
        <w:trPr>
          <w:trHeight w:val="810"/>
        </w:trPr>
        <w:tc>
          <w:tcPr>
            <w:tcW w:w="2566" w:type="dxa"/>
            <w:vMerge w:val="restart"/>
            <w:tcBorders>
              <w:bottom w:val="single" w:sz="4" w:space="0" w:color="000000"/>
              <w:right w:val="single" w:sz="4" w:space="0" w:color="000000"/>
            </w:tcBorders>
            <w:shd w:val="clear" w:color="auto" w:fill="DEEAF6"/>
          </w:tcPr>
          <w:p w:rsidR="00463C46" w:rsidRDefault="00463C46">
            <w:pPr>
              <w:pStyle w:val="TableParagraph"/>
              <w:rPr>
                <w:sz w:val="24"/>
              </w:rPr>
            </w:pPr>
          </w:p>
        </w:tc>
        <w:tc>
          <w:tcPr>
            <w:tcW w:w="4373" w:type="dxa"/>
            <w:tcBorders>
              <w:left w:val="single" w:sz="4" w:space="0" w:color="000000"/>
              <w:bottom w:val="single" w:sz="4" w:space="0" w:color="000000"/>
              <w:right w:val="single" w:sz="4" w:space="0" w:color="000000"/>
            </w:tcBorders>
          </w:tcPr>
          <w:p w:rsidR="00463C46" w:rsidRPr="00D37EA7" w:rsidRDefault="00D37EA7">
            <w:pPr>
              <w:pStyle w:val="TableParagraph"/>
              <w:spacing w:before="83" w:line="278" w:lineRule="auto"/>
              <w:ind w:left="110"/>
              <w:rPr>
                <w:sz w:val="24"/>
                <w:lang w:val="de-DE"/>
              </w:rPr>
            </w:pPr>
            <w:r w:rsidRPr="00D37EA7">
              <w:rPr>
                <w:sz w:val="24"/>
                <w:lang w:val="de-DE"/>
              </w:rPr>
              <w:t>Dužina</w:t>
            </w:r>
            <w:r w:rsidRPr="00D37EA7">
              <w:rPr>
                <w:spacing w:val="-15"/>
                <w:sz w:val="24"/>
                <w:lang w:val="de-DE"/>
              </w:rPr>
              <w:t xml:space="preserve"> </w:t>
            </w:r>
            <w:r w:rsidRPr="00D37EA7">
              <w:rPr>
                <w:sz w:val="24"/>
                <w:lang w:val="de-DE"/>
              </w:rPr>
              <w:t>rekonstruisanih</w:t>
            </w:r>
            <w:r w:rsidRPr="00D37EA7">
              <w:rPr>
                <w:spacing w:val="-15"/>
                <w:sz w:val="24"/>
                <w:lang w:val="de-DE"/>
              </w:rPr>
              <w:t xml:space="preserve"> </w:t>
            </w:r>
            <w:r w:rsidRPr="00D37EA7">
              <w:rPr>
                <w:sz w:val="24"/>
                <w:lang w:val="de-DE"/>
              </w:rPr>
              <w:t>i</w:t>
            </w:r>
            <w:r w:rsidRPr="00D37EA7">
              <w:rPr>
                <w:spacing w:val="-14"/>
                <w:sz w:val="24"/>
                <w:lang w:val="de-DE"/>
              </w:rPr>
              <w:t xml:space="preserve"> </w:t>
            </w:r>
            <w:r w:rsidRPr="00D37EA7">
              <w:rPr>
                <w:sz w:val="24"/>
                <w:lang w:val="de-DE"/>
              </w:rPr>
              <w:t>izgrađenih nasipa i kanala (km)</w:t>
            </w:r>
          </w:p>
        </w:tc>
        <w:tc>
          <w:tcPr>
            <w:tcW w:w="1462" w:type="dxa"/>
            <w:tcBorders>
              <w:left w:val="single" w:sz="4" w:space="0" w:color="000000"/>
              <w:bottom w:val="single" w:sz="4" w:space="0" w:color="000000"/>
              <w:right w:val="single" w:sz="4" w:space="0" w:color="000000"/>
            </w:tcBorders>
          </w:tcPr>
          <w:p w:rsidR="00463C46" w:rsidRDefault="00D37EA7">
            <w:pPr>
              <w:pStyle w:val="TableParagraph"/>
              <w:spacing w:before="243"/>
              <w:ind w:left="108"/>
              <w:rPr>
                <w:sz w:val="24"/>
              </w:rPr>
            </w:pPr>
            <w:r>
              <w:rPr>
                <w:spacing w:val="-10"/>
                <w:sz w:val="24"/>
              </w:rPr>
              <w:t>0</w:t>
            </w:r>
          </w:p>
        </w:tc>
        <w:tc>
          <w:tcPr>
            <w:tcW w:w="1462" w:type="dxa"/>
            <w:tcBorders>
              <w:left w:val="single" w:sz="4" w:space="0" w:color="000000"/>
              <w:bottom w:val="single" w:sz="4" w:space="0" w:color="000000"/>
            </w:tcBorders>
          </w:tcPr>
          <w:p w:rsidR="00463C46" w:rsidRDefault="00D37EA7">
            <w:pPr>
              <w:pStyle w:val="TableParagraph"/>
              <w:spacing w:before="243"/>
              <w:ind w:left="110"/>
              <w:rPr>
                <w:sz w:val="24"/>
              </w:rPr>
            </w:pPr>
            <w:r>
              <w:rPr>
                <w:sz w:val="24"/>
              </w:rPr>
              <w:t xml:space="preserve">≥ </w:t>
            </w:r>
            <w:r>
              <w:rPr>
                <w:spacing w:val="-5"/>
                <w:sz w:val="24"/>
              </w:rPr>
              <w:t>10</w:t>
            </w:r>
          </w:p>
        </w:tc>
      </w:tr>
      <w:tr w:rsidR="00463C46">
        <w:trPr>
          <w:trHeight w:val="772"/>
        </w:trPr>
        <w:tc>
          <w:tcPr>
            <w:tcW w:w="2566" w:type="dxa"/>
            <w:vMerge/>
            <w:tcBorders>
              <w:top w:val="nil"/>
              <w:bottom w:val="single" w:sz="4" w:space="0" w:color="000000"/>
              <w:right w:val="single" w:sz="4" w:space="0" w:color="000000"/>
            </w:tcBorders>
            <w:shd w:val="clear" w:color="auto" w:fill="DEEAF6"/>
          </w:tcPr>
          <w:p w:rsidR="00463C46" w:rsidRDefault="00463C46">
            <w:pPr>
              <w:rPr>
                <w:sz w:val="2"/>
                <w:szCs w:val="2"/>
              </w:rPr>
            </w:pPr>
          </w:p>
        </w:tc>
        <w:tc>
          <w:tcPr>
            <w:tcW w:w="4373"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2"/>
              <w:ind w:left="170"/>
              <w:rPr>
                <w:sz w:val="24"/>
              </w:rPr>
            </w:pPr>
            <w:r>
              <w:rPr>
                <w:sz w:val="24"/>
              </w:rPr>
              <w:t>Procenat</w:t>
            </w:r>
            <w:r>
              <w:rPr>
                <w:spacing w:val="53"/>
                <w:sz w:val="24"/>
              </w:rPr>
              <w:t xml:space="preserve"> </w:t>
            </w:r>
            <w:r>
              <w:rPr>
                <w:sz w:val="24"/>
              </w:rPr>
              <w:t>opremljenosti</w:t>
            </w:r>
            <w:r>
              <w:rPr>
                <w:spacing w:val="-2"/>
                <w:sz w:val="24"/>
              </w:rPr>
              <w:t xml:space="preserve"> </w:t>
            </w:r>
            <w:r>
              <w:rPr>
                <w:spacing w:val="-4"/>
                <w:sz w:val="24"/>
              </w:rPr>
              <w:t>PVSJ</w:t>
            </w:r>
          </w:p>
        </w:tc>
        <w:tc>
          <w:tcPr>
            <w:tcW w:w="1462" w:type="dxa"/>
            <w:tcBorders>
              <w:top w:val="single" w:sz="4" w:space="0" w:color="000000"/>
              <w:left w:val="single" w:sz="4" w:space="0" w:color="000000"/>
              <w:bottom w:val="single" w:sz="4" w:space="0" w:color="000000"/>
              <w:right w:val="single" w:sz="4" w:space="0" w:color="000000"/>
            </w:tcBorders>
          </w:tcPr>
          <w:p w:rsidR="00463C46" w:rsidRDefault="00D37EA7">
            <w:pPr>
              <w:pStyle w:val="TableParagraph"/>
              <w:spacing w:before="222"/>
              <w:ind w:left="108"/>
              <w:rPr>
                <w:sz w:val="24"/>
              </w:rPr>
            </w:pPr>
            <w:r>
              <w:rPr>
                <w:spacing w:val="-5"/>
                <w:sz w:val="24"/>
              </w:rPr>
              <w:t>50</w:t>
            </w:r>
          </w:p>
        </w:tc>
        <w:tc>
          <w:tcPr>
            <w:tcW w:w="1462" w:type="dxa"/>
            <w:tcBorders>
              <w:top w:val="single" w:sz="4" w:space="0" w:color="000000"/>
              <w:left w:val="single" w:sz="4" w:space="0" w:color="000000"/>
              <w:bottom w:val="single" w:sz="4" w:space="0" w:color="000000"/>
            </w:tcBorders>
          </w:tcPr>
          <w:p w:rsidR="00463C46" w:rsidRDefault="00D37EA7">
            <w:pPr>
              <w:pStyle w:val="TableParagraph"/>
              <w:spacing w:before="222"/>
              <w:ind w:left="110"/>
              <w:rPr>
                <w:sz w:val="24"/>
              </w:rPr>
            </w:pPr>
            <w:r>
              <w:rPr>
                <w:sz w:val="24"/>
              </w:rPr>
              <w:t xml:space="preserve">≥ </w:t>
            </w:r>
            <w:r>
              <w:rPr>
                <w:spacing w:val="-5"/>
                <w:sz w:val="24"/>
              </w:rPr>
              <w:t>80</w:t>
            </w:r>
          </w:p>
        </w:tc>
      </w:tr>
      <w:tr w:rsidR="00463C46">
        <w:trPr>
          <w:trHeight w:val="2191"/>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183"/>
              <w:rPr>
                <w:sz w:val="24"/>
              </w:rPr>
            </w:pPr>
          </w:p>
          <w:p w:rsidR="00463C46" w:rsidRDefault="00D37EA7">
            <w:pPr>
              <w:pStyle w:val="TableParagraph"/>
              <w:spacing w:line="276" w:lineRule="auto"/>
              <w:ind w:left="98"/>
              <w:rPr>
                <w:b/>
                <w:sz w:val="24"/>
              </w:rPr>
            </w:pPr>
            <w:r>
              <w:rPr>
                <w:b/>
                <w:sz w:val="24"/>
              </w:rPr>
              <w:t>Razvojni</w:t>
            </w:r>
            <w:r>
              <w:rPr>
                <w:b/>
                <w:spacing w:val="-15"/>
                <w:sz w:val="24"/>
              </w:rPr>
              <w:t xml:space="preserve"> </w:t>
            </w:r>
            <w:r>
              <w:rPr>
                <w:b/>
                <w:sz w:val="24"/>
              </w:rPr>
              <w:t>efekat</w:t>
            </w:r>
            <w:r>
              <w:rPr>
                <w:b/>
                <w:spacing w:val="-15"/>
                <w:sz w:val="24"/>
              </w:rPr>
              <w:t xml:space="preserve"> </w:t>
            </w:r>
            <w:r>
              <w:rPr>
                <w:b/>
                <w:sz w:val="24"/>
              </w:rPr>
              <w:t>i doprinos mjere</w:t>
            </w:r>
          </w:p>
          <w:p w:rsidR="00463C46" w:rsidRDefault="00D37EA7">
            <w:pPr>
              <w:pStyle w:val="TableParagraph"/>
              <w:spacing w:line="276" w:lineRule="auto"/>
              <w:ind w:left="98" w:right="308"/>
              <w:rPr>
                <w:b/>
                <w:sz w:val="24"/>
              </w:rPr>
            </w:pPr>
            <w:r>
              <w:rPr>
                <w:b/>
                <w:spacing w:val="-2"/>
                <w:sz w:val="24"/>
              </w:rPr>
              <w:t>ostvarenju prioriteta</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20"/>
              <w:rPr>
                <w:sz w:val="24"/>
              </w:rPr>
            </w:pPr>
          </w:p>
          <w:p w:rsidR="00463C46" w:rsidRDefault="00D37EA7">
            <w:pPr>
              <w:pStyle w:val="TableParagraph"/>
              <w:spacing w:line="276" w:lineRule="auto"/>
              <w:ind w:left="110" w:right="85"/>
              <w:jc w:val="both"/>
              <w:rPr>
                <w:sz w:val="24"/>
              </w:rPr>
            </w:pPr>
            <w:r>
              <w:rPr>
                <w:sz w:val="24"/>
              </w:rPr>
              <w:t>Razvojni efekat ove mjere ogleda se u povećanju sposobnosti lokalne zajednice da efikasno reaguje na elementarne nepogode i smanji rizike po život i imovinu stanovništva. Njen doprinos ostvarenju prioriteta je u jačanju otpornosti grada Derventa i osiguranju sigurnijeg i stabilnijeg okruženja za sve građane.</w:t>
            </w:r>
          </w:p>
        </w:tc>
      </w:tr>
      <w:tr w:rsidR="00463C46" w:rsidRPr="00D37EA7">
        <w:trPr>
          <w:trHeight w:val="1782"/>
        </w:trPr>
        <w:tc>
          <w:tcPr>
            <w:tcW w:w="2566" w:type="dxa"/>
            <w:tcBorders>
              <w:top w:val="single" w:sz="4" w:space="0" w:color="000000"/>
              <w:bottom w:val="single" w:sz="4" w:space="0" w:color="000000"/>
              <w:right w:val="single" w:sz="4" w:space="0" w:color="000000"/>
            </w:tcBorders>
            <w:shd w:val="clear" w:color="auto" w:fill="DEEAF6"/>
          </w:tcPr>
          <w:p w:rsidR="00463C46" w:rsidRPr="00D37EA7" w:rsidRDefault="00D37EA7">
            <w:pPr>
              <w:pStyle w:val="TableParagraph"/>
              <w:spacing w:before="97" w:line="276" w:lineRule="auto"/>
              <w:ind w:left="98" w:right="667"/>
              <w:rPr>
                <w:b/>
                <w:sz w:val="24"/>
                <w:lang w:val="de-DE"/>
              </w:rPr>
            </w:pPr>
            <w:r w:rsidRPr="00D37EA7">
              <w:rPr>
                <w:b/>
                <w:spacing w:val="-2"/>
                <w:sz w:val="24"/>
                <w:lang w:val="de-DE"/>
              </w:rPr>
              <w:t xml:space="preserve">Indikativna finansijska </w:t>
            </w:r>
            <w:r w:rsidRPr="00D37EA7">
              <w:rPr>
                <w:b/>
                <w:sz w:val="24"/>
                <w:lang w:val="de-DE"/>
              </w:rPr>
              <w:t>konstrukcija</w:t>
            </w:r>
            <w:r w:rsidRPr="00D37EA7">
              <w:rPr>
                <w:b/>
                <w:spacing w:val="-15"/>
                <w:sz w:val="24"/>
                <w:lang w:val="de-DE"/>
              </w:rPr>
              <w:t xml:space="preserve"> </w:t>
            </w:r>
            <w:r w:rsidRPr="00D37EA7">
              <w:rPr>
                <w:b/>
                <w:sz w:val="24"/>
                <w:lang w:val="de-DE"/>
              </w:rPr>
              <w:t xml:space="preserve">sa </w:t>
            </w:r>
            <w:r w:rsidRPr="00D37EA7">
              <w:rPr>
                <w:b/>
                <w:spacing w:val="-2"/>
                <w:sz w:val="24"/>
                <w:lang w:val="de-DE"/>
              </w:rPr>
              <w:t>izvorima finansiranja</w:t>
            </w:r>
          </w:p>
        </w:tc>
        <w:tc>
          <w:tcPr>
            <w:tcW w:w="7297" w:type="dxa"/>
            <w:gridSpan w:val="3"/>
            <w:tcBorders>
              <w:top w:val="single" w:sz="4" w:space="0" w:color="000000"/>
              <w:left w:val="single" w:sz="4" w:space="0" w:color="000000"/>
              <w:bottom w:val="single" w:sz="4" w:space="0" w:color="000000"/>
            </w:tcBorders>
          </w:tcPr>
          <w:p w:rsidR="00463C46" w:rsidRPr="00D37EA7" w:rsidRDefault="00463C46">
            <w:pPr>
              <w:pStyle w:val="TableParagraph"/>
              <w:spacing w:before="34"/>
              <w:rPr>
                <w:sz w:val="24"/>
                <w:lang w:val="de-DE"/>
              </w:rPr>
            </w:pPr>
          </w:p>
          <w:p w:rsidR="00463C46" w:rsidRPr="00D37EA7" w:rsidRDefault="00D37EA7">
            <w:pPr>
              <w:pStyle w:val="TableParagraph"/>
              <w:spacing w:before="1" w:line="276" w:lineRule="auto"/>
              <w:ind w:left="110" w:right="3579"/>
              <w:rPr>
                <w:sz w:val="24"/>
                <w:lang w:val="de-DE"/>
              </w:rPr>
            </w:pPr>
            <w:r w:rsidRPr="00D37EA7">
              <w:rPr>
                <w:sz w:val="24"/>
                <w:lang w:val="de-DE"/>
              </w:rPr>
              <w:t>Ukupan</w:t>
            </w:r>
            <w:r w:rsidRPr="00D37EA7">
              <w:rPr>
                <w:spacing w:val="-15"/>
                <w:sz w:val="24"/>
                <w:lang w:val="de-DE"/>
              </w:rPr>
              <w:t xml:space="preserve"> </w:t>
            </w:r>
            <w:r w:rsidRPr="00D37EA7">
              <w:rPr>
                <w:sz w:val="24"/>
                <w:lang w:val="de-DE"/>
              </w:rPr>
              <w:t>iznos:16.150.000,00</w:t>
            </w:r>
            <w:r w:rsidRPr="00D37EA7">
              <w:rPr>
                <w:spacing w:val="-15"/>
                <w:sz w:val="24"/>
                <w:lang w:val="de-DE"/>
              </w:rPr>
              <w:t xml:space="preserve"> </w:t>
            </w:r>
            <w:r w:rsidRPr="00D37EA7">
              <w:rPr>
                <w:sz w:val="24"/>
                <w:lang w:val="de-DE"/>
              </w:rPr>
              <w:t>KM Budžet Grada – 2.350.000,00 KM</w:t>
            </w:r>
          </w:p>
          <w:p w:rsidR="00463C46" w:rsidRPr="00D37EA7" w:rsidRDefault="00D37EA7">
            <w:pPr>
              <w:pStyle w:val="TableParagraph"/>
              <w:spacing w:line="278" w:lineRule="auto"/>
              <w:ind w:left="110" w:right="3042"/>
              <w:rPr>
                <w:sz w:val="24"/>
                <w:lang w:val="de-DE"/>
              </w:rPr>
            </w:pPr>
            <w:r w:rsidRPr="00D37EA7">
              <w:rPr>
                <w:sz w:val="24"/>
                <w:lang w:val="de-DE"/>
              </w:rPr>
              <w:t>Međunarodni donatori – 0,00 KM Drugi</w:t>
            </w:r>
            <w:r w:rsidRPr="00D37EA7">
              <w:rPr>
                <w:spacing w:val="-10"/>
                <w:sz w:val="24"/>
                <w:lang w:val="de-DE"/>
              </w:rPr>
              <w:t xml:space="preserve"> </w:t>
            </w:r>
            <w:r w:rsidRPr="00D37EA7">
              <w:rPr>
                <w:sz w:val="24"/>
                <w:lang w:val="de-DE"/>
              </w:rPr>
              <w:t>donatori</w:t>
            </w:r>
            <w:r w:rsidRPr="00D37EA7">
              <w:rPr>
                <w:spacing w:val="-8"/>
                <w:sz w:val="24"/>
                <w:lang w:val="de-DE"/>
              </w:rPr>
              <w:t xml:space="preserve"> </w:t>
            </w:r>
            <w:r w:rsidRPr="00D37EA7">
              <w:rPr>
                <w:sz w:val="24"/>
                <w:lang w:val="de-DE"/>
              </w:rPr>
              <w:t>–</w:t>
            </w:r>
            <w:r w:rsidRPr="00D37EA7">
              <w:rPr>
                <w:spacing w:val="-10"/>
                <w:sz w:val="24"/>
                <w:lang w:val="de-DE"/>
              </w:rPr>
              <w:t xml:space="preserve"> </w:t>
            </w:r>
            <w:r w:rsidRPr="00D37EA7">
              <w:rPr>
                <w:sz w:val="24"/>
                <w:lang w:val="de-DE"/>
              </w:rPr>
              <w:t>13.800.000,00</w:t>
            </w:r>
            <w:r w:rsidRPr="00D37EA7">
              <w:rPr>
                <w:spacing w:val="-10"/>
                <w:sz w:val="24"/>
                <w:lang w:val="de-DE"/>
              </w:rPr>
              <w:t xml:space="preserve"> </w:t>
            </w:r>
            <w:r w:rsidRPr="00D37EA7">
              <w:rPr>
                <w:sz w:val="24"/>
                <w:lang w:val="de-DE"/>
              </w:rPr>
              <w:t>KM</w:t>
            </w:r>
          </w:p>
        </w:tc>
      </w:tr>
      <w:tr w:rsidR="00463C46">
        <w:trPr>
          <w:trHeight w:val="952"/>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before="1"/>
              <w:ind w:left="98"/>
              <w:rPr>
                <w:b/>
                <w:sz w:val="24"/>
              </w:rPr>
            </w:pPr>
            <w:r>
              <w:rPr>
                <w:b/>
                <w:spacing w:val="-2"/>
                <w:sz w:val="24"/>
              </w:rPr>
              <w:t>Period</w:t>
            </w:r>
          </w:p>
          <w:p w:rsidR="00463C46" w:rsidRDefault="00D37EA7">
            <w:pPr>
              <w:pStyle w:val="TableParagraph"/>
              <w:spacing w:before="7" w:line="310" w:lineRule="atLeast"/>
              <w:ind w:left="98" w:right="308"/>
              <w:rPr>
                <w:b/>
                <w:sz w:val="24"/>
              </w:rPr>
            </w:pPr>
            <w:r>
              <w:rPr>
                <w:b/>
                <w:spacing w:val="-2"/>
                <w:sz w:val="24"/>
              </w:rPr>
              <w:t xml:space="preserve">implementacije </w:t>
            </w: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spacing w:before="37"/>
              <w:rPr>
                <w:sz w:val="24"/>
              </w:rPr>
            </w:pPr>
          </w:p>
          <w:p w:rsidR="00463C46" w:rsidRDefault="00D37EA7">
            <w:pPr>
              <w:pStyle w:val="TableParagraph"/>
              <w:ind w:left="110"/>
              <w:rPr>
                <w:sz w:val="24"/>
              </w:rPr>
            </w:pPr>
            <w:r>
              <w:rPr>
                <w:sz w:val="24"/>
              </w:rPr>
              <w:t>2025-2031.</w:t>
            </w:r>
            <w:r>
              <w:rPr>
                <w:spacing w:val="-1"/>
                <w:sz w:val="24"/>
              </w:rPr>
              <w:t xml:space="preserve"> </w:t>
            </w:r>
            <w:r>
              <w:rPr>
                <w:spacing w:val="-2"/>
                <w:sz w:val="24"/>
              </w:rPr>
              <w:t>godina</w:t>
            </w:r>
          </w:p>
        </w:tc>
      </w:tr>
      <w:tr w:rsidR="00463C46">
        <w:trPr>
          <w:trHeight w:val="1588"/>
        </w:trPr>
        <w:tc>
          <w:tcPr>
            <w:tcW w:w="2566" w:type="dxa"/>
            <w:tcBorders>
              <w:top w:val="single" w:sz="4" w:space="0" w:color="000000"/>
              <w:bottom w:val="single" w:sz="4" w:space="0" w:color="000000"/>
              <w:right w:val="single" w:sz="4" w:space="0" w:color="000000"/>
            </w:tcBorders>
            <w:shd w:val="clear" w:color="auto" w:fill="DEEAF6"/>
          </w:tcPr>
          <w:p w:rsidR="00463C46" w:rsidRDefault="00D37EA7">
            <w:pPr>
              <w:pStyle w:val="TableParagraph"/>
              <w:spacing w:line="278" w:lineRule="auto"/>
              <w:ind w:left="98"/>
              <w:rPr>
                <w:b/>
                <w:sz w:val="24"/>
              </w:rPr>
            </w:pPr>
            <w:r>
              <w:rPr>
                <w:b/>
                <w:spacing w:val="-2"/>
                <w:sz w:val="24"/>
              </w:rPr>
              <w:t>Institucija odgovorna</w:t>
            </w:r>
          </w:p>
          <w:p w:rsidR="00463C46" w:rsidRDefault="00D37EA7">
            <w:pPr>
              <w:pStyle w:val="TableParagraph"/>
              <w:spacing w:line="276" w:lineRule="auto"/>
              <w:ind w:left="98"/>
              <w:rPr>
                <w:b/>
                <w:sz w:val="24"/>
              </w:rPr>
            </w:pPr>
            <w:r>
              <w:rPr>
                <w:b/>
                <w:sz w:val="24"/>
              </w:rPr>
              <w:t>za</w:t>
            </w:r>
            <w:r>
              <w:rPr>
                <w:b/>
                <w:spacing w:val="-15"/>
                <w:sz w:val="24"/>
              </w:rPr>
              <w:t xml:space="preserve"> </w:t>
            </w:r>
            <w:r>
              <w:rPr>
                <w:b/>
                <w:sz w:val="24"/>
              </w:rPr>
              <w:t xml:space="preserve">koordinaciju </w:t>
            </w:r>
            <w:r>
              <w:rPr>
                <w:b/>
                <w:spacing w:val="-2"/>
                <w:sz w:val="24"/>
              </w:rPr>
              <w:t>implementacije</w:t>
            </w:r>
          </w:p>
          <w:p w:rsidR="00463C46" w:rsidRDefault="00D37EA7">
            <w:pPr>
              <w:pStyle w:val="TableParagraph"/>
              <w:spacing w:line="275" w:lineRule="exact"/>
              <w:ind w:left="98"/>
              <w:rPr>
                <w:b/>
                <w:sz w:val="24"/>
              </w:rPr>
            </w:pPr>
            <w:r>
              <w:rPr>
                <w:b/>
                <w:spacing w:val="-4"/>
                <w:sz w:val="24"/>
              </w:rPr>
              <w:t>mjere</w:t>
            </w:r>
          </w:p>
        </w:tc>
        <w:tc>
          <w:tcPr>
            <w:tcW w:w="7297" w:type="dxa"/>
            <w:gridSpan w:val="3"/>
            <w:tcBorders>
              <w:top w:val="single" w:sz="4" w:space="0" w:color="000000"/>
              <w:left w:val="single" w:sz="4" w:space="0" w:color="000000"/>
              <w:bottom w:val="single" w:sz="4" w:space="0" w:color="000000"/>
            </w:tcBorders>
          </w:tcPr>
          <w:p w:rsidR="00463C46" w:rsidRDefault="00463C46">
            <w:pPr>
              <w:pStyle w:val="TableParagraph"/>
              <w:rPr>
                <w:sz w:val="24"/>
              </w:rPr>
            </w:pPr>
          </w:p>
          <w:p w:rsidR="00463C46" w:rsidRDefault="00463C46">
            <w:pPr>
              <w:pStyle w:val="TableParagraph"/>
              <w:spacing w:before="78"/>
              <w:rPr>
                <w:sz w:val="24"/>
              </w:rPr>
            </w:pPr>
          </w:p>
          <w:p w:rsidR="00463C46" w:rsidRDefault="00D37EA7">
            <w:pPr>
              <w:pStyle w:val="TableParagraph"/>
              <w:ind w:left="110"/>
              <w:rPr>
                <w:sz w:val="24"/>
              </w:rPr>
            </w:pPr>
            <w:r>
              <w:rPr>
                <w:sz w:val="24"/>
              </w:rPr>
              <w:t>Grad</w:t>
            </w:r>
            <w:r>
              <w:rPr>
                <w:spacing w:val="-3"/>
                <w:sz w:val="24"/>
              </w:rPr>
              <w:t xml:space="preserve"> </w:t>
            </w:r>
            <w:r>
              <w:rPr>
                <w:spacing w:val="-2"/>
                <w:sz w:val="24"/>
              </w:rPr>
              <w:t>Derventa</w:t>
            </w:r>
          </w:p>
        </w:tc>
      </w:tr>
      <w:tr w:rsidR="00463C46" w:rsidRPr="00D37EA7">
        <w:trPr>
          <w:trHeight w:val="1048"/>
        </w:trPr>
        <w:tc>
          <w:tcPr>
            <w:tcW w:w="2566" w:type="dxa"/>
            <w:tcBorders>
              <w:top w:val="single" w:sz="4" w:space="0" w:color="000000"/>
              <w:bottom w:val="single" w:sz="4" w:space="0" w:color="000000"/>
              <w:right w:val="single" w:sz="4" w:space="0" w:color="000000"/>
            </w:tcBorders>
            <w:shd w:val="clear" w:color="auto" w:fill="DEEAF6"/>
          </w:tcPr>
          <w:p w:rsidR="00463C46" w:rsidRDefault="00463C46">
            <w:pPr>
              <w:pStyle w:val="TableParagraph"/>
              <w:spacing w:before="87"/>
              <w:rPr>
                <w:sz w:val="24"/>
              </w:rPr>
            </w:pPr>
          </w:p>
          <w:p w:rsidR="00463C46" w:rsidRDefault="00D37EA7">
            <w:pPr>
              <w:pStyle w:val="TableParagraph"/>
              <w:ind w:left="98"/>
              <w:rPr>
                <w:b/>
                <w:sz w:val="24"/>
              </w:rPr>
            </w:pPr>
            <w:r>
              <w:rPr>
                <w:b/>
                <w:sz w:val="24"/>
              </w:rPr>
              <w:t>Nosioci</w:t>
            </w:r>
            <w:r>
              <w:rPr>
                <w:b/>
                <w:spacing w:val="-4"/>
                <w:sz w:val="24"/>
              </w:rPr>
              <w:t xml:space="preserve"> </w:t>
            </w:r>
            <w:r>
              <w:rPr>
                <w:b/>
                <w:spacing w:val="-2"/>
                <w:sz w:val="24"/>
              </w:rPr>
              <w:t>mjere</w:t>
            </w:r>
          </w:p>
        </w:tc>
        <w:tc>
          <w:tcPr>
            <w:tcW w:w="7297" w:type="dxa"/>
            <w:gridSpan w:val="3"/>
            <w:tcBorders>
              <w:top w:val="single" w:sz="4" w:space="0" w:color="000000"/>
              <w:left w:val="single" w:sz="4" w:space="0" w:color="000000"/>
              <w:bottom w:val="single" w:sz="4" w:space="0" w:color="000000"/>
            </w:tcBorders>
          </w:tcPr>
          <w:p w:rsidR="00463C46" w:rsidRPr="00D37EA7" w:rsidRDefault="00463C46">
            <w:pPr>
              <w:pStyle w:val="TableParagraph"/>
              <w:spacing w:before="82"/>
              <w:rPr>
                <w:sz w:val="24"/>
                <w:lang w:val="de-DE"/>
              </w:rPr>
            </w:pPr>
          </w:p>
          <w:p w:rsidR="00463C46" w:rsidRPr="00D37EA7" w:rsidRDefault="00D37EA7">
            <w:pPr>
              <w:pStyle w:val="TableParagraph"/>
              <w:spacing w:before="1"/>
              <w:ind w:left="110"/>
              <w:rPr>
                <w:sz w:val="24"/>
                <w:lang w:val="de-DE"/>
              </w:rPr>
            </w:pPr>
            <w:r w:rsidRPr="00D37EA7">
              <w:rPr>
                <w:sz w:val="24"/>
                <w:lang w:val="de-DE"/>
              </w:rPr>
              <w:t>Odjeljenje</w:t>
            </w:r>
            <w:r w:rsidRPr="00D37EA7">
              <w:rPr>
                <w:spacing w:val="-4"/>
                <w:sz w:val="24"/>
                <w:lang w:val="de-DE"/>
              </w:rPr>
              <w:t xml:space="preserve"> </w:t>
            </w:r>
            <w:r w:rsidRPr="00D37EA7">
              <w:rPr>
                <w:sz w:val="24"/>
                <w:lang w:val="de-DE"/>
              </w:rPr>
              <w:t>za</w:t>
            </w:r>
            <w:r w:rsidRPr="00D37EA7">
              <w:rPr>
                <w:spacing w:val="-3"/>
                <w:sz w:val="24"/>
                <w:lang w:val="de-DE"/>
              </w:rPr>
              <w:t xml:space="preserve"> </w:t>
            </w:r>
            <w:r w:rsidRPr="00D37EA7">
              <w:rPr>
                <w:sz w:val="24"/>
                <w:lang w:val="de-DE"/>
              </w:rPr>
              <w:t>stambeno</w:t>
            </w:r>
            <w:r w:rsidRPr="00D37EA7">
              <w:rPr>
                <w:spacing w:val="-1"/>
                <w:sz w:val="24"/>
                <w:lang w:val="de-DE"/>
              </w:rPr>
              <w:t xml:space="preserve"> </w:t>
            </w:r>
            <w:r w:rsidRPr="00D37EA7">
              <w:rPr>
                <w:sz w:val="24"/>
                <w:lang w:val="de-DE"/>
              </w:rPr>
              <w:t>komunalne</w:t>
            </w:r>
            <w:r w:rsidRPr="00D37EA7">
              <w:rPr>
                <w:spacing w:val="-3"/>
                <w:sz w:val="24"/>
                <w:lang w:val="de-DE"/>
              </w:rPr>
              <w:t xml:space="preserve"> </w:t>
            </w:r>
            <w:r w:rsidRPr="00D37EA7">
              <w:rPr>
                <w:spacing w:val="-2"/>
                <w:sz w:val="24"/>
                <w:lang w:val="de-DE"/>
              </w:rPr>
              <w:t>poslove</w:t>
            </w:r>
          </w:p>
        </w:tc>
      </w:tr>
      <w:tr w:rsidR="00463C46">
        <w:trPr>
          <w:trHeight w:val="661"/>
        </w:trPr>
        <w:tc>
          <w:tcPr>
            <w:tcW w:w="2566" w:type="dxa"/>
            <w:tcBorders>
              <w:top w:val="single" w:sz="4" w:space="0" w:color="000000"/>
              <w:right w:val="single" w:sz="4" w:space="0" w:color="000000"/>
            </w:tcBorders>
            <w:shd w:val="clear" w:color="auto" w:fill="DEEAF6"/>
          </w:tcPr>
          <w:p w:rsidR="00463C46" w:rsidRDefault="00D37EA7">
            <w:pPr>
              <w:pStyle w:val="TableParagraph"/>
              <w:spacing w:before="171"/>
              <w:ind w:left="98"/>
              <w:rPr>
                <w:b/>
                <w:sz w:val="24"/>
              </w:rPr>
            </w:pPr>
            <w:r>
              <w:rPr>
                <w:b/>
                <w:sz w:val="24"/>
              </w:rPr>
              <w:t>Ciljne</w:t>
            </w:r>
            <w:r>
              <w:rPr>
                <w:b/>
                <w:spacing w:val="-2"/>
                <w:sz w:val="24"/>
              </w:rPr>
              <w:t xml:space="preserve"> grupe</w:t>
            </w:r>
          </w:p>
        </w:tc>
        <w:tc>
          <w:tcPr>
            <w:tcW w:w="7297" w:type="dxa"/>
            <w:gridSpan w:val="3"/>
            <w:tcBorders>
              <w:top w:val="single" w:sz="4" w:space="0" w:color="000000"/>
              <w:left w:val="single" w:sz="4" w:space="0" w:color="000000"/>
            </w:tcBorders>
          </w:tcPr>
          <w:p w:rsidR="00463C46" w:rsidRDefault="00463C46">
            <w:pPr>
              <w:pStyle w:val="TableParagraph"/>
              <w:spacing w:before="61"/>
              <w:rPr>
                <w:sz w:val="24"/>
              </w:rPr>
            </w:pPr>
          </w:p>
          <w:p w:rsidR="00463C46" w:rsidRDefault="00D37EA7">
            <w:pPr>
              <w:pStyle w:val="TableParagraph"/>
              <w:ind w:left="110"/>
              <w:rPr>
                <w:sz w:val="24"/>
              </w:rPr>
            </w:pPr>
            <w:r>
              <w:rPr>
                <w:sz w:val="24"/>
              </w:rPr>
              <w:t>Građani</w:t>
            </w:r>
            <w:r>
              <w:rPr>
                <w:spacing w:val="-5"/>
                <w:sz w:val="24"/>
              </w:rPr>
              <w:t xml:space="preserve"> </w:t>
            </w:r>
            <w:r>
              <w:rPr>
                <w:spacing w:val="-2"/>
                <w:sz w:val="24"/>
              </w:rPr>
              <w:t>Dervente</w:t>
            </w:r>
          </w:p>
        </w:tc>
      </w:tr>
    </w:tbl>
    <w:p w:rsidR="00463C46" w:rsidRDefault="00463C46">
      <w:pPr>
        <w:pStyle w:val="TableParagraph"/>
        <w:rPr>
          <w:sz w:val="24"/>
        </w:rPr>
        <w:sectPr w:rsidR="00463C46">
          <w:pgSz w:w="11910" w:h="16840"/>
          <w:pgMar w:top="1380" w:right="425" w:bottom="1160" w:left="1275" w:header="0" w:footer="972" w:gutter="0"/>
          <w:cols w:space="720"/>
        </w:sectPr>
      </w:pPr>
    </w:p>
    <w:p w:rsidR="00463C46" w:rsidRDefault="00D37EA7">
      <w:pPr>
        <w:spacing w:before="18"/>
        <w:ind w:left="141"/>
        <w:rPr>
          <w:rFonts w:ascii="Calibri Light" w:hAnsi="Calibri Light"/>
          <w:sz w:val="32"/>
        </w:rPr>
      </w:pPr>
      <w:r>
        <w:rPr>
          <w:rFonts w:ascii="Calibri Light" w:hAnsi="Calibri Light"/>
          <w:color w:val="2D74B5"/>
          <w:spacing w:val="-2"/>
          <w:sz w:val="32"/>
        </w:rPr>
        <w:lastRenderedPageBreak/>
        <w:t>Sadržaj</w:t>
      </w:r>
    </w:p>
    <w:p w:rsidR="00463C46" w:rsidRDefault="00463C46">
      <w:pPr>
        <w:rPr>
          <w:rFonts w:ascii="Calibri Light" w:hAnsi="Calibri Light"/>
          <w:sz w:val="32"/>
        </w:rPr>
        <w:sectPr w:rsidR="00463C46">
          <w:pgSz w:w="11910" w:h="16840"/>
          <w:pgMar w:top="1380" w:right="425" w:bottom="1481" w:left="1275" w:header="0" w:footer="972" w:gutter="0"/>
          <w:cols w:space="720"/>
        </w:sectPr>
      </w:pPr>
    </w:p>
    <w:sdt>
      <w:sdtPr>
        <w:id w:val="1911817539"/>
        <w:docPartObj>
          <w:docPartGallery w:val="Table of Contents"/>
          <w:docPartUnique/>
        </w:docPartObj>
      </w:sdtPr>
      <w:sdtContent>
        <w:p w:rsidR="00463C46" w:rsidRDefault="00D37EA7">
          <w:pPr>
            <w:pStyle w:val="Sadraj1"/>
            <w:tabs>
              <w:tab w:val="right" w:leader="dot" w:pos="9206"/>
            </w:tabs>
            <w:spacing w:before="31"/>
            <w:ind w:left="141" w:firstLine="0"/>
          </w:pPr>
          <w:hyperlink w:anchor="_bookmark0" w:history="1">
            <w:r>
              <w:rPr>
                <w:spacing w:val="-4"/>
              </w:rPr>
              <w:t>Uvod</w:t>
            </w:r>
            <w:r>
              <w:rPr>
                <w:rFonts w:ascii="Times New Roman" w:hAnsi="Times New Roman"/>
              </w:rPr>
              <w:tab/>
            </w:r>
            <w:r>
              <w:rPr>
                <w:spacing w:val="-10"/>
              </w:rPr>
              <w:t>2</w:t>
            </w:r>
          </w:hyperlink>
        </w:p>
        <w:p w:rsidR="00463C46" w:rsidRDefault="00D37EA7">
          <w:pPr>
            <w:pStyle w:val="Sadraj1"/>
            <w:numPr>
              <w:ilvl w:val="0"/>
              <w:numId w:val="1"/>
            </w:numPr>
            <w:tabs>
              <w:tab w:val="left" w:pos="358"/>
              <w:tab w:val="right" w:leader="dot" w:pos="9206"/>
            </w:tabs>
            <w:ind w:left="358" w:hanging="217"/>
          </w:pPr>
          <w:hyperlink w:anchor="_bookmark1" w:history="1">
            <w:r>
              <w:t>STRATEŠKA</w:t>
            </w:r>
            <w:r>
              <w:rPr>
                <w:spacing w:val="-9"/>
              </w:rPr>
              <w:t xml:space="preserve"> </w:t>
            </w:r>
            <w:r>
              <w:rPr>
                <w:spacing w:val="-2"/>
              </w:rPr>
              <w:t>PLATFORMA</w:t>
            </w:r>
            <w:r>
              <w:rPr>
                <w:rFonts w:ascii="Times New Roman" w:hAnsi="Times New Roman"/>
              </w:rPr>
              <w:tab/>
            </w:r>
            <w:r>
              <w:rPr>
                <w:spacing w:val="-10"/>
              </w:rPr>
              <w:t>4</w:t>
            </w:r>
          </w:hyperlink>
        </w:p>
        <w:p w:rsidR="00463C46" w:rsidRDefault="00D37EA7">
          <w:pPr>
            <w:pStyle w:val="Sadraj2"/>
            <w:numPr>
              <w:ilvl w:val="1"/>
              <w:numId w:val="1"/>
            </w:numPr>
            <w:tabs>
              <w:tab w:val="left" w:pos="745"/>
              <w:tab w:val="right" w:leader="dot" w:pos="9206"/>
            </w:tabs>
            <w:ind w:left="745" w:hanging="383"/>
          </w:pPr>
          <w:hyperlink w:anchor="_bookmark2" w:history="1">
            <w:r>
              <w:t>Situaciona</w:t>
            </w:r>
            <w:r>
              <w:rPr>
                <w:spacing w:val="-11"/>
              </w:rPr>
              <w:t xml:space="preserve"> </w:t>
            </w:r>
            <w:r>
              <w:rPr>
                <w:spacing w:val="-2"/>
              </w:rPr>
              <w:t>analiza</w:t>
            </w:r>
            <w:r>
              <w:rPr>
                <w:rFonts w:ascii="Times New Roman" w:hAnsi="Times New Roman"/>
              </w:rPr>
              <w:tab/>
            </w:r>
            <w:r>
              <w:rPr>
                <w:spacing w:val="-10"/>
              </w:rPr>
              <w:t>4</w:t>
            </w:r>
          </w:hyperlink>
        </w:p>
        <w:p w:rsidR="00463C46" w:rsidRDefault="00D37EA7">
          <w:pPr>
            <w:pStyle w:val="Sadraj3"/>
            <w:numPr>
              <w:ilvl w:val="2"/>
              <w:numId w:val="1"/>
            </w:numPr>
            <w:tabs>
              <w:tab w:val="left" w:pos="1129"/>
              <w:tab w:val="right" w:leader="dot" w:pos="9206"/>
            </w:tabs>
            <w:spacing w:before="241"/>
            <w:ind w:left="1129" w:hanging="549"/>
          </w:pPr>
          <w:hyperlink w:anchor="_bookmark3" w:history="1">
            <w:r>
              <w:t>Geografski</w:t>
            </w:r>
            <w:r>
              <w:rPr>
                <w:spacing w:val="-8"/>
              </w:rPr>
              <w:t xml:space="preserve"> </w:t>
            </w:r>
            <w:r>
              <w:rPr>
                <w:spacing w:val="-2"/>
              </w:rPr>
              <w:t>položaj</w:t>
            </w:r>
            <w:r>
              <w:rPr>
                <w:rFonts w:ascii="Times New Roman" w:hAnsi="Times New Roman"/>
              </w:rPr>
              <w:tab/>
            </w:r>
            <w:r>
              <w:rPr>
                <w:spacing w:val="-10"/>
              </w:rPr>
              <w:t>4</w:t>
            </w:r>
          </w:hyperlink>
        </w:p>
        <w:p w:rsidR="00463C46" w:rsidRDefault="00D37EA7">
          <w:pPr>
            <w:pStyle w:val="Sadraj3"/>
            <w:numPr>
              <w:ilvl w:val="2"/>
              <w:numId w:val="1"/>
            </w:numPr>
            <w:tabs>
              <w:tab w:val="left" w:pos="1132"/>
              <w:tab w:val="right" w:leader="dot" w:pos="9206"/>
            </w:tabs>
          </w:pPr>
          <w:hyperlink w:anchor="_bookmark4" w:history="1">
            <w:r>
              <w:t>Broj,</w:t>
            </w:r>
            <w:r>
              <w:rPr>
                <w:spacing w:val="-5"/>
              </w:rPr>
              <w:t xml:space="preserve"> </w:t>
            </w:r>
            <w:r>
              <w:t>vrsta</w:t>
            </w:r>
            <w:r>
              <w:rPr>
                <w:spacing w:val="-5"/>
              </w:rPr>
              <w:t xml:space="preserve"> </w:t>
            </w:r>
            <w:r>
              <w:t>i</w:t>
            </w:r>
            <w:r>
              <w:rPr>
                <w:spacing w:val="-4"/>
              </w:rPr>
              <w:t xml:space="preserve"> </w:t>
            </w:r>
            <w:r>
              <w:t>veličina</w:t>
            </w:r>
            <w:r>
              <w:rPr>
                <w:spacing w:val="-4"/>
              </w:rPr>
              <w:t xml:space="preserve"> </w:t>
            </w:r>
            <w:r>
              <w:rPr>
                <w:spacing w:val="-2"/>
              </w:rPr>
              <w:t>naselja</w:t>
            </w:r>
            <w:r>
              <w:rPr>
                <w:rFonts w:ascii="Times New Roman" w:hAnsi="Times New Roman"/>
              </w:rPr>
              <w:tab/>
            </w:r>
            <w:r>
              <w:rPr>
                <w:spacing w:val="-10"/>
              </w:rPr>
              <w:t>5</w:t>
            </w:r>
          </w:hyperlink>
        </w:p>
        <w:p w:rsidR="00463C46" w:rsidRDefault="00D37EA7">
          <w:pPr>
            <w:pStyle w:val="Sadraj3"/>
            <w:numPr>
              <w:ilvl w:val="2"/>
              <w:numId w:val="1"/>
            </w:numPr>
            <w:tabs>
              <w:tab w:val="left" w:pos="1132"/>
              <w:tab w:val="right" w:leader="dot" w:pos="9206"/>
            </w:tabs>
          </w:pPr>
          <w:hyperlink w:anchor="_bookmark5" w:history="1">
            <w:r>
              <w:t>Demografske</w:t>
            </w:r>
            <w:r>
              <w:rPr>
                <w:spacing w:val="-11"/>
              </w:rPr>
              <w:t xml:space="preserve"> </w:t>
            </w:r>
            <w:r>
              <w:rPr>
                <w:spacing w:val="-2"/>
              </w:rPr>
              <w:t>karakteristike</w:t>
            </w:r>
            <w:r>
              <w:rPr>
                <w:rFonts w:ascii="Times New Roman" w:hAnsi="Times New Roman"/>
              </w:rPr>
              <w:tab/>
            </w:r>
            <w:r>
              <w:rPr>
                <w:spacing w:val="-10"/>
              </w:rPr>
              <w:t>9</w:t>
            </w:r>
          </w:hyperlink>
        </w:p>
        <w:p w:rsidR="00463C46" w:rsidRDefault="00D37EA7">
          <w:pPr>
            <w:pStyle w:val="Sadraj3"/>
            <w:numPr>
              <w:ilvl w:val="2"/>
              <w:numId w:val="1"/>
            </w:numPr>
            <w:tabs>
              <w:tab w:val="left" w:pos="1128"/>
              <w:tab w:val="right" w:leader="dot" w:pos="9207"/>
            </w:tabs>
            <w:ind w:left="1128" w:hanging="548"/>
            <w:rPr>
              <w:rFonts w:ascii="Times New Roman" w:hAnsi="Times New Roman"/>
            </w:rPr>
          </w:pPr>
          <w:hyperlink w:anchor="_bookmark6" w:history="1">
            <w:r>
              <w:rPr>
                <w:rFonts w:ascii="Times New Roman" w:hAnsi="Times New Roman"/>
              </w:rPr>
              <w:t>Tržište</w:t>
            </w:r>
            <w:r>
              <w:rPr>
                <w:rFonts w:ascii="Times New Roman" w:hAnsi="Times New Roman"/>
                <w:spacing w:val="-5"/>
              </w:rPr>
              <w:t xml:space="preserve"> </w:t>
            </w:r>
            <w:r>
              <w:rPr>
                <w:rFonts w:ascii="Times New Roman" w:hAnsi="Times New Roman"/>
                <w:spacing w:val="-4"/>
              </w:rPr>
              <w:t>rada</w:t>
            </w:r>
            <w:r>
              <w:rPr>
                <w:rFonts w:ascii="Times New Roman" w:hAnsi="Times New Roman"/>
              </w:rPr>
              <w:tab/>
            </w:r>
            <w:r>
              <w:rPr>
                <w:spacing w:val="-5"/>
              </w:rPr>
              <w:t>13</w:t>
            </w:r>
          </w:hyperlink>
        </w:p>
        <w:p w:rsidR="00463C46" w:rsidRDefault="00D37EA7">
          <w:pPr>
            <w:pStyle w:val="Sadraj3"/>
            <w:numPr>
              <w:ilvl w:val="2"/>
              <w:numId w:val="1"/>
            </w:numPr>
            <w:tabs>
              <w:tab w:val="left" w:pos="1132"/>
              <w:tab w:val="right" w:leader="dot" w:pos="9207"/>
            </w:tabs>
            <w:spacing w:before="241"/>
          </w:pPr>
          <w:hyperlink w:anchor="_bookmark7" w:history="1">
            <w:r>
              <w:rPr>
                <w:spacing w:val="-2"/>
              </w:rPr>
              <w:t>Privreda</w:t>
            </w:r>
            <w:r>
              <w:rPr>
                <w:rFonts w:ascii="Times New Roman" w:hAnsi="Times New Roman"/>
              </w:rPr>
              <w:tab/>
            </w:r>
            <w:r>
              <w:rPr>
                <w:spacing w:val="-5"/>
              </w:rPr>
              <w:t>18</w:t>
            </w:r>
          </w:hyperlink>
        </w:p>
        <w:p w:rsidR="00463C46" w:rsidRDefault="00D37EA7">
          <w:pPr>
            <w:pStyle w:val="Sadraj3"/>
            <w:numPr>
              <w:ilvl w:val="2"/>
              <w:numId w:val="1"/>
            </w:numPr>
            <w:tabs>
              <w:tab w:val="left" w:pos="1129"/>
              <w:tab w:val="right" w:leader="dot" w:pos="9207"/>
            </w:tabs>
            <w:ind w:left="1129" w:hanging="549"/>
          </w:pPr>
          <w:hyperlink w:anchor="_bookmark8" w:history="1">
            <w:r>
              <w:t>Turistički</w:t>
            </w:r>
            <w:r>
              <w:rPr>
                <w:spacing w:val="-6"/>
              </w:rPr>
              <w:t xml:space="preserve"> </w:t>
            </w:r>
            <w:r>
              <w:rPr>
                <w:spacing w:val="-2"/>
              </w:rPr>
              <w:t>potencijali</w:t>
            </w:r>
            <w:r>
              <w:rPr>
                <w:rFonts w:ascii="Times New Roman" w:hAnsi="Times New Roman"/>
              </w:rPr>
              <w:tab/>
            </w:r>
            <w:r>
              <w:rPr>
                <w:spacing w:val="-5"/>
              </w:rPr>
              <w:t>30</w:t>
            </w:r>
          </w:hyperlink>
        </w:p>
        <w:p w:rsidR="00463C46" w:rsidRDefault="00D37EA7">
          <w:pPr>
            <w:pStyle w:val="Sadraj3"/>
            <w:numPr>
              <w:ilvl w:val="2"/>
              <w:numId w:val="1"/>
            </w:numPr>
            <w:tabs>
              <w:tab w:val="left" w:pos="1129"/>
              <w:tab w:val="right" w:leader="dot" w:pos="9207"/>
            </w:tabs>
            <w:spacing w:before="241"/>
            <w:ind w:left="1129" w:hanging="549"/>
          </w:pPr>
          <w:hyperlink w:anchor="_bookmark9" w:history="1">
            <w:r>
              <w:rPr>
                <w:spacing w:val="-2"/>
              </w:rPr>
              <w:t>Turizam</w:t>
            </w:r>
            <w:r>
              <w:rPr>
                <w:rFonts w:ascii="Times New Roman" w:hAnsi="Times New Roman"/>
              </w:rPr>
              <w:tab/>
            </w:r>
            <w:r>
              <w:rPr>
                <w:spacing w:val="-5"/>
              </w:rPr>
              <w:t>37</w:t>
            </w:r>
          </w:hyperlink>
        </w:p>
        <w:p w:rsidR="00463C46" w:rsidRDefault="00D37EA7">
          <w:pPr>
            <w:pStyle w:val="Sadraj3"/>
            <w:numPr>
              <w:ilvl w:val="2"/>
              <w:numId w:val="1"/>
            </w:numPr>
            <w:tabs>
              <w:tab w:val="left" w:pos="1132"/>
              <w:tab w:val="right" w:leader="dot" w:pos="9207"/>
            </w:tabs>
          </w:pPr>
          <w:hyperlink w:anchor="_bookmark10" w:history="1">
            <w:r>
              <w:rPr>
                <w:spacing w:val="-2"/>
              </w:rPr>
              <w:t>Poljoprivreda</w:t>
            </w:r>
            <w:r>
              <w:rPr>
                <w:rFonts w:ascii="Times New Roman" w:hAnsi="Times New Roman"/>
              </w:rPr>
              <w:tab/>
            </w:r>
            <w:r>
              <w:rPr>
                <w:spacing w:val="-5"/>
              </w:rPr>
              <w:t>41</w:t>
            </w:r>
          </w:hyperlink>
        </w:p>
        <w:p w:rsidR="00463C46" w:rsidRDefault="00D37EA7">
          <w:pPr>
            <w:pStyle w:val="Sadraj3"/>
            <w:numPr>
              <w:ilvl w:val="2"/>
              <w:numId w:val="1"/>
            </w:numPr>
            <w:tabs>
              <w:tab w:val="left" w:pos="1132"/>
              <w:tab w:val="right" w:leader="dot" w:pos="9207"/>
            </w:tabs>
          </w:pPr>
          <w:hyperlink w:anchor="_bookmark11" w:history="1">
            <w:r>
              <w:t>Društvena</w:t>
            </w:r>
            <w:r>
              <w:rPr>
                <w:spacing w:val="-9"/>
              </w:rPr>
              <w:t xml:space="preserve"> </w:t>
            </w:r>
            <w:r>
              <w:t>infrastruktura</w:t>
            </w:r>
            <w:r>
              <w:rPr>
                <w:spacing w:val="-7"/>
              </w:rPr>
              <w:t xml:space="preserve"> </w:t>
            </w:r>
            <w:r>
              <w:t>i</w:t>
            </w:r>
            <w:r>
              <w:rPr>
                <w:spacing w:val="-7"/>
              </w:rPr>
              <w:t xml:space="preserve"> </w:t>
            </w:r>
            <w:r>
              <w:rPr>
                <w:spacing w:val="-2"/>
              </w:rPr>
              <w:t>usluge</w:t>
            </w:r>
            <w:r>
              <w:rPr>
                <w:rFonts w:ascii="Times New Roman" w:hAnsi="Times New Roman"/>
              </w:rPr>
              <w:tab/>
            </w:r>
            <w:r>
              <w:rPr>
                <w:spacing w:val="-5"/>
              </w:rPr>
              <w:t>48</w:t>
            </w:r>
          </w:hyperlink>
        </w:p>
        <w:p w:rsidR="00463C46" w:rsidRDefault="00D37EA7">
          <w:pPr>
            <w:pStyle w:val="Sadraj3"/>
            <w:numPr>
              <w:ilvl w:val="2"/>
              <w:numId w:val="1"/>
            </w:numPr>
            <w:tabs>
              <w:tab w:val="left" w:pos="1242"/>
              <w:tab w:val="right" w:leader="dot" w:pos="9207"/>
            </w:tabs>
            <w:ind w:left="1242" w:hanging="662"/>
          </w:pPr>
          <w:hyperlink w:anchor="_bookmark12" w:history="1">
            <w:r>
              <w:rPr>
                <w:spacing w:val="-2"/>
              </w:rPr>
              <w:t>Obrazovanje</w:t>
            </w:r>
            <w:r>
              <w:rPr>
                <w:rFonts w:ascii="Times New Roman" w:hAnsi="Times New Roman"/>
              </w:rPr>
              <w:tab/>
            </w:r>
            <w:r>
              <w:rPr>
                <w:spacing w:val="-5"/>
              </w:rPr>
              <w:t>48</w:t>
            </w:r>
          </w:hyperlink>
        </w:p>
        <w:p w:rsidR="00463C46" w:rsidRDefault="00D37EA7">
          <w:pPr>
            <w:pStyle w:val="Sadraj3"/>
            <w:numPr>
              <w:ilvl w:val="2"/>
              <w:numId w:val="1"/>
            </w:numPr>
            <w:tabs>
              <w:tab w:val="left" w:pos="1242"/>
              <w:tab w:val="right" w:leader="dot" w:pos="9207"/>
            </w:tabs>
            <w:spacing w:before="241"/>
            <w:ind w:left="1242" w:hanging="662"/>
          </w:pPr>
          <w:hyperlink w:anchor="_bookmark13" w:history="1">
            <w:r>
              <w:rPr>
                <w:spacing w:val="-2"/>
              </w:rPr>
              <w:t>Kultura</w:t>
            </w:r>
            <w:r>
              <w:rPr>
                <w:rFonts w:ascii="Times New Roman" w:hAnsi="Times New Roman"/>
              </w:rPr>
              <w:tab/>
            </w:r>
            <w:r>
              <w:rPr>
                <w:spacing w:val="-5"/>
              </w:rPr>
              <w:t>55</w:t>
            </w:r>
          </w:hyperlink>
        </w:p>
        <w:p w:rsidR="00463C46" w:rsidRDefault="00D37EA7">
          <w:pPr>
            <w:pStyle w:val="Sadraj3"/>
            <w:numPr>
              <w:ilvl w:val="2"/>
              <w:numId w:val="1"/>
            </w:numPr>
            <w:tabs>
              <w:tab w:val="left" w:pos="1242"/>
              <w:tab w:val="right" w:leader="dot" w:pos="9207"/>
            </w:tabs>
            <w:ind w:left="1242" w:hanging="662"/>
          </w:pPr>
          <w:hyperlink w:anchor="_bookmark14" w:history="1">
            <w:r>
              <w:rPr>
                <w:spacing w:val="-2"/>
              </w:rPr>
              <w:t>Sport</w:t>
            </w:r>
            <w:r>
              <w:rPr>
                <w:rFonts w:ascii="Times New Roman" w:hAnsi="Times New Roman"/>
              </w:rPr>
              <w:tab/>
            </w:r>
            <w:r>
              <w:rPr>
                <w:spacing w:val="-5"/>
              </w:rPr>
              <w:t>57</w:t>
            </w:r>
          </w:hyperlink>
        </w:p>
        <w:p w:rsidR="00463C46" w:rsidRDefault="00D37EA7">
          <w:pPr>
            <w:pStyle w:val="Sadraj3"/>
            <w:numPr>
              <w:ilvl w:val="2"/>
              <w:numId w:val="1"/>
            </w:numPr>
            <w:tabs>
              <w:tab w:val="left" w:pos="1239"/>
              <w:tab w:val="right" w:leader="dot" w:pos="9207"/>
            </w:tabs>
            <w:ind w:left="1239" w:hanging="659"/>
          </w:pPr>
          <w:hyperlink w:anchor="_bookmark15" w:history="1">
            <w:r>
              <w:t>Zdravstvena</w:t>
            </w:r>
            <w:r>
              <w:rPr>
                <w:spacing w:val="-8"/>
              </w:rPr>
              <w:t xml:space="preserve"> </w:t>
            </w:r>
            <w:r>
              <w:rPr>
                <w:spacing w:val="-2"/>
              </w:rPr>
              <w:t>zaštita</w:t>
            </w:r>
            <w:r>
              <w:rPr>
                <w:rFonts w:ascii="Times New Roman" w:hAnsi="Times New Roman"/>
              </w:rPr>
              <w:tab/>
            </w:r>
            <w:r>
              <w:rPr>
                <w:spacing w:val="-7"/>
              </w:rPr>
              <w:t>59</w:t>
            </w:r>
          </w:hyperlink>
        </w:p>
        <w:p w:rsidR="00463C46" w:rsidRDefault="00D37EA7">
          <w:pPr>
            <w:pStyle w:val="Sadraj3"/>
            <w:numPr>
              <w:ilvl w:val="2"/>
              <w:numId w:val="1"/>
            </w:numPr>
            <w:tabs>
              <w:tab w:val="left" w:pos="1240"/>
              <w:tab w:val="right" w:leader="dot" w:pos="9207"/>
            </w:tabs>
            <w:spacing w:before="241"/>
            <w:ind w:left="1240" w:hanging="660"/>
            <w:rPr>
              <w:rFonts w:ascii="Times New Roman" w:hAnsi="Times New Roman"/>
            </w:rPr>
          </w:pPr>
          <w:hyperlink w:anchor="_bookmark16" w:history="1">
            <w:r>
              <w:t>Socijalna</w:t>
            </w:r>
            <w:r>
              <w:rPr>
                <w:spacing w:val="-5"/>
              </w:rPr>
              <w:t xml:space="preserve"> </w:t>
            </w:r>
            <w:r>
              <w:rPr>
                <w:spacing w:val="-2"/>
              </w:rPr>
              <w:t>zaštita</w:t>
            </w:r>
            <w:r>
              <w:rPr>
                <w:rFonts w:ascii="Times New Roman" w:hAnsi="Times New Roman"/>
              </w:rPr>
              <w:tab/>
            </w:r>
            <w:r>
              <w:rPr>
                <w:spacing w:val="-5"/>
              </w:rPr>
              <w:t>61</w:t>
            </w:r>
          </w:hyperlink>
        </w:p>
        <w:p w:rsidR="00463C46" w:rsidRDefault="00D37EA7">
          <w:pPr>
            <w:pStyle w:val="Sadraj3"/>
            <w:numPr>
              <w:ilvl w:val="2"/>
              <w:numId w:val="1"/>
            </w:numPr>
            <w:tabs>
              <w:tab w:val="left" w:pos="1242"/>
              <w:tab w:val="right" w:leader="dot" w:pos="9207"/>
            </w:tabs>
            <w:ind w:left="1242" w:hanging="662"/>
          </w:pPr>
          <w:hyperlink w:anchor="_bookmark17" w:history="1">
            <w:r>
              <w:t>Civilno</w:t>
            </w:r>
            <w:r>
              <w:rPr>
                <w:spacing w:val="-10"/>
              </w:rPr>
              <w:t xml:space="preserve"> </w:t>
            </w:r>
            <w:r>
              <w:rPr>
                <w:spacing w:val="-2"/>
              </w:rPr>
              <w:t>društvo</w:t>
            </w:r>
            <w:r>
              <w:rPr>
                <w:rFonts w:ascii="Times New Roman" w:hAnsi="Times New Roman"/>
              </w:rPr>
              <w:tab/>
            </w:r>
            <w:r>
              <w:rPr>
                <w:spacing w:val="-5"/>
              </w:rPr>
              <w:t>63</w:t>
            </w:r>
          </w:hyperlink>
        </w:p>
        <w:p w:rsidR="00463C46" w:rsidRDefault="00D37EA7">
          <w:pPr>
            <w:pStyle w:val="Sadraj3"/>
            <w:numPr>
              <w:ilvl w:val="2"/>
              <w:numId w:val="1"/>
            </w:numPr>
            <w:tabs>
              <w:tab w:val="left" w:pos="1242"/>
              <w:tab w:val="right" w:leader="dot" w:pos="9207"/>
            </w:tabs>
            <w:ind w:left="1242" w:hanging="662"/>
          </w:pPr>
          <w:hyperlink w:anchor="_bookmark18" w:history="1">
            <w:r>
              <w:t>Civilna</w:t>
            </w:r>
            <w:r>
              <w:rPr>
                <w:spacing w:val="-4"/>
              </w:rPr>
              <w:t xml:space="preserve"> </w:t>
            </w:r>
            <w:r>
              <w:rPr>
                <w:spacing w:val="-2"/>
              </w:rPr>
              <w:t>zaštita</w:t>
            </w:r>
            <w:r>
              <w:rPr>
                <w:rFonts w:ascii="Times New Roman" w:hAnsi="Times New Roman"/>
              </w:rPr>
              <w:tab/>
            </w:r>
            <w:r>
              <w:rPr>
                <w:spacing w:val="-5"/>
              </w:rPr>
              <w:t>65</w:t>
            </w:r>
          </w:hyperlink>
        </w:p>
        <w:p w:rsidR="00463C46" w:rsidRDefault="00D37EA7">
          <w:pPr>
            <w:pStyle w:val="Sadraj3"/>
            <w:numPr>
              <w:ilvl w:val="2"/>
              <w:numId w:val="1"/>
            </w:numPr>
            <w:tabs>
              <w:tab w:val="left" w:pos="1242"/>
              <w:tab w:val="right" w:leader="dot" w:pos="9207"/>
            </w:tabs>
            <w:ind w:left="1242" w:hanging="662"/>
          </w:pPr>
          <w:hyperlink w:anchor="_bookmark19" w:history="1">
            <w:r>
              <w:rPr>
                <w:spacing w:val="-2"/>
              </w:rPr>
              <w:t>Infrastruktura</w:t>
            </w:r>
            <w:r>
              <w:rPr>
                <w:rFonts w:ascii="Times New Roman" w:hAnsi="Times New Roman"/>
              </w:rPr>
              <w:tab/>
            </w:r>
            <w:r>
              <w:rPr>
                <w:spacing w:val="-5"/>
              </w:rPr>
              <w:t>66</w:t>
            </w:r>
          </w:hyperlink>
        </w:p>
        <w:p w:rsidR="00463C46" w:rsidRDefault="00D37EA7">
          <w:pPr>
            <w:pStyle w:val="Sadraj3"/>
            <w:numPr>
              <w:ilvl w:val="2"/>
              <w:numId w:val="1"/>
            </w:numPr>
            <w:tabs>
              <w:tab w:val="left" w:pos="1239"/>
              <w:tab w:val="right" w:leader="dot" w:pos="9207"/>
            </w:tabs>
            <w:spacing w:before="241"/>
            <w:ind w:left="1239" w:hanging="659"/>
          </w:pPr>
          <w:hyperlink w:anchor="_bookmark20" w:history="1">
            <w:r>
              <w:t>Životna</w:t>
            </w:r>
            <w:r>
              <w:rPr>
                <w:spacing w:val="-4"/>
              </w:rPr>
              <w:t xml:space="preserve"> </w:t>
            </w:r>
            <w:r>
              <w:rPr>
                <w:spacing w:val="-2"/>
              </w:rPr>
              <w:t>sredina</w:t>
            </w:r>
            <w:r>
              <w:rPr>
                <w:rFonts w:ascii="Times New Roman" w:hAnsi="Times New Roman"/>
              </w:rPr>
              <w:tab/>
            </w:r>
            <w:r>
              <w:rPr>
                <w:spacing w:val="-5"/>
              </w:rPr>
              <w:t>78</w:t>
            </w:r>
          </w:hyperlink>
        </w:p>
        <w:p w:rsidR="00463C46" w:rsidRDefault="00D37EA7">
          <w:pPr>
            <w:pStyle w:val="Sadraj3"/>
            <w:numPr>
              <w:ilvl w:val="2"/>
              <w:numId w:val="1"/>
            </w:numPr>
            <w:tabs>
              <w:tab w:val="left" w:pos="1242"/>
              <w:tab w:val="right" w:leader="dot" w:pos="9207"/>
            </w:tabs>
            <w:spacing w:before="241"/>
            <w:ind w:left="1242" w:hanging="662"/>
          </w:pPr>
          <w:hyperlink w:anchor="_bookmark21" w:history="1">
            <w:r>
              <w:t>Analiza</w:t>
            </w:r>
            <w:r>
              <w:rPr>
                <w:spacing w:val="-8"/>
              </w:rPr>
              <w:t xml:space="preserve"> </w:t>
            </w:r>
            <w:r>
              <w:rPr>
                <w:spacing w:val="-2"/>
              </w:rPr>
              <w:t>budžeta</w:t>
            </w:r>
            <w:r>
              <w:rPr>
                <w:rFonts w:ascii="Times New Roman" w:hAnsi="Times New Roman"/>
              </w:rPr>
              <w:tab/>
            </w:r>
            <w:r>
              <w:rPr>
                <w:spacing w:val="-5"/>
              </w:rPr>
              <w:t>86</w:t>
            </w:r>
          </w:hyperlink>
        </w:p>
        <w:p w:rsidR="00463C46" w:rsidRDefault="00D37EA7">
          <w:pPr>
            <w:pStyle w:val="Sadraj2"/>
            <w:numPr>
              <w:ilvl w:val="1"/>
              <w:numId w:val="1"/>
            </w:numPr>
            <w:tabs>
              <w:tab w:val="left" w:pos="743"/>
              <w:tab w:val="right" w:leader="dot" w:pos="9207"/>
            </w:tabs>
            <w:ind w:left="743" w:hanging="381"/>
          </w:pPr>
          <w:hyperlink w:anchor="_bookmark22" w:history="1">
            <w:r>
              <w:t>„SWOT“</w:t>
            </w:r>
            <w:r>
              <w:rPr>
                <w:spacing w:val="-5"/>
              </w:rPr>
              <w:t xml:space="preserve"> </w:t>
            </w:r>
            <w:r>
              <w:t>analiza</w:t>
            </w:r>
            <w:r>
              <w:rPr>
                <w:spacing w:val="-4"/>
              </w:rPr>
              <w:t xml:space="preserve"> </w:t>
            </w:r>
            <w:r>
              <w:t>grada</w:t>
            </w:r>
            <w:r>
              <w:rPr>
                <w:spacing w:val="-4"/>
              </w:rPr>
              <w:t xml:space="preserve"> </w:t>
            </w:r>
            <w:r>
              <w:t>Derventa</w:t>
            </w:r>
            <w:r>
              <w:rPr>
                <w:spacing w:val="-4"/>
              </w:rPr>
              <w:t xml:space="preserve"> </w:t>
            </w:r>
            <w:r>
              <w:t>i</w:t>
            </w:r>
            <w:r>
              <w:rPr>
                <w:spacing w:val="-6"/>
              </w:rPr>
              <w:t xml:space="preserve"> </w:t>
            </w:r>
            <w:r>
              <w:t>strateško</w:t>
            </w:r>
            <w:r>
              <w:rPr>
                <w:spacing w:val="-6"/>
              </w:rPr>
              <w:t xml:space="preserve"> </w:t>
            </w:r>
            <w:r>
              <w:rPr>
                <w:spacing w:val="-2"/>
              </w:rPr>
              <w:t>fokusiranje</w:t>
            </w:r>
            <w:r>
              <w:rPr>
                <w:rFonts w:ascii="Times New Roman" w:hAnsi="Times New Roman"/>
              </w:rPr>
              <w:tab/>
            </w:r>
            <w:r>
              <w:rPr>
                <w:spacing w:val="-5"/>
              </w:rPr>
              <w:t>90</w:t>
            </w:r>
          </w:hyperlink>
        </w:p>
        <w:p w:rsidR="00463C46" w:rsidRDefault="00D37EA7">
          <w:pPr>
            <w:pStyle w:val="Sadraj3"/>
            <w:numPr>
              <w:ilvl w:val="2"/>
              <w:numId w:val="1"/>
            </w:numPr>
            <w:tabs>
              <w:tab w:val="left" w:pos="1129"/>
              <w:tab w:val="right" w:leader="dot" w:pos="9207"/>
            </w:tabs>
            <w:ind w:left="1129" w:hanging="549"/>
          </w:pPr>
          <w:hyperlink w:anchor="_bookmark23" w:history="1">
            <w:r>
              <w:t>„SWOT“</w:t>
            </w:r>
            <w:r>
              <w:rPr>
                <w:spacing w:val="-4"/>
              </w:rPr>
              <w:t xml:space="preserve"> </w:t>
            </w:r>
            <w:r>
              <w:rPr>
                <w:spacing w:val="-2"/>
              </w:rPr>
              <w:t>analiza</w:t>
            </w:r>
            <w:r>
              <w:rPr>
                <w:rFonts w:ascii="Times New Roman" w:hAnsi="Times New Roman"/>
              </w:rPr>
              <w:tab/>
            </w:r>
            <w:r>
              <w:rPr>
                <w:spacing w:val="-5"/>
              </w:rPr>
              <w:t>91</w:t>
            </w:r>
          </w:hyperlink>
        </w:p>
        <w:p w:rsidR="00463C46" w:rsidRDefault="00D37EA7">
          <w:pPr>
            <w:pStyle w:val="Sadraj3"/>
            <w:numPr>
              <w:ilvl w:val="2"/>
              <w:numId w:val="1"/>
            </w:numPr>
            <w:tabs>
              <w:tab w:val="left" w:pos="1129"/>
              <w:tab w:val="right" w:leader="dot" w:pos="9207"/>
            </w:tabs>
            <w:ind w:left="1129" w:hanging="549"/>
          </w:pPr>
          <w:hyperlink w:anchor="_bookmark24" w:history="1">
            <w:r>
              <w:t>Strateški</w:t>
            </w:r>
            <w:r>
              <w:rPr>
                <w:spacing w:val="-8"/>
              </w:rPr>
              <w:t xml:space="preserve"> </w:t>
            </w:r>
            <w:r>
              <w:t>fokusi</w:t>
            </w:r>
            <w:r>
              <w:rPr>
                <w:spacing w:val="-6"/>
              </w:rPr>
              <w:t xml:space="preserve"> </w:t>
            </w:r>
            <w:r>
              <w:t>grada</w:t>
            </w:r>
            <w:r>
              <w:rPr>
                <w:spacing w:val="-5"/>
              </w:rPr>
              <w:t xml:space="preserve"> </w:t>
            </w:r>
            <w:r>
              <w:rPr>
                <w:spacing w:val="-2"/>
              </w:rPr>
              <w:t>Derventa</w:t>
            </w:r>
            <w:r>
              <w:rPr>
                <w:rFonts w:ascii="Times New Roman" w:hAnsi="Times New Roman"/>
              </w:rPr>
              <w:tab/>
            </w:r>
            <w:r>
              <w:rPr>
                <w:spacing w:val="-5"/>
              </w:rPr>
              <w:t>94</w:t>
            </w:r>
          </w:hyperlink>
        </w:p>
        <w:p w:rsidR="00463C46" w:rsidRDefault="00D37EA7">
          <w:pPr>
            <w:pStyle w:val="Sadraj2"/>
            <w:numPr>
              <w:ilvl w:val="1"/>
              <w:numId w:val="1"/>
            </w:numPr>
            <w:tabs>
              <w:tab w:val="left" w:pos="745"/>
              <w:tab w:val="right" w:leader="dot" w:pos="9207"/>
            </w:tabs>
            <w:spacing w:before="241"/>
            <w:ind w:left="745" w:hanging="383"/>
          </w:pPr>
          <w:hyperlink w:anchor="_bookmark25" w:history="1">
            <w:r>
              <w:t>Vizija,</w:t>
            </w:r>
            <w:r>
              <w:rPr>
                <w:spacing w:val="-4"/>
              </w:rPr>
              <w:t xml:space="preserve"> </w:t>
            </w:r>
            <w:r>
              <w:t>misija</w:t>
            </w:r>
            <w:r>
              <w:rPr>
                <w:spacing w:val="-5"/>
              </w:rPr>
              <w:t xml:space="preserve"> </w:t>
            </w:r>
            <w:r>
              <w:t>i</w:t>
            </w:r>
            <w:r>
              <w:rPr>
                <w:spacing w:val="-2"/>
              </w:rPr>
              <w:t xml:space="preserve"> </w:t>
            </w:r>
            <w:r>
              <w:t>strateški</w:t>
            </w:r>
            <w:r>
              <w:rPr>
                <w:spacing w:val="-3"/>
              </w:rPr>
              <w:t xml:space="preserve"> </w:t>
            </w:r>
            <w:r>
              <w:t>ciljevi</w:t>
            </w:r>
            <w:r>
              <w:rPr>
                <w:spacing w:val="-2"/>
              </w:rPr>
              <w:t xml:space="preserve"> </w:t>
            </w:r>
            <w:r>
              <w:t>sa</w:t>
            </w:r>
            <w:r>
              <w:rPr>
                <w:spacing w:val="-6"/>
              </w:rPr>
              <w:t xml:space="preserve"> </w:t>
            </w:r>
            <w:r>
              <w:rPr>
                <w:spacing w:val="-2"/>
              </w:rPr>
              <w:t>indikatorima</w:t>
            </w:r>
            <w:r>
              <w:rPr>
                <w:rFonts w:ascii="Times New Roman" w:hAnsi="Times New Roman"/>
              </w:rPr>
              <w:tab/>
            </w:r>
            <w:r>
              <w:rPr>
                <w:spacing w:val="-5"/>
              </w:rPr>
              <w:t>96</w:t>
            </w:r>
          </w:hyperlink>
        </w:p>
        <w:p w:rsidR="00463C46" w:rsidRDefault="00D37EA7">
          <w:pPr>
            <w:pStyle w:val="Sadraj1"/>
            <w:numPr>
              <w:ilvl w:val="0"/>
              <w:numId w:val="1"/>
            </w:numPr>
            <w:tabs>
              <w:tab w:val="left" w:pos="358"/>
              <w:tab w:val="right" w:leader="dot" w:pos="9206"/>
            </w:tabs>
            <w:spacing w:after="20"/>
            <w:ind w:left="358" w:hanging="217"/>
          </w:pPr>
          <w:hyperlink w:anchor="_bookmark26" w:history="1">
            <w:r>
              <w:t>PRIORITETI</w:t>
            </w:r>
            <w:r>
              <w:rPr>
                <w:spacing w:val="-4"/>
              </w:rPr>
              <w:t xml:space="preserve"> </w:t>
            </w:r>
            <w:r>
              <w:t>I</w:t>
            </w:r>
            <w:r>
              <w:rPr>
                <w:spacing w:val="-5"/>
              </w:rPr>
              <w:t xml:space="preserve"> </w:t>
            </w:r>
            <w:r>
              <w:t>MJERE</w:t>
            </w:r>
            <w:r>
              <w:rPr>
                <w:spacing w:val="-4"/>
              </w:rPr>
              <w:t xml:space="preserve"> </w:t>
            </w:r>
            <w:r>
              <w:t>SA</w:t>
            </w:r>
            <w:r>
              <w:rPr>
                <w:spacing w:val="-4"/>
              </w:rPr>
              <w:t xml:space="preserve"> </w:t>
            </w:r>
            <w:r>
              <w:rPr>
                <w:spacing w:val="-2"/>
              </w:rPr>
              <w:t>INDIKATORIMA</w:t>
            </w:r>
            <w:r>
              <w:rPr>
                <w:rFonts w:ascii="Times New Roman" w:hAnsi="Times New Roman"/>
              </w:rPr>
              <w:tab/>
            </w:r>
            <w:r>
              <w:rPr>
                <w:spacing w:val="-5"/>
              </w:rPr>
              <w:t>100</w:t>
            </w:r>
          </w:hyperlink>
        </w:p>
        <w:p w:rsidR="00463C46" w:rsidRDefault="00D37EA7">
          <w:pPr>
            <w:pStyle w:val="Sadraj1"/>
            <w:numPr>
              <w:ilvl w:val="0"/>
              <w:numId w:val="1"/>
            </w:numPr>
            <w:tabs>
              <w:tab w:val="left" w:pos="358"/>
              <w:tab w:val="right" w:leader="dot" w:pos="9206"/>
            </w:tabs>
            <w:spacing w:before="38"/>
            <w:ind w:left="358" w:hanging="217"/>
          </w:pPr>
          <w:hyperlink w:anchor="_bookmark27" w:history="1">
            <w:r>
              <w:t>KLjUČNI</w:t>
            </w:r>
            <w:r>
              <w:rPr>
                <w:spacing w:val="-7"/>
              </w:rPr>
              <w:t xml:space="preserve"> </w:t>
            </w:r>
            <w:r>
              <w:t>STRATEŠKI</w:t>
            </w:r>
            <w:r>
              <w:rPr>
                <w:spacing w:val="-9"/>
              </w:rPr>
              <w:t xml:space="preserve"> </w:t>
            </w:r>
            <w:r>
              <w:rPr>
                <w:spacing w:val="-2"/>
              </w:rPr>
              <w:t>PROJEKTI</w:t>
            </w:r>
            <w:r>
              <w:rPr>
                <w:rFonts w:ascii="Times New Roman" w:hAnsi="Times New Roman"/>
              </w:rPr>
              <w:tab/>
            </w:r>
            <w:r>
              <w:rPr>
                <w:spacing w:val="-5"/>
              </w:rPr>
              <w:t>106</w:t>
            </w:r>
          </w:hyperlink>
        </w:p>
        <w:p w:rsidR="00463C46" w:rsidRDefault="00D37EA7">
          <w:pPr>
            <w:pStyle w:val="Sadraj1"/>
            <w:numPr>
              <w:ilvl w:val="0"/>
              <w:numId w:val="1"/>
            </w:numPr>
            <w:tabs>
              <w:tab w:val="left" w:pos="358"/>
              <w:tab w:val="right" w:leader="dot" w:pos="9206"/>
            </w:tabs>
            <w:ind w:left="358" w:hanging="217"/>
          </w:pPr>
          <w:hyperlink w:anchor="_bookmark28" w:history="1">
            <w:r>
              <w:t>OPIS</w:t>
            </w:r>
            <w:r>
              <w:rPr>
                <w:spacing w:val="-10"/>
              </w:rPr>
              <w:t xml:space="preserve"> </w:t>
            </w:r>
            <w:r>
              <w:t>UNUTRAŠNjE</w:t>
            </w:r>
            <w:r>
              <w:rPr>
                <w:spacing w:val="-7"/>
              </w:rPr>
              <w:t xml:space="preserve"> </w:t>
            </w:r>
            <w:r>
              <w:t>I</w:t>
            </w:r>
            <w:r>
              <w:rPr>
                <w:spacing w:val="-10"/>
              </w:rPr>
              <w:t xml:space="preserve"> </w:t>
            </w:r>
            <w:r>
              <w:t>MEĐUSOBNE</w:t>
            </w:r>
            <w:r>
              <w:rPr>
                <w:spacing w:val="-8"/>
              </w:rPr>
              <w:t xml:space="preserve"> </w:t>
            </w:r>
            <w:r>
              <w:t>USKLAĐENOSTI</w:t>
            </w:r>
            <w:r>
              <w:rPr>
                <w:spacing w:val="-7"/>
              </w:rPr>
              <w:t xml:space="preserve"> </w:t>
            </w:r>
            <w:r>
              <w:t>STRATEŠKOG</w:t>
            </w:r>
            <w:r>
              <w:rPr>
                <w:spacing w:val="-6"/>
              </w:rPr>
              <w:t xml:space="preserve"> </w:t>
            </w:r>
            <w:r>
              <w:rPr>
                <w:spacing w:val="-2"/>
              </w:rPr>
              <w:t>DOKUMENTA</w:t>
            </w:r>
            <w:r>
              <w:rPr>
                <w:rFonts w:ascii="Times New Roman" w:hAnsi="Times New Roman"/>
              </w:rPr>
              <w:tab/>
            </w:r>
            <w:r>
              <w:rPr>
                <w:spacing w:val="-5"/>
              </w:rPr>
              <w:t>110</w:t>
            </w:r>
          </w:hyperlink>
        </w:p>
        <w:p w:rsidR="00463C46" w:rsidRDefault="00D37EA7">
          <w:pPr>
            <w:pStyle w:val="Sadraj1"/>
            <w:numPr>
              <w:ilvl w:val="0"/>
              <w:numId w:val="1"/>
            </w:numPr>
            <w:tabs>
              <w:tab w:val="left" w:pos="358"/>
              <w:tab w:val="right" w:leader="dot" w:pos="9206"/>
            </w:tabs>
            <w:spacing w:before="241"/>
            <w:ind w:left="358" w:hanging="217"/>
          </w:pPr>
          <w:hyperlink w:anchor="_bookmark29" w:history="1">
            <w:r>
              <w:t>OKVIRNI</w:t>
            </w:r>
            <w:r>
              <w:rPr>
                <w:spacing w:val="-10"/>
              </w:rPr>
              <w:t xml:space="preserve"> </w:t>
            </w:r>
            <w:r>
              <w:t>FINANSIJSKI</w:t>
            </w:r>
            <w:r>
              <w:rPr>
                <w:spacing w:val="-8"/>
              </w:rPr>
              <w:t xml:space="preserve"> </w:t>
            </w:r>
            <w:r>
              <w:rPr>
                <w:spacing w:val="-4"/>
              </w:rPr>
              <w:t>PLAN</w:t>
            </w:r>
            <w:r>
              <w:rPr>
                <w:rFonts w:ascii="Times New Roman" w:hAnsi="Times New Roman"/>
              </w:rPr>
              <w:tab/>
            </w:r>
            <w:r>
              <w:rPr>
                <w:spacing w:val="-5"/>
              </w:rPr>
              <w:t>119</w:t>
            </w:r>
          </w:hyperlink>
        </w:p>
        <w:p w:rsidR="00463C46" w:rsidRDefault="00D37EA7">
          <w:pPr>
            <w:pStyle w:val="Sadraj1"/>
            <w:numPr>
              <w:ilvl w:val="0"/>
              <w:numId w:val="1"/>
            </w:numPr>
            <w:tabs>
              <w:tab w:val="left" w:pos="358"/>
            </w:tabs>
            <w:ind w:left="358" w:hanging="217"/>
          </w:pPr>
          <w:hyperlink w:anchor="_bookmark30" w:history="1">
            <w:r>
              <w:t>OKVIR</w:t>
            </w:r>
            <w:r>
              <w:rPr>
                <w:spacing w:val="-7"/>
              </w:rPr>
              <w:t xml:space="preserve"> </w:t>
            </w:r>
            <w:r>
              <w:t>ZA</w:t>
            </w:r>
            <w:r>
              <w:rPr>
                <w:spacing w:val="-5"/>
              </w:rPr>
              <w:t xml:space="preserve"> </w:t>
            </w:r>
            <w:r>
              <w:t>SPROVOĐENjE,</w:t>
            </w:r>
            <w:r>
              <w:rPr>
                <w:spacing w:val="-5"/>
              </w:rPr>
              <w:t xml:space="preserve"> </w:t>
            </w:r>
            <w:r>
              <w:t>PRAĆENjE,</w:t>
            </w:r>
            <w:r>
              <w:rPr>
                <w:spacing w:val="-6"/>
              </w:rPr>
              <w:t xml:space="preserve"> </w:t>
            </w:r>
            <w:r>
              <w:t>IZVJEŠTAVANjE</w:t>
            </w:r>
            <w:r>
              <w:rPr>
                <w:spacing w:val="-5"/>
              </w:rPr>
              <w:t xml:space="preserve"> </w:t>
            </w:r>
            <w:r>
              <w:t>I</w:t>
            </w:r>
            <w:r>
              <w:rPr>
                <w:spacing w:val="-8"/>
              </w:rPr>
              <w:t xml:space="preserve"> </w:t>
            </w:r>
            <w:r>
              <w:t>VREDNOVANjE</w:t>
            </w:r>
            <w:r>
              <w:rPr>
                <w:spacing w:val="-5"/>
              </w:rPr>
              <w:t xml:space="preserve"> </w:t>
            </w:r>
            <w:r>
              <w:t>STRATEGIJE</w:t>
            </w:r>
            <w:r>
              <w:rPr>
                <w:spacing w:val="35"/>
              </w:rPr>
              <w:t xml:space="preserve"> </w:t>
            </w:r>
            <w:r>
              <w:rPr>
                <w:spacing w:val="-2"/>
              </w:rPr>
              <w:t>RAZVOJA</w:t>
            </w:r>
          </w:hyperlink>
        </w:p>
        <w:p w:rsidR="00463C46" w:rsidRDefault="00D37EA7">
          <w:pPr>
            <w:pStyle w:val="Sadraj1"/>
            <w:tabs>
              <w:tab w:val="right" w:leader="dot" w:pos="9206"/>
            </w:tabs>
            <w:spacing w:before="41"/>
            <w:ind w:left="160" w:firstLine="0"/>
          </w:pPr>
          <w:hyperlink w:anchor="_bookmark30" w:history="1">
            <w:r>
              <w:rPr>
                <w:spacing w:val="-10"/>
              </w:rPr>
              <w:t>.</w:t>
            </w:r>
            <w:r>
              <w:tab/>
            </w:r>
            <w:r>
              <w:rPr>
                <w:spacing w:val="-5"/>
              </w:rPr>
              <w:t>124</w:t>
            </w:r>
          </w:hyperlink>
        </w:p>
        <w:p w:rsidR="00463C46" w:rsidRDefault="00D37EA7">
          <w:pPr>
            <w:pStyle w:val="Sadraj1"/>
            <w:numPr>
              <w:ilvl w:val="0"/>
              <w:numId w:val="1"/>
            </w:numPr>
            <w:tabs>
              <w:tab w:val="left" w:pos="358"/>
              <w:tab w:val="right" w:leader="dot" w:pos="9206"/>
            </w:tabs>
            <w:ind w:left="358" w:hanging="217"/>
          </w:pPr>
          <w:hyperlink w:anchor="_bookmark31" w:history="1">
            <w:r>
              <w:rPr>
                <w:spacing w:val="-2"/>
              </w:rPr>
              <w:t>PRILOZI</w:t>
            </w:r>
            <w:r>
              <w:rPr>
                <w:rFonts w:ascii="Times New Roman" w:hAnsi="Times New Roman"/>
              </w:rPr>
              <w:tab/>
            </w:r>
            <w:r>
              <w:rPr>
                <w:spacing w:val="-5"/>
              </w:rPr>
              <w:t>125</w:t>
            </w:r>
          </w:hyperlink>
        </w:p>
        <w:p w:rsidR="00463C46" w:rsidRDefault="00D37EA7">
          <w:pPr>
            <w:pStyle w:val="Sadraj2"/>
            <w:numPr>
              <w:ilvl w:val="1"/>
              <w:numId w:val="1"/>
            </w:numPr>
            <w:tabs>
              <w:tab w:val="left" w:pos="745"/>
              <w:tab w:val="right" w:leader="dot" w:pos="9206"/>
            </w:tabs>
            <w:ind w:left="745" w:hanging="383"/>
          </w:pPr>
          <w:hyperlink w:anchor="_bookmark32" w:history="1">
            <w:r>
              <w:t>Sažeti</w:t>
            </w:r>
            <w:r>
              <w:rPr>
                <w:spacing w:val="-5"/>
              </w:rPr>
              <w:t xml:space="preserve"> </w:t>
            </w:r>
            <w:r>
              <w:t>pregled</w:t>
            </w:r>
            <w:r>
              <w:rPr>
                <w:spacing w:val="-4"/>
              </w:rPr>
              <w:t xml:space="preserve"> </w:t>
            </w:r>
            <w:r>
              <w:rPr>
                <w:spacing w:val="-2"/>
              </w:rPr>
              <w:t>strategije</w:t>
            </w:r>
            <w:r>
              <w:rPr>
                <w:rFonts w:ascii="Times New Roman" w:hAnsi="Times New Roman"/>
              </w:rPr>
              <w:tab/>
            </w:r>
            <w:r>
              <w:rPr>
                <w:spacing w:val="-5"/>
              </w:rPr>
              <w:t>125</w:t>
            </w:r>
          </w:hyperlink>
        </w:p>
        <w:p w:rsidR="00463C46" w:rsidRDefault="00D37EA7">
          <w:pPr>
            <w:pStyle w:val="Sadraj2"/>
            <w:numPr>
              <w:ilvl w:val="1"/>
              <w:numId w:val="1"/>
            </w:numPr>
            <w:tabs>
              <w:tab w:val="left" w:pos="745"/>
              <w:tab w:val="right" w:leader="dot" w:pos="9206"/>
            </w:tabs>
            <w:spacing w:before="241"/>
            <w:ind w:left="745" w:hanging="383"/>
          </w:pPr>
          <w:hyperlink w:anchor="_bookmark33" w:history="1">
            <w:r>
              <w:t>Detaljan</w:t>
            </w:r>
            <w:r>
              <w:rPr>
                <w:spacing w:val="-8"/>
              </w:rPr>
              <w:t xml:space="preserve"> </w:t>
            </w:r>
            <w:r>
              <w:t>pregled</w:t>
            </w:r>
            <w:r>
              <w:rPr>
                <w:spacing w:val="-3"/>
              </w:rPr>
              <w:t xml:space="preserve"> </w:t>
            </w:r>
            <w:r>
              <w:rPr>
                <w:spacing w:val="-4"/>
              </w:rPr>
              <w:t>mjera</w:t>
            </w:r>
            <w:r>
              <w:rPr>
                <w:rFonts w:ascii="Times New Roman" w:hAnsi="Times New Roman"/>
              </w:rPr>
              <w:tab/>
            </w:r>
            <w:r>
              <w:rPr>
                <w:spacing w:val="-5"/>
              </w:rPr>
              <w:t>139</w:t>
            </w:r>
          </w:hyperlink>
        </w:p>
      </w:sdtContent>
    </w:sdt>
    <w:sectPr w:rsidR="00463C46">
      <w:type w:val="continuous"/>
      <w:pgSz w:w="11910" w:h="16840"/>
      <w:pgMar w:top="1378" w:right="425" w:bottom="1481" w:left="1275" w:header="0" w:footer="97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6583" w:rsidRDefault="00C86583">
      <w:r>
        <w:separator/>
      </w:r>
    </w:p>
  </w:endnote>
  <w:endnote w:type="continuationSeparator" w:id="0">
    <w:p w:rsidR="00C86583" w:rsidRDefault="00C865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Podnoj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Podnoj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Podnoj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Tijeloteksta"/>
      <w:spacing w:line="14" w:lineRule="auto"/>
      <w:rPr>
        <w:sz w:val="20"/>
      </w:rPr>
    </w:pPr>
    <w:r>
      <w:rPr>
        <w:noProof/>
        <w:sz w:val="20"/>
        <w:lang w:val="bs-Latn-BA" w:eastAsia="bs-Latn-BA"/>
      </w:rPr>
      <mc:AlternateContent>
        <mc:Choice Requires="wps">
          <w:drawing>
            <wp:anchor distT="0" distB="0" distL="0" distR="0" simplePos="0" relativeHeight="251621888" behindDoc="1" locked="0" layoutInCell="1" allowOverlap="1">
              <wp:simplePos x="0" y="0"/>
              <wp:positionH relativeFrom="page">
                <wp:posOffset>6436614</wp:posOffset>
              </wp:positionH>
              <wp:positionV relativeFrom="page">
                <wp:posOffset>9612579</wp:posOffset>
              </wp:positionV>
              <wp:extent cx="276225" cy="165735"/>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165735"/>
                      </a:xfrm>
                      <a:prstGeom prst="rect">
                        <a:avLst/>
                      </a:prstGeom>
                    </wps:spPr>
                    <wps:txbx>
                      <w:txbxContent>
                        <w:bookmarkStart w:id="2" w:name="_GoBack"/>
                        <w:p w:rsidR="00D37EA7" w:rsidRDefault="00D37EA7">
                          <w:pPr>
                            <w:spacing w:line="245" w:lineRule="exact"/>
                            <w:ind w:left="2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95</w:t>
                          </w:r>
                          <w:r>
                            <w:rPr>
                              <w:rFonts w:ascii="Calibri"/>
                              <w:spacing w:val="-5"/>
                            </w:rPr>
                            <w:fldChar w:fldCharType="end"/>
                          </w:r>
                          <w:bookmarkEnd w:id="2"/>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2" o:spid="_x0000_s1224" type="#_x0000_t202" style="position:absolute;margin-left:506.8pt;margin-top:756.9pt;width:21.75pt;height:13.05pt;z-index:-2516945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W7npwEAAD4DAAAOAAAAZHJzL2Uyb0RvYy54bWysUlFv2yAQfp/U/4B4b5y4SjpZcapt1aZJ&#10;1Tap3Q/AGGI0w1GOxM6/34GdtNreqr7AAR/3fd/dbe9G27OjCmjA1Xy1WHKmnITWuH3Nfz99vf7I&#10;GUbhWtGDUzU/KeR3u6sP28FXqoQO+lYFRkkcVoOveRejr4oCZaeswAV45ehRQ7Ai0jHsizaIgbLb&#10;viiXy00xQGh9AKkQ6fZ+euS7nF9rJeNPrVFF1tectMW8hrw2aS12W1Htg/CdkbMM8QYVVhhHpJdU&#10;9yIKdgjmv1TWyAAIOi4k2AK0NlJlD+RmtfzHzWMnvMpeqDjoL2XC90srfxx/BWbampecOWGpRU9q&#10;jA2MrEzFGTxWhHn0hIrjZxipydko+geQf5AgxSvM9AEJnYox6mDTTjYZfaT6ny41JxIm6bK83ZTl&#10;mjNJT6vN+vZmnWiLl88+YPymwLIU1DxQS7MAcXzAOEHPkFnLRJ9UxbEZZxMNtCfyMFCra47PBxEU&#10;Z/13R7VMc3EOwjlozkGI/RfI05OsOPh0iKBNZk4UU96ZmZqUtc8Dlabg9TmjXsZ+9xcAAP//AwBQ&#10;SwMEFAAGAAgAAAAhACEESkfjAAAADwEAAA8AAABkcnMvZG93bnJldi54bWxMj8FOwzAQRO9I/IO1&#10;SNyonUZpaYhToaKKA+LQQqUe3djEEbEd2W7q/j2bU7nt7I5m31TrZHoyKh86ZzlkMwZE2cbJzrYc&#10;vr+2T89AQhRWit5ZxeGqAqzr+7tKlNJd7E6N+9gSDLGhFBx0jENJaWi0MiLM3KAs3n6cNyKi9C2V&#10;Xlww3PR0ztiCGtFZ/KDFoDZaNb/7s+Fw2Azbj3TU4nMs5PvbfLm7+iZx/viQXl+ARJXizQwTPqJD&#10;jUwnd7YykB41y/IFenEqshxbTB5WLDMgp2mXr1ZA64r+71H/AQAA//8DAFBLAQItABQABgAIAAAA&#10;IQC2gziS/gAAAOEBAAATAAAAAAAAAAAAAAAAAAAAAABbQ29udGVudF9UeXBlc10ueG1sUEsBAi0A&#10;FAAGAAgAAAAhADj9If/WAAAAlAEAAAsAAAAAAAAAAAAAAAAALwEAAF9yZWxzLy5yZWxzUEsBAi0A&#10;FAAGAAgAAAAhALk9buenAQAAPgMAAA4AAAAAAAAAAAAAAAAALgIAAGRycy9lMm9Eb2MueG1sUEsB&#10;Ai0AFAAGAAgAAAAhACEESkfjAAAADwEAAA8AAAAAAAAAAAAAAAAAAQQAAGRycy9kb3ducmV2Lnht&#10;bFBLBQYAAAAABAAEAPMAAAARBQAAAAA=&#10;" filled="f" stroked="f">
              <v:path arrowok="t"/>
              <v:textbox inset="0,0,0,0">
                <w:txbxContent>
                  <w:bookmarkStart w:id="3" w:name="_GoBack"/>
                  <w:p w:rsidR="00D37EA7" w:rsidRDefault="00D37EA7">
                    <w:pPr>
                      <w:spacing w:line="245" w:lineRule="exact"/>
                      <w:ind w:left="2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95</w:t>
                    </w:r>
                    <w:r>
                      <w:rPr>
                        <w:rFonts w:ascii="Calibri"/>
                        <w:spacing w:val="-5"/>
                      </w:rPr>
                      <w:fldChar w:fldCharType="end"/>
                    </w:r>
                    <w:bookmarkEnd w:id="3"/>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Tijeloteksta"/>
      <w:spacing w:line="14" w:lineRule="auto"/>
      <w:rPr>
        <w:sz w:val="20"/>
      </w:rPr>
    </w:pPr>
    <w:r>
      <w:rPr>
        <w:noProof/>
        <w:sz w:val="20"/>
        <w:lang w:val="bs-Latn-BA" w:eastAsia="bs-Latn-BA"/>
      </w:rPr>
      <mc:AlternateContent>
        <mc:Choice Requires="wps">
          <w:drawing>
            <wp:anchor distT="0" distB="0" distL="0" distR="0" simplePos="0" relativeHeight="251681280" behindDoc="1" locked="0" layoutInCell="1" allowOverlap="1">
              <wp:simplePos x="0" y="0"/>
              <wp:positionH relativeFrom="page">
                <wp:posOffset>9543033</wp:posOffset>
              </wp:positionH>
              <wp:positionV relativeFrom="page">
                <wp:posOffset>6480759</wp:posOffset>
              </wp:positionV>
              <wp:extent cx="301625" cy="165735"/>
              <wp:effectExtent l="0" t="0" r="0" b="0"/>
              <wp:wrapNone/>
              <wp:docPr id="231" name="Text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625" cy="165735"/>
                      </a:xfrm>
                      <a:prstGeom prst="rect">
                        <a:avLst/>
                      </a:prstGeom>
                    </wps:spPr>
                    <wps:txbx>
                      <w:txbxContent>
                        <w:p w:rsidR="00D37EA7" w:rsidRDefault="00D37EA7">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123</w:t>
                          </w:r>
                          <w:r>
                            <w:rPr>
                              <w:rFonts w:ascii="Calibri"/>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231" o:spid="_x0000_s1225" type="#_x0000_t202" style="position:absolute;margin-left:751.4pt;margin-top:510.3pt;width:23.75pt;height:13.05pt;z-index:-251635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zEkrQEAAEkDAAAOAAAAZHJzL2Uyb0RvYy54bWysU8Fu2zAMvQ/YPwi6L7ITJBuMOMXaosOA&#10;YhvQ7gNkWYqNWaIqKrHz96PkJC2227CLTElPj++R9PZmsgM76oA9uJqXi4Iz7RS0vdvX/Ofzw4dP&#10;nGGUrpUDOF3zk0Z+s3v/bjv6Si+hg6HVgRGJw2r0Ne9i9JUQqDptJS7Aa0eXBoKVkbZhL9ogR2K3&#10;g1gWxUaMEFofQGlEOr2fL/ku8xujVfxuDOrIhpqTtpjXkNcmrWK3ldU+SN/16ixD/oMKK3tHSa9U&#10;9zJKdgj9X1S2VwEQTFwosAKM6ZXOHshNWfzh5qmTXmcvVBz01zLh/6NV344/Auvbmi9XJWdOWmrS&#10;s55iAxNLR1Sg0WNFuCdPyDjdwkSNzmbRP4L6hQQRbzDzAyR0Kshkgk1fssroIfXgdK07pWGKDldF&#10;uVmuOVN0VW7WH1frlFa8PvYB4xcNlqWg5oHamgXI4yPGGXqBnLXM6ZOqODVTNnj10kB7Iisjdb3m&#10;+HKQQXM2fHVU1jQilyBcguYShDjcQR6k5MjB50ME02cBKdPMexZA/coWzrOVBuLtPqNe/4DdbwAA&#10;AP//AwBQSwMEFAAGAAgAAAAhAJGGyvXiAAAADwEAAA8AAABkcnMvZG93bnJldi54bWxMj8FOwzAQ&#10;RO9I/IO1SNyoTSApCnEqVFRxQBxaqNTjNl7iiNiOYjd1/x7nBLed3dHsm2oVTc8mGn3nrIT7hQBG&#10;tnGqs62Er8/N3RMwH9Aq7J0lCRfysKqvryoslTvbLU270LIUYn2JEnQIQ8m5bzQZ9As3kE23bzca&#10;DEmOLVcjnlO46XkmRMENdjZ90DjQWlPzszsZCfv1sHmPB40fU67eXrPl9jI2Ucrbm/jyDCxQDH9m&#10;mPETOtSJ6ehOVnnWJ52LLLGHNIlMFMBmT56LB2DHefdYLIHXFf/fo/4FAAD//wMAUEsBAi0AFAAG&#10;AAgAAAAhALaDOJL+AAAA4QEAABMAAAAAAAAAAAAAAAAAAAAAAFtDb250ZW50X1R5cGVzXS54bWxQ&#10;SwECLQAUAAYACAAAACEAOP0h/9YAAACUAQAACwAAAAAAAAAAAAAAAAAvAQAAX3JlbHMvLnJlbHNQ&#10;SwECLQAUAAYACAAAACEASfcxJK0BAABJAwAADgAAAAAAAAAAAAAAAAAuAgAAZHJzL2Uyb0RvYy54&#10;bWxQSwECLQAUAAYACAAAACEAkYbK9eIAAAAPAQAADwAAAAAAAAAAAAAAAAAHBAAAZHJzL2Rvd25y&#10;ZXYueG1sUEsFBgAAAAAEAAQA8wAAABYFAAAAAA==&#10;" filled="f" stroked="f">
              <v:path arrowok="t"/>
              <v:textbox inset="0,0,0,0">
                <w:txbxContent>
                  <w:p w:rsidR="00D37EA7" w:rsidRDefault="00D37EA7">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123</w:t>
                    </w:r>
                    <w:r>
                      <w:rPr>
                        <w:rFonts w:ascii="Calibri"/>
                        <w:spacing w:val="-5"/>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Tijeloteksta"/>
      <w:spacing w:line="14" w:lineRule="auto"/>
      <w:rPr>
        <w:sz w:val="20"/>
      </w:rPr>
    </w:pPr>
    <w:r>
      <w:rPr>
        <w:noProof/>
        <w:sz w:val="20"/>
        <w:lang w:val="bs-Latn-BA" w:eastAsia="bs-Latn-BA"/>
      </w:rPr>
      <mc:AlternateContent>
        <mc:Choice Requires="wps">
          <w:drawing>
            <wp:anchor distT="0" distB="0" distL="0" distR="0" simplePos="0" relativeHeight="251740672" behindDoc="1" locked="0" layoutInCell="1" allowOverlap="1">
              <wp:simplePos x="0" y="0"/>
              <wp:positionH relativeFrom="page">
                <wp:posOffset>6411214</wp:posOffset>
              </wp:positionH>
              <wp:positionV relativeFrom="page">
                <wp:posOffset>9935667</wp:posOffset>
              </wp:positionV>
              <wp:extent cx="301625" cy="165735"/>
              <wp:effectExtent l="0" t="0" r="0" b="0"/>
              <wp:wrapNone/>
              <wp:docPr id="232" name="Text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625" cy="165735"/>
                      </a:xfrm>
                      <a:prstGeom prst="rect">
                        <a:avLst/>
                      </a:prstGeom>
                    </wps:spPr>
                    <wps:txbx>
                      <w:txbxContent>
                        <w:p w:rsidR="00D37EA7" w:rsidRDefault="00D37EA7">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186</w:t>
                          </w:r>
                          <w:r>
                            <w:rPr>
                              <w:rFonts w:ascii="Calibri"/>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232" o:spid="_x0000_s1226" type="#_x0000_t202" style="position:absolute;margin-left:504.8pt;margin-top:782.35pt;width:23.75pt;height:13.05pt;z-index:-251575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GHjrAEAAEkDAAAOAAAAZHJzL2Uyb0RvYy54bWysU8GO0zAQvSPxD5bv1GmqFhQ1XQErENIK&#10;kHb5AMexm4jYYzxuk/49Y6fpruCGuDhj+/nNezOT/d1kB3bWAXtwNV+vCs60U9D27ljzH0+f3rzj&#10;DKN0rRzA6ZpfNPK7w+tX+9FXuoQOhlYHRiQOq9HXvIvRV0Kg6rSVuAKvHV0aCFZG2oajaIMcid0O&#10;oiyKnRghtD6A0oh0ej9f8kPmN0ar+M0Y1JENNSdtMa8hr01axWEvq2OQvuvVVYb8BxVW9o6S3qju&#10;ZZTsFPq/qGyvAiCYuFJgBRjTK509kJt18Yebx056nb1QcdDfyoT/j1Z9PX8PrG9rXm5Kzpy01KQn&#10;PcUGJpaOqECjx4pwj56QcfoAEzU6m0X/AOonEkS8wMwPkNCpIJMJNn3JKqOH1IPLre6Uhik63BTr&#10;XbnlTNHVerd9u9mmtOL5sQ8YP2uwLAU1D9TWLECeHzDO0AVy1TKnT6ri1EyzwcVLA+2FrIzU9Zrj&#10;r5MMmrPhi6OyphFZgrAEzRKEOHyEPEjJkYP3pwimzwJSppn3KoD6lS1cZysNxMt9Rj3/AYffAAAA&#10;//8DAFBLAwQUAAYACAAAACEA3hR8buMAAAAPAQAADwAAAGRycy9kb3ducmV2LnhtbEyPwU7DMBBE&#10;70j8g7VI3KjdiiRtGqdCRRUHxKEFpB63sYkjYjuy3dT9e5xTue3sjmbfVJuoezJK5ztrOMxnDIg0&#10;jRWdaTl8fe6elkB8QCOwt0ZyuEoPm/r+rsJS2IvZy/EQWpJCjC+RgwphKCn1jZIa/cwO0qTbj3Ua&#10;Q5KupcLhJYXrni4Yy6nGzqQPCge5VbL5PZw1h+/tsHuPR4UfYybeXhfF/uqayPnjQ3xZAwkyhpsZ&#10;JvyEDnViOtmzEZ70STO2ypM3TVn+XACZPCwr5kBO027FlkDriv7vUf8BAAD//wMAUEsBAi0AFAAG&#10;AAgAAAAhALaDOJL+AAAA4QEAABMAAAAAAAAAAAAAAAAAAAAAAFtDb250ZW50X1R5cGVzXS54bWxQ&#10;SwECLQAUAAYACAAAACEAOP0h/9YAAACUAQAACwAAAAAAAAAAAAAAAAAvAQAAX3JlbHMvLnJlbHNQ&#10;SwECLQAUAAYACAAAACEA2rRh46wBAABJAwAADgAAAAAAAAAAAAAAAAAuAgAAZHJzL2Uyb0RvYy54&#10;bWxQSwECLQAUAAYACAAAACEA3hR8buMAAAAPAQAADwAAAAAAAAAAAAAAAAAGBAAAZHJzL2Rvd25y&#10;ZXYueG1sUEsFBgAAAAAEAAQA8wAAABYFAAAAAA==&#10;" filled="f" stroked="f">
              <v:path arrowok="t"/>
              <v:textbox inset="0,0,0,0">
                <w:txbxContent>
                  <w:p w:rsidR="00D37EA7" w:rsidRDefault="00D37EA7">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186</w:t>
                    </w:r>
                    <w:r>
                      <w:rPr>
                        <w:rFonts w:ascii="Calibri"/>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6583" w:rsidRDefault="00C86583">
      <w:r>
        <w:separator/>
      </w:r>
    </w:p>
  </w:footnote>
  <w:footnote w:type="continuationSeparator" w:id="0">
    <w:p w:rsidR="00C86583" w:rsidRDefault="00C865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Zaglavlj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Zaglavlj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7EA7" w:rsidRDefault="00D37EA7">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241A1"/>
    <w:multiLevelType w:val="hybridMultilevel"/>
    <w:tmpl w:val="0B6A261C"/>
    <w:lvl w:ilvl="0" w:tplc="61D2299A">
      <w:numFmt w:val="bullet"/>
      <w:lvlText w:val=""/>
      <w:lvlJc w:val="left"/>
      <w:pPr>
        <w:ind w:left="828" w:hanging="348"/>
      </w:pPr>
      <w:rPr>
        <w:rFonts w:ascii="Wingdings" w:eastAsia="Wingdings" w:hAnsi="Wingdings" w:cs="Wingdings" w:hint="default"/>
        <w:b w:val="0"/>
        <w:bCs w:val="0"/>
        <w:i w:val="0"/>
        <w:iCs w:val="0"/>
        <w:spacing w:val="0"/>
        <w:w w:val="100"/>
        <w:sz w:val="24"/>
        <w:szCs w:val="24"/>
        <w:lang w:eastAsia="en-US" w:bidi="ar-SA"/>
      </w:rPr>
    </w:lvl>
    <w:lvl w:ilvl="1" w:tplc="436A9084">
      <w:numFmt w:val="bullet"/>
      <w:lvlText w:val="•"/>
      <w:lvlJc w:val="left"/>
      <w:pPr>
        <w:ind w:left="1451" w:hanging="348"/>
      </w:pPr>
      <w:rPr>
        <w:rFonts w:hint="default"/>
        <w:lang w:eastAsia="en-US" w:bidi="ar-SA"/>
      </w:rPr>
    </w:lvl>
    <w:lvl w:ilvl="2" w:tplc="83F827BC">
      <w:numFmt w:val="bullet"/>
      <w:lvlText w:val="•"/>
      <w:lvlJc w:val="left"/>
      <w:pPr>
        <w:ind w:left="2082" w:hanging="348"/>
      </w:pPr>
      <w:rPr>
        <w:rFonts w:hint="default"/>
        <w:lang w:eastAsia="en-US" w:bidi="ar-SA"/>
      </w:rPr>
    </w:lvl>
    <w:lvl w:ilvl="3" w:tplc="C1580648">
      <w:numFmt w:val="bullet"/>
      <w:lvlText w:val="•"/>
      <w:lvlJc w:val="left"/>
      <w:pPr>
        <w:ind w:left="2713" w:hanging="348"/>
      </w:pPr>
      <w:rPr>
        <w:rFonts w:hint="default"/>
        <w:lang w:eastAsia="en-US" w:bidi="ar-SA"/>
      </w:rPr>
    </w:lvl>
    <w:lvl w:ilvl="4" w:tplc="56046D9C">
      <w:numFmt w:val="bullet"/>
      <w:lvlText w:val="•"/>
      <w:lvlJc w:val="left"/>
      <w:pPr>
        <w:ind w:left="3345" w:hanging="348"/>
      </w:pPr>
      <w:rPr>
        <w:rFonts w:hint="default"/>
        <w:lang w:eastAsia="en-US" w:bidi="ar-SA"/>
      </w:rPr>
    </w:lvl>
    <w:lvl w:ilvl="5" w:tplc="5EB6E7FA">
      <w:numFmt w:val="bullet"/>
      <w:lvlText w:val="•"/>
      <w:lvlJc w:val="left"/>
      <w:pPr>
        <w:ind w:left="3976" w:hanging="348"/>
      </w:pPr>
      <w:rPr>
        <w:rFonts w:hint="default"/>
        <w:lang w:eastAsia="en-US" w:bidi="ar-SA"/>
      </w:rPr>
    </w:lvl>
    <w:lvl w:ilvl="6" w:tplc="0276A31C">
      <w:numFmt w:val="bullet"/>
      <w:lvlText w:val="•"/>
      <w:lvlJc w:val="left"/>
      <w:pPr>
        <w:ind w:left="4607" w:hanging="348"/>
      </w:pPr>
      <w:rPr>
        <w:rFonts w:hint="default"/>
        <w:lang w:eastAsia="en-US" w:bidi="ar-SA"/>
      </w:rPr>
    </w:lvl>
    <w:lvl w:ilvl="7" w:tplc="EBB87D88">
      <w:numFmt w:val="bullet"/>
      <w:lvlText w:val="•"/>
      <w:lvlJc w:val="left"/>
      <w:pPr>
        <w:ind w:left="5239" w:hanging="348"/>
      </w:pPr>
      <w:rPr>
        <w:rFonts w:hint="default"/>
        <w:lang w:eastAsia="en-US" w:bidi="ar-SA"/>
      </w:rPr>
    </w:lvl>
    <w:lvl w:ilvl="8" w:tplc="26563C66">
      <w:numFmt w:val="bullet"/>
      <w:lvlText w:val="•"/>
      <w:lvlJc w:val="left"/>
      <w:pPr>
        <w:ind w:left="5870" w:hanging="348"/>
      </w:pPr>
      <w:rPr>
        <w:rFonts w:hint="default"/>
        <w:lang w:eastAsia="en-US" w:bidi="ar-SA"/>
      </w:rPr>
    </w:lvl>
  </w:abstractNum>
  <w:abstractNum w:abstractNumId="1" w15:restartNumberingAfterBreak="0">
    <w:nsid w:val="0B753449"/>
    <w:multiLevelType w:val="hybridMultilevel"/>
    <w:tmpl w:val="328EE67C"/>
    <w:lvl w:ilvl="0" w:tplc="B8E6D4F0">
      <w:numFmt w:val="bullet"/>
      <w:lvlText w:val=""/>
      <w:lvlJc w:val="left"/>
      <w:pPr>
        <w:ind w:left="818" w:hanging="348"/>
      </w:pPr>
      <w:rPr>
        <w:rFonts w:ascii="Wingdings" w:eastAsia="Wingdings" w:hAnsi="Wingdings" w:cs="Wingdings" w:hint="default"/>
        <w:b w:val="0"/>
        <w:bCs w:val="0"/>
        <w:i w:val="0"/>
        <w:iCs w:val="0"/>
        <w:spacing w:val="0"/>
        <w:w w:val="100"/>
        <w:sz w:val="24"/>
        <w:szCs w:val="24"/>
        <w:lang w:eastAsia="en-US" w:bidi="ar-SA"/>
      </w:rPr>
    </w:lvl>
    <w:lvl w:ilvl="1" w:tplc="93906B12">
      <w:numFmt w:val="bullet"/>
      <w:lvlText w:val="•"/>
      <w:lvlJc w:val="left"/>
      <w:pPr>
        <w:ind w:left="1465" w:hanging="348"/>
      </w:pPr>
      <w:rPr>
        <w:rFonts w:hint="default"/>
        <w:lang w:eastAsia="en-US" w:bidi="ar-SA"/>
      </w:rPr>
    </w:lvl>
    <w:lvl w:ilvl="2" w:tplc="32B6E818">
      <w:numFmt w:val="bullet"/>
      <w:lvlText w:val="•"/>
      <w:lvlJc w:val="left"/>
      <w:pPr>
        <w:ind w:left="2111" w:hanging="348"/>
      </w:pPr>
      <w:rPr>
        <w:rFonts w:hint="default"/>
        <w:lang w:eastAsia="en-US" w:bidi="ar-SA"/>
      </w:rPr>
    </w:lvl>
    <w:lvl w:ilvl="3" w:tplc="89224910">
      <w:numFmt w:val="bullet"/>
      <w:lvlText w:val="•"/>
      <w:lvlJc w:val="left"/>
      <w:pPr>
        <w:ind w:left="2757" w:hanging="348"/>
      </w:pPr>
      <w:rPr>
        <w:rFonts w:hint="default"/>
        <w:lang w:eastAsia="en-US" w:bidi="ar-SA"/>
      </w:rPr>
    </w:lvl>
    <w:lvl w:ilvl="4" w:tplc="48AEB94C">
      <w:numFmt w:val="bullet"/>
      <w:lvlText w:val="•"/>
      <w:lvlJc w:val="left"/>
      <w:pPr>
        <w:ind w:left="3402" w:hanging="348"/>
      </w:pPr>
      <w:rPr>
        <w:rFonts w:hint="default"/>
        <w:lang w:eastAsia="en-US" w:bidi="ar-SA"/>
      </w:rPr>
    </w:lvl>
    <w:lvl w:ilvl="5" w:tplc="329E4A74">
      <w:numFmt w:val="bullet"/>
      <w:lvlText w:val="•"/>
      <w:lvlJc w:val="left"/>
      <w:pPr>
        <w:ind w:left="4048" w:hanging="348"/>
      </w:pPr>
      <w:rPr>
        <w:rFonts w:hint="default"/>
        <w:lang w:eastAsia="en-US" w:bidi="ar-SA"/>
      </w:rPr>
    </w:lvl>
    <w:lvl w:ilvl="6" w:tplc="A7642112">
      <w:numFmt w:val="bullet"/>
      <w:lvlText w:val="•"/>
      <w:lvlJc w:val="left"/>
      <w:pPr>
        <w:ind w:left="4694" w:hanging="348"/>
      </w:pPr>
      <w:rPr>
        <w:rFonts w:hint="default"/>
        <w:lang w:eastAsia="en-US" w:bidi="ar-SA"/>
      </w:rPr>
    </w:lvl>
    <w:lvl w:ilvl="7" w:tplc="1A84BD38">
      <w:numFmt w:val="bullet"/>
      <w:lvlText w:val="•"/>
      <w:lvlJc w:val="left"/>
      <w:pPr>
        <w:ind w:left="5339" w:hanging="348"/>
      </w:pPr>
      <w:rPr>
        <w:rFonts w:hint="default"/>
        <w:lang w:eastAsia="en-US" w:bidi="ar-SA"/>
      </w:rPr>
    </w:lvl>
    <w:lvl w:ilvl="8" w:tplc="A0B49166">
      <w:numFmt w:val="bullet"/>
      <w:lvlText w:val="•"/>
      <w:lvlJc w:val="left"/>
      <w:pPr>
        <w:ind w:left="5985" w:hanging="348"/>
      </w:pPr>
      <w:rPr>
        <w:rFonts w:hint="default"/>
        <w:lang w:eastAsia="en-US" w:bidi="ar-SA"/>
      </w:rPr>
    </w:lvl>
  </w:abstractNum>
  <w:abstractNum w:abstractNumId="2" w15:restartNumberingAfterBreak="0">
    <w:nsid w:val="0B916183"/>
    <w:multiLevelType w:val="multilevel"/>
    <w:tmpl w:val="30581514"/>
    <w:lvl w:ilvl="0">
      <w:start w:val="1"/>
      <w:numFmt w:val="decimal"/>
      <w:lvlText w:val="%1."/>
      <w:lvlJc w:val="left"/>
      <w:pPr>
        <w:ind w:left="359" w:hanging="219"/>
        <w:jc w:val="left"/>
      </w:pPr>
      <w:rPr>
        <w:rFonts w:ascii="Calibri" w:eastAsia="Calibri" w:hAnsi="Calibri" w:cs="Calibri" w:hint="default"/>
        <w:b w:val="0"/>
        <w:bCs w:val="0"/>
        <w:i w:val="0"/>
        <w:iCs w:val="0"/>
        <w:spacing w:val="0"/>
        <w:w w:val="100"/>
        <w:sz w:val="22"/>
        <w:szCs w:val="22"/>
        <w:lang w:eastAsia="en-US" w:bidi="ar-SA"/>
      </w:rPr>
    </w:lvl>
    <w:lvl w:ilvl="1">
      <w:start w:val="1"/>
      <w:numFmt w:val="decimal"/>
      <w:lvlText w:val="%1.%2."/>
      <w:lvlJc w:val="left"/>
      <w:pPr>
        <w:ind w:left="748" w:hanging="387"/>
        <w:jc w:val="left"/>
      </w:pPr>
      <w:rPr>
        <w:rFonts w:ascii="Calibri" w:eastAsia="Calibri" w:hAnsi="Calibri" w:cs="Calibri" w:hint="default"/>
        <w:b w:val="0"/>
        <w:bCs w:val="0"/>
        <w:i w:val="0"/>
        <w:iCs w:val="0"/>
        <w:spacing w:val="-1"/>
        <w:w w:val="100"/>
        <w:sz w:val="22"/>
        <w:szCs w:val="22"/>
        <w:lang w:eastAsia="en-US" w:bidi="ar-SA"/>
      </w:rPr>
    </w:lvl>
    <w:lvl w:ilvl="2">
      <w:start w:val="1"/>
      <w:numFmt w:val="decimal"/>
      <w:lvlText w:val="%1.%2.%3."/>
      <w:lvlJc w:val="left"/>
      <w:pPr>
        <w:ind w:left="1132" w:hanging="552"/>
        <w:jc w:val="left"/>
      </w:pPr>
      <w:rPr>
        <w:rFonts w:hint="default"/>
        <w:spacing w:val="0"/>
        <w:w w:val="100"/>
        <w:lang w:eastAsia="en-US" w:bidi="ar-SA"/>
      </w:rPr>
    </w:lvl>
    <w:lvl w:ilvl="3">
      <w:numFmt w:val="bullet"/>
      <w:lvlText w:val="•"/>
      <w:lvlJc w:val="left"/>
      <w:pPr>
        <w:ind w:left="2273" w:hanging="552"/>
      </w:pPr>
      <w:rPr>
        <w:rFonts w:hint="default"/>
        <w:lang w:eastAsia="en-US" w:bidi="ar-SA"/>
      </w:rPr>
    </w:lvl>
    <w:lvl w:ilvl="4">
      <w:numFmt w:val="bullet"/>
      <w:lvlText w:val="•"/>
      <w:lvlJc w:val="left"/>
      <w:pPr>
        <w:ind w:left="3406" w:hanging="552"/>
      </w:pPr>
      <w:rPr>
        <w:rFonts w:hint="default"/>
        <w:lang w:eastAsia="en-US" w:bidi="ar-SA"/>
      </w:rPr>
    </w:lvl>
    <w:lvl w:ilvl="5">
      <w:numFmt w:val="bullet"/>
      <w:lvlText w:val="•"/>
      <w:lvlJc w:val="left"/>
      <w:pPr>
        <w:ind w:left="4539" w:hanging="552"/>
      </w:pPr>
      <w:rPr>
        <w:rFonts w:hint="default"/>
        <w:lang w:eastAsia="en-US" w:bidi="ar-SA"/>
      </w:rPr>
    </w:lvl>
    <w:lvl w:ilvl="6">
      <w:numFmt w:val="bullet"/>
      <w:lvlText w:val="•"/>
      <w:lvlJc w:val="left"/>
      <w:pPr>
        <w:ind w:left="5673" w:hanging="552"/>
      </w:pPr>
      <w:rPr>
        <w:rFonts w:hint="default"/>
        <w:lang w:eastAsia="en-US" w:bidi="ar-SA"/>
      </w:rPr>
    </w:lvl>
    <w:lvl w:ilvl="7">
      <w:numFmt w:val="bullet"/>
      <w:lvlText w:val="•"/>
      <w:lvlJc w:val="left"/>
      <w:pPr>
        <w:ind w:left="6806" w:hanging="552"/>
      </w:pPr>
      <w:rPr>
        <w:rFonts w:hint="default"/>
        <w:lang w:eastAsia="en-US" w:bidi="ar-SA"/>
      </w:rPr>
    </w:lvl>
    <w:lvl w:ilvl="8">
      <w:numFmt w:val="bullet"/>
      <w:lvlText w:val="•"/>
      <w:lvlJc w:val="left"/>
      <w:pPr>
        <w:ind w:left="7939" w:hanging="552"/>
      </w:pPr>
      <w:rPr>
        <w:rFonts w:hint="default"/>
        <w:lang w:eastAsia="en-US" w:bidi="ar-SA"/>
      </w:rPr>
    </w:lvl>
  </w:abstractNum>
  <w:abstractNum w:abstractNumId="3" w15:restartNumberingAfterBreak="0">
    <w:nsid w:val="0CEB4750"/>
    <w:multiLevelType w:val="hybridMultilevel"/>
    <w:tmpl w:val="F73EBF6A"/>
    <w:lvl w:ilvl="0" w:tplc="F88A4802">
      <w:numFmt w:val="bullet"/>
      <w:lvlText w:val=""/>
      <w:lvlJc w:val="left"/>
      <w:pPr>
        <w:ind w:left="1428" w:hanging="360"/>
      </w:pPr>
      <w:rPr>
        <w:rFonts w:ascii="Symbol" w:eastAsia="Symbol" w:hAnsi="Symbol" w:cs="Symbol" w:hint="default"/>
        <w:b w:val="0"/>
        <w:bCs w:val="0"/>
        <w:i w:val="0"/>
        <w:iCs w:val="0"/>
        <w:spacing w:val="0"/>
        <w:w w:val="99"/>
        <w:sz w:val="20"/>
        <w:szCs w:val="20"/>
        <w:lang w:eastAsia="en-US" w:bidi="ar-SA"/>
      </w:rPr>
    </w:lvl>
    <w:lvl w:ilvl="1" w:tplc="F8DA708E">
      <w:numFmt w:val="bullet"/>
      <w:lvlText w:val="•"/>
      <w:lvlJc w:val="left"/>
      <w:pPr>
        <w:ind w:left="2341" w:hanging="360"/>
      </w:pPr>
      <w:rPr>
        <w:rFonts w:hint="default"/>
        <w:lang w:eastAsia="en-US" w:bidi="ar-SA"/>
      </w:rPr>
    </w:lvl>
    <w:lvl w:ilvl="2" w:tplc="9A38FDDC">
      <w:numFmt w:val="bullet"/>
      <w:lvlText w:val="•"/>
      <w:lvlJc w:val="left"/>
      <w:pPr>
        <w:ind w:left="3262" w:hanging="360"/>
      </w:pPr>
      <w:rPr>
        <w:rFonts w:hint="default"/>
        <w:lang w:eastAsia="en-US" w:bidi="ar-SA"/>
      </w:rPr>
    </w:lvl>
    <w:lvl w:ilvl="3" w:tplc="66647478">
      <w:numFmt w:val="bullet"/>
      <w:lvlText w:val="•"/>
      <w:lvlJc w:val="left"/>
      <w:pPr>
        <w:ind w:left="4183" w:hanging="360"/>
      </w:pPr>
      <w:rPr>
        <w:rFonts w:hint="default"/>
        <w:lang w:eastAsia="en-US" w:bidi="ar-SA"/>
      </w:rPr>
    </w:lvl>
    <w:lvl w:ilvl="4" w:tplc="B9E2A96A">
      <w:numFmt w:val="bullet"/>
      <w:lvlText w:val="•"/>
      <w:lvlJc w:val="left"/>
      <w:pPr>
        <w:ind w:left="5104" w:hanging="360"/>
      </w:pPr>
      <w:rPr>
        <w:rFonts w:hint="default"/>
        <w:lang w:eastAsia="en-US" w:bidi="ar-SA"/>
      </w:rPr>
    </w:lvl>
    <w:lvl w:ilvl="5" w:tplc="FCEA4F22">
      <w:numFmt w:val="bullet"/>
      <w:lvlText w:val="•"/>
      <w:lvlJc w:val="left"/>
      <w:pPr>
        <w:ind w:left="6026" w:hanging="360"/>
      </w:pPr>
      <w:rPr>
        <w:rFonts w:hint="default"/>
        <w:lang w:eastAsia="en-US" w:bidi="ar-SA"/>
      </w:rPr>
    </w:lvl>
    <w:lvl w:ilvl="6" w:tplc="42FA0404">
      <w:numFmt w:val="bullet"/>
      <w:lvlText w:val="•"/>
      <w:lvlJc w:val="left"/>
      <w:pPr>
        <w:ind w:left="6947" w:hanging="360"/>
      </w:pPr>
      <w:rPr>
        <w:rFonts w:hint="default"/>
        <w:lang w:eastAsia="en-US" w:bidi="ar-SA"/>
      </w:rPr>
    </w:lvl>
    <w:lvl w:ilvl="7" w:tplc="5E1815DC">
      <w:numFmt w:val="bullet"/>
      <w:lvlText w:val="•"/>
      <w:lvlJc w:val="left"/>
      <w:pPr>
        <w:ind w:left="7868" w:hanging="360"/>
      </w:pPr>
      <w:rPr>
        <w:rFonts w:hint="default"/>
        <w:lang w:eastAsia="en-US" w:bidi="ar-SA"/>
      </w:rPr>
    </w:lvl>
    <w:lvl w:ilvl="8" w:tplc="DB90BE04">
      <w:numFmt w:val="bullet"/>
      <w:lvlText w:val="•"/>
      <w:lvlJc w:val="left"/>
      <w:pPr>
        <w:ind w:left="8789" w:hanging="360"/>
      </w:pPr>
      <w:rPr>
        <w:rFonts w:hint="default"/>
        <w:lang w:eastAsia="en-US" w:bidi="ar-SA"/>
      </w:rPr>
    </w:lvl>
  </w:abstractNum>
  <w:abstractNum w:abstractNumId="4" w15:restartNumberingAfterBreak="0">
    <w:nsid w:val="0CF838A3"/>
    <w:multiLevelType w:val="hybridMultilevel"/>
    <w:tmpl w:val="FEC0C470"/>
    <w:lvl w:ilvl="0" w:tplc="AD6A4F04">
      <w:start w:val="1"/>
      <w:numFmt w:val="decimal"/>
      <w:lvlText w:val="%1."/>
      <w:lvlJc w:val="left"/>
      <w:pPr>
        <w:ind w:left="350" w:hanging="240"/>
        <w:jc w:val="left"/>
      </w:pPr>
      <w:rPr>
        <w:rFonts w:ascii="Times New Roman" w:eastAsia="Times New Roman" w:hAnsi="Times New Roman" w:cs="Times New Roman" w:hint="default"/>
        <w:b/>
        <w:bCs/>
        <w:i w:val="0"/>
        <w:iCs w:val="0"/>
        <w:spacing w:val="0"/>
        <w:w w:val="100"/>
        <w:sz w:val="24"/>
        <w:szCs w:val="24"/>
        <w:lang w:eastAsia="en-US" w:bidi="ar-SA"/>
      </w:rPr>
    </w:lvl>
    <w:lvl w:ilvl="1" w:tplc="BF164EAA">
      <w:numFmt w:val="bullet"/>
      <w:lvlText w:val="•"/>
      <w:lvlJc w:val="left"/>
      <w:pPr>
        <w:ind w:left="1051" w:hanging="240"/>
      </w:pPr>
      <w:rPr>
        <w:rFonts w:hint="default"/>
        <w:lang w:eastAsia="en-US" w:bidi="ar-SA"/>
      </w:rPr>
    </w:lvl>
    <w:lvl w:ilvl="2" w:tplc="2A66D77C">
      <w:numFmt w:val="bullet"/>
      <w:lvlText w:val="•"/>
      <w:lvlJc w:val="left"/>
      <w:pPr>
        <w:ind w:left="1743" w:hanging="240"/>
      </w:pPr>
      <w:rPr>
        <w:rFonts w:hint="default"/>
        <w:lang w:eastAsia="en-US" w:bidi="ar-SA"/>
      </w:rPr>
    </w:lvl>
    <w:lvl w:ilvl="3" w:tplc="633A06CC">
      <w:numFmt w:val="bullet"/>
      <w:lvlText w:val="•"/>
      <w:lvlJc w:val="left"/>
      <w:pPr>
        <w:ind w:left="2435" w:hanging="240"/>
      </w:pPr>
      <w:rPr>
        <w:rFonts w:hint="default"/>
        <w:lang w:eastAsia="en-US" w:bidi="ar-SA"/>
      </w:rPr>
    </w:lvl>
    <w:lvl w:ilvl="4" w:tplc="0A7C7EE0">
      <w:numFmt w:val="bullet"/>
      <w:lvlText w:val="•"/>
      <w:lvlJc w:val="left"/>
      <w:pPr>
        <w:ind w:left="3126" w:hanging="240"/>
      </w:pPr>
      <w:rPr>
        <w:rFonts w:hint="default"/>
        <w:lang w:eastAsia="en-US" w:bidi="ar-SA"/>
      </w:rPr>
    </w:lvl>
    <w:lvl w:ilvl="5" w:tplc="E4400B06">
      <w:numFmt w:val="bullet"/>
      <w:lvlText w:val="•"/>
      <w:lvlJc w:val="left"/>
      <w:pPr>
        <w:ind w:left="3818" w:hanging="240"/>
      </w:pPr>
      <w:rPr>
        <w:rFonts w:hint="default"/>
        <w:lang w:eastAsia="en-US" w:bidi="ar-SA"/>
      </w:rPr>
    </w:lvl>
    <w:lvl w:ilvl="6" w:tplc="2CFA0154">
      <w:numFmt w:val="bullet"/>
      <w:lvlText w:val="•"/>
      <w:lvlJc w:val="left"/>
      <w:pPr>
        <w:ind w:left="4510" w:hanging="240"/>
      </w:pPr>
      <w:rPr>
        <w:rFonts w:hint="default"/>
        <w:lang w:eastAsia="en-US" w:bidi="ar-SA"/>
      </w:rPr>
    </w:lvl>
    <w:lvl w:ilvl="7" w:tplc="4F90DEEE">
      <w:numFmt w:val="bullet"/>
      <w:lvlText w:val="•"/>
      <w:lvlJc w:val="left"/>
      <w:pPr>
        <w:ind w:left="5201" w:hanging="240"/>
      </w:pPr>
      <w:rPr>
        <w:rFonts w:hint="default"/>
        <w:lang w:eastAsia="en-US" w:bidi="ar-SA"/>
      </w:rPr>
    </w:lvl>
    <w:lvl w:ilvl="8" w:tplc="E7369776">
      <w:numFmt w:val="bullet"/>
      <w:lvlText w:val="•"/>
      <w:lvlJc w:val="left"/>
      <w:pPr>
        <w:ind w:left="5893" w:hanging="240"/>
      </w:pPr>
      <w:rPr>
        <w:rFonts w:hint="default"/>
        <w:lang w:eastAsia="en-US" w:bidi="ar-SA"/>
      </w:rPr>
    </w:lvl>
  </w:abstractNum>
  <w:abstractNum w:abstractNumId="5" w15:restartNumberingAfterBreak="0">
    <w:nsid w:val="0EBC7D33"/>
    <w:multiLevelType w:val="hybridMultilevel"/>
    <w:tmpl w:val="B46035C0"/>
    <w:lvl w:ilvl="0" w:tplc="5F06DB96">
      <w:numFmt w:val="bullet"/>
      <w:lvlText w:val=""/>
      <w:lvlJc w:val="left"/>
      <w:pPr>
        <w:ind w:left="830" w:hanging="348"/>
      </w:pPr>
      <w:rPr>
        <w:rFonts w:ascii="Wingdings" w:eastAsia="Wingdings" w:hAnsi="Wingdings" w:cs="Wingdings" w:hint="default"/>
        <w:b w:val="0"/>
        <w:bCs w:val="0"/>
        <w:i w:val="0"/>
        <w:iCs w:val="0"/>
        <w:spacing w:val="0"/>
        <w:w w:val="100"/>
        <w:sz w:val="24"/>
        <w:szCs w:val="24"/>
        <w:lang w:eastAsia="en-US" w:bidi="ar-SA"/>
      </w:rPr>
    </w:lvl>
    <w:lvl w:ilvl="1" w:tplc="961AF648">
      <w:numFmt w:val="bullet"/>
      <w:lvlText w:val="•"/>
      <w:lvlJc w:val="left"/>
      <w:pPr>
        <w:ind w:left="1483" w:hanging="348"/>
      </w:pPr>
      <w:rPr>
        <w:rFonts w:hint="default"/>
        <w:lang w:eastAsia="en-US" w:bidi="ar-SA"/>
      </w:rPr>
    </w:lvl>
    <w:lvl w:ilvl="2" w:tplc="E124ACE2">
      <w:numFmt w:val="bullet"/>
      <w:lvlText w:val="•"/>
      <w:lvlJc w:val="left"/>
      <w:pPr>
        <w:ind w:left="2127" w:hanging="348"/>
      </w:pPr>
      <w:rPr>
        <w:rFonts w:hint="default"/>
        <w:lang w:eastAsia="en-US" w:bidi="ar-SA"/>
      </w:rPr>
    </w:lvl>
    <w:lvl w:ilvl="3" w:tplc="C8760832">
      <w:numFmt w:val="bullet"/>
      <w:lvlText w:val="•"/>
      <w:lvlJc w:val="left"/>
      <w:pPr>
        <w:ind w:left="2771" w:hanging="348"/>
      </w:pPr>
      <w:rPr>
        <w:rFonts w:hint="default"/>
        <w:lang w:eastAsia="en-US" w:bidi="ar-SA"/>
      </w:rPr>
    </w:lvl>
    <w:lvl w:ilvl="4" w:tplc="E506BE94">
      <w:numFmt w:val="bullet"/>
      <w:lvlText w:val="•"/>
      <w:lvlJc w:val="left"/>
      <w:pPr>
        <w:ind w:left="3414" w:hanging="348"/>
      </w:pPr>
      <w:rPr>
        <w:rFonts w:hint="default"/>
        <w:lang w:eastAsia="en-US" w:bidi="ar-SA"/>
      </w:rPr>
    </w:lvl>
    <w:lvl w:ilvl="5" w:tplc="E61ECDBE">
      <w:numFmt w:val="bullet"/>
      <w:lvlText w:val="•"/>
      <w:lvlJc w:val="left"/>
      <w:pPr>
        <w:ind w:left="4058" w:hanging="348"/>
      </w:pPr>
      <w:rPr>
        <w:rFonts w:hint="default"/>
        <w:lang w:eastAsia="en-US" w:bidi="ar-SA"/>
      </w:rPr>
    </w:lvl>
    <w:lvl w:ilvl="6" w:tplc="AF50FF6C">
      <w:numFmt w:val="bullet"/>
      <w:lvlText w:val="•"/>
      <w:lvlJc w:val="left"/>
      <w:pPr>
        <w:ind w:left="4702" w:hanging="348"/>
      </w:pPr>
      <w:rPr>
        <w:rFonts w:hint="default"/>
        <w:lang w:eastAsia="en-US" w:bidi="ar-SA"/>
      </w:rPr>
    </w:lvl>
    <w:lvl w:ilvl="7" w:tplc="8AE2A7D8">
      <w:numFmt w:val="bullet"/>
      <w:lvlText w:val="•"/>
      <w:lvlJc w:val="left"/>
      <w:pPr>
        <w:ind w:left="5345" w:hanging="348"/>
      </w:pPr>
      <w:rPr>
        <w:rFonts w:hint="default"/>
        <w:lang w:eastAsia="en-US" w:bidi="ar-SA"/>
      </w:rPr>
    </w:lvl>
    <w:lvl w:ilvl="8" w:tplc="ACE2E2BC">
      <w:numFmt w:val="bullet"/>
      <w:lvlText w:val="•"/>
      <w:lvlJc w:val="left"/>
      <w:pPr>
        <w:ind w:left="5989" w:hanging="348"/>
      </w:pPr>
      <w:rPr>
        <w:rFonts w:hint="default"/>
        <w:lang w:eastAsia="en-US" w:bidi="ar-SA"/>
      </w:rPr>
    </w:lvl>
  </w:abstractNum>
  <w:abstractNum w:abstractNumId="6" w15:restartNumberingAfterBreak="0">
    <w:nsid w:val="102D51A9"/>
    <w:multiLevelType w:val="hybridMultilevel"/>
    <w:tmpl w:val="25EAC41E"/>
    <w:lvl w:ilvl="0" w:tplc="46D61770">
      <w:start w:val="1"/>
      <w:numFmt w:val="decimal"/>
      <w:lvlText w:val="%1."/>
      <w:lvlJc w:val="left"/>
      <w:pPr>
        <w:ind w:left="350" w:hanging="240"/>
        <w:jc w:val="left"/>
      </w:pPr>
      <w:rPr>
        <w:rFonts w:ascii="Times New Roman" w:eastAsia="Times New Roman" w:hAnsi="Times New Roman" w:cs="Times New Roman" w:hint="default"/>
        <w:b/>
        <w:bCs/>
        <w:i w:val="0"/>
        <w:iCs w:val="0"/>
        <w:spacing w:val="0"/>
        <w:w w:val="100"/>
        <w:sz w:val="24"/>
        <w:szCs w:val="24"/>
        <w:lang w:eastAsia="en-US" w:bidi="ar-SA"/>
      </w:rPr>
    </w:lvl>
    <w:lvl w:ilvl="1" w:tplc="6C067A5A">
      <w:numFmt w:val="bullet"/>
      <w:lvlText w:val="•"/>
      <w:lvlJc w:val="left"/>
      <w:pPr>
        <w:ind w:left="1063" w:hanging="240"/>
      </w:pPr>
      <w:rPr>
        <w:rFonts w:hint="default"/>
        <w:lang w:eastAsia="en-US" w:bidi="ar-SA"/>
      </w:rPr>
    </w:lvl>
    <w:lvl w:ilvl="2" w:tplc="47CA9FDE">
      <w:numFmt w:val="bullet"/>
      <w:lvlText w:val="•"/>
      <w:lvlJc w:val="left"/>
      <w:pPr>
        <w:ind w:left="1766" w:hanging="240"/>
      </w:pPr>
      <w:rPr>
        <w:rFonts w:hint="default"/>
        <w:lang w:eastAsia="en-US" w:bidi="ar-SA"/>
      </w:rPr>
    </w:lvl>
    <w:lvl w:ilvl="3" w:tplc="AC64F26E">
      <w:numFmt w:val="bullet"/>
      <w:lvlText w:val="•"/>
      <w:lvlJc w:val="left"/>
      <w:pPr>
        <w:ind w:left="2469" w:hanging="240"/>
      </w:pPr>
      <w:rPr>
        <w:rFonts w:hint="default"/>
        <w:lang w:eastAsia="en-US" w:bidi="ar-SA"/>
      </w:rPr>
    </w:lvl>
    <w:lvl w:ilvl="4" w:tplc="120234D2">
      <w:numFmt w:val="bullet"/>
      <w:lvlText w:val="•"/>
      <w:lvlJc w:val="left"/>
      <w:pPr>
        <w:ind w:left="3172" w:hanging="240"/>
      </w:pPr>
      <w:rPr>
        <w:rFonts w:hint="default"/>
        <w:lang w:eastAsia="en-US" w:bidi="ar-SA"/>
      </w:rPr>
    </w:lvl>
    <w:lvl w:ilvl="5" w:tplc="E7B49336">
      <w:numFmt w:val="bullet"/>
      <w:lvlText w:val="•"/>
      <w:lvlJc w:val="left"/>
      <w:pPr>
        <w:ind w:left="3875" w:hanging="240"/>
      </w:pPr>
      <w:rPr>
        <w:rFonts w:hint="default"/>
        <w:lang w:eastAsia="en-US" w:bidi="ar-SA"/>
      </w:rPr>
    </w:lvl>
    <w:lvl w:ilvl="6" w:tplc="FA02EC50">
      <w:numFmt w:val="bullet"/>
      <w:lvlText w:val="•"/>
      <w:lvlJc w:val="left"/>
      <w:pPr>
        <w:ind w:left="4578" w:hanging="240"/>
      </w:pPr>
      <w:rPr>
        <w:rFonts w:hint="default"/>
        <w:lang w:eastAsia="en-US" w:bidi="ar-SA"/>
      </w:rPr>
    </w:lvl>
    <w:lvl w:ilvl="7" w:tplc="7D4ADBBA">
      <w:numFmt w:val="bullet"/>
      <w:lvlText w:val="•"/>
      <w:lvlJc w:val="left"/>
      <w:pPr>
        <w:ind w:left="5281" w:hanging="240"/>
      </w:pPr>
      <w:rPr>
        <w:rFonts w:hint="default"/>
        <w:lang w:eastAsia="en-US" w:bidi="ar-SA"/>
      </w:rPr>
    </w:lvl>
    <w:lvl w:ilvl="8" w:tplc="14788DD2">
      <w:numFmt w:val="bullet"/>
      <w:lvlText w:val="•"/>
      <w:lvlJc w:val="left"/>
      <w:pPr>
        <w:ind w:left="5984" w:hanging="240"/>
      </w:pPr>
      <w:rPr>
        <w:rFonts w:hint="default"/>
        <w:lang w:eastAsia="en-US" w:bidi="ar-SA"/>
      </w:rPr>
    </w:lvl>
  </w:abstractNum>
  <w:abstractNum w:abstractNumId="7" w15:restartNumberingAfterBreak="0">
    <w:nsid w:val="11395C07"/>
    <w:multiLevelType w:val="hybridMultilevel"/>
    <w:tmpl w:val="9668B90A"/>
    <w:lvl w:ilvl="0" w:tplc="3E94415A">
      <w:numFmt w:val="bullet"/>
      <w:lvlText w:val=""/>
      <w:lvlJc w:val="left"/>
      <w:pPr>
        <w:ind w:left="1428" w:hanging="348"/>
      </w:pPr>
      <w:rPr>
        <w:rFonts w:ascii="Wingdings" w:eastAsia="Wingdings" w:hAnsi="Wingdings" w:cs="Wingdings" w:hint="default"/>
        <w:b w:val="0"/>
        <w:bCs w:val="0"/>
        <w:i w:val="0"/>
        <w:iCs w:val="0"/>
        <w:spacing w:val="0"/>
        <w:w w:val="100"/>
        <w:sz w:val="24"/>
        <w:szCs w:val="24"/>
        <w:lang w:eastAsia="en-US" w:bidi="ar-SA"/>
      </w:rPr>
    </w:lvl>
    <w:lvl w:ilvl="1" w:tplc="63FAF768">
      <w:numFmt w:val="bullet"/>
      <w:lvlText w:val="•"/>
      <w:lvlJc w:val="left"/>
      <w:pPr>
        <w:ind w:left="2341" w:hanging="348"/>
      </w:pPr>
      <w:rPr>
        <w:rFonts w:hint="default"/>
        <w:lang w:eastAsia="en-US" w:bidi="ar-SA"/>
      </w:rPr>
    </w:lvl>
    <w:lvl w:ilvl="2" w:tplc="E5EA071C">
      <w:numFmt w:val="bullet"/>
      <w:lvlText w:val="•"/>
      <w:lvlJc w:val="left"/>
      <w:pPr>
        <w:ind w:left="3262" w:hanging="348"/>
      </w:pPr>
      <w:rPr>
        <w:rFonts w:hint="default"/>
        <w:lang w:eastAsia="en-US" w:bidi="ar-SA"/>
      </w:rPr>
    </w:lvl>
    <w:lvl w:ilvl="3" w:tplc="377E362E">
      <w:numFmt w:val="bullet"/>
      <w:lvlText w:val="•"/>
      <w:lvlJc w:val="left"/>
      <w:pPr>
        <w:ind w:left="4183" w:hanging="348"/>
      </w:pPr>
      <w:rPr>
        <w:rFonts w:hint="default"/>
        <w:lang w:eastAsia="en-US" w:bidi="ar-SA"/>
      </w:rPr>
    </w:lvl>
    <w:lvl w:ilvl="4" w:tplc="FFF61F24">
      <w:numFmt w:val="bullet"/>
      <w:lvlText w:val="•"/>
      <w:lvlJc w:val="left"/>
      <w:pPr>
        <w:ind w:left="5104" w:hanging="348"/>
      </w:pPr>
      <w:rPr>
        <w:rFonts w:hint="default"/>
        <w:lang w:eastAsia="en-US" w:bidi="ar-SA"/>
      </w:rPr>
    </w:lvl>
    <w:lvl w:ilvl="5" w:tplc="20D4EFC0">
      <w:numFmt w:val="bullet"/>
      <w:lvlText w:val="•"/>
      <w:lvlJc w:val="left"/>
      <w:pPr>
        <w:ind w:left="6026" w:hanging="348"/>
      </w:pPr>
      <w:rPr>
        <w:rFonts w:hint="default"/>
        <w:lang w:eastAsia="en-US" w:bidi="ar-SA"/>
      </w:rPr>
    </w:lvl>
    <w:lvl w:ilvl="6" w:tplc="2E34D492">
      <w:numFmt w:val="bullet"/>
      <w:lvlText w:val="•"/>
      <w:lvlJc w:val="left"/>
      <w:pPr>
        <w:ind w:left="6947" w:hanging="348"/>
      </w:pPr>
      <w:rPr>
        <w:rFonts w:hint="default"/>
        <w:lang w:eastAsia="en-US" w:bidi="ar-SA"/>
      </w:rPr>
    </w:lvl>
    <w:lvl w:ilvl="7" w:tplc="62189A90">
      <w:numFmt w:val="bullet"/>
      <w:lvlText w:val="•"/>
      <w:lvlJc w:val="left"/>
      <w:pPr>
        <w:ind w:left="7868" w:hanging="348"/>
      </w:pPr>
      <w:rPr>
        <w:rFonts w:hint="default"/>
        <w:lang w:eastAsia="en-US" w:bidi="ar-SA"/>
      </w:rPr>
    </w:lvl>
    <w:lvl w:ilvl="8" w:tplc="FFDE9EE0">
      <w:numFmt w:val="bullet"/>
      <w:lvlText w:val="•"/>
      <w:lvlJc w:val="left"/>
      <w:pPr>
        <w:ind w:left="8789" w:hanging="348"/>
      </w:pPr>
      <w:rPr>
        <w:rFonts w:hint="default"/>
        <w:lang w:eastAsia="en-US" w:bidi="ar-SA"/>
      </w:rPr>
    </w:lvl>
  </w:abstractNum>
  <w:abstractNum w:abstractNumId="8" w15:restartNumberingAfterBreak="0">
    <w:nsid w:val="170D0BB7"/>
    <w:multiLevelType w:val="hybridMultilevel"/>
    <w:tmpl w:val="1ECA8C84"/>
    <w:lvl w:ilvl="0" w:tplc="1C24EB26">
      <w:start w:val="3"/>
      <w:numFmt w:val="decimal"/>
      <w:lvlText w:val="%1."/>
      <w:lvlJc w:val="left"/>
      <w:pPr>
        <w:ind w:left="350" w:hanging="240"/>
        <w:jc w:val="left"/>
      </w:pPr>
      <w:rPr>
        <w:rFonts w:ascii="Times New Roman" w:eastAsia="Times New Roman" w:hAnsi="Times New Roman" w:cs="Times New Roman" w:hint="default"/>
        <w:b/>
        <w:bCs/>
        <w:i w:val="0"/>
        <w:iCs w:val="0"/>
        <w:spacing w:val="0"/>
        <w:w w:val="100"/>
        <w:sz w:val="24"/>
        <w:szCs w:val="24"/>
        <w:lang w:eastAsia="en-US" w:bidi="ar-SA"/>
      </w:rPr>
    </w:lvl>
    <w:lvl w:ilvl="1" w:tplc="D588825C">
      <w:numFmt w:val="bullet"/>
      <w:lvlText w:val="•"/>
      <w:lvlJc w:val="left"/>
      <w:pPr>
        <w:ind w:left="1051" w:hanging="240"/>
      </w:pPr>
      <w:rPr>
        <w:rFonts w:hint="default"/>
        <w:lang w:eastAsia="en-US" w:bidi="ar-SA"/>
      </w:rPr>
    </w:lvl>
    <w:lvl w:ilvl="2" w:tplc="726AB42A">
      <w:numFmt w:val="bullet"/>
      <w:lvlText w:val="•"/>
      <w:lvlJc w:val="left"/>
      <w:pPr>
        <w:ind w:left="1743" w:hanging="240"/>
      </w:pPr>
      <w:rPr>
        <w:rFonts w:hint="default"/>
        <w:lang w:eastAsia="en-US" w:bidi="ar-SA"/>
      </w:rPr>
    </w:lvl>
    <w:lvl w:ilvl="3" w:tplc="22BE4BC4">
      <w:numFmt w:val="bullet"/>
      <w:lvlText w:val="•"/>
      <w:lvlJc w:val="left"/>
      <w:pPr>
        <w:ind w:left="2435" w:hanging="240"/>
      </w:pPr>
      <w:rPr>
        <w:rFonts w:hint="default"/>
        <w:lang w:eastAsia="en-US" w:bidi="ar-SA"/>
      </w:rPr>
    </w:lvl>
    <w:lvl w:ilvl="4" w:tplc="0B6CB1A6">
      <w:numFmt w:val="bullet"/>
      <w:lvlText w:val="•"/>
      <w:lvlJc w:val="left"/>
      <w:pPr>
        <w:ind w:left="3126" w:hanging="240"/>
      </w:pPr>
      <w:rPr>
        <w:rFonts w:hint="default"/>
        <w:lang w:eastAsia="en-US" w:bidi="ar-SA"/>
      </w:rPr>
    </w:lvl>
    <w:lvl w:ilvl="5" w:tplc="D4AED2CA">
      <w:numFmt w:val="bullet"/>
      <w:lvlText w:val="•"/>
      <w:lvlJc w:val="left"/>
      <w:pPr>
        <w:ind w:left="3818" w:hanging="240"/>
      </w:pPr>
      <w:rPr>
        <w:rFonts w:hint="default"/>
        <w:lang w:eastAsia="en-US" w:bidi="ar-SA"/>
      </w:rPr>
    </w:lvl>
    <w:lvl w:ilvl="6" w:tplc="446099F2">
      <w:numFmt w:val="bullet"/>
      <w:lvlText w:val="•"/>
      <w:lvlJc w:val="left"/>
      <w:pPr>
        <w:ind w:left="4510" w:hanging="240"/>
      </w:pPr>
      <w:rPr>
        <w:rFonts w:hint="default"/>
        <w:lang w:eastAsia="en-US" w:bidi="ar-SA"/>
      </w:rPr>
    </w:lvl>
    <w:lvl w:ilvl="7" w:tplc="7018A8DE">
      <w:numFmt w:val="bullet"/>
      <w:lvlText w:val="•"/>
      <w:lvlJc w:val="left"/>
      <w:pPr>
        <w:ind w:left="5201" w:hanging="240"/>
      </w:pPr>
      <w:rPr>
        <w:rFonts w:hint="default"/>
        <w:lang w:eastAsia="en-US" w:bidi="ar-SA"/>
      </w:rPr>
    </w:lvl>
    <w:lvl w:ilvl="8" w:tplc="DEBC840A">
      <w:numFmt w:val="bullet"/>
      <w:lvlText w:val="•"/>
      <w:lvlJc w:val="left"/>
      <w:pPr>
        <w:ind w:left="5893" w:hanging="240"/>
      </w:pPr>
      <w:rPr>
        <w:rFonts w:hint="default"/>
        <w:lang w:eastAsia="en-US" w:bidi="ar-SA"/>
      </w:rPr>
    </w:lvl>
  </w:abstractNum>
  <w:abstractNum w:abstractNumId="9" w15:restartNumberingAfterBreak="0">
    <w:nsid w:val="1B181C17"/>
    <w:multiLevelType w:val="hybridMultilevel"/>
    <w:tmpl w:val="CF769E5E"/>
    <w:lvl w:ilvl="0" w:tplc="12FCD174">
      <w:numFmt w:val="bullet"/>
      <w:lvlText w:val=""/>
      <w:lvlJc w:val="left"/>
      <w:pPr>
        <w:ind w:left="828" w:hanging="348"/>
      </w:pPr>
      <w:rPr>
        <w:rFonts w:ascii="Wingdings" w:eastAsia="Wingdings" w:hAnsi="Wingdings" w:cs="Wingdings" w:hint="default"/>
        <w:b w:val="0"/>
        <w:bCs w:val="0"/>
        <w:i w:val="0"/>
        <w:iCs w:val="0"/>
        <w:spacing w:val="0"/>
        <w:w w:val="100"/>
        <w:sz w:val="24"/>
        <w:szCs w:val="24"/>
        <w:lang w:eastAsia="en-US" w:bidi="ar-SA"/>
      </w:rPr>
    </w:lvl>
    <w:lvl w:ilvl="1" w:tplc="FF1A22FA">
      <w:numFmt w:val="bullet"/>
      <w:lvlText w:val="•"/>
      <w:lvlJc w:val="left"/>
      <w:pPr>
        <w:ind w:left="1451" w:hanging="348"/>
      </w:pPr>
      <w:rPr>
        <w:rFonts w:hint="default"/>
        <w:lang w:eastAsia="en-US" w:bidi="ar-SA"/>
      </w:rPr>
    </w:lvl>
    <w:lvl w:ilvl="2" w:tplc="55D6527C">
      <w:numFmt w:val="bullet"/>
      <w:lvlText w:val="•"/>
      <w:lvlJc w:val="left"/>
      <w:pPr>
        <w:ind w:left="2082" w:hanging="348"/>
      </w:pPr>
      <w:rPr>
        <w:rFonts w:hint="default"/>
        <w:lang w:eastAsia="en-US" w:bidi="ar-SA"/>
      </w:rPr>
    </w:lvl>
    <w:lvl w:ilvl="3" w:tplc="D9FC4C06">
      <w:numFmt w:val="bullet"/>
      <w:lvlText w:val="•"/>
      <w:lvlJc w:val="left"/>
      <w:pPr>
        <w:ind w:left="2713" w:hanging="348"/>
      </w:pPr>
      <w:rPr>
        <w:rFonts w:hint="default"/>
        <w:lang w:eastAsia="en-US" w:bidi="ar-SA"/>
      </w:rPr>
    </w:lvl>
    <w:lvl w:ilvl="4" w:tplc="CF1E4428">
      <w:numFmt w:val="bullet"/>
      <w:lvlText w:val="•"/>
      <w:lvlJc w:val="left"/>
      <w:pPr>
        <w:ind w:left="3345" w:hanging="348"/>
      </w:pPr>
      <w:rPr>
        <w:rFonts w:hint="default"/>
        <w:lang w:eastAsia="en-US" w:bidi="ar-SA"/>
      </w:rPr>
    </w:lvl>
    <w:lvl w:ilvl="5" w:tplc="0B924506">
      <w:numFmt w:val="bullet"/>
      <w:lvlText w:val="•"/>
      <w:lvlJc w:val="left"/>
      <w:pPr>
        <w:ind w:left="3976" w:hanging="348"/>
      </w:pPr>
      <w:rPr>
        <w:rFonts w:hint="default"/>
        <w:lang w:eastAsia="en-US" w:bidi="ar-SA"/>
      </w:rPr>
    </w:lvl>
    <w:lvl w:ilvl="6" w:tplc="5FB071B8">
      <w:numFmt w:val="bullet"/>
      <w:lvlText w:val="•"/>
      <w:lvlJc w:val="left"/>
      <w:pPr>
        <w:ind w:left="4607" w:hanging="348"/>
      </w:pPr>
      <w:rPr>
        <w:rFonts w:hint="default"/>
        <w:lang w:eastAsia="en-US" w:bidi="ar-SA"/>
      </w:rPr>
    </w:lvl>
    <w:lvl w:ilvl="7" w:tplc="225EB91C">
      <w:numFmt w:val="bullet"/>
      <w:lvlText w:val="•"/>
      <w:lvlJc w:val="left"/>
      <w:pPr>
        <w:ind w:left="5239" w:hanging="348"/>
      </w:pPr>
      <w:rPr>
        <w:rFonts w:hint="default"/>
        <w:lang w:eastAsia="en-US" w:bidi="ar-SA"/>
      </w:rPr>
    </w:lvl>
    <w:lvl w:ilvl="8" w:tplc="D6FC3538">
      <w:numFmt w:val="bullet"/>
      <w:lvlText w:val="•"/>
      <w:lvlJc w:val="left"/>
      <w:pPr>
        <w:ind w:left="5870" w:hanging="348"/>
      </w:pPr>
      <w:rPr>
        <w:rFonts w:hint="default"/>
        <w:lang w:eastAsia="en-US" w:bidi="ar-SA"/>
      </w:rPr>
    </w:lvl>
  </w:abstractNum>
  <w:abstractNum w:abstractNumId="10" w15:restartNumberingAfterBreak="0">
    <w:nsid w:val="1C883B7F"/>
    <w:multiLevelType w:val="hybridMultilevel"/>
    <w:tmpl w:val="4FECA744"/>
    <w:lvl w:ilvl="0" w:tplc="5E30CBA0">
      <w:start w:val="1"/>
      <w:numFmt w:val="decimal"/>
      <w:lvlText w:val="%1)"/>
      <w:lvlJc w:val="left"/>
      <w:pPr>
        <w:ind w:left="100" w:hanging="240"/>
        <w:jc w:val="left"/>
      </w:pPr>
      <w:rPr>
        <w:rFonts w:ascii="Times New Roman" w:eastAsia="Times New Roman" w:hAnsi="Times New Roman" w:cs="Times New Roman" w:hint="default"/>
        <w:b w:val="0"/>
        <w:bCs w:val="0"/>
        <w:i w:val="0"/>
        <w:iCs w:val="0"/>
        <w:spacing w:val="0"/>
        <w:w w:val="100"/>
        <w:sz w:val="22"/>
        <w:szCs w:val="22"/>
        <w:lang w:eastAsia="en-US" w:bidi="ar-SA"/>
      </w:rPr>
    </w:lvl>
    <w:lvl w:ilvl="1" w:tplc="4836AF5A">
      <w:numFmt w:val="bullet"/>
      <w:lvlText w:val="•"/>
      <w:lvlJc w:val="left"/>
      <w:pPr>
        <w:ind w:left="475" w:hanging="240"/>
      </w:pPr>
      <w:rPr>
        <w:rFonts w:hint="default"/>
        <w:lang w:eastAsia="en-US" w:bidi="ar-SA"/>
      </w:rPr>
    </w:lvl>
    <w:lvl w:ilvl="2" w:tplc="90F4470C">
      <w:numFmt w:val="bullet"/>
      <w:lvlText w:val="•"/>
      <w:lvlJc w:val="left"/>
      <w:pPr>
        <w:ind w:left="850" w:hanging="240"/>
      </w:pPr>
      <w:rPr>
        <w:rFonts w:hint="default"/>
        <w:lang w:eastAsia="en-US" w:bidi="ar-SA"/>
      </w:rPr>
    </w:lvl>
    <w:lvl w:ilvl="3" w:tplc="16701148">
      <w:numFmt w:val="bullet"/>
      <w:lvlText w:val="•"/>
      <w:lvlJc w:val="left"/>
      <w:pPr>
        <w:ind w:left="1225" w:hanging="240"/>
      </w:pPr>
      <w:rPr>
        <w:rFonts w:hint="default"/>
        <w:lang w:eastAsia="en-US" w:bidi="ar-SA"/>
      </w:rPr>
    </w:lvl>
    <w:lvl w:ilvl="4" w:tplc="70BC46E2">
      <w:numFmt w:val="bullet"/>
      <w:lvlText w:val="•"/>
      <w:lvlJc w:val="left"/>
      <w:pPr>
        <w:ind w:left="1600" w:hanging="240"/>
      </w:pPr>
      <w:rPr>
        <w:rFonts w:hint="default"/>
        <w:lang w:eastAsia="en-US" w:bidi="ar-SA"/>
      </w:rPr>
    </w:lvl>
    <w:lvl w:ilvl="5" w:tplc="CFBAA920">
      <w:numFmt w:val="bullet"/>
      <w:lvlText w:val="•"/>
      <w:lvlJc w:val="left"/>
      <w:pPr>
        <w:ind w:left="1976" w:hanging="240"/>
      </w:pPr>
      <w:rPr>
        <w:rFonts w:hint="default"/>
        <w:lang w:eastAsia="en-US" w:bidi="ar-SA"/>
      </w:rPr>
    </w:lvl>
    <w:lvl w:ilvl="6" w:tplc="BE4CE332">
      <w:numFmt w:val="bullet"/>
      <w:lvlText w:val="•"/>
      <w:lvlJc w:val="left"/>
      <w:pPr>
        <w:ind w:left="2351" w:hanging="240"/>
      </w:pPr>
      <w:rPr>
        <w:rFonts w:hint="default"/>
        <w:lang w:eastAsia="en-US" w:bidi="ar-SA"/>
      </w:rPr>
    </w:lvl>
    <w:lvl w:ilvl="7" w:tplc="7152DAB4">
      <w:numFmt w:val="bullet"/>
      <w:lvlText w:val="•"/>
      <w:lvlJc w:val="left"/>
      <w:pPr>
        <w:ind w:left="2726" w:hanging="240"/>
      </w:pPr>
      <w:rPr>
        <w:rFonts w:hint="default"/>
        <w:lang w:eastAsia="en-US" w:bidi="ar-SA"/>
      </w:rPr>
    </w:lvl>
    <w:lvl w:ilvl="8" w:tplc="B6D827E6">
      <w:numFmt w:val="bullet"/>
      <w:lvlText w:val="•"/>
      <w:lvlJc w:val="left"/>
      <w:pPr>
        <w:ind w:left="3101" w:hanging="240"/>
      </w:pPr>
      <w:rPr>
        <w:rFonts w:hint="default"/>
        <w:lang w:eastAsia="en-US" w:bidi="ar-SA"/>
      </w:rPr>
    </w:lvl>
  </w:abstractNum>
  <w:abstractNum w:abstractNumId="11" w15:restartNumberingAfterBreak="0">
    <w:nsid w:val="20C27869"/>
    <w:multiLevelType w:val="multilevel"/>
    <w:tmpl w:val="11843256"/>
    <w:lvl w:ilvl="0">
      <w:start w:val="2"/>
      <w:numFmt w:val="decimal"/>
      <w:lvlText w:val="%1"/>
      <w:lvlJc w:val="left"/>
      <w:pPr>
        <w:ind w:left="100" w:hanging="387"/>
        <w:jc w:val="left"/>
      </w:pPr>
      <w:rPr>
        <w:rFonts w:hint="default"/>
        <w:lang w:eastAsia="en-US" w:bidi="ar-SA"/>
      </w:rPr>
    </w:lvl>
    <w:lvl w:ilvl="1">
      <w:start w:val="1"/>
      <w:numFmt w:val="decimal"/>
      <w:lvlText w:val="%1.%2."/>
      <w:lvlJc w:val="left"/>
      <w:pPr>
        <w:ind w:left="100" w:hanging="387"/>
        <w:jc w:val="left"/>
      </w:pPr>
      <w:rPr>
        <w:rFonts w:ascii="Times New Roman" w:eastAsia="Times New Roman" w:hAnsi="Times New Roman" w:cs="Times New Roman" w:hint="default"/>
        <w:b w:val="0"/>
        <w:bCs w:val="0"/>
        <w:i w:val="0"/>
        <w:iCs w:val="0"/>
        <w:spacing w:val="0"/>
        <w:w w:val="100"/>
        <w:sz w:val="22"/>
        <w:szCs w:val="22"/>
        <w:lang w:eastAsia="en-US" w:bidi="ar-SA"/>
      </w:rPr>
    </w:lvl>
    <w:lvl w:ilvl="2">
      <w:numFmt w:val="bullet"/>
      <w:lvlText w:val="•"/>
      <w:lvlJc w:val="left"/>
      <w:pPr>
        <w:ind w:left="850" w:hanging="387"/>
      </w:pPr>
      <w:rPr>
        <w:rFonts w:hint="default"/>
        <w:lang w:eastAsia="en-US" w:bidi="ar-SA"/>
      </w:rPr>
    </w:lvl>
    <w:lvl w:ilvl="3">
      <w:numFmt w:val="bullet"/>
      <w:lvlText w:val="•"/>
      <w:lvlJc w:val="left"/>
      <w:pPr>
        <w:ind w:left="1225" w:hanging="387"/>
      </w:pPr>
      <w:rPr>
        <w:rFonts w:hint="default"/>
        <w:lang w:eastAsia="en-US" w:bidi="ar-SA"/>
      </w:rPr>
    </w:lvl>
    <w:lvl w:ilvl="4">
      <w:numFmt w:val="bullet"/>
      <w:lvlText w:val="•"/>
      <w:lvlJc w:val="left"/>
      <w:pPr>
        <w:ind w:left="1600" w:hanging="387"/>
      </w:pPr>
      <w:rPr>
        <w:rFonts w:hint="default"/>
        <w:lang w:eastAsia="en-US" w:bidi="ar-SA"/>
      </w:rPr>
    </w:lvl>
    <w:lvl w:ilvl="5">
      <w:numFmt w:val="bullet"/>
      <w:lvlText w:val="•"/>
      <w:lvlJc w:val="left"/>
      <w:pPr>
        <w:ind w:left="1976" w:hanging="387"/>
      </w:pPr>
      <w:rPr>
        <w:rFonts w:hint="default"/>
        <w:lang w:eastAsia="en-US" w:bidi="ar-SA"/>
      </w:rPr>
    </w:lvl>
    <w:lvl w:ilvl="6">
      <w:numFmt w:val="bullet"/>
      <w:lvlText w:val="•"/>
      <w:lvlJc w:val="left"/>
      <w:pPr>
        <w:ind w:left="2351" w:hanging="387"/>
      </w:pPr>
      <w:rPr>
        <w:rFonts w:hint="default"/>
        <w:lang w:eastAsia="en-US" w:bidi="ar-SA"/>
      </w:rPr>
    </w:lvl>
    <w:lvl w:ilvl="7">
      <w:numFmt w:val="bullet"/>
      <w:lvlText w:val="•"/>
      <w:lvlJc w:val="left"/>
      <w:pPr>
        <w:ind w:left="2726" w:hanging="387"/>
      </w:pPr>
      <w:rPr>
        <w:rFonts w:hint="default"/>
        <w:lang w:eastAsia="en-US" w:bidi="ar-SA"/>
      </w:rPr>
    </w:lvl>
    <w:lvl w:ilvl="8">
      <w:numFmt w:val="bullet"/>
      <w:lvlText w:val="•"/>
      <w:lvlJc w:val="left"/>
      <w:pPr>
        <w:ind w:left="3101" w:hanging="387"/>
      </w:pPr>
      <w:rPr>
        <w:rFonts w:hint="default"/>
        <w:lang w:eastAsia="en-US" w:bidi="ar-SA"/>
      </w:rPr>
    </w:lvl>
  </w:abstractNum>
  <w:abstractNum w:abstractNumId="12" w15:restartNumberingAfterBreak="0">
    <w:nsid w:val="21101E3D"/>
    <w:multiLevelType w:val="hybridMultilevel"/>
    <w:tmpl w:val="631EEFBE"/>
    <w:lvl w:ilvl="0" w:tplc="DF8A3654">
      <w:start w:val="1"/>
      <w:numFmt w:val="decimal"/>
      <w:lvlText w:val="%1."/>
      <w:lvlJc w:val="left"/>
      <w:pPr>
        <w:ind w:left="1654" w:hanging="240"/>
        <w:jc w:val="left"/>
      </w:pPr>
      <w:rPr>
        <w:rFonts w:ascii="Times New Roman" w:eastAsia="Times New Roman" w:hAnsi="Times New Roman" w:cs="Times New Roman" w:hint="default"/>
        <w:b w:val="0"/>
        <w:bCs w:val="0"/>
        <w:i w:val="0"/>
        <w:iCs w:val="0"/>
        <w:spacing w:val="0"/>
        <w:w w:val="100"/>
        <w:sz w:val="24"/>
        <w:szCs w:val="24"/>
        <w:lang w:eastAsia="en-US" w:bidi="ar-SA"/>
      </w:rPr>
    </w:lvl>
    <w:lvl w:ilvl="1" w:tplc="AC6C4D36">
      <w:numFmt w:val="bullet"/>
      <w:lvlText w:val="•"/>
      <w:lvlJc w:val="left"/>
      <w:pPr>
        <w:ind w:left="2557" w:hanging="240"/>
      </w:pPr>
      <w:rPr>
        <w:rFonts w:hint="default"/>
        <w:lang w:eastAsia="en-US" w:bidi="ar-SA"/>
      </w:rPr>
    </w:lvl>
    <w:lvl w:ilvl="2" w:tplc="8A0A1F16">
      <w:numFmt w:val="bullet"/>
      <w:lvlText w:val="•"/>
      <w:lvlJc w:val="left"/>
      <w:pPr>
        <w:ind w:left="3454" w:hanging="240"/>
      </w:pPr>
      <w:rPr>
        <w:rFonts w:hint="default"/>
        <w:lang w:eastAsia="en-US" w:bidi="ar-SA"/>
      </w:rPr>
    </w:lvl>
    <w:lvl w:ilvl="3" w:tplc="F39651DE">
      <w:numFmt w:val="bullet"/>
      <w:lvlText w:val="•"/>
      <w:lvlJc w:val="left"/>
      <w:pPr>
        <w:ind w:left="4351" w:hanging="240"/>
      </w:pPr>
      <w:rPr>
        <w:rFonts w:hint="default"/>
        <w:lang w:eastAsia="en-US" w:bidi="ar-SA"/>
      </w:rPr>
    </w:lvl>
    <w:lvl w:ilvl="4" w:tplc="090A3CF2">
      <w:numFmt w:val="bullet"/>
      <w:lvlText w:val="•"/>
      <w:lvlJc w:val="left"/>
      <w:pPr>
        <w:ind w:left="5248" w:hanging="240"/>
      </w:pPr>
      <w:rPr>
        <w:rFonts w:hint="default"/>
        <w:lang w:eastAsia="en-US" w:bidi="ar-SA"/>
      </w:rPr>
    </w:lvl>
    <w:lvl w:ilvl="5" w:tplc="7870F9FE">
      <w:numFmt w:val="bullet"/>
      <w:lvlText w:val="•"/>
      <w:lvlJc w:val="left"/>
      <w:pPr>
        <w:ind w:left="6146" w:hanging="240"/>
      </w:pPr>
      <w:rPr>
        <w:rFonts w:hint="default"/>
        <w:lang w:eastAsia="en-US" w:bidi="ar-SA"/>
      </w:rPr>
    </w:lvl>
    <w:lvl w:ilvl="6" w:tplc="32DA3A38">
      <w:numFmt w:val="bullet"/>
      <w:lvlText w:val="•"/>
      <w:lvlJc w:val="left"/>
      <w:pPr>
        <w:ind w:left="7043" w:hanging="240"/>
      </w:pPr>
      <w:rPr>
        <w:rFonts w:hint="default"/>
        <w:lang w:eastAsia="en-US" w:bidi="ar-SA"/>
      </w:rPr>
    </w:lvl>
    <w:lvl w:ilvl="7" w:tplc="CBFC3182">
      <w:numFmt w:val="bullet"/>
      <w:lvlText w:val="•"/>
      <w:lvlJc w:val="left"/>
      <w:pPr>
        <w:ind w:left="7940" w:hanging="240"/>
      </w:pPr>
      <w:rPr>
        <w:rFonts w:hint="default"/>
        <w:lang w:eastAsia="en-US" w:bidi="ar-SA"/>
      </w:rPr>
    </w:lvl>
    <w:lvl w:ilvl="8" w:tplc="B22E1546">
      <w:numFmt w:val="bullet"/>
      <w:lvlText w:val="•"/>
      <w:lvlJc w:val="left"/>
      <w:pPr>
        <w:ind w:left="8837" w:hanging="240"/>
      </w:pPr>
      <w:rPr>
        <w:rFonts w:hint="default"/>
        <w:lang w:eastAsia="en-US" w:bidi="ar-SA"/>
      </w:rPr>
    </w:lvl>
  </w:abstractNum>
  <w:abstractNum w:abstractNumId="13" w15:restartNumberingAfterBreak="0">
    <w:nsid w:val="21D47686"/>
    <w:multiLevelType w:val="hybridMultilevel"/>
    <w:tmpl w:val="6EE84A76"/>
    <w:lvl w:ilvl="0" w:tplc="F56A808E">
      <w:numFmt w:val="bullet"/>
      <w:lvlText w:val=""/>
      <w:lvlJc w:val="left"/>
      <w:pPr>
        <w:ind w:left="830" w:hanging="363"/>
      </w:pPr>
      <w:rPr>
        <w:rFonts w:ascii="Wingdings" w:eastAsia="Wingdings" w:hAnsi="Wingdings" w:cs="Wingdings" w:hint="default"/>
        <w:b w:val="0"/>
        <w:bCs w:val="0"/>
        <w:i w:val="0"/>
        <w:iCs w:val="0"/>
        <w:spacing w:val="0"/>
        <w:w w:val="100"/>
        <w:sz w:val="24"/>
        <w:szCs w:val="24"/>
        <w:lang w:eastAsia="en-US" w:bidi="ar-SA"/>
      </w:rPr>
    </w:lvl>
    <w:lvl w:ilvl="1" w:tplc="678A9F24">
      <w:numFmt w:val="bullet"/>
      <w:lvlText w:val="•"/>
      <w:lvlJc w:val="left"/>
      <w:pPr>
        <w:ind w:left="1483" w:hanging="363"/>
      </w:pPr>
      <w:rPr>
        <w:rFonts w:hint="default"/>
        <w:lang w:eastAsia="en-US" w:bidi="ar-SA"/>
      </w:rPr>
    </w:lvl>
    <w:lvl w:ilvl="2" w:tplc="AF189690">
      <w:numFmt w:val="bullet"/>
      <w:lvlText w:val="•"/>
      <w:lvlJc w:val="left"/>
      <w:pPr>
        <w:ind w:left="2127" w:hanging="363"/>
      </w:pPr>
      <w:rPr>
        <w:rFonts w:hint="default"/>
        <w:lang w:eastAsia="en-US" w:bidi="ar-SA"/>
      </w:rPr>
    </w:lvl>
    <w:lvl w:ilvl="3" w:tplc="853CDF0E">
      <w:numFmt w:val="bullet"/>
      <w:lvlText w:val="•"/>
      <w:lvlJc w:val="left"/>
      <w:pPr>
        <w:ind w:left="2771" w:hanging="363"/>
      </w:pPr>
      <w:rPr>
        <w:rFonts w:hint="default"/>
        <w:lang w:eastAsia="en-US" w:bidi="ar-SA"/>
      </w:rPr>
    </w:lvl>
    <w:lvl w:ilvl="4" w:tplc="9BEC2386">
      <w:numFmt w:val="bullet"/>
      <w:lvlText w:val="•"/>
      <w:lvlJc w:val="left"/>
      <w:pPr>
        <w:ind w:left="3414" w:hanging="363"/>
      </w:pPr>
      <w:rPr>
        <w:rFonts w:hint="default"/>
        <w:lang w:eastAsia="en-US" w:bidi="ar-SA"/>
      </w:rPr>
    </w:lvl>
    <w:lvl w:ilvl="5" w:tplc="1236FE3A">
      <w:numFmt w:val="bullet"/>
      <w:lvlText w:val="•"/>
      <w:lvlJc w:val="left"/>
      <w:pPr>
        <w:ind w:left="4058" w:hanging="363"/>
      </w:pPr>
      <w:rPr>
        <w:rFonts w:hint="default"/>
        <w:lang w:eastAsia="en-US" w:bidi="ar-SA"/>
      </w:rPr>
    </w:lvl>
    <w:lvl w:ilvl="6" w:tplc="81D2B3DE">
      <w:numFmt w:val="bullet"/>
      <w:lvlText w:val="•"/>
      <w:lvlJc w:val="left"/>
      <w:pPr>
        <w:ind w:left="4702" w:hanging="363"/>
      </w:pPr>
      <w:rPr>
        <w:rFonts w:hint="default"/>
        <w:lang w:eastAsia="en-US" w:bidi="ar-SA"/>
      </w:rPr>
    </w:lvl>
    <w:lvl w:ilvl="7" w:tplc="EE8649A6">
      <w:numFmt w:val="bullet"/>
      <w:lvlText w:val="•"/>
      <w:lvlJc w:val="left"/>
      <w:pPr>
        <w:ind w:left="5345" w:hanging="363"/>
      </w:pPr>
      <w:rPr>
        <w:rFonts w:hint="default"/>
        <w:lang w:eastAsia="en-US" w:bidi="ar-SA"/>
      </w:rPr>
    </w:lvl>
    <w:lvl w:ilvl="8" w:tplc="F1CA8B82">
      <w:numFmt w:val="bullet"/>
      <w:lvlText w:val="•"/>
      <w:lvlJc w:val="left"/>
      <w:pPr>
        <w:ind w:left="5989" w:hanging="363"/>
      </w:pPr>
      <w:rPr>
        <w:rFonts w:hint="default"/>
        <w:lang w:eastAsia="en-US" w:bidi="ar-SA"/>
      </w:rPr>
    </w:lvl>
  </w:abstractNum>
  <w:abstractNum w:abstractNumId="14" w15:restartNumberingAfterBreak="0">
    <w:nsid w:val="2333033C"/>
    <w:multiLevelType w:val="hybridMultilevel"/>
    <w:tmpl w:val="7548C67A"/>
    <w:lvl w:ilvl="0" w:tplc="F31AB746">
      <w:numFmt w:val="bullet"/>
      <w:lvlText w:val=""/>
      <w:lvlJc w:val="left"/>
      <w:pPr>
        <w:ind w:left="1416" w:hanging="348"/>
      </w:pPr>
      <w:rPr>
        <w:rFonts w:ascii="Symbol" w:eastAsia="Symbol" w:hAnsi="Symbol" w:cs="Symbol" w:hint="default"/>
        <w:b w:val="0"/>
        <w:bCs w:val="0"/>
        <w:i w:val="0"/>
        <w:iCs w:val="0"/>
        <w:spacing w:val="0"/>
        <w:w w:val="100"/>
        <w:sz w:val="24"/>
        <w:szCs w:val="24"/>
        <w:lang w:eastAsia="en-US" w:bidi="ar-SA"/>
      </w:rPr>
    </w:lvl>
    <w:lvl w:ilvl="1" w:tplc="903CB390">
      <w:numFmt w:val="bullet"/>
      <w:lvlText w:val="•"/>
      <w:lvlJc w:val="left"/>
      <w:pPr>
        <w:ind w:left="2341" w:hanging="348"/>
      </w:pPr>
      <w:rPr>
        <w:rFonts w:hint="default"/>
        <w:lang w:eastAsia="en-US" w:bidi="ar-SA"/>
      </w:rPr>
    </w:lvl>
    <w:lvl w:ilvl="2" w:tplc="0A6E602A">
      <w:numFmt w:val="bullet"/>
      <w:lvlText w:val="•"/>
      <w:lvlJc w:val="left"/>
      <w:pPr>
        <w:ind w:left="3262" w:hanging="348"/>
      </w:pPr>
      <w:rPr>
        <w:rFonts w:hint="default"/>
        <w:lang w:eastAsia="en-US" w:bidi="ar-SA"/>
      </w:rPr>
    </w:lvl>
    <w:lvl w:ilvl="3" w:tplc="C34CF47E">
      <w:numFmt w:val="bullet"/>
      <w:lvlText w:val="•"/>
      <w:lvlJc w:val="left"/>
      <w:pPr>
        <w:ind w:left="4183" w:hanging="348"/>
      </w:pPr>
      <w:rPr>
        <w:rFonts w:hint="default"/>
        <w:lang w:eastAsia="en-US" w:bidi="ar-SA"/>
      </w:rPr>
    </w:lvl>
    <w:lvl w:ilvl="4" w:tplc="346684BA">
      <w:numFmt w:val="bullet"/>
      <w:lvlText w:val="•"/>
      <w:lvlJc w:val="left"/>
      <w:pPr>
        <w:ind w:left="5104" w:hanging="348"/>
      </w:pPr>
      <w:rPr>
        <w:rFonts w:hint="default"/>
        <w:lang w:eastAsia="en-US" w:bidi="ar-SA"/>
      </w:rPr>
    </w:lvl>
    <w:lvl w:ilvl="5" w:tplc="3DB25F6E">
      <w:numFmt w:val="bullet"/>
      <w:lvlText w:val="•"/>
      <w:lvlJc w:val="left"/>
      <w:pPr>
        <w:ind w:left="6026" w:hanging="348"/>
      </w:pPr>
      <w:rPr>
        <w:rFonts w:hint="default"/>
        <w:lang w:eastAsia="en-US" w:bidi="ar-SA"/>
      </w:rPr>
    </w:lvl>
    <w:lvl w:ilvl="6" w:tplc="91585482">
      <w:numFmt w:val="bullet"/>
      <w:lvlText w:val="•"/>
      <w:lvlJc w:val="left"/>
      <w:pPr>
        <w:ind w:left="6947" w:hanging="348"/>
      </w:pPr>
      <w:rPr>
        <w:rFonts w:hint="default"/>
        <w:lang w:eastAsia="en-US" w:bidi="ar-SA"/>
      </w:rPr>
    </w:lvl>
    <w:lvl w:ilvl="7" w:tplc="99C0EA60">
      <w:numFmt w:val="bullet"/>
      <w:lvlText w:val="•"/>
      <w:lvlJc w:val="left"/>
      <w:pPr>
        <w:ind w:left="7868" w:hanging="348"/>
      </w:pPr>
      <w:rPr>
        <w:rFonts w:hint="default"/>
        <w:lang w:eastAsia="en-US" w:bidi="ar-SA"/>
      </w:rPr>
    </w:lvl>
    <w:lvl w:ilvl="8" w:tplc="EA0090B0">
      <w:numFmt w:val="bullet"/>
      <w:lvlText w:val="•"/>
      <w:lvlJc w:val="left"/>
      <w:pPr>
        <w:ind w:left="8789" w:hanging="348"/>
      </w:pPr>
      <w:rPr>
        <w:rFonts w:hint="default"/>
        <w:lang w:eastAsia="en-US" w:bidi="ar-SA"/>
      </w:rPr>
    </w:lvl>
  </w:abstractNum>
  <w:abstractNum w:abstractNumId="15" w15:restartNumberingAfterBreak="0">
    <w:nsid w:val="250017B2"/>
    <w:multiLevelType w:val="hybridMultilevel"/>
    <w:tmpl w:val="6A2A3A8C"/>
    <w:lvl w:ilvl="0" w:tplc="8F02DD18">
      <w:numFmt w:val="bullet"/>
      <w:lvlText w:val=""/>
      <w:lvlJc w:val="left"/>
      <w:pPr>
        <w:ind w:left="1416" w:hanging="348"/>
      </w:pPr>
      <w:rPr>
        <w:rFonts w:ascii="Symbol" w:eastAsia="Symbol" w:hAnsi="Symbol" w:cs="Symbol" w:hint="default"/>
        <w:b w:val="0"/>
        <w:bCs w:val="0"/>
        <w:i w:val="0"/>
        <w:iCs w:val="0"/>
        <w:spacing w:val="0"/>
        <w:w w:val="100"/>
        <w:sz w:val="24"/>
        <w:szCs w:val="24"/>
        <w:lang w:eastAsia="en-US" w:bidi="ar-SA"/>
      </w:rPr>
    </w:lvl>
    <w:lvl w:ilvl="1" w:tplc="8728B4C8">
      <w:numFmt w:val="bullet"/>
      <w:lvlText w:val="•"/>
      <w:lvlJc w:val="left"/>
      <w:pPr>
        <w:ind w:left="2341" w:hanging="348"/>
      </w:pPr>
      <w:rPr>
        <w:rFonts w:hint="default"/>
        <w:lang w:eastAsia="en-US" w:bidi="ar-SA"/>
      </w:rPr>
    </w:lvl>
    <w:lvl w:ilvl="2" w:tplc="0B16C2C6">
      <w:numFmt w:val="bullet"/>
      <w:lvlText w:val="•"/>
      <w:lvlJc w:val="left"/>
      <w:pPr>
        <w:ind w:left="3262" w:hanging="348"/>
      </w:pPr>
      <w:rPr>
        <w:rFonts w:hint="default"/>
        <w:lang w:eastAsia="en-US" w:bidi="ar-SA"/>
      </w:rPr>
    </w:lvl>
    <w:lvl w:ilvl="3" w:tplc="BA6C47A4">
      <w:numFmt w:val="bullet"/>
      <w:lvlText w:val="•"/>
      <w:lvlJc w:val="left"/>
      <w:pPr>
        <w:ind w:left="4183" w:hanging="348"/>
      </w:pPr>
      <w:rPr>
        <w:rFonts w:hint="default"/>
        <w:lang w:eastAsia="en-US" w:bidi="ar-SA"/>
      </w:rPr>
    </w:lvl>
    <w:lvl w:ilvl="4" w:tplc="DE028574">
      <w:numFmt w:val="bullet"/>
      <w:lvlText w:val="•"/>
      <w:lvlJc w:val="left"/>
      <w:pPr>
        <w:ind w:left="5104" w:hanging="348"/>
      </w:pPr>
      <w:rPr>
        <w:rFonts w:hint="default"/>
        <w:lang w:eastAsia="en-US" w:bidi="ar-SA"/>
      </w:rPr>
    </w:lvl>
    <w:lvl w:ilvl="5" w:tplc="1FE02F94">
      <w:numFmt w:val="bullet"/>
      <w:lvlText w:val="•"/>
      <w:lvlJc w:val="left"/>
      <w:pPr>
        <w:ind w:left="6026" w:hanging="348"/>
      </w:pPr>
      <w:rPr>
        <w:rFonts w:hint="default"/>
        <w:lang w:eastAsia="en-US" w:bidi="ar-SA"/>
      </w:rPr>
    </w:lvl>
    <w:lvl w:ilvl="6" w:tplc="BB5E83C0">
      <w:numFmt w:val="bullet"/>
      <w:lvlText w:val="•"/>
      <w:lvlJc w:val="left"/>
      <w:pPr>
        <w:ind w:left="6947" w:hanging="348"/>
      </w:pPr>
      <w:rPr>
        <w:rFonts w:hint="default"/>
        <w:lang w:eastAsia="en-US" w:bidi="ar-SA"/>
      </w:rPr>
    </w:lvl>
    <w:lvl w:ilvl="7" w:tplc="EF485386">
      <w:numFmt w:val="bullet"/>
      <w:lvlText w:val="•"/>
      <w:lvlJc w:val="left"/>
      <w:pPr>
        <w:ind w:left="7868" w:hanging="348"/>
      </w:pPr>
      <w:rPr>
        <w:rFonts w:hint="default"/>
        <w:lang w:eastAsia="en-US" w:bidi="ar-SA"/>
      </w:rPr>
    </w:lvl>
    <w:lvl w:ilvl="8" w:tplc="BCB647B2">
      <w:numFmt w:val="bullet"/>
      <w:lvlText w:val="•"/>
      <w:lvlJc w:val="left"/>
      <w:pPr>
        <w:ind w:left="8789" w:hanging="348"/>
      </w:pPr>
      <w:rPr>
        <w:rFonts w:hint="default"/>
        <w:lang w:eastAsia="en-US" w:bidi="ar-SA"/>
      </w:rPr>
    </w:lvl>
  </w:abstractNum>
  <w:abstractNum w:abstractNumId="16" w15:restartNumberingAfterBreak="0">
    <w:nsid w:val="27E356A6"/>
    <w:multiLevelType w:val="hybridMultilevel"/>
    <w:tmpl w:val="CE482B86"/>
    <w:lvl w:ilvl="0" w:tplc="0AAA80AC">
      <w:start w:val="3"/>
      <w:numFmt w:val="decimal"/>
      <w:lvlText w:val="%1."/>
      <w:lvlJc w:val="left"/>
      <w:pPr>
        <w:ind w:left="350" w:hanging="240"/>
        <w:jc w:val="left"/>
      </w:pPr>
      <w:rPr>
        <w:rFonts w:ascii="Times New Roman" w:eastAsia="Times New Roman" w:hAnsi="Times New Roman" w:cs="Times New Roman" w:hint="default"/>
        <w:b/>
        <w:bCs/>
        <w:i w:val="0"/>
        <w:iCs w:val="0"/>
        <w:spacing w:val="0"/>
        <w:w w:val="100"/>
        <w:sz w:val="24"/>
        <w:szCs w:val="24"/>
        <w:lang w:eastAsia="en-US" w:bidi="ar-SA"/>
      </w:rPr>
    </w:lvl>
    <w:lvl w:ilvl="1" w:tplc="B3DA44CA">
      <w:numFmt w:val="bullet"/>
      <w:lvlText w:val="•"/>
      <w:lvlJc w:val="left"/>
      <w:pPr>
        <w:ind w:left="1051" w:hanging="240"/>
      </w:pPr>
      <w:rPr>
        <w:rFonts w:hint="default"/>
        <w:lang w:eastAsia="en-US" w:bidi="ar-SA"/>
      </w:rPr>
    </w:lvl>
    <w:lvl w:ilvl="2" w:tplc="53426766">
      <w:numFmt w:val="bullet"/>
      <w:lvlText w:val="•"/>
      <w:lvlJc w:val="left"/>
      <w:pPr>
        <w:ind w:left="1743" w:hanging="240"/>
      </w:pPr>
      <w:rPr>
        <w:rFonts w:hint="default"/>
        <w:lang w:eastAsia="en-US" w:bidi="ar-SA"/>
      </w:rPr>
    </w:lvl>
    <w:lvl w:ilvl="3" w:tplc="2702E65A">
      <w:numFmt w:val="bullet"/>
      <w:lvlText w:val="•"/>
      <w:lvlJc w:val="left"/>
      <w:pPr>
        <w:ind w:left="2435" w:hanging="240"/>
      </w:pPr>
      <w:rPr>
        <w:rFonts w:hint="default"/>
        <w:lang w:eastAsia="en-US" w:bidi="ar-SA"/>
      </w:rPr>
    </w:lvl>
    <w:lvl w:ilvl="4" w:tplc="C258495C">
      <w:numFmt w:val="bullet"/>
      <w:lvlText w:val="•"/>
      <w:lvlJc w:val="left"/>
      <w:pPr>
        <w:ind w:left="3126" w:hanging="240"/>
      </w:pPr>
      <w:rPr>
        <w:rFonts w:hint="default"/>
        <w:lang w:eastAsia="en-US" w:bidi="ar-SA"/>
      </w:rPr>
    </w:lvl>
    <w:lvl w:ilvl="5" w:tplc="B7887098">
      <w:numFmt w:val="bullet"/>
      <w:lvlText w:val="•"/>
      <w:lvlJc w:val="left"/>
      <w:pPr>
        <w:ind w:left="3818" w:hanging="240"/>
      </w:pPr>
      <w:rPr>
        <w:rFonts w:hint="default"/>
        <w:lang w:eastAsia="en-US" w:bidi="ar-SA"/>
      </w:rPr>
    </w:lvl>
    <w:lvl w:ilvl="6" w:tplc="018CA578">
      <w:numFmt w:val="bullet"/>
      <w:lvlText w:val="•"/>
      <w:lvlJc w:val="left"/>
      <w:pPr>
        <w:ind w:left="4510" w:hanging="240"/>
      </w:pPr>
      <w:rPr>
        <w:rFonts w:hint="default"/>
        <w:lang w:eastAsia="en-US" w:bidi="ar-SA"/>
      </w:rPr>
    </w:lvl>
    <w:lvl w:ilvl="7" w:tplc="96083398">
      <w:numFmt w:val="bullet"/>
      <w:lvlText w:val="•"/>
      <w:lvlJc w:val="left"/>
      <w:pPr>
        <w:ind w:left="5201" w:hanging="240"/>
      </w:pPr>
      <w:rPr>
        <w:rFonts w:hint="default"/>
        <w:lang w:eastAsia="en-US" w:bidi="ar-SA"/>
      </w:rPr>
    </w:lvl>
    <w:lvl w:ilvl="8" w:tplc="DFAC85E4">
      <w:numFmt w:val="bullet"/>
      <w:lvlText w:val="•"/>
      <w:lvlJc w:val="left"/>
      <w:pPr>
        <w:ind w:left="5893" w:hanging="240"/>
      </w:pPr>
      <w:rPr>
        <w:rFonts w:hint="default"/>
        <w:lang w:eastAsia="en-US" w:bidi="ar-SA"/>
      </w:rPr>
    </w:lvl>
  </w:abstractNum>
  <w:abstractNum w:abstractNumId="17" w15:restartNumberingAfterBreak="0">
    <w:nsid w:val="2A5362B2"/>
    <w:multiLevelType w:val="hybridMultilevel"/>
    <w:tmpl w:val="47C01A16"/>
    <w:lvl w:ilvl="0" w:tplc="1EE22230">
      <w:numFmt w:val="bullet"/>
      <w:lvlText w:val=""/>
      <w:lvlJc w:val="left"/>
      <w:pPr>
        <w:ind w:left="818" w:hanging="348"/>
      </w:pPr>
      <w:rPr>
        <w:rFonts w:ascii="Wingdings" w:eastAsia="Wingdings" w:hAnsi="Wingdings" w:cs="Wingdings" w:hint="default"/>
        <w:b w:val="0"/>
        <w:bCs w:val="0"/>
        <w:i w:val="0"/>
        <w:iCs w:val="0"/>
        <w:spacing w:val="0"/>
        <w:w w:val="100"/>
        <w:sz w:val="24"/>
        <w:szCs w:val="24"/>
        <w:lang w:eastAsia="en-US" w:bidi="ar-SA"/>
      </w:rPr>
    </w:lvl>
    <w:lvl w:ilvl="1" w:tplc="CFE29588">
      <w:numFmt w:val="bullet"/>
      <w:lvlText w:val="•"/>
      <w:lvlJc w:val="left"/>
      <w:pPr>
        <w:ind w:left="1465" w:hanging="348"/>
      </w:pPr>
      <w:rPr>
        <w:rFonts w:hint="default"/>
        <w:lang w:eastAsia="en-US" w:bidi="ar-SA"/>
      </w:rPr>
    </w:lvl>
    <w:lvl w:ilvl="2" w:tplc="25B4C332">
      <w:numFmt w:val="bullet"/>
      <w:lvlText w:val="•"/>
      <w:lvlJc w:val="left"/>
      <w:pPr>
        <w:ind w:left="2111" w:hanging="348"/>
      </w:pPr>
      <w:rPr>
        <w:rFonts w:hint="default"/>
        <w:lang w:eastAsia="en-US" w:bidi="ar-SA"/>
      </w:rPr>
    </w:lvl>
    <w:lvl w:ilvl="3" w:tplc="CC22C33C">
      <w:numFmt w:val="bullet"/>
      <w:lvlText w:val="•"/>
      <w:lvlJc w:val="left"/>
      <w:pPr>
        <w:ind w:left="2757" w:hanging="348"/>
      </w:pPr>
      <w:rPr>
        <w:rFonts w:hint="default"/>
        <w:lang w:eastAsia="en-US" w:bidi="ar-SA"/>
      </w:rPr>
    </w:lvl>
    <w:lvl w:ilvl="4" w:tplc="8B828750">
      <w:numFmt w:val="bullet"/>
      <w:lvlText w:val="•"/>
      <w:lvlJc w:val="left"/>
      <w:pPr>
        <w:ind w:left="3402" w:hanging="348"/>
      </w:pPr>
      <w:rPr>
        <w:rFonts w:hint="default"/>
        <w:lang w:eastAsia="en-US" w:bidi="ar-SA"/>
      </w:rPr>
    </w:lvl>
    <w:lvl w:ilvl="5" w:tplc="9056AEF4">
      <w:numFmt w:val="bullet"/>
      <w:lvlText w:val="•"/>
      <w:lvlJc w:val="left"/>
      <w:pPr>
        <w:ind w:left="4048" w:hanging="348"/>
      </w:pPr>
      <w:rPr>
        <w:rFonts w:hint="default"/>
        <w:lang w:eastAsia="en-US" w:bidi="ar-SA"/>
      </w:rPr>
    </w:lvl>
    <w:lvl w:ilvl="6" w:tplc="71FADEEA">
      <w:numFmt w:val="bullet"/>
      <w:lvlText w:val="•"/>
      <w:lvlJc w:val="left"/>
      <w:pPr>
        <w:ind w:left="4694" w:hanging="348"/>
      </w:pPr>
      <w:rPr>
        <w:rFonts w:hint="default"/>
        <w:lang w:eastAsia="en-US" w:bidi="ar-SA"/>
      </w:rPr>
    </w:lvl>
    <w:lvl w:ilvl="7" w:tplc="72F80E60">
      <w:numFmt w:val="bullet"/>
      <w:lvlText w:val="•"/>
      <w:lvlJc w:val="left"/>
      <w:pPr>
        <w:ind w:left="5339" w:hanging="348"/>
      </w:pPr>
      <w:rPr>
        <w:rFonts w:hint="default"/>
        <w:lang w:eastAsia="en-US" w:bidi="ar-SA"/>
      </w:rPr>
    </w:lvl>
    <w:lvl w:ilvl="8" w:tplc="F2241266">
      <w:numFmt w:val="bullet"/>
      <w:lvlText w:val="•"/>
      <w:lvlJc w:val="left"/>
      <w:pPr>
        <w:ind w:left="5985" w:hanging="348"/>
      </w:pPr>
      <w:rPr>
        <w:rFonts w:hint="default"/>
        <w:lang w:eastAsia="en-US" w:bidi="ar-SA"/>
      </w:rPr>
    </w:lvl>
  </w:abstractNum>
  <w:abstractNum w:abstractNumId="18" w15:restartNumberingAfterBreak="0">
    <w:nsid w:val="2C7663B9"/>
    <w:multiLevelType w:val="hybridMultilevel"/>
    <w:tmpl w:val="E24C2216"/>
    <w:lvl w:ilvl="0" w:tplc="26EA4A4E">
      <w:numFmt w:val="bullet"/>
      <w:lvlText w:val=""/>
      <w:lvlJc w:val="left"/>
      <w:pPr>
        <w:ind w:left="818" w:hanging="348"/>
      </w:pPr>
      <w:rPr>
        <w:rFonts w:ascii="Wingdings" w:eastAsia="Wingdings" w:hAnsi="Wingdings" w:cs="Wingdings" w:hint="default"/>
        <w:b w:val="0"/>
        <w:bCs w:val="0"/>
        <w:i w:val="0"/>
        <w:iCs w:val="0"/>
        <w:spacing w:val="0"/>
        <w:w w:val="100"/>
        <w:sz w:val="24"/>
        <w:szCs w:val="24"/>
        <w:lang w:eastAsia="en-US" w:bidi="ar-SA"/>
      </w:rPr>
    </w:lvl>
    <w:lvl w:ilvl="1" w:tplc="19AE8CF6">
      <w:numFmt w:val="bullet"/>
      <w:lvlText w:val="•"/>
      <w:lvlJc w:val="left"/>
      <w:pPr>
        <w:ind w:left="1465" w:hanging="348"/>
      </w:pPr>
      <w:rPr>
        <w:rFonts w:hint="default"/>
        <w:lang w:eastAsia="en-US" w:bidi="ar-SA"/>
      </w:rPr>
    </w:lvl>
    <w:lvl w:ilvl="2" w:tplc="4A9EED56">
      <w:numFmt w:val="bullet"/>
      <w:lvlText w:val="•"/>
      <w:lvlJc w:val="left"/>
      <w:pPr>
        <w:ind w:left="2111" w:hanging="348"/>
      </w:pPr>
      <w:rPr>
        <w:rFonts w:hint="default"/>
        <w:lang w:eastAsia="en-US" w:bidi="ar-SA"/>
      </w:rPr>
    </w:lvl>
    <w:lvl w:ilvl="3" w:tplc="A7AA9448">
      <w:numFmt w:val="bullet"/>
      <w:lvlText w:val="•"/>
      <w:lvlJc w:val="left"/>
      <w:pPr>
        <w:ind w:left="2757" w:hanging="348"/>
      </w:pPr>
      <w:rPr>
        <w:rFonts w:hint="default"/>
        <w:lang w:eastAsia="en-US" w:bidi="ar-SA"/>
      </w:rPr>
    </w:lvl>
    <w:lvl w:ilvl="4" w:tplc="019C13C6">
      <w:numFmt w:val="bullet"/>
      <w:lvlText w:val="•"/>
      <w:lvlJc w:val="left"/>
      <w:pPr>
        <w:ind w:left="3402" w:hanging="348"/>
      </w:pPr>
      <w:rPr>
        <w:rFonts w:hint="default"/>
        <w:lang w:eastAsia="en-US" w:bidi="ar-SA"/>
      </w:rPr>
    </w:lvl>
    <w:lvl w:ilvl="5" w:tplc="F170DA92">
      <w:numFmt w:val="bullet"/>
      <w:lvlText w:val="•"/>
      <w:lvlJc w:val="left"/>
      <w:pPr>
        <w:ind w:left="4048" w:hanging="348"/>
      </w:pPr>
      <w:rPr>
        <w:rFonts w:hint="default"/>
        <w:lang w:eastAsia="en-US" w:bidi="ar-SA"/>
      </w:rPr>
    </w:lvl>
    <w:lvl w:ilvl="6" w:tplc="C8B2CD78">
      <w:numFmt w:val="bullet"/>
      <w:lvlText w:val="•"/>
      <w:lvlJc w:val="left"/>
      <w:pPr>
        <w:ind w:left="4694" w:hanging="348"/>
      </w:pPr>
      <w:rPr>
        <w:rFonts w:hint="default"/>
        <w:lang w:eastAsia="en-US" w:bidi="ar-SA"/>
      </w:rPr>
    </w:lvl>
    <w:lvl w:ilvl="7" w:tplc="209C6994">
      <w:numFmt w:val="bullet"/>
      <w:lvlText w:val="•"/>
      <w:lvlJc w:val="left"/>
      <w:pPr>
        <w:ind w:left="5339" w:hanging="348"/>
      </w:pPr>
      <w:rPr>
        <w:rFonts w:hint="default"/>
        <w:lang w:eastAsia="en-US" w:bidi="ar-SA"/>
      </w:rPr>
    </w:lvl>
    <w:lvl w:ilvl="8" w:tplc="CDBAD4F4">
      <w:numFmt w:val="bullet"/>
      <w:lvlText w:val="•"/>
      <w:lvlJc w:val="left"/>
      <w:pPr>
        <w:ind w:left="5985" w:hanging="348"/>
      </w:pPr>
      <w:rPr>
        <w:rFonts w:hint="default"/>
        <w:lang w:eastAsia="en-US" w:bidi="ar-SA"/>
      </w:rPr>
    </w:lvl>
  </w:abstractNum>
  <w:abstractNum w:abstractNumId="19" w15:restartNumberingAfterBreak="0">
    <w:nsid w:val="2E982D18"/>
    <w:multiLevelType w:val="hybridMultilevel"/>
    <w:tmpl w:val="41164A9A"/>
    <w:lvl w:ilvl="0" w:tplc="70C4885A">
      <w:numFmt w:val="bullet"/>
      <w:lvlText w:val=""/>
      <w:lvlJc w:val="left"/>
      <w:pPr>
        <w:ind w:left="818" w:hanging="348"/>
      </w:pPr>
      <w:rPr>
        <w:rFonts w:ascii="Wingdings" w:eastAsia="Wingdings" w:hAnsi="Wingdings" w:cs="Wingdings" w:hint="default"/>
        <w:b w:val="0"/>
        <w:bCs w:val="0"/>
        <w:i w:val="0"/>
        <w:iCs w:val="0"/>
        <w:spacing w:val="0"/>
        <w:w w:val="100"/>
        <w:sz w:val="24"/>
        <w:szCs w:val="24"/>
        <w:lang w:eastAsia="en-US" w:bidi="ar-SA"/>
      </w:rPr>
    </w:lvl>
    <w:lvl w:ilvl="1" w:tplc="7AAC7BCA">
      <w:numFmt w:val="bullet"/>
      <w:lvlText w:val="•"/>
      <w:lvlJc w:val="left"/>
      <w:pPr>
        <w:ind w:left="1465" w:hanging="348"/>
      </w:pPr>
      <w:rPr>
        <w:rFonts w:hint="default"/>
        <w:lang w:eastAsia="en-US" w:bidi="ar-SA"/>
      </w:rPr>
    </w:lvl>
    <w:lvl w:ilvl="2" w:tplc="71F0757A">
      <w:numFmt w:val="bullet"/>
      <w:lvlText w:val="•"/>
      <w:lvlJc w:val="left"/>
      <w:pPr>
        <w:ind w:left="2111" w:hanging="348"/>
      </w:pPr>
      <w:rPr>
        <w:rFonts w:hint="default"/>
        <w:lang w:eastAsia="en-US" w:bidi="ar-SA"/>
      </w:rPr>
    </w:lvl>
    <w:lvl w:ilvl="3" w:tplc="3EF4A65A">
      <w:numFmt w:val="bullet"/>
      <w:lvlText w:val="•"/>
      <w:lvlJc w:val="left"/>
      <w:pPr>
        <w:ind w:left="2757" w:hanging="348"/>
      </w:pPr>
      <w:rPr>
        <w:rFonts w:hint="default"/>
        <w:lang w:eastAsia="en-US" w:bidi="ar-SA"/>
      </w:rPr>
    </w:lvl>
    <w:lvl w:ilvl="4" w:tplc="51964444">
      <w:numFmt w:val="bullet"/>
      <w:lvlText w:val="•"/>
      <w:lvlJc w:val="left"/>
      <w:pPr>
        <w:ind w:left="3402" w:hanging="348"/>
      </w:pPr>
      <w:rPr>
        <w:rFonts w:hint="default"/>
        <w:lang w:eastAsia="en-US" w:bidi="ar-SA"/>
      </w:rPr>
    </w:lvl>
    <w:lvl w:ilvl="5" w:tplc="78CCCF2E">
      <w:numFmt w:val="bullet"/>
      <w:lvlText w:val="•"/>
      <w:lvlJc w:val="left"/>
      <w:pPr>
        <w:ind w:left="4048" w:hanging="348"/>
      </w:pPr>
      <w:rPr>
        <w:rFonts w:hint="default"/>
        <w:lang w:eastAsia="en-US" w:bidi="ar-SA"/>
      </w:rPr>
    </w:lvl>
    <w:lvl w:ilvl="6" w:tplc="BA806A16">
      <w:numFmt w:val="bullet"/>
      <w:lvlText w:val="•"/>
      <w:lvlJc w:val="left"/>
      <w:pPr>
        <w:ind w:left="4694" w:hanging="348"/>
      </w:pPr>
      <w:rPr>
        <w:rFonts w:hint="default"/>
        <w:lang w:eastAsia="en-US" w:bidi="ar-SA"/>
      </w:rPr>
    </w:lvl>
    <w:lvl w:ilvl="7" w:tplc="28021F52">
      <w:numFmt w:val="bullet"/>
      <w:lvlText w:val="•"/>
      <w:lvlJc w:val="left"/>
      <w:pPr>
        <w:ind w:left="5339" w:hanging="348"/>
      </w:pPr>
      <w:rPr>
        <w:rFonts w:hint="default"/>
        <w:lang w:eastAsia="en-US" w:bidi="ar-SA"/>
      </w:rPr>
    </w:lvl>
    <w:lvl w:ilvl="8" w:tplc="0FB61396">
      <w:numFmt w:val="bullet"/>
      <w:lvlText w:val="•"/>
      <w:lvlJc w:val="left"/>
      <w:pPr>
        <w:ind w:left="5985" w:hanging="348"/>
      </w:pPr>
      <w:rPr>
        <w:rFonts w:hint="default"/>
        <w:lang w:eastAsia="en-US" w:bidi="ar-SA"/>
      </w:rPr>
    </w:lvl>
  </w:abstractNum>
  <w:abstractNum w:abstractNumId="20" w15:restartNumberingAfterBreak="0">
    <w:nsid w:val="2E9C50D0"/>
    <w:multiLevelType w:val="hybridMultilevel"/>
    <w:tmpl w:val="DEB41CB0"/>
    <w:lvl w:ilvl="0" w:tplc="11483D5C">
      <w:start w:val="1"/>
      <w:numFmt w:val="decimal"/>
      <w:lvlText w:val="%1."/>
      <w:lvlJc w:val="left"/>
      <w:pPr>
        <w:ind w:left="830" w:hanging="360"/>
        <w:jc w:val="left"/>
      </w:pPr>
      <w:rPr>
        <w:rFonts w:ascii="Times New Roman" w:eastAsia="Times New Roman" w:hAnsi="Times New Roman" w:cs="Times New Roman" w:hint="default"/>
        <w:b w:val="0"/>
        <w:bCs w:val="0"/>
        <w:i w:val="0"/>
        <w:iCs w:val="0"/>
        <w:spacing w:val="0"/>
        <w:w w:val="100"/>
        <w:sz w:val="24"/>
        <w:szCs w:val="24"/>
        <w:lang w:eastAsia="en-US" w:bidi="ar-SA"/>
      </w:rPr>
    </w:lvl>
    <w:lvl w:ilvl="1" w:tplc="73B67E4C">
      <w:numFmt w:val="bullet"/>
      <w:lvlText w:val="•"/>
      <w:lvlJc w:val="left"/>
      <w:pPr>
        <w:ind w:left="1483" w:hanging="360"/>
      </w:pPr>
      <w:rPr>
        <w:rFonts w:hint="default"/>
        <w:lang w:eastAsia="en-US" w:bidi="ar-SA"/>
      </w:rPr>
    </w:lvl>
    <w:lvl w:ilvl="2" w:tplc="8A484CBA">
      <w:numFmt w:val="bullet"/>
      <w:lvlText w:val="•"/>
      <w:lvlJc w:val="left"/>
      <w:pPr>
        <w:ind w:left="2127" w:hanging="360"/>
      </w:pPr>
      <w:rPr>
        <w:rFonts w:hint="default"/>
        <w:lang w:eastAsia="en-US" w:bidi="ar-SA"/>
      </w:rPr>
    </w:lvl>
    <w:lvl w:ilvl="3" w:tplc="E80E0A90">
      <w:numFmt w:val="bullet"/>
      <w:lvlText w:val="•"/>
      <w:lvlJc w:val="left"/>
      <w:pPr>
        <w:ind w:left="2771" w:hanging="360"/>
      </w:pPr>
      <w:rPr>
        <w:rFonts w:hint="default"/>
        <w:lang w:eastAsia="en-US" w:bidi="ar-SA"/>
      </w:rPr>
    </w:lvl>
    <w:lvl w:ilvl="4" w:tplc="752818C6">
      <w:numFmt w:val="bullet"/>
      <w:lvlText w:val="•"/>
      <w:lvlJc w:val="left"/>
      <w:pPr>
        <w:ind w:left="3414" w:hanging="360"/>
      </w:pPr>
      <w:rPr>
        <w:rFonts w:hint="default"/>
        <w:lang w:eastAsia="en-US" w:bidi="ar-SA"/>
      </w:rPr>
    </w:lvl>
    <w:lvl w:ilvl="5" w:tplc="BFEAF734">
      <w:numFmt w:val="bullet"/>
      <w:lvlText w:val="•"/>
      <w:lvlJc w:val="left"/>
      <w:pPr>
        <w:ind w:left="4058" w:hanging="360"/>
      </w:pPr>
      <w:rPr>
        <w:rFonts w:hint="default"/>
        <w:lang w:eastAsia="en-US" w:bidi="ar-SA"/>
      </w:rPr>
    </w:lvl>
    <w:lvl w:ilvl="6" w:tplc="4456E446">
      <w:numFmt w:val="bullet"/>
      <w:lvlText w:val="•"/>
      <w:lvlJc w:val="left"/>
      <w:pPr>
        <w:ind w:left="4702" w:hanging="360"/>
      </w:pPr>
      <w:rPr>
        <w:rFonts w:hint="default"/>
        <w:lang w:eastAsia="en-US" w:bidi="ar-SA"/>
      </w:rPr>
    </w:lvl>
    <w:lvl w:ilvl="7" w:tplc="D65067A2">
      <w:numFmt w:val="bullet"/>
      <w:lvlText w:val="•"/>
      <w:lvlJc w:val="left"/>
      <w:pPr>
        <w:ind w:left="5345" w:hanging="360"/>
      </w:pPr>
      <w:rPr>
        <w:rFonts w:hint="default"/>
        <w:lang w:eastAsia="en-US" w:bidi="ar-SA"/>
      </w:rPr>
    </w:lvl>
    <w:lvl w:ilvl="8" w:tplc="3F26FD6E">
      <w:numFmt w:val="bullet"/>
      <w:lvlText w:val="•"/>
      <w:lvlJc w:val="left"/>
      <w:pPr>
        <w:ind w:left="5989" w:hanging="360"/>
      </w:pPr>
      <w:rPr>
        <w:rFonts w:hint="default"/>
        <w:lang w:eastAsia="en-US" w:bidi="ar-SA"/>
      </w:rPr>
    </w:lvl>
  </w:abstractNum>
  <w:abstractNum w:abstractNumId="21" w15:restartNumberingAfterBreak="0">
    <w:nsid w:val="323C5979"/>
    <w:multiLevelType w:val="hybridMultilevel"/>
    <w:tmpl w:val="8D80D90E"/>
    <w:lvl w:ilvl="0" w:tplc="71CAEBA8">
      <w:start w:val="1"/>
      <w:numFmt w:val="decimal"/>
      <w:lvlText w:val="%1."/>
      <w:lvlJc w:val="left"/>
      <w:pPr>
        <w:ind w:left="830" w:hanging="360"/>
        <w:jc w:val="left"/>
      </w:pPr>
      <w:rPr>
        <w:rFonts w:ascii="Times New Roman" w:eastAsia="Times New Roman" w:hAnsi="Times New Roman" w:cs="Times New Roman" w:hint="default"/>
        <w:b w:val="0"/>
        <w:bCs w:val="0"/>
        <w:i w:val="0"/>
        <w:iCs w:val="0"/>
        <w:spacing w:val="0"/>
        <w:w w:val="100"/>
        <w:sz w:val="24"/>
        <w:szCs w:val="24"/>
        <w:lang w:eastAsia="en-US" w:bidi="ar-SA"/>
      </w:rPr>
    </w:lvl>
    <w:lvl w:ilvl="1" w:tplc="0AAA60F2">
      <w:numFmt w:val="bullet"/>
      <w:lvlText w:val="•"/>
      <w:lvlJc w:val="left"/>
      <w:pPr>
        <w:ind w:left="1483" w:hanging="360"/>
      </w:pPr>
      <w:rPr>
        <w:rFonts w:hint="default"/>
        <w:lang w:eastAsia="en-US" w:bidi="ar-SA"/>
      </w:rPr>
    </w:lvl>
    <w:lvl w:ilvl="2" w:tplc="94340A90">
      <w:numFmt w:val="bullet"/>
      <w:lvlText w:val="•"/>
      <w:lvlJc w:val="left"/>
      <w:pPr>
        <w:ind w:left="2127" w:hanging="360"/>
      </w:pPr>
      <w:rPr>
        <w:rFonts w:hint="default"/>
        <w:lang w:eastAsia="en-US" w:bidi="ar-SA"/>
      </w:rPr>
    </w:lvl>
    <w:lvl w:ilvl="3" w:tplc="B608E47A">
      <w:numFmt w:val="bullet"/>
      <w:lvlText w:val="•"/>
      <w:lvlJc w:val="left"/>
      <w:pPr>
        <w:ind w:left="2771" w:hanging="360"/>
      </w:pPr>
      <w:rPr>
        <w:rFonts w:hint="default"/>
        <w:lang w:eastAsia="en-US" w:bidi="ar-SA"/>
      </w:rPr>
    </w:lvl>
    <w:lvl w:ilvl="4" w:tplc="B88C7C9A">
      <w:numFmt w:val="bullet"/>
      <w:lvlText w:val="•"/>
      <w:lvlJc w:val="left"/>
      <w:pPr>
        <w:ind w:left="3414" w:hanging="360"/>
      </w:pPr>
      <w:rPr>
        <w:rFonts w:hint="default"/>
        <w:lang w:eastAsia="en-US" w:bidi="ar-SA"/>
      </w:rPr>
    </w:lvl>
    <w:lvl w:ilvl="5" w:tplc="C374DFEE">
      <w:numFmt w:val="bullet"/>
      <w:lvlText w:val="•"/>
      <w:lvlJc w:val="left"/>
      <w:pPr>
        <w:ind w:left="4058" w:hanging="360"/>
      </w:pPr>
      <w:rPr>
        <w:rFonts w:hint="default"/>
        <w:lang w:eastAsia="en-US" w:bidi="ar-SA"/>
      </w:rPr>
    </w:lvl>
    <w:lvl w:ilvl="6" w:tplc="4C3C0992">
      <w:numFmt w:val="bullet"/>
      <w:lvlText w:val="•"/>
      <w:lvlJc w:val="left"/>
      <w:pPr>
        <w:ind w:left="4702" w:hanging="360"/>
      </w:pPr>
      <w:rPr>
        <w:rFonts w:hint="default"/>
        <w:lang w:eastAsia="en-US" w:bidi="ar-SA"/>
      </w:rPr>
    </w:lvl>
    <w:lvl w:ilvl="7" w:tplc="738E8130">
      <w:numFmt w:val="bullet"/>
      <w:lvlText w:val="•"/>
      <w:lvlJc w:val="left"/>
      <w:pPr>
        <w:ind w:left="5345" w:hanging="360"/>
      </w:pPr>
      <w:rPr>
        <w:rFonts w:hint="default"/>
        <w:lang w:eastAsia="en-US" w:bidi="ar-SA"/>
      </w:rPr>
    </w:lvl>
    <w:lvl w:ilvl="8" w:tplc="968881B8">
      <w:numFmt w:val="bullet"/>
      <w:lvlText w:val="•"/>
      <w:lvlJc w:val="left"/>
      <w:pPr>
        <w:ind w:left="5989" w:hanging="360"/>
      </w:pPr>
      <w:rPr>
        <w:rFonts w:hint="default"/>
        <w:lang w:eastAsia="en-US" w:bidi="ar-SA"/>
      </w:rPr>
    </w:lvl>
  </w:abstractNum>
  <w:abstractNum w:abstractNumId="22" w15:restartNumberingAfterBreak="0">
    <w:nsid w:val="38990FF3"/>
    <w:multiLevelType w:val="multilevel"/>
    <w:tmpl w:val="6E9247A8"/>
    <w:lvl w:ilvl="0">
      <w:start w:val="4"/>
      <w:numFmt w:val="decimal"/>
      <w:lvlText w:val="%1"/>
      <w:lvlJc w:val="left"/>
      <w:pPr>
        <w:ind w:left="100" w:hanging="387"/>
        <w:jc w:val="left"/>
      </w:pPr>
      <w:rPr>
        <w:rFonts w:hint="default"/>
        <w:lang w:eastAsia="en-US" w:bidi="ar-SA"/>
      </w:rPr>
    </w:lvl>
    <w:lvl w:ilvl="1">
      <w:start w:val="1"/>
      <w:numFmt w:val="decimal"/>
      <w:lvlText w:val="%1.%2."/>
      <w:lvlJc w:val="left"/>
      <w:pPr>
        <w:ind w:left="100" w:hanging="387"/>
        <w:jc w:val="left"/>
      </w:pPr>
      <w:rPr>
        <w:rFonts w:ascii="Times New Roman" w:eastAsia="Times New Roman" w:hAnsi="Times New Roman" w:cs="Times New Roman" w:hint="default"/>
        <w:b w:val="0"/>
        <w:bCs w:val="0"/>
        <w:i w:val="0"/>
        <w:iCs w:val="0"/>
        <w:spacing w:val="0"/>
        <w:w w:val="100"/>
        <w:sz w:val="22"/>
        <w:szCs w:val="22"/>
        <w:lang w:eastAsia="en-US" w:bidi="ar-SA"/>
      </w:rPr>
    </w:lvl>
    <w:lvl w:ilvl="2">
      <w:numFmt w:val="bullet"/>
      <w:lvlText w:val="•"/>
      <w:lvlJc w:val="left"/>
      <w:pPr>
        <w:ind w:left="850" w:hanging="387"/>
      </w:pPr>
      <w:rPr>
        <w:rFonts w:hint="default"/>
        <w:lang w:eastAsia="en-US" w:bidi="ar-SA"/>
      </w:rPr>
    </w:lvl>
    <w:lvl w:ilvl="3">
      <w:numFmt w:val="bullet"/>
      <w:lvlText w:val="•"/>
      <w:lvlJc w:val="left"/>
      <w:pPr>
        <w:ind w:left="1225" w:hanging="387"/>
      </w:pPr>
      <w:rPr>
        <w:rFonts w:hint="default"/>
        <w:lang w:eastAsia="en-US" w:bidi="ar-SA"/>
      </w:rPr>
    </w:lvl>
    <w:lvl w:ilvl="4">
      <w:numFmt w:val="bullet"/>
      <w:lvlText w:val="•"/>
      <w:lvlJc w:val="left"/>
      <w:pPr>
        <w:ind w:left="1600" w:hanging="387"/>
      </w:pPr>
      <w:rPr>
        <w:rFonts w:hint="default"/>
        <w:lang w:eastAsia="en-US" w:bidi="ar-SA"/>
      </w:rPr>
    </w:lvl>
    <w:lvl w:ilvl="5">
      <w:numFmt w:val="bullet"/>
      <w:lvlText w:val="•"/>
      <w:lvlJc w:val="left"/>
      <w:pPr>
        <w:ind w:left="1976" w:hanging="387"/>
      </w:pPr>
      <w:rPr>
        <w:rFonts w:hint="default"/>
        <w:lang w:eastAsia="en-US" w:bidi="ar-SA"/>
      </w:rPr>
    </w:lvl>
    <w:lvl w:ilvl="6">
      <w:numFmt w:val="bullet"/>
      <w:lvlText w:val="•"/>
      <w:lvlJc w:val="left"/>
      <w:pPr>
        <w:ind w:left="2351" w:hanging="387"/>
      </w:pPr>
      <w:rPr>
        <w:rFonts w:hint="default"/>
        <w:lang w:eastAsia="en-US" w:bidi="ar-SA"/>
      </w:rPr>
    </w:lvl>
    <w:lvl w:ilvl="7">
      <w:numFmt w:val="bullet"/>
      <w:lvlText w:val="•"/>
      <w:lvlJc w:val="left"/>
      <w:pPr>
        <w:ind w:left="2726" w:hanging="387"/>
      </w:pPr>
      <w:rPr>
        <w:rFonts w:hint="default"/>
        <w:lang w:eastAsia="en-US" w:bidi="ar-SA"/>
      </w:rPr>
    </w:lvl>
    <w:lvl w:ilvl="8">
      <w:numFmt w:val="bullet"/>
      <w:lvlText w:val="•"/>
      <w:lvlJc w:val="left"/>
      <w:pPr>
        <w:ind w:left="3101" w:hanging="387"/>
      </w:pPr>
      <w:rPr>
        <w:rFonts w:hint="default"/>
        <w:lang w:eastAsia="en-US" w:bidi="ar-SA"/>
      </w:rPr>
    </w:lvl>
  </w:abstractNum>
  <w:abstractNum w:abstractNumId="23" w15:restartNumberingAfterBreak="0">
    <w:nsid w:val="3AB906FA"/>
    <w:multiLevelType w:val="hybridMultilevel"/>
    <w:tmpl w:val="AACA7D5C"/>
    <w:lvl w:ilvl="0" w:tplc="C3F08638">
      <w:numFmt w:val="bullet"/>
      <w:lvlText w:val=""/>
      <w:lvlJc w:val="left"/>
      <w:pPr>
        <w:ind w:left="827" w:hanging="360"/>
      </w:pPr>
      <w:rPr>
        <w:rFonts w:ascii="Wingdings" w:eastAsia="Wingdings" w:hAnsi="Wingdings" w:cs="Wingdings" w:hint="default"/>
        <w:b w:val="0"/>
        <w:bCs w:val="0"/>
        <w:i w:val="0"/>
        <w:iCs w:val="0"/>
        <w:spacing w:val="0"/>
        <w:w w:val="100"/>
        <w:sz w:val="24"/>
        <w:szCs w:val="24"/>
        <w:lang w:eastAsia="en-US" w:bidi="ar-SA"/>
      </w:rPr>
    </w:lvl>
    <w:lvl w:ilvl="1" w:tplc="87426232">
      <w:numFmt w:val="bullet"/>
      <w:lvlText w:val="•"/>
      <w:lvlJc w:val="left"/>
      <w:pPr>
        <w:ind w:left="1476" w:hanging="360"/>
      </w:pPr>
      <w:rPr>
        <w:rFonts w:hint="default"/>
        <w:lang w:eastAsia="en-US" w:bidi="ar-SA"/>
      </w:rPr>
    </w:lvl>
    <w:lvl w:ilvl="2" w:tplc="99E09BCE">
      <w:numFmt w:val="bullet"/>
      <w:lvlText w:val="•"/>
      <w:lvlJc w:val="left"/>
      <w:pPr>
        <w:ind w:left="2133" w:hanging="360"/>
      </w:pPr>
      <w:rPr>
        <w:rFonts w:hint="default"/>
        <w:lang w:eastAsia="en-US" w:bidi="ar-SA"/>
      </w:rPr>
    </w:lvl>
    <w:lvl w:ilvl="3" w:tplc="D76E2ACA">
      <w:numFmt w:val="bullet"/>
      <w:lvlText w:val="•"/>
      <w:lvlJc w:val="left"/>
      <w:pPr>
        <w:ind w:left="2789" w:hanging="360"/>
      </w:pPr>
      <w:rPr>
        <w:rFonts w:hint="default"/>
        <w:lang w:eastAsia="en-US" w:bidi="ar-SA"/>
      </w:rPr>
    </w:lvl>
    <w:lvl w:ilvl="4" w:tplc="D988C034">
      <w:numFmt w:val="bullet"/>
      <w:lvlText w:val="•"/>
      <w:lvlJc w:val="left"/>
      <w:pPr>
        <w:ind w:left="3446" w:hanging="360"/>
      </w:pPr>
      <w:rPr>
        <w:rFonts w:hint="default"/>
        <w:lang w:eastAsia="en-US" w:bidi="ar-SA"/>
      </w:rPr>
    </w:lvl>
    <w:lvl w:ilvl="5" w:tplc="2CECA0EA">
      <w:numFmt w:val="bullet"/>
      <w:lvlText w:val="•"/>
      <w:lvlJc w:val="left"/>
      <w:pPr>
        <w:ind w:left="4102" w:hanging="360"/>
      </w:pPr>
      <w:rPr>
        <w:rFonts w:hint="default"/>
        <w:lang w:eastAsia="en-US" w:bidi="ar-SA"/>
      </w:rPr>
    </w:lvl>
    <w:lvl w:ilvl="6" w:tplc="BBC028D6">
      <w:numFmt w:val="bullet"/>
      <w:lvlText w:val="•"/>
      <w:lvlJc w:val="left"/>
      <w:pPr>
        <w:ind w:left="4759" w:hanging="360"/>
      </w:pPr>
      <w:rPr>
        <w:rFonts w:hint="default"/>
        <w:lang w:eastAsia="en-US" w:bidi="ar-SA"/>
      </w:rPr>
    </w:lvl>
    <w:lvl w:ilvl="7" w:tplc="1F428F4A">
      <w:numFmt w:val="bullet"/>
      <w:lvlText w:val="•"/>
      <w:lvlJc w:val="left"/>
      <w:pPr>
        <w:ind w:left="5415" w:hanging="360"/>
      </w:pPr>
      <w:rPr>
        <w:rFonts w:hint="default"/>
        <w:lang w:eastAsia="en-US" w:bidi="ar-SA"/>
      </w:rPr>
    </w:lvl>
    <w:lvl w:ilvl="8" w:tplc="78D29222">
      <w:numFmt w:val="bullet"/>
      <w:lvlText w:val="•"/>
      <w:lvlJc w:val="left"/>
      <w:pPr>
        <w:ind w:left="6072" w:hanging="360"/>
      </w:pPr>
      <w:rPr>
        <w:rFonts w:hint="default"/>
        <w:lang w:eastAsia="en-US" w:bidi="ar-SA"/>
      </w:rPr>
    </w:lvl>
  </w:abstractNum>
  <w:abstractNum w:abstractNumId="24" w15:restartNumberingAfterBreak="0">
    <w:nsid w:val="4087455D"/>
    <w:multiLevelType w:val="hybridMultilevel"/>
    <w:tmpl w:val="8750ABA0"/>
    <w:lvl w:ilvl="0" w:tplc="B71C2E7E">
      <w:numFmt w:val="bullet"/>
      <w:lvlText w:val=""/>
      <w:lvlJc w:val="left"/>
      <w:pPr>
        <w:ind w:left="708" w:hanging="171"/>
      </w:pPr>
      <w:rPr>
        <w:rFonts w:ascii="Symbol" w:eastAsia="Symbol" w:hAnsi="Symbol" w:cs="Symbol" w:hint="default"/>
        <w:b w:val="0"/>
        <w:bCs w:val="0"/>
        <w:i w:val="0"/>
        <w:iCs w:val="0"/>
        <w:spacing w:val="0"/>
        <w:w w:val="100"/>
        <w:sz w:val="24"/>
        <w:szCs w:val="24"/>
        <w:lang w:eastAsia="en-US" w:bidi="ar-SA"/>
      </w:rPr>
    </w:lvl>
    <w:lvl w:ilvl="1" w:tplc="231C2DAA">
      <w:numFmt w:val="bullet"/>
      <w:lvlText w:val="•"/>
      <w:lvlJc w:val="left"/>
      <w:pPr>
        <w:ind w:left="1693" w:hanging="171"/>
      </w:pPr>
      <w:rPr>
        <w:rFonts w:hint="default"/>
        <w:lang w:eastAsia="en-US" w:bidi="ar-SA"/>
      </w:rPr>
    </w:lvl>
    <w:lvl w:ilvl="2" w:tplc="16B09F08">
      <w:numFmt w:val="bullet"/>
      <w:lvlText w:val="•"/>
      <w:lvlJc w:val="left"/>
      <w:pPr>
        <w:ind w:left="2686" w:hanging="171"/>
      </w:pPr>
      <w:rPr>
        <w:rFonts w:hint="default"/>
        <w:lang w:eastAsia="en-US" w:bidi="ar-SA"/>
      </w:rPr>
    </w:lvl>
    <w:lvl w:ilvl="3" w:tplc="A70AC038">
      <w:numFmt w:val="bullet"/>
      <w:lvlText w:val="•"/>
      <w:lvlJc w:val="left"/>
      <w:pPr>
        <w:ind w:left="3679" w:hanging="171"/>
      </w:pPr>
      <w:rPr>
        <w:rFonts w:hint="default"/>
        <w:lang w:eastAsia="en-US" w:bidi="ar-SA"/>
      </w:rPr>
    </w:lvl>
    <w:lvl w:ilvl="4" w:tplc="CCCA0E74">
      <w:numFmt w:val="bullet"/>
      <w:lvlText w:val="•"/>
      <w:lvlJc w:val="left"/>
      <w:pPr>
        <w:ind w:left="4672" w:hanging="171"/>
      </w:pPr>
      <w:rPr>
        <w:rFonts w:hint="default"/>
        <w:lang w:eastAsia="en-US" w:bidi="ar-SA"/>
      </w:rPr>
    </w:lvl>
    <w:lvl w:ilvl="5" w:tplc="FC6A2C98">
      <w:numFmt w:val="bullet"/>
      <w:lvlText w:val="•"/>
      <w:lvlJc w:val="left"/>
      <w:pPr>
        <w:ind w:left="5666" w:hanging="171"/>
      </w:pPr>
      <w:rPr>
        <w:rFonts w:hint="default"/>
        <w:lang w:eastAsia="en-US" w:bidi="ar-SA"/>
      </w:rPr>
    </w:lvl>
    <w:lvl w:ilvl="6" w:tplc="3272B144">
      <w:numFmt w:val="bullet"/>
      <w:lvlText w:val="•"/>
      <w:lvlJc w:val="left"/>
      <w:pPr>
        <w:ind w:left="6659" w:hanging="171"/>
      </w:pPr>
      <w:rPr>
        <w:rFonts w:hint="default"/>
        <w:lang w:eastAsia="en-US" w:bidi="ar-SA"/>
      </w:rPr>
    </w:lvl>
    <w:lvl w:ilvl="7" w:tplc="F07A1E7C">
      <w:numFmt w:val="bullet"/>
      <w:lvlText w:val="•"/>
      <w:lvlJc w:val="left"/>
      <w:pPr>
        <w:ind w:left="7652" w:hanging="171"/>
      </w:pPr>
      <w:rPr>
        <w:rFonts w:hint="default"/>
        <w:lang w:eastAsia="en-US" w:bidi="ar-SA"/>
      </w:rPr>
    </w:lvl>
    <w:lvl w:ilvl="8" w:tplc="EBA0DB98">
      <w:numFmt w:val="bullet"/>
      <w:lvlText w:val="•"/>
      <w:lvlJc w:val="left"/>
      <w:pPr>
        <w:ind w:left="8645" w:hanging="171"/>
      </w:pPr>
      <w:rPr>
        <w:rFonts w:hint="default"/>
        <w:lang w:eastAsia="en-US" w:bidi="ar-SA"/>
      </w:rPr>
    </w:lvl>
  </w:abstractNum>
  <w:abstractNum w:abstractNumId="25" w15:restartNumberingAfterBreak="0">
    <w:nsid w:val="41C32A54"/>
    <w:multiLevelType w:val="hybridMultilevel"/>
    <w:tmpl w:val="3C56FB48"/>
    <w:lvl w:ilvl="0" w:tplc="88943604">
      <w:numFmt w:val="bullet"/>
      <w:lvlText w:val=""/>
      <w:lvlJc w:val="left"/>
      <w:pPr>
        <w:ind w:left="921" w:hanging="360"/>
      </w:pPr>
      <w:rPr>
        <w:rFonts w:ascii="Wingdings" w:eastAsia="Wingdings" w:hAnsi="Wingdings" w:cs="Wingdings" w:hint="default"/>
        <w:b w:val="0"/>
        <w:bCs w:val="0"/>
        <w:i w:val="0"/>
        <w:iCs w:val="0"/>
        <w:spacing w:val="0"/>
        <w:w w:val="100"/>
        <w:sz w:val="24"/>
        <w:szCs w:val="24"/>
        <w:lang w:eastAsia="en-US" w:bidi="ar-SA"/>
      </w:rPr>
    </w:lvl>
    <w:lvl w:ilvl="1" w:tplc="8DD6BD50">
      <w:numFmt w:val="bullet"/>
      <w:lvlText w:val="•"/>
      <w:lvlJc w:val="left"/>
      <w:pPr>
        <w:ind w:left="1555" w:hanging="360"/>
      </w:pPr>
      <w:rPr>
        <w:rFonts w:hint="default"/>
        <w:lang w:eastAsia="en-US" w:bidi="ar-SA"/>
      </w:rPr>
    </w:lvl>
    <w:lvl w:ilvl="2" w:tplc="2DDC9FAC">
      <w:numFmt w:val="bullet"/>
      <w:lvlText w:val="•"/>
      <w:lvlJc w:val="left"/>
      <w:pPr>
        <w:ind w:left="2191" w:hanging="360"/>
      </w:pPr>
      <w:rPr>
        <w:rFonts w:hint="default"/>
        <w:lang w:eastAsia="en-US" w:bidi="ar-SA"/>
      </w:rPr>
    </w:lvl>
    <w:lvl w:ilvl="3" w:tplc="F54E5202">
      <w:numFmt w:val="bullet"/>
      <w:lvlText w:val="•"/>
      <w:lvlJc w:val="left"/>
      <w:pPr>
        <w:ind w:left="2827" w:hanging="360"/>
      </w:pPr>
      <w:rPr>
        <w:rFonts w:hint="default"/>
        <w:lang w:eastAsia="en-US" w:bidi="ar-SA"/>
      </w:rPr>
    </w:lvl>
    <w:lvl w:ilvl="4" w:tplc="6B423C50">
      <w:numFmt w:val="bullet"/>
      <w:lvlText w:val="•"/>
      <w:lvlJc w:val="left"/>
      <w:pPr>
        <w:ind w:left="3462" w:hanging="360"/>
      </w:pPr>
      <w:rPr>
        <w:rFonts w:hint="default"/>
        <w:lang w:eastAsia="en-US" w:bidi="ar-SA"/>
      </w:rPr>
    </w:lvl>
    <w:lvl w:ilvl="5" w:tplc="53708008">
      <w:numFmt w:val="bullet"/>
      <w:lvlText w:val="•"/>
      <w:lvlJc w:val="left"/>
      <w:pPr>
        <w:ind w:left="4098" w:hanging="360"/>
      </w:pPr>
      <w:rPr>
        <w:rFonts w:hint="default"/>
        <w:lang w:eastAsia="en-US" w:bidi="ar-SA"/>
      </w:rPr>
    </w:lvl>
    <w:lvl w:ilvl="6" w:tplc="242E502C">
      <w:numFmt w:val="bullet"/>
      <w:lvlText w:val="•"/>
      <w:lvlJc w:val="left"/>
      <w:pPr>
        <w:ind w:left="4734" w:hanging="360"/>
      </w:pPr>
      <w:rPr>
        <w:rFonts w:hint="default"/>
        <w:lang w:eastAsia="en-US" w:bidi="ar-SA"/>
      </w:rPr>
    </w:lvl>
    <w:lvl w:ilvl="7" w:tplc="FE98CA10">
      <w:numFmt w:val="bullet"/>
      <w:lvlText w:val="•"/>
      <w:lvlJc w:val="left"/>
      <w:pPr>
        <w:ind w:left="5369" w:hanging="360"/>
      </w:pPr>
      <w:rPr>
        <w:rFonts w:hint="default"/>
        <w:lang w:eastAsia="en-US" w:bidi="ar-SA"/>
      </w:rPr>
    </w:lvl>
    <w:lvl w:ilvl="8" w:tplc="817E4472">
      <w:numFmt w:val="bullet"/>
      <w:lvlText w:val="•"/>
      <w:lvlJc w:val="left"/>
      <w:pPr>
        <w:ind w:left="6005" w:hanging="360"/>
      </w:pPr>
      <w:rPr>
        <w:rFonts w:hint="default"/>
        <w:lang w:eastAsia="en-US" w:bidi="ar-SA"/>
      </w:rPr>
    </w:lvl>
  </w:abstractNum>
  <w:abstractNum w:abstractNumId="26" w15:restartNumberingAfterBreak="0">
    <w:nsid w:val="42A747D5"/>
    <w:multiLevelType w:val="hybridMultilevel"/>
    <w:tmpl w:val="E682BFE4"/>
    <w:lvl w:ilvl="0" w:tplc="202A4C44">
      <w:numFmt w:val="bullet"/>
      <w:lvlText w:val=""/>
      <w:lvlJc w:val="left"/>
      <w:pPr>
        <w:ind w:left="830" w:hanging="360"/>
      </w:pPr>
      <w:rPr>
        <w:rFonts w:ascii="Wingdings" w:eastAsia="Wingdings" w:hAnsi="Wingdings" w:cs="Wingdings" w:hint="default"/>
        <w:b w:val="0"/>
        <w:bCs w:val="0"/>
        <w:i w:val="0"/>
        <w:iCs w:val="0"/>
        <w:spacing w:val="0"/>
        <w:w w:val="99"/>
        <w:sz w:val="20"/>
        <w:szCs w:val="20"/>
        <w:lang w:eastAsia="en-US" w:bidi="ar-SA"/>
      </w:rPr>
    </w:lvl>
    <w:lvl w:ilvl="1" w:tplc="531E16AE">
      <w:numFmt w:val="bullet"/>
      <w:lvlText w:val="•"/>
      <w:lvlJc w:val="left"/>
      <w:pPr>
        <w:ind w:left="1483" w:hanging="360"/>
      </w:pPr>
      <w:rPr>
        <w:rFonts w:hint="default"/>
        <w:lang w:eastAsia="en-US" w:bidi="ar-SA"/>
      </w:rPr>
    </w:lvl>
    <w:lvl w:ilvl="2" w:tplc="5F2A511C">
      <w:numFmt w:val="bullet"/>
      <w:lvlText w:val="•"/>
      <w:lvlJc w:val="left"/>
      <w:pPr>
        <w:ind w:left="2127" w:hanging="360"/>
      </w:pPr>
      <w:rPr>
        <w:rFonts w:hint="default"/>
        <w:lang w:eastAsia="en-US" w:bidi="ar-SA"/>
      </w:rPr>
    </w:lvl>
    <w:lvl w:ilvl="3" w:tplc="F5B0FD1C">
      <w:numFmt w:val="bullet"/>
      <w:lvlText w:val="•"/>
      <w:lvlJc w:val="left"/>
      <w:pPr>
        <w:ind w:left="2771" w:hanging="360"/>
      </w:pPr>
      <w:rPr>
        <w:rFonts w:hint="default"/>
        <w:lang w:eastAsia="en-US" w:bidi="ar-SA"/>
      </w:rPr>
    </w:lvl>
    <w:lvl w:ilvl="4" w:tplc="E3F4B55E">
      <w:numFmt w:val="bullet"/>
      <w:lvlText w:val="•"/>
      <w:lvlJc w:val="left"/>
      <w:pPr>
        <w:ind w:left="3414" w:hanging="360"/>
      </w:pPr>
      <w:rPr>
        <w:rFonts w:hint="default"/>
        <w:lang w:eastAsia="en-US" w:bidi="ar-SA"/>
      </w:rPr>
    </w:lvl>
    <w:lvl w:ilvl="5" w:tplc="4F3ACF00">
      <w:numFmt w:val="bullet"/>
      <w:lvlText w:val="•"/>
      <w:lvlJc w:val="left"/>
      <w:pPr>
        <w:ind w:left="4058" w:hanging="360"/>
      </w:pPr>
      <w:rPr>
        <w:rFonts w:hint="default"/>
        <w:lang w:eastAsia="en-US" w:bidi="ar-SA"/>
      </w:rPr>
    </w:lvl>
    <w:lvl w:ilvl="6" w:tplc="ADAE7028">
      <w:numFmt w:val="bullet"/>
      <w:lvlText w:val="•"/>
      <w:lvlJc w:val="left"/>
      <w:pPr>
        <w:ind w:left="4702" w:hanging="360"/>
      </w:pPr>
      <w:rPr>
        <w:rFonts w:hint="default"/>
        <w:lang w:eastAsia="en-US" w:bidi="ar-SA"/>
      </w:rPr>
    </w:lvl>
    <w:lvl w:ilvl="7" w:tplc="4A446648">
      <w:numFmt w:val="bullet"/>
      <w:lvlText w:val="•"/>
      <w:lvlJc w:val="left"/>
      <w:pPr>
        <w:ind w:left="5345" w:hanging="360"/>
      </w:pPr>
      <w:rPr>
        <w:rFonts w:hint="default"/>
        <w:lang w:eastAsia="en-US" w:bidi="ar-SA"/>
      </w:rPr>
    </w:lvl>
    <w:lvl w:ilvl="8" w:tplc="32D43722">
      <w:numFmt w:val="bullet"/>
      <w:lvlText w:val="•"/>
      <w:lvlJc w:val="left"/>
      <w:pPr>
        <w:ind w:left="5989" w:hanging="360"/>
      </w:pPr>
      <w:rPr>
        <w:rFonts w:hint="default"/>
        <w:lang w:eastAsia="en-US" w:bidi="ar-SA"/>
      </w:rPr>
    </w:lvl>
  </w:abstractNum>
  <w:abstractNum w:abstractNumId="27" w15:restartNumberingAfterBreak="0">
    <w:nsid w:val="46EA38AC"/>
    <w:multiLevelType w:val="hybridMultilevel"/>
    <w:tmpl w:val="B8F08514"/>
    <w:lvl w:ilvl="0" w:tplc="D5EA2BE8">
      <w:start w:val="1"/>
      <w:numFmt w:val="decimal"/>
      <w:lvlText w:val="%1."/>
      <w:lvlJc w:val="left"/>
      <w:pPr>
        <w:ind w:left="889" w:hanging="181"/>
        <w:jc w:val="left"/>
      </w:pPr>
      <w:rPr>
        <w:rFonts w:ascii="Times New Roman" w:eastAsia="Times New Roman" w:hAnsi="Times New Roman" w:cs="Times New Roman" w:hint="default"/>
        <w:b w:val="0"/>
        <w:bCs w:val="0"/>
        <w:i w:val="0"/>
        <w:iCs w:val="0"/>
        <w:spacing w:val="-1"/>
        <w:w w:val="96"/>
        <w:sz w:val="22"/>
        <w:szCs w:val="22"/>
        <w:lang w:eastAsia="en-US" w:bidi="ar-SA"/>
      </w:rPr>
    </w:lvl>
    <w:lvl w:ilvl="1" w:tplc="A7DAFF1A">
      <w:numFmt w:val="bullet"/>
      <w:lvlText w:val="•"/>
      <w:lvlJc w:val="left"/>
      <w:pPr>
        <w:ind w:left="1855" w:hanging="181"/>
      </w:pPr>
      <w:rPr>
        <w:rFonts w:hint="default"/>
        <w:lang w:eastAsia="en-US" w:bidi="ar-SA"/>
      </w:rPr>
    </w:lvl>
    <w:lvl w:ilvl="2" w:tplc="43CA1E60">
      <w:numFmt w:val="bullet"/>
      <w:lvlText w:val="•"/>
      <w:lvlJc w:val="left"/>
      <w:pPr>
        <w:ind w:left="2830" w:hanging="181"/>
      </w:pPr>
      <w:rPr>
        <w:rFonts w:hint="default"/>
        <w:lang w:eastAsia="en-US" w:bidi="ar-SA"/>
      </w:rPr>
    </w:lvl>
    <w:lvl w:ilvl="3" w:tplc="CFF8DDC8">
      <w:numFmt w:val="bullet"/>
      <w:lvlText w:val="•"/>
      <w:lvlJc w:val="left"/>
      <w:pPr>
        <w:ind w:left="3805" w:hanging="181"/>
      </w:pPr>
      <w:rPr>
        <w:rFonts w:hint="default"/>
        <w:lang w:eastAsia="en-US" w:bidi="ar-SA"/>
      </w:rPr>
    </w:lvl>
    <w:lvl w:ilvl="4" w:tplc="F7984AD4">
      <w:numFmt w:val="bullet"/>
      <w:lvlText w:val="•"/>
      <w:lvlJc w:val="left"/>
      <w:pPr>
        <w:ind w:left="4780" w:hanging="181"/>
      </w:pPr>
      <w:rPr>
        <w:rFonts w:hint="default"/>
        <w:lang w:eastAsia="en-US" w:bidi="ar-SA"/>
      </w:rPr>
    </w:lvl>
    <w:lvl w:ilvl="5" w:tplc="152CA98A">
      <w:numFmt w:val="bullet"/>
      <w:lvlText w:val="•"/>
      <w:lvlJc w:val="left"/>
      <w:pPr>
        <w:ind w:left="5756" w:hanging="181"/>
      </w:pPr>
      <w:rPr>
        <w:rFonts w:hint="default"/>
        <w:lang w:eastAsia="en-US" w:bidi="ar-SA"/>
      </w:rPr>
    </w:lvl>
    <w:lvl w:ilvl="6" w:tplc="852EDE4A">
      <w:numFmt w:val="bullet"/>
      <w:lvlText w:val="•"/>
      <w:lvlJc w:val="left"/>
      <w:pPr>
        <w:ind w:left="6731" w:hanging="181"/>
      </w:pPr>
      <w:rPr>
        <w:rFonts w:hint="default"/>
        <w:lang w:eastAsia="en-US" w:bidi="ar-SA"/>
      </w:rPr>
    </w:lvl>
    <w:lvl w:ilvl="7" w:tplc="775C60EE">
      <w:numFmt w:val="bullet"/>
      <w:lvlText w:val="•"/>
      <w:lvlJc w:val="left"/>
      <w:pPr>
        <w:ind w:left="7706" w:hanging="181"/>
      </w:pPr>
      <w:rPr>
        <w:rFonts w:hint="default"/>
        <w:lang w:eastAsia="en-US" w:bidi="ar-SA"/>
      </w:rPr>
    </w:lvl>
    <w:lvl w:ilvl="8" w:tplc="E5BAA928">
      <w:numFmt w:val="bullet"/>
      <w:lvlText w:val="•"/>
      <w:lvlJc w:val="left"/>
      <w:pPr>
        <w:ind w:left="8681" w:hanging="181"/>
      </w:pPr>
      <w:rPr>
        <w:rFonts w:hint="default"/>
        <w:lang w:eastAsia="en-US" w:bidi="ar-SA"/>
      </w:rPr>
    </w:lvl>
  </w:abstractNum>
  <w:abstractNum w:abstractNumId="28" w15:restartNumberingAfterBreak="0">
    <w:nsid w:val="490E71B6"/>
    <w:multiLevelType w:val="hybridMultilevel"/>
    <w:tmpl w:val="261AFBD2"/>
    <w:lvl w:ilvl="0" w:tplc="454844DE">
      <w:start w:val="1"/>
      <w:numFmt w:val="decimal"/>
      <w:lvlText w:val="%1."/>
      <w:lvlJc w:val="left"/>
      <w:pPr>
        <w:ind w:left="830" w:hanging="348"/>
        <w:jc w:val="left"/>
      </w:pPr>
      <w:rPr>
        <w:rFonts w:ascii="Times New Roman" w:eastAsia="Times New Roman" w:hAnsi="Times New Roman" w:cs="Times New Roman" w:hint="default"/>
        <w:b/>
        <w:bCs/>
        <w:i w:val="0"/>
        <w:iCs w:val="0"/>
        <w:spacing w:val="0"/>
        <w:w w:val="100"/>
        <w:sz w:val="24"/>
        <w:szCs w:val="24"/>
        <w:lang w:eastAsia="en-US" w:bidi="ar-SA"/>
      </w:rPr>
    </w:lvl>
    <w:lvl w:ilvl="1" w:tplc="45206D96">
      <w:numFmt w:val="bullet"/>
      <w:lvlText w:val="•"/>
      <w:lvlJc w:val="left"/>
      <w:pPr>
        <w:ind w:left="1483" w:hanging="348"/>
      </w:pPr>
      <w:rPr>
        <w:rFonts w:hint="default"/>
        <w:lang w:eastAsia="en-US" w:bidi="ar-SA"/>
      </w:rPr>
    </w:lvl>
    <w:lvl w:ilvl="2" w:tplc="91F4DFDE">
      <w:numFmt w:val="bullet"/>
      <w:lvlText w:val="•"/>
      <w:lvlJc w:val="left"/>
      <w:pPr>
        <w:ind w:left="2127" w:hanging="348"/>
      </w:pPr>
      <w:rPr>
        <w:rFonts w:hint="default"/>
        <w:lang w:eastAsia="en-US" w:bidi="ar-SA"/>
      </w:rPr>
    </w:lvl>
    <w:lvl w:ilvl="3" w:tplc="E8242BA0">
      <w:numFmt w:val="bullet"/>
      <w:lvlText w:val="•"/>
      <w:lvlJc w:val="left"/>
      <w:pPr>
        <w:ind w:left="2771" w:hanging="348"/>
      </w:pPr>
      <w:rPr>
        <w:rFonts w:hint="default"/>
        <w:lang w:eastAsia="en-US" w:bidi="ar-SA"/>
      </w:rPr>
    </w:lvl>
    <w:lvl w:ilvl="4" w:tplc="F5EC0EAA">
      <w:numFmt w:val="bullet"/>
      <w:lvlText w:val="•"/>
      <w:lvlJc w:val="left"/>
      <w:pPr>
        <w:ind w:left="3414" w:hanging="348"/>
      </w:pPr>
      <w:rPr>
        <w:rFonts w:hint="default"/>
        <w:lang w:eastAsia="en-US" w:bidi="ar-SA"/>
      </w:rPr>
    </w:lvl>
    <w:lvl w:ilvl="5" w:tplc="ED8CCA6C">
      <w:numFmt w:val="bullet"/>
      <w:lvlText w:val="•"/>
      <w:lvlJc w:val="left"/>
      <w:pPr>
        <w:ind w:left="4058" w:hanging="348"/>
      </w:pPr>
      <w:rPr>
        <w:rFonts w:hint="default"/>
        <w:lang w:eastAsia="en-US" w:bidi="ar-SA"/>
      </w:rPr>
    </w:lvl>
    <w:lvl w:ilvl="6" w:tplc="47340AFA">
      <w:numFmt w:val="bullet"/>
      <w:lvlText w:val="•"/>
      <w:lvlJc w:val="left"/>
      <w:pPr>
        <w:ind w:left="4702" w:hanging="348"/>
      </w:pPr>
      <w:rPr>
        <w:rFonts w:hint="default"/>
        <w:lang w:eastAsia="en-US" w:bidi="ar-SA"/>
      </w:rPr>
    </w:lvl>
    <w:lvl w:ilvl="7" w:tplc="684823CA">
      <w:numFmt w:val="bullet"/>
      <w:lvlText w:val="•"/>
      <w:lvlJc w:val="left"/>
      <w:pPr>
        <w:ind w:left="5345" w:hanging="348"/>
      </w:pPr>
      <w:rPr>
        <w:rFonts w:hint="default"/>
        <w:lang w:eastAsia="en-US" w:bidi="ar-SA"/>
      </w:rPr>
    </w:lvl>
    <w:lvl w:ilvl="8" w:tplc="43986E8A">
      <w:numFmt w:val="bullet"/>
      <w:lvlText w:val="•"/>
      <w:lvlJc w:val="left"/>
      <w:pPr>
        <w:ind w:left="5989" w:hanging="348"/>
      </w:pPr>
      <w:rPr>
        <w:rFonts w:hint="default"/>
        <w:lang w:eastAsia="en-US" w:bidi="ar-SA"/>
      </w:rPr>
    </w:lvl>
  </w:abstractNum>
  <w:abstractNum w:abstractNumId="29" w15:restartNumberingAfterBreak="0">
    <w:nsid w:val="49410C87"/>
    <w:multiLevelType w:val="hybridMultilevel"/>
    <w:tmpl w:val="7688D9F2"/>
    <w:lvl w:ilvl="0" w:tplc="D2B0238C">
      <w:numFmt w:val="bullet"/>
      <w:lvlText w:val=""/>
      <w:lvlJc w:val="left"/>
      <w:pPr>
        <w:ind w:left="828" w:hanging="348"/>
      </w:pPr>
      <w:rPr>
        <w:rFonts w:ascii="Wingdings" w:eastAsia="Wingdings" w:hAnsi="Wingdings" w:cs="Wingdings" w:hint="default"/>
        <w:b w:val="0"/>
        <w:bCs w:val="0"/>
        <w:i w:val="0"/>
        <w:iCs w:val="0"/>
        <w:spacing w:val="0"/>
        <w:w w:val="100"/>
        <w:sz w:val="24"/>
        <w:szCs w:val="24"/>
        <w:lang w:eastAsia="en-US" w:bidi="ar-SA"/>
      </w:rPr>
    </w:lvl>
    <w:lvl w:ilvl="1" w:tplc="2E7E16CE">
      <w:numFmt w:val="bullet"/>
      <w:lvlText w:val="•"/>
      <w:lvlJc w:val="left"/>
      <w:pPr>
        <w:ind w:left="1451" w:hanging="348"/>
      </w:pPr>
      <w:rPr>
        <w:rFonts w:hint="default"/>
        <w:lang w:eastAsia="en-US" w:bidi="ar-SA"/>
      </w:rPr>
    </w:lvl>
    <w:lvl w:ilvl="2" w:tplc="3E047A2E">
      <w:numFmt w:val="bullet"/>
      <w:lvlText w:val="•"/>
      <w:lvlJc w:val="left"/>
      <w:pPr>
        <w:ind w:left="2082" w:hanging="348"/>
      </w:pPr>
      <w:rPr>
        <w:rFonts w:hint="default"/>
        <w:lang w:eastAsia="en-US" w:bidi="ar-SA"/>
      </w:rPr>
    </w:lvl>
    <w:lvl w:ilvl="3" w:tplc="CEAC54A4">
      <w:numFmt w:val="bullet"/>
      <w:lvlText w:val="•"/>
      <w:lvlJc w:val="left"/>
      <w:pPr>
        <w:ind w:left="2713" w:hanging="348"/>
      </w:pPr>
      <w:rPr>
        <w:rFonts w:hint="default"/>
        <w:lang w:eastAsia="en-US" w:bidi="ar-SA"/>
      </w:rPr>
    </w:lvl>
    <w:lvl w:ilvl="4" w:tplc="AD2C0C66">
      <w:numFmt w:val="bullet"/>
      <w:lvlText w:val="•"/>
      <w:lvlJc w:val="left"/>
      <w:pPr>
        <w:ind w:left="3345" w:hanging="348"/>
      </w:pPr>
      <w:rPr>
        <w:rFonts w:hint="default"/>
        <w:lang w:eastAsia="en-US" w:bidi="ar-SA"/>
      </w:rPr>
    </w:lvl>
    <w:lvl w:ilvl="5" w:tplc="0A92BFF6">
      <w:numFmt w:val="bullet"/>
      <w:lvlText w:val="•"/>
      <w:lvlJc w:val="left"/>
      <w:pPr>
        <w:ind w:left="3976" w:hanging="348"/>
      </w:pPr>
      <w:rPr>
        <w:rFonts w:hint="default"/>
        <w:lang w:eastAsia="en-US" w:bidi="ar-SA"/>
      </w:rPr>
    </w:lvl>
    <w:lvl w:ilvl="6" w:tplc="D7CC6036">
      <w:numFmt w:val="bullet"/>
      <w:lvlText w:val="•"/>
      <w:lvlJc w:val="left"/>
      <w:pPr>
        <w:ind w:left="4607" w:hanging="348"/>
      </w:pPr>
      <w:rPr>
        <w:rFonts w:hint="default"/>
        <w:lang w:eastAsia="en-US" w:bidi="ar-SA"/>
      </w:rPr>
    </w:lvl>
    <w:lvl w:ilvl="7" w:tplc="789C6890">
      <w:numFmt w:val="bullet"/>
      <w:lvlText w:val="•"/>
      <w:lvlJc w:val="left"/>
      <w:pPr>
        <w:ind w:left="5239" w:hanging="348"/>
      </w:pPr>
      <w:rPr>
        <w:rFonts w:hint="default"/>
        <w:lang w:eastAsia="en-US" w:bidi="ar-SA"/>
      </w:rPr>
    </w:lvl>
    <w:lvl w:ilvl="8" w:tplc="EC4CB7CA">
      <w:numFmt w:val="bullet"/>
      <w:lvlText w:val="•"/>
      <w:lvlJc w:val="left"/>
      <w:pPr>
        <w:ind w:left="5870" w:hanging="348"/>
      </w:pPr>
      <w:rPr>
        <w:rFonts w:hint="default"/>
        <w:lang w:eastAsia="en-US" w:bidi="ar-SA"/>
      </w:rPr>
    </w:lvl>
  </w:abstractNum>
  <w:abstractNum w:abstractNumId="30" w15:restartNumberingAfterBreak="0">
    <w:nsid w:val="4B484223"/>
    <w:multiLevelType w:val="hybridMultilevel"/>
    <w:tmpl w:val="D06AEB1E"/>
    <w:lvl w:ilvl="0" w:tplc="7C30DCB4">
      <w:numFmt w:val="bullet"/>
      <w:lvlText w:val=""/>
      <w:lvlJc w:val="left"/>
      <w:pPr>
        <w:ind w:left="110" w:hanging="360"/>
      </w:pPr>
      <w:rPr>
        <w:rFonts w:ascii="Wingdings" w:eastAsia="Wingdings" w:hAnsi="Wingdings" w:cs="Wingdings" w:hint="default"/>
        <w:b w:val="0"/>
        <w:bCs w:val="0"/>
        <w:i w:val="0"/>
        <w:iCs w:val="0"/>
        <w:spacing w:val="0"/>
        <w:w w:val="99"/>
        <w:sz w:val="20"/>
        <w:szCs w:val="20"/>
        <w:lang w:eastAsia="en-US" w:bidi="ar-SA"/>
      </w:rPr>
    </w:lvl>
    <w:lvl w:ilvl="1" w:tplc="8E7E1980">
      <w:numFmt w:val="bullet"/>
      <w:lvlText w:val="•"/>
      <w:lvlJc w:val="left"/>
      <w:pPr>
        <w:ind w:left="835" w:hanging="360"/>
      </w:pPr>
      <w:rPr>
        <w:rFonts w:hint="default"/>
        <w:lang w:eastAsia="en-US" w:bidi="ar-SA"/>
      </w:rPr>
    </w:lvl>
    <w:lvl w:ilvl="2" w:tplc="865AD4FA">
      <w:numFmt w:val="bullet"/>
      <w:lvlText w:val="•"/>
      <w:lvlJc w:val="left"/>
      <w:pPr>
        <w:ind w:left="1551" w:hanging="360"/>
      </w:pPr>
      <w:rPr>
        <w:rFonts w:hint="default"/>
        <w:lang w:eastAsia="en-US" w:bidi="ar-SA"/>
      </w:rPr>
    </w:lvl>
    <w:lvl w:ilvl="3" w:tplc="14A674BA">
      <w:numFmt w:val="bullet"/>
      <w:lvlText w:val="•"/>
      <w:lvlJc w:val="left"/>
      <w:pPr>
        <w:ind w:left="2267" w:hanging="360"/>
      </w:pPr>
      <w:rPr>
        <w:rFonts w:hint="default"/>
        <w:lang w:eastAsia="en-US" w:bidi="ar-SA"/>
      </w:rPr>
    </w:lvl>
    <w:lvl w:ilvl="4" w:tplc="650E3A64">
      <w:numFmt w:val="bullet"/>
      <w:lvlText w:val="•"/>
      <w:lvlJc w:val="left"/>
      <w:pPr>
        <w:ind w:left="2982" w:hanging="360"/>
      </w:pPr>
      <w:rPr>
        <w:rFonts w:hint="default"/>
        <w:lang w:eastAsia="en-US" w:bidi="ar-SA"/>
      </w:rPr>
    </w:lvl>
    <w:lvl w:ilvl="5" w:tplc="68FC04CE">
      <w:numFmt w:val="bullet"/>
      <w:lvlText w:val="•"/>
      <w:lvlJc w:val="left"/>
      <w:pPr>
        <w:ind w:left="3698" w:hanging="360"/>
      </w:pPr>
      <w:rPr>
        <w:rFonts w:hint="default"/>
        <w:lang w:eastAsia="en-US" w:bidi="ar-SA"/>
      </w:rPr>
    </w:lvl>
    <w:lvl w:ilvl="6" w:tplc="B2BECD78">
      <w:numFmt w:val="bullet"/>
      <w:lvlText w:val="•"/>
      <w:lvlJc w:val="left"/>
      <w:pPr>
        <w:ind w:left="4414" w:hanging="360"/>
      </w:pPr>
      <w:rPr>
        <w:rFonts w:hint="default"/>
        <w:lang w:eastAsia="en-US" w:bidi="ar-SA"/>
      </w:rPr>
    </w:lvl>
    <w:lvl w:ilvl="7" w:tplc="0FF0AC06">
      <w:numFmt w:val="bullet"/>
      <w:lvlText w:val="•"/>
      <w:lvlJc w:val="left"/>
      <w:pPr>
        <w:ind w:left="5129" w:hanging="360"/>
      </w:pPr>
      <w:rPr>
        <w:rFonts w:hint="default"/>
        <w:lang w:eastAsia="en-US" w:bidi="ar-SA"/>
      </w:rPr>
    </w:lvl>
    <w:lvl w:ilvl="8" w:tplc="CC1A8E02">
      <w:numFmt w:val="bullet"/>
      <w:lvlText w:val="•"/>
      <w:lvlJc w:val="left"/>
      <w:pPr>
        <w:ind w:left="5845" w:hanging="360"/>
      </w:pPr>
      <w:rPr>
        <w:rFonts w:hint="default"/>
        <w:lang w:eastAsia="en-US" w:bidi="ar-SA"/>
      </w:rPr>
    </w:lvl>
  </w:abstractNum>
  <w:abstractNum w:abstractNumId="31" w15:restartNumberingAfterBreak="0">
    <w:nsid w:val="4EA3153E"/>
    <w:multiLevelType w:val="hybridMultilevel"/>
    <w:tmpl w:val="4404A7A4"/>
    <w:lvl w:ilvl="0" w:tplc="E8964F84">
      <w:start w:val="1"/>
      <w:numFmt w:val="decimal"/>
      <w:lvlText w:val="%1."/>
      <w:lvlJc w:val="left"/>
      <w:pPr>
        <w:ind w:left="321" w:hanging="221"/>
        <w:jc w:val="left"/>
      </w:pPr>
      <w:rPr>
        <w:rFonts w:ascii="Times New Roman" w:eastAsia="Times New Roman" w:hAnsi="Times New Roman" w:cs="Times New Roman" w:hint="default"/>
        <w:b w:val="0"/>
        <w:bCs w:val="0"/>
        <w:i w:val="0"/>
        <w:iCs w:val="0"/>
        <w:spacing w:val="0"/>
        <w:w w:val="100"/>
        <w:sz w:val="22"/>
        <w:szCs w:val="22"/>
        <w:lang w:eastAsia="en-US" w:bidi="ar-SA"/>
      </w:rPr>
    </w:lvl>
    <w:lvl w:ilvl="1" w:tplc="F7507CC0">
      <w:numFmt w:val="bullet"/>
      <w:lvlText w:val="•"/>
      <w:lvlJc w:val="left"/>
      <w:pPr>
        <w:ind w:left="673" w:hanging="221"/>
      </w:pPr>
      <w:rPr>
        <w:rFonts w:hint="default"/>
        <w:lang w:eastAsia="en-US" w:bidi="ar-SA"/>
      </w:rPr>
    </w:lvl>
    <w:lvl w:ilvl="2" w:tplc="6A00E926">
      <w:numFmt w:val="bullet"/>
      <w:lvlText w:val="•"/>
      <w:lvlJc w:val="left"/>
      <w:pPr>
        <w:ind w:left="1026" w:hanging="221"/>
      </w:pPr>
      <w:rPr>
        <w:rFonts w:hint="default"/>
        <w:lang w:eastAsia="en-US" w:bidi="ar-SA"/>
      </w:rPr>
    </w:lvl>
    <w:lvl w:ilvl="3" w:tplc="F2F42ED4">
      <w:numFmt w:val="bullet"/>
      <w:lvlText w:val="•"/>
      <w:lvlJc w:val="left"/>
      <w:pPr>
        <w:ind w:left="1379" w:hanging="221"/>
      </w:pPr>
      <w:rPr>
        <w:rFonts w:hint="default"/>
        <w:lang w:eastAsia="en-US" w:bidi="ar-SA"/>
      </w:rPr>
    </w:lvl>
    <w:lvl w:ilvl="4" w:tplc="03A8AD5E">
      <w:numFmt w:val="bullet"/>
      <w:lvlText w:val="•"/>
      <w:lvlJc w:val="left"/>
      <w:pPr>
        <w:ind w:left="1732" w:hanging="221"/>
      </w:pPr>
      <w:rPr>
        <w:rFonts w:hint="default"/>
        <w:lang w:eastAsia="en-US" w:bidi="ar-SA"/>
      </w:rPr>
    </w:lvl>
    <w:lvl w:ilvl="5" w:tplc="9DAC3B68">
      <w:numFmt w:val="bullet"/>
      <w:lvlText w:val="•"/>
      <w:lvlJc w:val="left"/>
      <w:pPr>
        <w:ind w:left="2086" w:hanging="221"/>
      </w:pPr>
      <w:rPr>
        <w:rFonts w:hint="default"/>
        <w:lang w:eastAsia="en-US" w:bidi="ar-SA"/>
      </w:rPr>
    </w:lvl>
    <w:lvl w:ilvl="6" w:tplc="879CDBB2">
      <w:numFmt w:val="bullet"/>
      <w:lvlText w:val="•"/>
      <w:lvlJc w:val="left"/>
      <w:pPr>
        <w:ind w:left="2439" w:hanging="221"/>
      </w:pPr>
      <w:rPr>
        <w:rFonts w:hint="default"/>
        <w:lang w:eastAsia="en-US" w:bidi="ar-SA"/>
      </w:rPr>
    </w:lvl>
    <w:lvl w:ilvl="7" w:tplc="CCA8CED4">
      <w:numFmt w:val="bullet"/>
      <w:lvlText w:val="•"/>
      <w:lvlJc w:val="left"/>
      <w:pPr>
        <w:ind w:left="2792" w:hanging="221"/>
      </w:pPr>
      <w:rPr>
        <w:rFonts w:hint="default"/>
        <w:lang w:eastAsia="en-US" w:bidi="ar-SA"/>
      </w:rPr>
    </w:lvl>
    <w:lvl w:ilvl="8" w:tplc="2E68D906">
      <w:numFmt w:val="bullet"/>
      <w:lvlText w:val="•"/>
      <w:lvlJc w:val="left"/>
      <w:pPr>
        <w:ind w:left="3145" w:hanging="221"/>
      </w:pPr>
      <w:rPr>
        <w:rFonts w:hint="default"/>
        <w:lang w:eastAsia="en-US" w:bidi="ar-SA"/>
      </w:rPr>
    </w:lvl>
  </w:abstractNum>
  <w:abstractNum w:abstractNumId="32" w15:restartNumberingAfterBreak="0">
    <w:nsid w:val="4EF85803"/>
    <w:multiLevelType w:val="hybridMultilevel"/>
    <w:tmpl w:val="61E8659C"/>
    <w:lvl w:ilvl="0" w:tplc="A1164CEA">
      <w:numFmt w:val="bullet"/>
      <w:lvlText w:val="•"/>
      <w:lvlJc w:val="left"/>
      <w:pPr>
        <w:ind w:left="254" w:hanging="144"/>
      </w:pPr>
      <w:rPr>
        <w:rFonts w:ascii="Times New Roman" w:eastAsia="Times New Roman" w:hAnsi="Times New Roman" w:cs="Times New Roman" w:hint="default"/>
        <w:b w:val="0"/>
        <w:bCs w:val="0"/>
        <w:i w:val="0"/>
        <w:iCs w:val="0"/>
        <w:spacing w:val="0"/>
        <w:w w:val="100"/>
        <w:sz w:val="24"/>
        <w:szCs w:val="24"/>
        <w:lang w:eastAsia="en-US" w:bidi="ar-SA"/>
      </w:rPr>
    </w:lvl>
    <w:lvl w:ilvl="1" w:tplc="0C0EF254">
      <w:numFmt w:val="bullet"/>
      <w:lvlText w:val="•"/>
      <w:lvlJc w:val="left"/>
      <w:pPr>
        <w:ind w:left="961" w:hanging="144"/>
      </w:pPr>
      <w:rPr>
        <w:rFonts w:hint="default"/>
        <w:lang w:eastAsia="en-US" w:bidi="ar-SA"/>
      </w:rPr>
    </w:lvl>
    <w:lvl w:ilvl="2" w:tplc="08C83B4A">
      <w:numFmt w:val="bullet"/>
      <w:lvlText w:val="•"/>
      <w:lvlJc w:val="left"/>
      <w:pPr>
        <w:ind w:left="1663" w:hanging="144"/>
      </w:pPr>
      <w:rPr>
        <w:rFonts w:hint="default"/>
        <w:lang w:eastAsia="en-US" w:bidi="ar-SA"/>
      </w:rPr>
    </w:lvl>
    <w:lvl w:ilvl="3" w:tplc="CF0CB654">
      <w:numFmt w:val="bullet"/>
      <w:lvlText w:val="•"/>
      <w:lvlJc w:val="left"/>
      <w:pPr>
        <w:ind w:left="2365" w:hanging="144"/>
      </w:pPr>
      <w:rPr>
        <w:rFonts w:hint="default"/>
        <w:lang w:eastAsia="en-US" w:bidi="ar-SA"/>
      </w:rPr>
    </w:lvl>
    <w:lvl w:ilvl="4" w:tplc="43A2EC50">
      <w:numFmt w:val="bullet"/>
      <w:lvlText w:val="•"/>
      <w:lvlJc w:val="left"/>
      <w:pPr>
        <w:ind w:left="3066" w:hanging="144"/>
      </w:pPr>
      <w:rPr>
        <w:rFonts w:hint="default"/>
        <w:lang w:eastAsia="en-US" w:bidi="ar-SA"/>
      </w:rPr>
    </w:lvl>
    <w:lvl w:ilvl="5" w:tplc="718446AC">
      <w:numFmt w:val="bullet"/>
      <w:lvlText w:val="•"/>
      <w:lvlJc w:val="left"/>
      <w:pPr>
        <w:ind w:left="3768" w:hanging="144"/>
      </w:pPr>
      <w:rPr>
        <w:rFonts w:hint="default"/>
        <w:lang w:eastAsia="en-US" w:bidi="ar-SA"/>
      </w:rPr>
    </w:lvl>
    <w:lvl w:ilvl="6" w:tplc="8A6853AA">
      <w:numFmt w:val="bullet"/>
      <w:lvlText w:val="•"/>
      <w:lvlJc w:val="left"/>
      <w:pPr>
        <w:ind w:left="4470" w:hanging="144"/>
      </w:pPr>
      <w:rPr>
        <w:rFonts w:hint="default"/>
        <w:lang w:eastAsia="en-US" w:bidi="ar-SA"/>
      </w:rPr>
    </w:lvl>
    <w:lvl w:ilvl="7" w:tplc="FADA3C52">
      <w:numFmt w:val="bullet"/>
      <w:lvlText w:val="•"/>
      <w:lvlJc w:val="left"/>
      <w:pPr>
        <w:ind w:left="5171" w:hanging="144"/>
      </w:pPr>
      <w:rPr>
        <w:rFonts w:hint="default"/>
        <w:lang w:eastAsia="en-US" w:bidi="ar-SA"/>
      </w:rPr>
    </w:lvl>
    <w:lvl w:ilvl="8" w:tplc="850A5ACA">
      <w:numFmt w:val="bullet"/>
      <w:lvlText w:val="•"/>
      <w:lvlJc w:val="left"/>
      <w:pPr>
        <w:ind w:left="5873" w:hanging="144"/>
      </w:pPr>
      <w:rPr>
        <w:rFonts w:hint="default"/>
        <w:lang w:eastAsia="en-US" w:bidi="ar-SA"/>
      </w:rPr>
    </w:lvl>
  </w:abstractNum>
  <w:abstractNum w:abstractNumId="33" w15:restartNumberingAfterBreak="0">
    <w:nsid w:val="5067519E"/>
    <w:multiLevelType w:val="hybridMultilevel"/>
    <w:tmpl w:val="C786F018"/>
    <w:lvl w:ilvl="0" w:tplc="4FCE2A88">
      <w:numFmt w:val="bullet"/>
      <w:lvlText w:val=""/>
      <w:lvlJc w:val="left"/>
      <w:pPr>
        <w:ind w:left="1421" w:hanging="351"/>
      </w:pPr>
      <w:rPr>
        <w:rFonts w:ascii="Wingdings" w:eastAsia="Wingdings" w:hAnsi="Wingdings" w:cs="Wingdings" w:hint="default"/>
        <w:b w:val="0"/>
        <w:bCs w:val="0"/>
        <w:i w:val="0"/>
        <w:iCs w:val="0"/>
        <w:spacing w:val="0"/>
        <w:w w:val="100"/>
        <w:sz w:val="24"/>
        <w:szCs w:val="24"/>
        <w:lang w:eastAsia="en-US" w:bidi="ar-SA"/>
      </w:rPr>
    </w:lvl>
    <w:lvl w:ilvl="1" w:tplc="F496C346">
      <w:numFmt w:val="bullet"/>
      <w:lvlText w:val="•"/>
      <w:lvlJc w:val="left"/>
      <w:pPr>
        <w:ind w:left="2341" w:hanging="351"/>
      </w:pPr>
      <w:rPr>
        <w:rFonts w:hint="default"/>
        <w:lang w:eastAsia="en-US" w:bidi="ar-SA"/>
      </w:rPr>
    </w:lvl>
    <w:lvl w:ilvl="2" w:tplc="D346AB2A">
      <w:numFmt w:val="bullet"/>
      <w:lvlText w:val="•"/>
      <w:lvlJc w:val="left"/>
      <w:pPr>
        <w:ind w:left="3262" w:hanging="351"/>
      </w:pPr>
      <w:rPr>
        <w:rFonts w:hint="default"/>
        <w:lang w:eastAsia="en-US" w:bidi="ar-SA"/>
      </w:rPr>
    </w:lvl>
    <w:lvl w:ilvl="3" w:tplc="DE3A07CC">
      <w:numFmt w:val="bullet"/>
      <w:lvlText w:val="•"/>
      <w:lvlJc w:val="left"/>
      <w:pPr>
        <w:ind w:left="4183" w:hanging="351"/>
      </w:pPr>
      <w:rPr>
        <w:rFonts w:hint="default"/>
        <w:lang w:eastAsia="en-US" w:bidi="ar-SA"/>
      </w:rPr>
    </w:lvl>
    <w:lvl w:ilvl="4" w:tplc="625AA6F4">
      <w:numFmt w:val="bullet"/>
      <w:lvlText w:val="•"/>
      <w:lvlJc w:val="left"/>
      <w:pPr>
        <w:ind w:left="5104" w:hanging="351"/>
      </w:pPr>
      <w:rPr>
        <w:rFonts w:hint="default"/>
        <w:lang w:eastAsia="en-US" w:bidi="ar-SA"/>
      </w:rPr>
    </w:lvl>
    <w:lvl w:ilvl="5" w:tplc="8FECF870">
      <w:numFmt w:val="bullet"/>
      <w:lvlText w:val="•"/>
      <w:lvlJc w:val="left"/>
      <w:pPr>
        <w:ind w:left="6026" w:hanging="351"/>
      </w:pPr>
      <w:rPr>
        <w:rFonts w:hint="default"/>
        <w:lang w:eastAsia="en-US" w:bidi="ar-SA"/>
      </w:rPr>
    </w:lvl>
    <w:lvl w:ilvl="6" w:tplc="6682E56C">
      <w:numFmt w:val="bullet"/>
      <w:lvlText w:val="•"/>
      <w:lvlJc w:val="left"/>
      <w:pPr>
        <w:ind w:left="6947" w:hanging="351"/>
      </w:pPr>
      <w:rPr>
        <w:rFonts w:hint="default"/>
        <w:lang w:eastAsia="en-US" w:bidi="ar-SA"/>
      </w:rPr>
    </w:lvl>
    <w:lvl w:ilvl="7" w:tplc="F262499A">
      <w:numFmt w:val="bullet"/>
      <w:lvlText w:val="•"/>
      <w:lvlJc w:val="left"/>
      <w:pPr>
        <w:ind w:left="7868" w:hanging="351"/>
      </w:pPr>
      <w:rPr>
        <w:rFonts w:hint="default"/>
        <w:lang w:eastAsia="en-US" w:bidi="ar-SA"/>
      </w:rPr>
    </w:lvl>
    <w:lvl w:ilvl="8" w:tplc="0DE8FFA4">
      <w:numFmt w:val="bullet"/>
      <w:lvlText w:val="•"/>
      <w:lvlJc w:val="left"/>
      <w:pPr>
        <w:ind w:left="8789" w:hanging="351"/>
      </w:pPr>
      <w:rPr>
        <w:rFonts w:hint="default"/>
        <w:lang w:eastAsia="en-US" w:bidi="ar-SA"/>
      </w:rPr>
    </w:lvl>
  </w:abstractNum>
  <w:abstractNum w:abstractNumId="34" w15:restartNumberingAfterBreak="0">
    <w:nsid w:val="510147F0"/>
    <w:multiLevelType w:val="hybridMultilevel"/>
    <w:tmpl w:val="F69659F2"/>
    <w:lvl w:ilvl="0" w:tplc="FDCAD496">
      <w:start w:val="1"/>
      <w:numFmt w:val="decimal"/>
      <w:lvlText w:val="%1)"/>
      <w:lvlJc w:val="left"/>
      <w:pPr>
        <w:ind w:left="339" w:hanging="240"/>
        <w:jc w:val="left"/>
      </w:pPr>
      <w:rPr>
        <w:rFonts w:ascii="Times New Roman" w:eastAsia="Times New Roman" w:hAnsi="Times New Roman" w:cs="Times New Roman" w:hint="default"/>
        <w:b w:val="0"/>
        <w:bCs w:val="0"/>
        <w:i w:val="0"/>
        <w:iCs w:val="0"/>
        <w:spacing w:val="0"/>
        <w:w w:val="100"/>
        <w:sz w:val="22"/>
        <w:szCs w:val="22"/>
        <w:lang w:eastAsia="en-US" w:bidi="ar-SA"/>
      </w:rPr>
    </w:lvl>
    <w:lvl w:ilvl="1" w:tplc="2C0C1138">
      <w:numFmt w:val="bullet"/>
      <w:lvlText w:val="•"/>
      <w:lvlJc w:val="left"/>
      <w:pPr>
        <w:ind w:left="691" w:hanging="240"/>
      </w:pPr>
      <w:rPr>
        <w:rFonts w:hint="default"/>
        <w:lang w:eastAsia="en-US" w:bidi="ar-SA"/>
      </w:rPr>
    </w:lvl>
    <w:lvl w:ilvl="2" w:tplc="D8828864">
      <w:numFmt w:val="bullet"/>
      <w:lvlText w:val="•"/>
      <w:lvlJc w:val="left"/>
      <w:pPr>
        <w:ind w:left="1042" w:hanging="240"/>
      </w:pPr>
      <w:rPr>
        <w:rFonts w:hint="default"/>
        <w:lang w:eastAsia="en-US" w:bidi="ar-SA"/>
      </w:rPr>
    </w:lvl>
    <w:lvl w:ilvl="3" w:tplc="F2B0FA1E">
      <w:numFmt w:val="bullet"/>
      <w:lvlText w:val="•"/>
      <w:lvlJc w:val="left"/>
      <w:pPr>
        <w:ind w:left="1393" w:hanging="240"/>
      </w:pPr>
      <w:rPr>
        <w:rFonts w:hint="default"/>
        <w:lang w:eastAsia="en-US" w:bidi="ar-SA"/>
      </w:rPr>
    </w:lvl>
    <w:lvl w:ilvl="4" w:tplc="EA8813FE">
      <w:numFmt w:val="bullet"/>
      <w:lvlText w:val="•"/>
      <w:lvlJc w:val="left"/>
      <w:pPr>
        <w:ind w:left="1744" w:hanging="240"/>
      </w:pPr>
      <w:rPr>
        <w:rFonts w:hint="default"/>
        <w:lang w:eastAsia="en-US" w:bidi="ar-SA"/>
      </w:rPr>
    </w:lvl>
    <w:lvl w:ilvl="5" w:tplc="3AFC640E">
      <w:numFmt w:val="bullet"/>
      <w:lvlText w:val="•"/>
      <w:lvlJc w:val="left"/>
      <w:pPr>
        <w:ind w:left="2096" w:hanging="240"/>
      </w:pPr>
      <w:rPr>
        <w:rFonts w:hint="default"/>
        <w:lang w:eastAsia="en-US" w:bidi="ar-SA"/>
      </w:rPr>
    </w:lvl>
    <w:lvl w:ilvl="6" w:tplc="C4F476A6">
      <w:numFmt w:val="bullet"/>
      <w:lvlText w:val="•"/>
      <w:lvlJc w:val="left"/>
      <w:pPr>
        <w:ind w:left="2447" w:hanging="240"/>
      </w:pPr>
      <w:rPr>
        <w:rFonts w:hint="default"/>
        <w:lang w:eastAsia="en-US" w:bidi="ar-SA"/>
      </w:rPr>
    </w:lvl>
    <w:lvl w:ilvl="7" w:tplc="59F46226">
      <w:numFmt w:val="bullet"/>
      <w:lvlText w:val="•"/>
      <w:lvlJc w:val="left"/>
      <w:pPr>
        <w:ind w:left="2798" w:hanging="240"/>
      </w:pPr>
      <w:rPr>
        <w:rFonts w:hint="default"/>
        <w:lang w:eastAsia="en-US" w:bidi="ar-SA"/>
      </w:rPr>
    </w:lvl>
    <w:lvl w:ilvl="8" w:tplc="AB78CDF8">
      <w:numFmt w:val="bullet"/>
      <w:lvlText w:val="•"/>
      <w:lvlJc w:val="left"/>
      <w:pPr>
        <w:ind w:left="3149" w:hanging="240"/>
      </w:pPr>
      <w:rPr>
        <w:rFonts w:hint="default"/>
        <w:lang w:eastAsia="en-US" w:bidi="ar-SA"/>
      </w:rPr>
    </w:lvl>
  </w:abstractNum>
  <w:abstractNum w:abstractNumId="35" w15:restartNumberingAfterBreak="0">
    <w:nsid w:val="517F3DF3"/>
    <w:multiLevelType w:val="hybridMultilevel"/>
    <w:tmpl w:val="9B1E379A"/>
    <w:lvl w:ilvl="0" w:tplc="57CCC27C">
      <w:numFmt w:val="bullet"/>
      <w:lvlText w:val=""/>
      <w:lvlJc w:val="left"/>
      <w:pPr>
        <w:ind w:left="818" w:hanging="348"/>
      </w:pPr>
      <w:rPr>
        <w:rFonts w:ascii="Wingdings" w:eastAsia="Wingdings" w:hAnsi="Wingdings" w:cs="Wingdings" w:hint="default"/>
        <w:b w:val="0"/>
        <w:bCs w:val="0"/>
        <w:i w:val="0"/>
        <w:iCs w:val="0"/>
        <w:spacing w:val="0"/>
        <w:w w:val="100"/>
        <w:sz w:val="24"/>
        <w:szCs w:val="24"/>
        <w:lang w:eastAsia="en-US" w:bidi="ar-SA"/>
      </w:rPr>
    </w:lvl>
    <w:lvl w:ilvl="1" w:tplc="8E7836FA">
      <w:numFmt w:val="bullet"/>
      <w:lvlText w:val="•"/>
      <w:lvlJc w:val="left"/>
      <w:pPr>
        <w:ind w:left="1465" w:hanging="348"/>
      </w:pPr>
      <w:rPr>
        <w:rFonts w:hint="default"/>
        <w:lang w:eastAsia="en-US" w:bidi="ar-SA"/>
      </w:rPr>
    </w:lvl>
    <w:lvl w:ilvl="2" w:tplc="5F84C022">
      <w:numFmt w:val="bullet"/>
      <w:lvlText w:val="•"/>
      <w:lvlJc w:val="left"/>
      <w:pPr>
        <w:ind w:left="2111" w:hanging="348"/>
      </w:pPr>
      <w:rPr>
        <w:rFonts w:hint="default"/>
        <w:lang w:eastAsia="en-US" w:bidi="ar-SA"/>
      </w:rPr>
    </w:lvl>
    <w:lvl w:ilvl="3" w:tplc="4F4A4A40">
      <w:numFmt w:val="bullet"/>
      <w:lvlText w:val="•"/>
      <w:lvlJc w:val="left"/>
      <w:pPr>
        <w:ind w:left="2757" w:hanging="348"/>
      </w:pPr>
      <w:rPr>
        <w:rFonts w:hint="default"/>
        <w:lang w:eastAsia="en-US" w:bidi="ar-SA"/>
      </w:rPr>
    </w:lvl>
    <w:lvl w:ilvl="4" w:tplc="FE84CBE0">
      <w:numFmt w:val="bullet"/>
      <w:lvlText w:val="•"/>
      <w:lvlJc w:val="left"/>
      <w:pPr>
        <w:ind w:left="3402" w:hanging="348"/>
      </w:pPr>
      <w:rPr>
        <w:rFonts w:hint="default"/>
        <w:lang w:eastAsia="en-US" w:bidi="ar-SA"/>
      </w:rPr>
    </w:lvl>
    <w:lvl w:ilvl="5" w:tplc="CD32A784">
      <w:numFmt w:val="bullet"/>
      <w:lvlText w:val="•"/>
      <w:lvlJc w:val="left"/>
      <w:pPr>
        <w:ind w:left="4048" w:hanging="348"/>
      </w:pPr>
      <w:rPr>
        <w:rFonts w:hint="default"/>
        <w:lang w:eastAsia="en-US" w:bidi="ar-SA"/>
      </w:rPr>
    </w:lvl>
    <w:lvl w:ilvl="6" w:tplc="27E0199E">
      <w:numFmt w:val="bullet"/>
      <w:lvlText w:val="•"/>
      <w:lvlJc w:val="left"/>
      <w:pPr>
        <w:ind w:left="4694" w:hanging="348"/>
      </w:pPr>
      <w:rPr>
        <w:rFonts w:hint="default"/>
        <w:lang w:eastAsia="en-US" w:bidi="ar-SA"/>
      </w:rPr>
    </w:lvl>
    <w:lvl w:ilvl="7" w:tplc="3D9275A6">
      <w:numFmt w:val="bullet"/>
      <w:lvlText w:val="•"/>
      <w:lvlJc w:val="left"/>
      <w:pPr>
        <w:ind w:left="5339" w:hanging="348"/>
      </w:pPr>
      <w:rPr>
        <w:rFonts w:hint="default"/>
        <w:lang w:eastAsia="en-US" w:bidi="ar-SA"/>
      </w:rPr>
    </w:lvl>
    <w:lvl w:ilvl="8" w:tplc="DB421224">
      <w:numFmt w:val="bullet"/>
      <w:lvlText w:val="•"/>
      <w:lvlJc w:val="left"/>
      <w:pPr>
        <w:ind w:left="5985" w:hanging="348"/>
      </w:pPr>
      <w:rPr>
        <w:rFonts w:hint="default"/>
        <w:lang w:eastAsia="en-US" w:bidi="ar-SA"/>
      </w:rPr>
    </w:lvl>
  </w:abstractNum>
  <w:abstractNum w:abstractNumId="36" w15:restartNumberingAfterBreak="0">
    <w:nsid w:val="543C3649"/>
    <w:multiLevelType w:val="hybridMultilevel"/>
    <w:tmpl w:val="B8BC758A"/>
    <w:lvl w:ilvl="0" w:tplc="9A1CCE66">
      <w:numFmt w:val="bullet"/>
      <w:lvlText w:val=""/>
      <w:lvlJc w:val="left"/>
      <w:pPr>
        <w:ind w:left="827" w:hanging="360"/>
      </w:pPr>
      <w:rPr>
        <w:rFonts w:ascii="Wingdings" w:eastAsia="Wingdings" w:hAnsi="Wingdings" w:cs="Wingdings" w:hint="default"/>
        <w:b w:val="0"/>
        <w:bCs w:val="0"/>
        <w:i w:val="0"/>
        <w:iCs w:val="0"/>
        <w:spacing w:val="0"/>
        <w:w w:val="100"/>
        <w:sz w:val="24"/>
        <w:szCs w:val="24"/>
        <w:lang w:eastAsia="en-US" w:bidi="ar-SA"/>
      </w:rPr>
    </w:lvl>
    <w:lvl w:ilvl="1" w:tplc="C57A83C6">
      <w:numFmt w:val="bullet"/>
      <w:lvlText w:val="•"/>
      <w:lvlJc w:val="left"/>
      <w:pPr>
        <w:ind w:left="1476" w:hanging="360"/>
      </w:pPr>
      <w:rPr>
        <w:rFonts w:hint="default"/>
        <w:lang w:eastAsia="en-US" w:bidi="ar-SA"/>
      </w:rPr>
    </w:lvl>
    <w:lvl w:ilvl="2" w:tplc="CE3E95BC">
      <w:numFmt w:val="bullet"/>
      <w:lvlText w:val="•"/>
      <w:lvlJc w:val="left"/>
      <w:pPr>
        <w:ind w:left="2132" w:hanging="360"/>
      </w:pPr>
      <w:rPr>
        <w:rFonts w:hint="default"/>
        <w:lang w:eastAsia="en-US" w:bidi="ar-SA"/>
      </w:rPr>
    </w:lvl>
    <w:lvl w:ilvl="3" w:tplc="E43A058C">
      <w:numFmt w:val="bullet"/>
      <w:lvlText w:val="•"/>
      <w:lvlJc w:val="left"/>
      <w:pPr>
        <w:ind w:left="2788" w:hanging="360"/>
      </w:pPr>
      <w:rPr>
        <w:rFonts w:hint="default"/>
        <w:lang w:eastAsia="en-US" w:bidi="ar-SA"/>
      </w:rPr>
    </w:lvl>
    <w:lvl w:ilvl="4" w:tplc="11985D02">
      <w:numFmt w:val="bullet"/>
      <w:lvlText w:val="•"/>
      <w:lvlJc w:val="left"/>
      <w:pPr>
        <w:ind w:left="3445" w:hanging="360"/>
      </w:pPr>
      <w:rPr>
        <w:rFonts w:hint="default"/>
        <w:lang w:eastAsia="en-US" w:bidi="ar-SA"/>
      </w:rPr>
    </w:lvl>
    <w:lvl w:ilvl="5" w:tplc="85D23A1E">
      <w:numFmt w:val="bullet"/>
      <w:lvlText w:val="•"/>
      <w:lvlJc w:val="left"/>
      <w:pPr>
        <w:ind w:left="4101" w:hanging="360"/>
      </w:pPr>
      <w:rPr>
        <w:rFonts w:hint="default"/>
        <w:lang w:eastAsia="en-US" w:bidi="ar-SA"/>
      </w:rPr>
    </w:lvl>
    <w:lvl w:ilvl="6" w:tplc="D9BA5018">
      <w:numFmt w:val="bullet"/>
      <w:lvlText w:val="•"/>
      <w:lvlJc w:val="left"/>
      <w:pPr>
        <w:ind w:left="4757" w:hanging="360"/>
      </w:pPr>
      <w:rPr>
        <w:rFonts w:hint="default"/>
        <w:lang w:eastAsia="en-US" w:bidi="ar-SA"/>
      </w:rPr>
    </w:lvl>
    <w:lvl w:ilvl="7" w:tplc="2B305518">
      <w:numFmt w:val="bullet"/>
      <w:lvlText w:val="•"/>
      <w:lvlJc w:val="left"/>
      <w:pPr>
        <w:ind w:left="5414" w:hanging="360"/>
      </w:pPr>
      <w:rPr>
        <w:rFonts w:hint="default"/>
        <w:lang w:eastAsia="en-US" w:bidi="ar-SA"/>
      </w:rPr>
    </w:lvl>
    <w:lvl w:ilvl="8" w:tplc="E8B2A3A0">
      <w:numFmt w:val="bullet"/>
      <w:lvlText w:val="•"/>
      <w:lvlJc w:val="left"/>
      <w:pPr>
        <w:ind w:left="6070" w:hanging="360"/>
      </w:pPr>
      <w:rPr>
        <w:rFonts w:hint="default"/>
        <w:lang w:eastAsia="en-US" w:bidi="ar-SA"/>
      </w:rPr>
    </w:lvl>
  </w:abstractNum>
  <w:abstractNum w:abstractNumId="37" w15:restartNumberingAfterBreak="0">
    <w:nsid w:val="56105D2D"/>
    <w:multiLevelType w:val="hybridMultilevel"/>
    <w:tmpl w:val="C6ECFB92"/>
    <w:lvl w:ilvl="0" w:tplc="B518DF0C">
      <w:numFmt w:val="bullet"/>
      <w:lvlText w:val=""/>
      <w:lvlJc w:val="left"/>
      <w:pPr>
        <w:ind w:left="1190" w:hanging="360"/>
      </w:pPr>
      <w:rPr>
        <w:rFonts w:ascii="Wingdings" w:eastAsia="Wingdings" w:hAnsi="Wingdings" w:cs="Wingdings" w:hint="default"/>
        <w:b w:val="0"/>
        <w:bCs w:val="0"/>
        <w:i w:val="0"/>
        <w:iCs w:val="0"/>
        <w:spacing w:val="0"/>
        <w:w w:val="100"/>
        <w:sz w:val="24"/>
        <w:szCs w:val="24"/>
        <w:lang w:eastAsia="en-US" w:bidi="ar-SA"/>
      </w:rPr>
    </w:lvl>
    <w:lvl w:ilvl="1" w:tplc="8B5A942C">
      <w:numFmt w:val="bullet"/>
      <w:lvlText w:val="•"/>
      <w:lvlJc w:val="left"/>
      <w:pPr>
        <w:ind w:left="1807" w:hanging="360"/>
      </w:pPr>
      <w:rPr>
        <w:rFonts w:hint="default"/>
        <w:lang w:eastAsia="en-US" w:bidi="ar-SA"/>
      </w:rPr>
    </w:lvl>
    <w:lvl w:ilvl="2" w:tplc="D87A8038">
      <w:numFmt w:val="bullet"/>
      <w:lvlText w:val="•"/>
      <w:lvlJc w:val="left"/>
      <w:pPr>
        <w:ind w:left="2415" w:hanging="360"/>
      </w:pPr>
      <w:rPr>
        <w:rFonts w:hint="default"/>
        <w:lang w:eastAsia="en-US" w:bidi="ar-SA"/>
      </w:rPr>
    </w:lvl>
    <w:lvl w:ilvl="3" w:tplc="8764A1B0">
      <w:numFmt w:val="bullet"/>
      <w:lvlText w:val="•"/>
      <w:lvlJc w:val="left"/>
      <w:pPr>
        <w:ind w:left="3023" w:hanging="360"/>
      </w:pPr>
      <w:rPr>
        <w:rFonts w:hint="default"/>
        <w:lang w:eastAsia="en-US" w:bidi="ar-SA"/>
      </w:rPr>
    </w:lvl>
    <w:lvl w:ilvl="4" w:tplc="67A2525A">
      <w:numFmt w:val="bullet"/>
      <w:lvlText w:val="•"/>
      <w:lvlJc w:val="left"/>
      <w:pPr>
        <w:ind w:left="3630" w:hanging="360"/>
      </w:pPr>
      <w:rPr>
        <w:rFonts w:hint="default"/>
        <w:lang w:eastAsia="en-US" w:bidi="ar-SA"/>
      </w:rPr>
    </w:lvl>
    <w:lvl w:ilvl="5" w:tplc="AE0C9C2A">
      <w:numFmt w:val="bullet"/>
      <w:lvlText w:val="•"/>
      <w:lvlJc w:val="left"/>
      <w:pPr>
        <w:ind w:left="4238" w:hanging="360"/>
      </w:pPr>
      <w:rPr>
        <w:rFonts w:hint="default"/>
        <w:lang w:eastAsia="en-US" w:bidi="ar-SA"/>
      </w:rPr>
    </w:lvl>
    <w:lvl w:ilvl="6" w:tplc="75E417F0">
      <w:numFmt w:val="bullet"/>
      <w:lvlText w:val="•"/>
      <w:lvlJc w:val="left"/>
      <w:pPr>
        <w:ind w:left="4846" w:hanging="360"/>
      </w:pPr>
      <w:rPr>
        <w:rFonts w:hint="default"/>
        <w:lang w:eastAsia="en-US" w:bidi="ar-SA"/>
      </w:rPr>
    </w:lvl>
    <w:lvl w:ilvl="7" w:tplc="9C0860CE">
      <w:numFmt w:val="bullet"/>
      <w:lvlText w:val="•"/>
      <w:lvlJc w:val="left"/>
      <w:pPr>
        <w:ind w:left="5453" w:hanging="360"/>
      </w:pPr>
      <w:rPr>
        <w:rFonts w:hint="default"/>
        <w:lang w:eastAsia="en-US" w:bidi="ar-SA"/>
      </w:rPr>
    </w:lvl>
    <w:lvl w:ilvl="8" w:tplc="46D6DF2E">
      <w:numFmt w:val="bullet"/>
      <w:lvlText w:val="•"/>
      <w:lvlJc w:val="left"/>
      <w:pPr>
        <w:ind w:left="6061" w:hanging="360"/>
      </w:pPr>
      <w:rPr>
        <w:rFonts w:hint="default"/>
        <w:lang w:eastAsia="en-US" w:bidi="ar-SA"/>
      </w:rPr>
    </w:lvl>
  </w:abstractNum>
  <w:abstractNum w:abstractNumId="38" w15:restartNumberingAfterBreak="0">
    <w:nsid w:val="680E3A0C"/>
    <w:multiLevelType w:val="multilevel"/>
    <w:tmpl w:val="66DA4622"/>
    <w:lvl w:ilvl="0">
      <w:start w:val="1"/>
      <w:numFmt w:val="decimal"/>
      <w:lvlText w:val="%1."/>
      <w:lvlJc w:val="left"/>
      <w:pPr>
        <w:ind w:left="948" w:hanging="240"/>
        <w:jc w:val="right"/>
      </w:pPr>
      <w:rPr>
        <w:rFonts w:ascii="Times New Roman" w:eastAsia="Times New Roman" w:hAnsi="Times New Roman" w:cs="Times New Roman" w:hint="default"/>
        <w:b/>
        <w:bCs/>
        <w:i w:val="0"/>
        <w:iCs w:val="0"/>
        <w:spacing w:val="0"/>
        <w:w w:val="100"/>
        <w:sz w:val="24"/>
        <w:szCs w:val="24"/>
        <w:lang w:eastAsia="en-US" w:bidi="ar-SA"/>
      </w:rPr>
    </w:lvl>
    <w:lvl w:ilvl="1">
      <w:start w:val="1"/>
      <w:numFmt w:val="decimal"/>
      <w:lvlText w:val="%1.%2."/>
      <w:lvlJc w:val="left"/>
      <w:pPr>
        <w:ind w:left="1183" w:hanging="476"/>
        <w:jc w:val="left"/>
      </w:pPr>
      <w:rPr>
        <w:rFonts w:ascii="Calibri Light" w:eastAsia="Calibri Light" w:hAnsi="Calibri Light" w:cs="Calibri Light" w:hint="default"/>
        <w:b w:val="0"/>
        <w:bCs w:val="0"/>
        <w:i/>
        <w:iCs/>
        <w:spacing w:val="-4"/>
        <w:w w:val="100"/>
        <w:sz w:val="28"/>
        <w:szCs w:val="28"/>
        <w:lang w:eastAsia="en-US" w:bidi="ar-SA"/>
      </w:rPr>
    </w:lvl>
    <w:lvl w:ilvl="2">
      <w:start w:val="1"/>
      <w:numFmt w:val="decimal"/>
      <w:lvlText w:val="%1.%2.%3."/>
      <w:lvlJc w:val="left"/>
      <w:pPr>
        <w:ind w:left="1406" w:hanging="699"/>
        <w:jc w:val="left"/>
      </w:pPr>
      <w:rPr>
        <w:rFonts w:hint="default"/>
        <w:spacing w:val="0"/>
        <w:w w:val="99"/>
        <w:lang w:eastAsia="en-US" w:bidi="ar-SA"/>
      </w:rPr>
    </w:lvl>
    <w:lvl w:ilvl="3">
      <w:numFmt w:val="bullet"/>
      <w:lvlText w:val=""/>
      <w:lvlJc w:val="left"/>
      <w:pPr>
        <w:ind w:left="1416" w:hanging="699"/>
      </w:pPr>
      <w:rPr>
        <w:rFonts w:ascii="Wingdings" w:eastAsia="Wingdings" w:hAnsi="Wingdings" w:cs="Wingdings" w:hint="default"/>
        <w:b w:val="0"/>
        <w:bCs w:val="0"/>
        <w:i w:val="0"/>
        <w:iCs w:val="0"/>
        <w:spacing w:val="0"/>
        <w:w w:val="100"/>
        <w:sz w:val="24"/>
        <w:szCs w:val="24"/>
        <w:lang w:eastAsia="en-US" w:bidi="ar-SA"/>
      </w:rPr>
    </w:lvl>
    <w:lvl w:ilvl="4">
      <w:numFmt w:val="bullet"/>
      <w:lvlText w:val="•"/>
      <w:lvlJc w:val="left"/>
      <w:pPr>
        <w:ind w:left="1420" w:hanging="699"/>
      </w:pPr>
      <w:rPr>
        <w:rFonts w:hint="default"/>
        <w:lang w:eastAsia="en-US" w:bidi="ar-SA"/>
      </w:rPr>
    </w:lvl>
    <w:lvl w:ilvl="5">
      <w:numFmt w:val="bullet"/>
      <w:lvlText w:val="•"/>
      <w:lvlJc w:val="left"/>
      <w:pPr>
        <w:ind w:left="2860" w:hanging="699"/>
      </w:pPr>
      <w:rPr>
        <w:rFonts w:hint="default"/>
        <w:lang w:eastAsia="en-US" w:bidi="ar-SA"/>
      </w:rPr>
    </w:lvl>
    <w:lvl w:ilvl="6">
      <w:numFmt w:val="bullet"/>
      <w:lvlText w:val="•"/>
      <w:lvlJc w:val="left"/>
      <w:pPr>
        <w:ind w:left="4301" w:hanging="699"/>
      </w:pPr>
      <w:rPr>
        <w:rFonts w:hint="default"/>
        <w:lang w:eastAsia="en-US" w:bidi="ar-SA"/>
      </w:rPr>
    </w:lvl>
    <w:lvl w:ilvl="7">
      <w:numFmt w:val="bullet"/>
      <w:lvlText w:val="•"/>
      <w:lvlJc w:val="left"/>
      <w:pPr>
        <w:ind w:left="5742" w:hanging="699"/>
      </w:pPr>
      <w:rPr>
        <w:rFonts w:hint="default"/>
        <w:lang w:eastAsia="en-US" w:bidi="ar-SA"/>
      </w:rPr>
    </w:lvl>
    <w:lvl w:ilvl="8">
      <w:numFmt w:val="bullet"/>
      <w:lvlText w:val="•"/>
      <w:lvlJc w:val="left"/>
      <w:pPr>
        <w:ind w:left="7183" w:hanging="699"/>
      </w:pPr>
      <w:rPr>
        <w:rFonts w:hint="default"/>
        <w:lang w:eastAsia="en-US" w:bidi="ar-SA"/>
      </w:rPr>
    </w:lvl>
  </w:abstractNum>
  <w:abstractNum w:abstractNumId="39" w15:restartNumberingAfterBreak="0">
    <w:nsid w:val="715F105B"/>
    <w:multiLevelType w:val="hybridMultilevel"/>
    <w:tmpl w:val="27DA3032"/>
    <w:lvl w:ilvl="0" w:tplc="4E5229C4">
      <w:numFmt w:val="bullet"/>
      <w:lvlText w:val=""/>
      <w:lvlJc w:val="left"/>
      <w:pPr>
        <w:ind w:left="1428" w:hanging="360"/>
      </w:pPr>
      <w:rPr>
        <w:rFonts w:ascii="Wingdings" w:eastAsia="Wingdings" w:hAnsi="Wingdings" w:cs="Wingdings" w:hint="default"/>
        <w:spacing w:val="0"/>
        <w:w w:val="99"/>
        <w:lang w:eastAsia="en-US" w:bidi="ar-SA"/>
      </w:rPr>
    </w:lvl>
    <w:lvl w:ilvl="1" w:tplc="89201C8C">
      <w:numFmt w:val="bullet"/>
      <w:lvlText w:val="•"/>
      <w:lvlJc w:val="left"/>
      <w:pPr>
        <w:ind w:left="2341" w:hanging="360"/>
      </w:pPr>
      <w:rPr>
        <w:rFonts w:hint="default"/>
        <w:lang w:eastAsia="en-US" w:bidi="ar-SA"/>
      </w:rPr>
    </w:lvl>
    <w:lvl w:ilvl="2" w:tplc="942020E4">
      <w:numFmt w:val="bullet"/>
      <w:lvlText w:val="•"/>
      <w:lvlJc w:val="left"/>
      <w:pPr>
        <w:ind w:left="3262" w:hanging="360"/>
      </w:pPr>
      <w:rPr>
        <w:rFonts w:hint="default"/>
        <w:lang w:eastAsia="en-US" w:bidi="ar-SA"/>
      </w:rPr>
    </w:lvl>
    <w:lvl w:ilvl="3" w:tplc="18A4D362">
      <w:numFmt w:val="bullet"/>
      <w:lvlText w:val="•"/>
      <w:lvlJc w:val="left"/>
      <w:pPr>
        <w:ind w:left="4183" w:hanging="360"/>
      </w:pPr>
      <w:rPr>
        <w:rFonts w:hint="default"/>
        <w:lang w:eastAsia="en-US" w:bidi="ar-SA"/>
      </w:rPr>
    </w:lvl>
    <w:lvl w:ilvl="4" w:tplc="E3502368">
      <w:numFmt w:val="bullet"/>
      <w:lvlText w:val="•"/>
      <w:lvlJc w:val="left"/>
      <w:pPr>
        <w:ind w:left="5104" w:hanging="360"/>
      </w:pPr>
      <w:rPr>
        <w:rFonts w:hint="default"/>
        <w:lang w:eastAsia="en-US" w:bidi="ar-SA"/>
      </w:rPr>
    </w:lvl>
    <w:lvl w:ilvl="5" w:tplc="CFB278A8">
      <w:numFmt w:val="bullet"/>
      <w:lvlText w:val="•"/>
      <w:lvlJc w:val="left"/>
      <w:pPr>
        <w:ind w:left="6026" w:hanging="360"/>
      </w:pPr>
      <w:rPr>
        <w:rFonts w:hint="default"/>
        <w:lang w:eastAsia="en-US" w:bidi="ar-SA"/>
      </w:rPr>
    </w:lvl>
    <w:lvl w:ilvl="6" w:tplc="66B49730">
      <w:numFmt w:val="bullet"/>
      <w:lvlText w:val="•"/>
      <w:lvlJc w:val="left"/>
      <w:pPr>
        <w:ind w:left="6947" w:hanging="360"/>
      </w:pPr>
      <w:rPr>
        <w:rFonts w:hint="default"/>
        <w:lang w:eastAsia="en-US" w:bidi="ar-SA"/>
      </w:rPr>
    </w:lvl>
    <w:lvl w:ilvl="7" w:tplc="981E32D8">
      <w:numFmt w:val="bullet"/>
      <w:lvlText w:val="•"/>
      <w:lvlJc w:val="left"/>
      <w:pPr>
        <w:ind w:left="7868" w:hanging="360"/>
      </w:pPr>
      <w:rPr>
        <w:rFonts w:hint="default"/>
        <w:lang w:eastAsia="en-US" w:bidi="ar-SA"/>
      </w:rPr>
    </w:lvl>
    <w:lvl w:ilvl="8" w:tplc="0A70D158">
      <w:numFmt w:val="bullet"/>
      <w:lvlText w:val="•"/>
      <w:lvlJc w:val="left"/>
      <w:pPr>
        <w:ind w:left="8789" w:hanging="360"/>
      </w:pPr>
      <w:rPr>
        <w:rFonts w:hint="default"/>
        <w:lang w:eastAsia="en-US" w:bidi="ar-SA"/>
      </w:rPr>
    </w:lvl>
  </w:abstractNum>
  <w:abstractNum w:abstractNumId="40" w15:restartNumberingAfterBreak="0">
    <w:nsid w:val="71BD2CC4"/>
    <w:multiLevelType w:val="hybridMultilevel"/>
    <w:tmpl w:val="3976B506"/>
    <w:lvl w:ilvl="0" w:tplc="4C8AD5A2">
      <w:numFmt w:val="bullet"/>
      <w:lvlText w:val=""/>
      <w:lvlJc w:val="left"/>
      <w:pPr>
        <w:ind w:left="1421" w:hanging="351"/>
      </w:pPr>
      <w:rPr>
        <w:rFonts w:ascii="Symbol" w:eastAsia="Symbol" w:hAnsi="Symbol" w:cs="Symbol" w:hint="default"/>
        <w:b w:val="0"/>
        <w:bCs w:val="0"/>
        <w:i w:val="0"/>
        <w:iCs w:val="0"/>
        <w:spacing w:val="0"/>
        <w:w w:val="100"/>
        <w:sz w:val="24"/>
        <w:szCs w:val="24"/>
        <w:lang w:eastAsia="en-US" w:bidi="ar-SA"/>
      </w:rPr>
    </w:lvl>
    <w:lvl w:ilvl="1" w:tplc="2DEC2CD2">
      <w:numFmt w:val="bullet"/>
      <w:lvlText w:val="•"/>
      <w:lvlJc w:val="left"/>
      <w:pPr>
        <w:ind w:left="2341" w:hanging="351"/>
      </w:pPr>
      <w:rPr>
        <w:rFonts w:hint="default"/>
        <w:lang w:eastAsia="en-US" w:bidi="ar-SA"/>
      </w:rPr>
    </w:lvl>
    <w:lvl w:ilvl="2" w:tplc="EE54C3B6">
      <w:numFmt w:val="bullet"/>
      <w:lvlText w:val="•"/>
      <w:lvlJc w:val="left"/>
      <w:pPr>
        <w:ind w:left="3262" w:hanging="351"/>
      </w:pPr>
      <w:rPr>
        <w:rFonts w:hint="default"/>
        <w:lang w:eastAsia="en-US" w:bidi="ar-SA"/>
      </w:rPr>
    </w:lvl>
    <w:lvl w:ilvl="3" w:tplc="CC4E8BF4">
      <w:numFmt w:val="bullet"/>
      <w:lvlText w:val="•"/>
      <w:lvlJc w:val="left"/>
      <w:pPr>
        <w:ind w:left="4183" w:hanging="351"/>
      </w:pPr>
      <w:rPr>
        <w:rFonts w:hint="default"/>
        <w:lang w:eastAsia="en-US" w:bidi="ar-SA"/>
      </w:rPr>
    </w:lvl>
    <w:lvl w:ilvl="4" w:tplc="97AAE506">
      <w:numFmt w:val="bullet"/>
      <w:lvlText w:val="•"/>
      <w:lvlJc w:val="left"/>
      <w:pPr>
        <w:ind w:left="5104" w:hanging="351"/>
      </w:pPr>
      <w:rPr>
        <w:rFonts w:hint="default"/>
        <w:lang w:eastAsia="en-US" w:bidi="ar-SA"/>
      </w:rPr>
    </w:lvl>
    <w:lvl w:ilvl="5" w:tplc="B0D42774">
      <w:numFmt w:val="bullet"/>
      <w:lvlText w:val="•"/>
      <w:lvlJc w:val="left"/>
      <w:pPr>
        <w:ind w:left="6026" w:hanging="351"/>
      </w:pPr>
      <w:rPr>
        <w:rFonts w:hint="default"/>
        <w:lang w:eastAsia="en-US" w:bidi="ar-SA"/>
      </w:rPr>
    </w:lvl>
    <w:lvl w:ilvl="6" w:tplc="06404794">
      <w:numFmt w:val="bullet"/>
      <w:lvlText w:val="•"/>
      <w:lvlJc w:val="left"/>
      <w:pPr>
        <w:ind w:left="6947" w:hanging="351"/>
      </w:pPr>
      <w:rPr>
        <w:rFonts w:hint="default"/>
        <w:lang w:eastAsia="en-US" w:bidi="ar-SA"/>
      </w:rPr>
    </w:lvl>
    <w:lvl w:ilvl="7" w:tplc="4E6AB11C">
      <w:numFmt w:val="bullet"/>
      <w:lvlText w:val="•"/>
      <w:lvlJc w:val="left"/>
      <w:pPr>
        <w:ind w:left="7868" w:hanging="351"/>
      </w:pPr>
      <w:rPr>
        <w:rFonts w:hint="default"/>
        <w:lang w:eastAsia="en-US" w:bidi="ar-SA"/>
      </w:rPr>
    </w:lvl>
    <w:lvl w:ilvl="8" w:tplc="EFC62814">
      <w:numFmt w:val="bullet"/>
      <w:lvlText w:val="•"/>
      <w:lvlJc w:val="left"/>
      <w:pPr>
        <w:ind w:left="8789" w:hanging="351"/>
      </w:pPr>
      <w:rPr>
        <w:rFonts w:hint="default"/>
        <w:lang w:eastAsia="en-US" w:bidi="ar-SA"/>
      </w:rPr>
    </w:lvl>
  </w:abstractNum>
  <w:abstractNum w:abstractNumId="41" w15:restartNumberingAfterBreak="0">
    <w:nsid w:val="72A85579"/>
    <w:multiLevelType w:val="hybridMultilevel"/>
    <w:tmpl w:val="846C99E2"/>
    <w:lvl w:ilvl="0" w:tplc="005E7A90">
      <w:numFmt w:val="bullet"/>
      <w:lvlText w:val=""/>
      <w:lvlJc w:val="left"/>
      <w:pPr>
        <w:ind w:left="1416" w:hanging="348"/>
      </w:pPr>
      <w:rPr>
        <w:rFonts w:ascii="Symbol" w:eastAsia="Symbol" w:hAnsi="Symbol" w:cs="Symbol" w:hint="default"/>
        <w:b w:val="0"/>
        <w:bCs w:val="0"/>
        <w:i w:val="0"/>
        <w:iCs w:val="0"/>
        <w:spacing w:val="0"/>
        <w:w w:val="100"/>
        <w:sz w:val="24"/>
        <w:szCs w:val="24"/>
        <w:lang w:eastAsia="en-US" w:bidi="ar-SA"/>
      </w:rPr>
    </w:lvl>
    <w:lvl w:ilvl="1" w:tplc="60C86E9E">
      <w:numFmt w:val="bullet"/>
      <w:lvlText w:val="•"/>
      <w:lvlJc w:val="left"/>
      <w:pPr>
        <w:ind w:left="2341" w:hanging="348"/>
      </w:pPr>
      <w:rPr>
        <w:rFonts w:hint="default"/>
        <w:lang w:eastAsia="en-US" w:bidi="ar-SA"/>
      </w:rPr>
    </w:lvl>
    <w:lvl w:ilvl="2" w:tplc="3F589494">
      <w:numFmt w:val="bullet"/>
      <w:lvlText w:val="•"/>
      <w:lvlJc w:val="left"/>
      <w:pPr>
        <w:ind w:left="3262" w:hanging="348"/>
      </w:pPr>
      <w:rPr>
        <w:rFonts w:hint="default"/>
        <w:lang w:eastAsia="en-US" w:bidi="ar-SA"/>
      </w:rPr>
    </w:lvl>
    <w:lvl w:ilvl="3" w:tplc="551227B6">
      <w:numFmt w:val="bullet"/>
      <w:lvlText w:val="•"/>
      <w:lvlJc w:val="left"/>
      <w:pPr>
        <w:ind w:left="4183" w:hanging="348"/>
      </w:pPr>
      <w:rPr>
        <w:rFonts w:hint="default"/>
        <w:lang w:eastAsia="en-US" w:bidi="ar-SA"/>
      </w:rPr>
    </w:lvl>
    <w:lvl w:ilvl="4" w:tplc="C4F6AFBA">
      <w:numFmt w:val="bullet"/>
      <w:lvlText w:val="•"/>
      <w:lvlJc w:val="left"/>
      <w:pPr>
        <w:ind w:left="5104" w:hanging="348"/>
      </w:pPr>
      <w:rPr>
        <w:rFonts w:hint="default"/>
        <w:lang w:eastAsia="en-US" w:bidi="ar-SA"/>
      </w:rPr>
    </w:lvl>
    <w:lvl w:ilvl="5" w:tplc="2782EDBE">
      <w:numFmt w:val="bullet"/>
      <w:lvlText w:val="•"/>
      <w:lvlJc w:val="left"/>
      <w:pPr>
        <w:ind w:left="6026" w:hanging="348"/>
      </w:pPr>
      <w:rPr>
        <w:rFonts w:hint="default"/>
        <w:lang w:eastAsia="en-US" w:bidi="ar-SA"/>
      </w:rPr>
    </w:lvl>
    <w:lvl w:ilvl="6" w:tplc="498C0908">
      <w:numFmt w:val="bullet"/>
      <w:lvlText w:val="•"/>
      <w:lvlJc w:val="left"/>
      <w:pPr>
        <w:ind w:left="6947" w:hanging="348"/>
      </w:pPr>
      <w:rPr>
        <w:rFonts w:hint="default"/>
        <w:lang w:eastAsia="en-US" w:bidi="ar-SA"/>
      </w:rPr>
    </w:lvl>
    <w:lvl w:ilvl="7" w:tplc="E0548A68">
      <w:numFmt w:val="bullet"/>
      <w:lvlText w:val="•"/>
      <w:lvlJc w:val="left"/>
      <w:pPr>
        <w:ind w:left="7868" w:hanging="348"/>
      </w:pPr>
      <w:rPr>
        <w:rFonts w:hint="default"/>
        <w:lang w:eastAsia="en-US" w:bidi="ar-SA"/>
      </w:rPr>
    </w:lvl>
    <w:lvl w:ilvl="8" w:tplc="4D2C0BCE">
      <w:numFmt w:val="bullet"/>
      <w:lvlText w:val="•"/>
      <w:lvlJc w:val="left"/>
      <w:pPr>
        <w:ind w:left="8789" w:hanging="348"/>
      </w:pPr>
      <w:rPr>
        <w:rFonts w:hint="default"/>
        <w:lang w:eastAsia="en-US" w:bidi="ar-SA"/>
      </w:rPr>
    </w:lvl>
  </w:abstractNum>
  <w:abstractNum w:abstractNumId="42" w15:restartNumberingAfterBreak="0">
    <w:nsid w:val="76D106C9"/>
    <w:multiLevelType w:val="hybridMultilevel"/>
    <w:tmpl w:val="128E56B6"/>
    <w:lvl w:ilvl="0" w:tplc="EC004C44">
      <w:start w:val="1"/>
      <w:numFmt w:val="decimal"/>
      <w:lvlText w:val="%1."/>
      <w:lvlJc w:val="left"/>
      <w:pPr>
        <w:ind w:left="350" w:hanging="240"/>
        <w:jc w:val="left"/>
      </w:pPr>
      <w:rPr>
        <w:rFonts w:ascii="Times New Roman" w:eastAsia="Times New Roman" w:hAnsi="Times New Roman" w:cs="Times New Roman" w:hint="default"/>
        <w:b/>
        <w:bCs/>
        <w:i w:val="0"/>
        <w:iCs w:val="0"/>
        <w:spacing w:val="0"/>
        <w:w w:val="100"/>
        <w:sz w:val="24"/>
        <w:szCs w:val="24"/>
        <w:lang w:eastAsia="en-US" w:bidi="ar-SA"/>
      </w:rPr>
    </w:lvl>
    <w:lvl w:ilvl="1" w:tplc="3F98FFA4">
      <w:numFmt w:val="bullet"/>
      <w:lvlText w:val="•"/>
      <w:lvlJc w:val="left"/>
      <w:pPr>
        <w:ind w:left="1051" w:hanging="240"/>
      </w:pPr>
      <w:rPr>
        <w:rFonts w:hint="default"/>
        <w:lang w:eastAsia="en-US" w:bidi="ar-SA"/>
      </w:rPr>
    </w:lvl>
    <w:lvl w:ilvl="2" w:tplc="016845CC">
      <w:numFmt w:val="bullet"/>
      <w:lvlText w:val="•"/>
      <w:lvlJc w:val="left"/>
      <w:pPr>
        <w:ind w:left="1743" w:hanging="240"/>
      </w:pPr>
      <w:rPr>
        <w:rFonts w:hint="default"/>
        <w:lang w:eastAsia="en-US" w:bidi="ar-SA"/>
      </w:rPr>
    </w:lvl>
    <w:lvl w:ilvl="3" w:tplc="215049A6">
      <w:numFmt w:val="bullet"/>
      <w:lvlText w:val="•"/>
      <w:lvlJc w:val="left"/>
      <w:pPr>
        <w:ind w:left="2435" w:hanging="240"/>
      </w:pPr>
      <w:rPr>
        <w:rFonts w:hint="default"/>
        <w:lang w:eastAsia="en-US" w:bidi="ar-SA"/>
      </w:rPr>
    </w:lvl>
    <w:lvl w:ilvl="4" w:tplc="D4D6BA0E">
      <w:numFmt w:val="bullet"/>
      <w:lvlText w:val="•"/>
      <w:lvlJc w:val="left"/>
      <w:pPr>
        <w:ind w:left="3126" w:hanging="240"/>
      </w:pPr>
      <w:rPr>
        <w:rFonts w:hint="default"/>
        <w:lang w:eastAsia="en-US" w:bidi="ar-SA"/>
      </w:rPr>
    </w:lvl>
    <w:lvl w:ilvl="5" w:tplc="302A2D6C">
      <w:numFmt w:val="bullet"/>
      <w:lvlText w:val="•"/>
      <w:lvlJc w:val="left"/>
      <w:pPr>
        <w:ind w:left="3818" w:hanging="240"/>
      </w:pPr>
      <w:rPr>
        <w:rFonts w:hint="default"/>
        <w:lang w:eastAsia="en-US" w:bidi="ar-SA"/>
      </w:rPr>
    </w:lvl>
    <w:lvl w:ilvl="6" w:tplc="E886161A">
      <w:numFmt w:val="bullet"/>
      <w:lvlText w:val="•"/>
      <w:lvlJc w:val="left"/>
      <w:pPr>
        <w:ind w:left="4510" w:hanging="240"/>
      </w:pPr>
      <w:rPr>
        <w:rFonts w:hint="default"/>
        <w:lang w:eastAsia="en-US" w:bidi="ar-SA"/>
      </w:rPr>
    </w:lvl>
    <w:lvl w:ilvl="7" w:tplc="38EC310A">
      <w:numFmt w:val="bullet"/>
      <w:lvlText w:val="•"/>
      <w:lvlJc w:val="left"/>
      <w:pPr>
        <w:ind w:left="5201" w:hanging="240"/>
      </w:pPr>
      <w:rPr>
        <w:rFonts w:hint="default"/>
        <w:lang w:eastAsia="en-US" w:bidi="ar-SA"/>
      </w:rPr>
    </w:lvl>
    <w:lvl w:ilvl="8" w:tplc="92C28CF2">
      <w:numFmt w:val="bullet"/>
      <w:lvlText w:val="•"/>
      <w:lvlJc w:val="left"/>
      <w:pPr>
        <w:ind w:left="5893" w:hanging="240"/>
      </w:pPr>
      <w:rPr>
        <w:rFonts w:hint="default"/>
        <w:lang w:eastAsia="en-US" w:bidi="ar-SA"/>
      </w:rPr>
    </w:lvl>
  </w:abstractNum>
  <w:abstractNum w:abstractNumId="43" w15:restartNumberingAfterBreak="0">
    <w:nsid w:val="77EA247E"/>
    <w:multiLevelType w:val="hybridMultilevel"/>
    <w:tmpl w:val="66344FA2"/>
    <w:lvl w:ilvl="0" w:tplc="5A221F6C">
      <w:numFmt w:val="bullet"/>
      <w:lvlText w:val=""/>
      <w:lvlJc w:val="left"/>
      <w:pPr>
        <w:ind w:left="830" w:hanging="348"/>
      </w:pPr>
      <w:rPr>
        <w:rFonts w:ascii="Wingdings" w:eastAsia="Wingdings" w:hAnsi="Wingdings" w:cs="Wingdings" w:hint="default"/>
        <w:b w:val="0"/>
        <w:bCs w:val="0"/>
        <w:i w:val="0"/>
        <w:iCs w:val="0"/>
        <w:spacing w:val="0"/>
        <w:w w:val="100"/>
        <w:sz w:val="24"/>
        <w:szCs w:val="24"/>
        <w:lang w:eastAsia="en-US" w:bidi="ar-SA"/>
      </w:rPr>
    </w:lvl>
    <w:lvl w:ilvl="1" w:tplc="F662AE14">
      <w:numFmt w:val="bullet"/>
      <w:lvlText w:val="•"/>
      <w:lvlJc w:val="left"/>
      <w:pPr>
        <w:ind w:left="1483" w:hanging="348"/>
      </w:pPr>
      <w:rPr>
        <w:rFonts w:hint="default"/>
        <w:lang w:eastAsia="en-US" w:bidi="ar-SA"/>
      </w:rPr>
    </w:lvl>
    <w:lvl w:ilvl="2" w:tplc="BA20D234">
      <w:numFmt w:val="bullet"/>
      <w:lvlText w:val="•"/>
      <w:lvlJc w:val="left"/>
      <w:pPr>
        <w:ind w:left="2127" w:hanging="348"/>
      </w:pPr>
      <w:rPr>
        <w:rFonts w:hint="default"/>
        <w:lang w:eastAsia="en-US" w:bidi="ar-SA"/>
      </w:rPr>
    </w:lvl>
    <w:lvl w:ilvl="3" w:tplc="BA1E9024">
      <w:numFmt w:val="bullet"/>
      <w:lvlText w:val="•"/>
      <w:lvlJc w:val="left"/>
      <w:pPr>
        <w:ind w:left="2771" w:hanging="348"/>
      </w:pPr>
      <w:rPr>
        <w:rFonts w:hint="default"/>
        <w:lang w:eastAsia="en-US" w:bidi="ar-SA"/>
      </w:rPr>
    </w:lvl>
    <w:lvl w:ilvl="4" w:tplc="442CDF80">
      <w:numFmt w:val="bullet"/>
      <w:lvlText w:val="•"/>
      <w:lvlJc w:val="left"/>
      <w:pPr>
        <w:ind w:left="3414" w:hanging="348"/>
      </w:pPr>
      <w:rPr>
        <w:rFonts w:hint="default"/>
        <w:lang w:eastAsia="en-US" w:bidi="ar-SA"/>
      </w:rPr>
    </w:lvl>
    <w:lvl w:ilvl="5" w:tplc="C390E9C2">
      <w:numFmt w:val="bullet"/>
      <w:lvlText w:val="•"/>
      <w:lvlJc w:val="left"/>
      <w:pPr>
        <w:ind w:left="4058" w:hanging="348"/>
      </w:pPr>
      <w:rPr>
        <w:rFonts w:hint="default"/>
        <w:lang w:eastAsia="en-US" w:bidi="ar-SA"/>
      </w:rPr>
    </w:lvl>
    <w:lvl w:ilvl="6" w:tplc="6416214C">
      <w:numFmt w:val="bullet"/>
      <w:lvlText w:val="•"/>
      <w:lvlJc w:val="left"/>
      <w:pPr>
        <w:ind w:left="4702" w:hanging="348"/>
      </w:pPr>
      <w:rPr>
        <w:rFonts w:hint="default"/>
        <w:lang w:eastAsia="en-US" w:bidi="ar-SA"/>
      </w:rPr>
    </w:lvl>
    <w:lvl w:ilvl="7" w:tplc="CA583CB4">
      <w:numFmt w:val="bullet"/>
      <w:lvlText w:val="•"/>
      <w:lvlJc w:val="left"/>
      <w:pPr>
        <w:ind w:left="5345" w:hanging="348"/>
      </w:pPr>
      <w:rPr>
        <w:rFonts w:hint="default"/>
        <w:lang w:eastAsia="en-US" w:bidi="ar-SA"/>
      </w:rPr>
    </w:lvl>
    <w:lvl w:ilvl="8" w:tplc="490E0C7E">
      <w:numFmt w:val="bullet"/>
      <w:lvlText w:val="•"/>
      <w:lvlJc w:val="left"/>
      <w:pPr>
        <w:ind w:left="5989" w:hanging="348"/>
      </w:pPr>
      <w:rPr>
        <w:rFonts w:hint="default"/>
        <w:lang w:eastAsia="en-US" w:bidi="ar-SA"/>
      </w:rPr>
    </w:lvl>
  </w:abstractNum>
  <w:abstractNum w:abstractNumId="44" w15:restartNumberingAfterBreak="0">
    <w:nsid w:val="78C91948"/>
    <w:multiLevelType w:val="hybridMultilevel"/>
    <w:tmpl w:val="1B8ACD30"/>
    <w:lvl w:ilvl="0" w:tplc="4002DC6E">
      <w:numFmt w:val="bullet"/>
      <w:lvlText w:val=""/>
      <w:lvlJc w:val="left"/>
      <w:pPr>
        <w:ind w:left="1416" w:hanging="351"/>
      </w:pPr>
      <w:rPr>
        <w:rFonts w:ascii="Symbol" w:eastAsia="Symbol" w:hAnsi="Symbol" w:cs="Symbol" w:hint="default"/>
        <w:b w:val="0"/>
        <w:bCs w:val="0"/>
        <w:i w:val="0"/>
        <w:iCs w:val="0"/>
        <w:spacing w:val="0"/>
        <w:w w:val="100"/>
        <w:sz w:val="24"/>
        <w:szCs w:val="24"/>
        <w:lang w:eastAsia="en-US" w:bidi="ar-SA"/>
      </w:rPr>
    </w:lvl>
    <w:lvl w:ilvl="1" w:tplc="F44C8774">
      <w:numFmt w:val="bullet"/>
      <w:lvlText w:val="•"/>
      <w:lvlJc w:val="left"/>
      <w:pPr>
        <w:ind w:left="2341" w:hanging="351"/>
      </w:pPr>
      <w:rPr>
        <w:rFonts w:hint="default"/>
        <w:lang w:eastAsia="en-US" w:bidi="ar-SA"/>
      </w:rPr>
    </w:lvl>
    <w:lvl w:ilvl="2" w:tplc="E9A87068">
      <w:numFmt w:val="bullet"/>
      <w:lvlText w:val="•"/>
      <w:lvlJc w:val="left"/>
      <w:pPr>
        <w:ind w:left="3262" w:hanging="351"/>
      </w:pPr>
      <w:rPr>
        <w:rFonts w:hint="default"/>
        <w:lang w:eastAsia="en-US" w:bidi="ar-SA"/>
      </w:rPr>
    </w:lvl>
    <w:lvl w:ilvl="3" w:tplc="E514DA64">
      <w:numFmt w:val="bullet"/>
      <w:lvlText w:val="•"/>
      <w:lvlJc w:val="left"/>
      <w:pPr>
        <w:ind w:left="4183" w:hanging="351"/>
      </w:pPr>
      <w:rPr>
        <w:rFonts w:hint="default"/>
        <w:lang w:eastAsia="en-US" w:bidi="ar-SA"/>
      </w:rPr>
    </w:lvl>
    <w:lvl w:ilvl="4" w:tplc="D5A6BF22">
      <w:numFmt w:val="bullet"/>
      <w:lvlText w:val="•"/>
      <w:lvlJc w:val="left"/>
      <w:pPr>
        <w:ind w:left="5104" w:hanging="351"/>
      </w:pPr>
      <w:rPr>
        <w:rFonts w:hint="default"/>
        <w:lang w:eastAsia="en-US" w:bidi="ar-SA"/>
      </w:rPr>
    </w:lvl>
    <w:lvl w:ilvl="5" w:tplc="1AF81570">
      <w:numFmt w:val="bullet"/>
      <w:lvlText w:val="•"/>
      <w:lvlJc w:val="left"/>
      <w:pPr>
        <w:ind w:left="6026" w:hanging="351"/>
      </w:pPr>
      <w:rPr>
        <w:rFonts w:hint="default"/>
        <w:lang w:eastAsia="en-US" w:bidi="ar-SA"/>
      </w:rPr>
    </w:lvl>
    <w:lvl w:ilvl="6" w:tplc="B75E3F5C">
      <w:numFmt w:val="bullet"/>
      <w:lvlText w:val="•"/>
      <w:lvlJc w:val="left"/>
      <w:pPr>
        <w:ind w:left="6947" w:hanging="351"/>
      </w:pPr>
      <w:rPr>
        <w:rFonts w:hint="default"/>
        <w:lang w:eastAsia="en-US" w:bidi="ar-SA"/>
      </w:rPr>
    </w:lvl>
    <w:lvl w:ilvl="7" w:tplc="37729CDA">
      <w:numFmt w:val="bullet"/>
      <w:lvlText w:val="•"/>
      <w:lvlJc w:val="left"/>
      <w:pPr>
        <w:ind w:left="7868" w:hanging="351"/>
      </w:pPr>
      <w:rPr>
        <w:rFonts w:hint="default"/>
        <w:lang w:eastAsia="en-US" w:bidi="ar-SA"/>
      </w:rPr>
    </w:lvl>
    <w:lvl w:ilvl="8" w:tplc="E1CCEDBE">
      <w:numFmt w:val="bullet"/>
      <w:lvlText w:val="•"/>
      <w:lvlJc w:val="left"/>
      <w:pPr>
        <w:ind w:left="8789" w:hanging="351"/>
      </w:pPr>
      <w:rPr>
        <w:rFonts w:hint="default"/>
        <w:lang w:eastAsia="en-US" w:bidi="ar-SA"/>
      </w:rPr>
    </w:lvl>
  </w:abstractNum>
  <w:abstractNum w:abstractNumId="45" w15:restartNumberingAfterBreak="0">
    <w:nsid w:val="795A500B"/>
    <w:multiLevelType w:val="hybridMultilevel"/>
    <w:tmpl w:val="1E5E3B7A"/>
    <w:lvl w:ilvl="0" w:tplc="006EE4AC">
      <w:start w:val="3"/>
      <w:numFmt w:val="decimal"/>
      <w:lvlText w:val="%1."/>
      <w:lvlJc w:val="left"/>
      <w:pPr>
        <w:ind w:left="830" w:hanging="360"/>
        <w:jc w:val="left"/>
      </w:pPr>
      <w:rPr>
        <w:rFonts w:ascii="Times New Roman" w:eastAsia="Times New Roman" w:hAnsi="Times New Roman" w:cs="Times New Roman" w:hint="default"/>
        <w:b w:val="0"/>
        <w:bCs w:val="0"/>
        <w:i w:val="0"/>
        <w:iCs w:val="0"/>
        <w:spacing w:val="0"/>
        <w:w w:val="100"/>
        <w:sz w:val="24"/>
        <w:szCs w:val="24"/>
        <w:lang w:eastAsia="en-US" w:bidi="ar-SA"/>
      </w:rPr>
    </w:lvl>
    <w:lvl w:ilvl="1" w:tplc="271A5D18">
      <w:numFmt w:val="bullet"/>
      <w:lvlText w:val="•"/>
      <w:lvlJc w:val="left"/>
      <w:pPr>
        <w:ind w:left="1483" w:hanging="360"/>
      </w:pPr>
      <w:rPr>
        <w:rFonts w:hint="default"/>
        <w:lang w:eastAsia="en-US" w:bidi="ar-SA"/>
      </w:rPr>
    </w:lvl>
    <w:lvl w:ilvl="2" w:tplc="F6F0FE66">
      <w:numFmt w:val="bullet"/>
      <w:lvlText w:val="•"/>
      <w:lvlJc w:val="left"/>
      <w:pPr>
        <w:ind w:left="2127" w:hanging="360"/>
      </w:pPr>
      <w:rPr>
        <w:rFonts w:hint="default"/>
        <w:lang w:eastAsia="en-US" w:bidi="ar-SA"/>
      </w:rPr>
    </w:lvl>
    <w:lvl w:ilvl="3" w:tplc="57548EBC">
      <w:numFmt w:val="bullet"/>
      <w:lvlText w:val="•"/>
      <w:lvlJc w:val="left"/>
      <w:pPr>
        <w:ind w:left="2771" w:hanging="360"/>
      </w:pPr>
      <w:rPr>
        <w:rFonts w:hint="default"/>
        <w:lang w:eastAsia="en-US" w:bidi="ar-SA"/>
      </w:rPr>
    </w:lvl>
    <w:lvl w:ilvl="4" w:tplc="3A6E1610">
      <w:numFmt w:val="bullet"/>
      <w:lvlText w:val="•"/>
      <w:lvlJc w:val="left"/>
      <w:pPr>
        <w:ind w:left="3414" w:hanging="360"/>
      </w:pPr>
      <w:rPr>
        <w:rFonts w:hint="default"/>
        <w:lang w:eastAsia="en-US" w:bidi="ar-SA"/>
      </w:rPr>
    </w:lvl>
    <w:lvl w:ilvl="5" w:tplc="AF746B06">
      <w:numFmt w:val="bullet"/>
      <w:lvlText w:val="•"/>
      <w:lvlJc w:val="left"/>
      <w:pPr>
        <w:ind w:left="4058" w:hanging="360"/>
      </w:pPr>
      <w:rPr>
        <w:rFonts w:hint="default"/>
        <w:lang w:eastAsia="en-US" w:bidi="ar-SA"/>
      </w:rPr>
    </w:lvl>
    <w:lvl w:ilvl="6" w:tplc="46C42126">
      <w:numFmt w:val="bullet"/>
      <w:lvlText w:val="•"/>
      <w:lvlJc w:val="left"/>
      <w:pPr>
        <w:ind w:left="4702" w:hanging="360"/>
      </w:pPr>
      <w:rPr>
        <w:rFonts w:hint="default"/>
        <w:lang w:eastAsia="en-US" w:bidi="ar-SA"/>
      </w:rPr>
    </w:lvl>
    <w:lvl w:ilvl="7" w:tplc="0B3EB532">
      <w:numFmt w:val="bullet"/>
      <w:lvlText w:val="•"/>
      <w:lvlJc w:val="left"/>
      <w:pPr>
        <w:ind w:left="5345" w:hanging="360"/>
      </w:pPr>
      <w:rPr>
        <w:rFonts w:hint="default"/>
        <w:lang w:eastAsia="en-US" w:bidi="ar-SA"/>
      </w:rPr>
    </w:lvl>
    <w:lvl w:ilvl="8" w:tplc="B4744C24">
      <w:numFmt w:val="bullet"/>
      <w:lvlText w:val="•"/>
      <w:lvlJc w:val="left"/>
      <w:pPr>
        <w:ind w:left="5989" w:hanging="360"/>
      </w:pPr>
      <w:rPr>
        <w:rFonts w:hint="default"/>
        <w:lang w:eastAsia="en-US" w:bidi="ar-SA"/>
      </w:rPr>
    </w:lvl>
  </w:abstractNum>
  <w:abstractNum w:abstractNumId="46" w15:restartNumberingAfterBreak="0">
    <w:nsid w:val="7C49606E"/>
    <w:multiLevelType w:val="hybridMultilevel"/>
    <w:tmpl w:val="4D54DEEA"/>
    <w:lvl w:ilvl="0" w:tplc="69EA9E8A">
      <w:numFmt w:val="bullet"/>
      <w:lvlText w:val=""/>
      <w:lvlJc w:val="left"/>
      <w:pPr>
        <w:ind w:left="1416" w:hanging="351"/>
      </w:pPr>
      <w:rPr>
        <w:rFonts w:ascii="Symbol" w:eastAsia="Symbol" w:hAnsi="Symbol" w:cs="Symbol" w:hint="default"/>
        <w:b w:val="0"/>
        <w:bCs w:val="0"/>
        <w:i w:val="0"/>
        <w:iCs w:val="0"/>
        <w:spacing w:val="0"/>
        <w:w w:val="100"/>
        <w:sz w:val="24"/>
        <w:szCs w:val="24"/>
        <w:lang w:eastAsia="en-US" w:bidi="ar-SA"/>
      </w:rPr>
    </w:lvl>
    <w:lvl w:ilvl="1" w:tplc="B9BCE850">
      <w:numFmt w:val="bullet"/>
      <w:lvlText w:val="•"/>
      <w:lvlJc w:val="left"/>
      <w:pPr>
        <w:ind w:left="2341" w:hanging="351"/>
      </w:pPr>
      <w:rPr>
        <w:rFonts w:hint="default"/>
        <w:lang w:eastAsia="en-US" w:bidi="ar-SA"/>
      </w:rPr>
    </w:lvl>
    <w:lvl w:ilvl="2" w:tplc="DC02D29C">
      <w:numFmt w:val="bullet"/>
      <w:lvlText w:val="•"/>
      <w:lvlJc w:val="left"/>
      <w:pPr>
        <w:ind w:left="3262" w:hanging="351"/>
      </w:pPr>
      <w:rPr>
        <w:rFonts w:hint="default"/>
        <w:lang w:eastAsia="en-US" w:bidi="ar-SA"/>
      </w:rPr>
    </w:lvl>
    <w:lvl w:ilvl="3" w:tplc="582047AC">
      <w:numFmt w:val="bullet"/>
      <w:lvlText w:val="•"/>
      <w:lvlJc w:val="left"/>
      <w:pPr>
        <w:ind w:left="4183" w:hanging="351"/>
      </w:pPr>
      <w:rPr>
        <w:rFonts w:hint="default"/>
        <w:lang w:eastAsia="en-US" w:bidi="ar-SA"/>
      </w:rPr>
    </w:lvl>
    <w:lvl w:ilvl="4" w:tplc="072ED026">
      <w:numFmt w:val="bullet"/>
      <w:lvlText w:val="•"/>
      <w:lvlJc w:val="left"/>
      <w:pPr>
        <w:ind w:left="5104" w:hanging="351"/>
      </w:pPr>
      <w:rPr>
        <w:rFonts w:hint="default"/>
        <w:lang w:eastAsia="en-US" w:bidi="ar-SA"/>
      </w:rPr>
    </w:lvl>
    <w:lvl w:ilvl="5" w:tplc="02A605F6">
      <w:numFmt w:val="bullet"/>
      <w:lvlText w:val="•"/>
      <w:lvlJc w:val="left"/>
      <w:pPr>
        <w:ind w:left="6026" w:hanging="351"/>
      </w:pPr>
      <w:rPr>
        <w:rFonts w:hint="default"/>
        <w:lang w:eastAsia="en-US" w:bidi="ar-SA"/>
      </w:rPr>
    </w:lvl>
    <w:lvl w:ilvl="6" w:tplc="2DE87124">
      <w:numFmt w:val="bullet"/>
      <w:lvlText w:val="•"/>
      <w:lvlJc w:val="left"/>
      <w:pPr>
        <w:ind w:left="6947" w:hanging="351"/>
      </w:pPr>
      <w:rPr>
        <w:rFonts w:hint="default"/>
        <w:lang w:eastAsia="en-US" w:bidi="ar-SA"/>
      </w:rPr>
    </w:lvl>
    <w:lvl w:ilvl="7" w:tplc="EBDC1C9E">
      <w:numFmt w:val="bullet"/>
      <w:lvlText w:val="•"/>
      <w:lvlJc w:val="left"/>
      <w:pPr>
        <w:ind w:left="7868" w:hanging="351"/>
      </w:pPr>
      <w:rPr>
        <w:rFonts w:hint="default"/>
        <w:lang w:eastAsia="en-US" w:bidi="ar-SA"/>
      </w:rPr>
    </w:lvl>
    <w:lvl w:ilvl="8" w:tplc="3796E85C">
      <w:numFmt w:val="bullet"/>
      <w:lvlText w:val="•"/>
      <w:lvlJc w:val="left"/>
      <w:pPr>
        <w:ind w:left="8789" w:hanging="351"/>
      </w:pPr>
      <w:rPr>
        <w:rFonts w:hint="default"/>
        <w:lang w:eastAsia="en-US" w:bidi="ar-SA"/>
      </w:rPr>
    </w:lvl>
  </w:abstractNum>
  <w:num w:numId="1">
    <w:abstractNumId w:val="2"/>
  </w:num>
  <w:num w:numId="2">
    <w:abstractNumId w:val="26"/>
  </w:num>
  <w:num w:numId="3">
    <w:abstractNumId w:val="23"/>
  </w:num>
  <w:num w:numId="4">
    <w:abstractNumId w:val="36"/>
  </w:num>
  <w:num w:numId="5">
    <w:abstractNumId w:val="37"/>
  </w:num>
  <w:num w:numId="6">
    <w:abstractNumId w:val="30"/>
  </w:num>
  <w:num w:numId="7">
    <w:abstractNumId w:val="25"/>
  </w:num>
  <w:num w:numId="8">
    <w:abstractNumId w:val="17"/>
  </w:num>
  <w:num w:numId="9">
    <w:abstractNumId w:val="1"/>
  </w:num>
  <w:num w:numId="10">
    <w:abstractNumId w:val="35"/>
  </w:num>
  <w:num w:numId="11">
    <w:abstractNumId w:val="19"/>
  </w:num>
  <w:num w:numId="12">
    <w:abstractNumId w:val="32"/>
  </w:num>
  <w:num w:numId="13">
    <w:abstractNumId w:val="18"/>
  </w:num>
  <w:num w:numId="14">
    <w:abstractNumId w:val="16"/>
  </w:num>
  <w:num w:numId="15">
    <w:abstractNumId w:val="42"/>
  </w:num>
  <w:num w:numId="16">
    <w:abstractNumId w:val="28"/>
  </w:num>
  <w:num w:numId="17">
    <w:abstractNumId w:val="8"/>
  </w:num>
  <w:num w:numId="18">
    <w:abstractNumId w:val="4"/>
  </w:num>
  <w:num w:numId="19">
    <w:abstractNumId w:val="6"/>
  </w:num>
  <w:num w:numId="20">
    <w:abstractNumId w:val="13"/>
  </w:num>
  <w:num w:numId="21">
    <w:abstractNumId w:val="20"/>
  </w:num>
  <w:num w:numId="22">
    <w:abstractNumId w:val="45"/>
  </w:num>
  <w:num w:numId="23">
    <w:abstractNumId w:val="21"/>
  </w:num>
  <w:num w:numId="24">
    <w:abstractNumId w:val="0"/>
  </w:num>
  <w:num w:numId="25">
    <w:abstractNumId w:val="29"/>
  </w:num>
  <w:num w:numId="26">
    <w:abstractNumId w:val="9"/>
  </w:num>
  <w:num w:numId="27">
    <w:abstractNumId w:val="5"/>
  </w:num>
  <w:num w:numId="28">
    <w:abstractNumId w:val="43"/>
  </w:num>
  <w:num w:numId="29">
    <w:abstractNumId w:val="31"/>
  </w:num>
  <w:num w:numId="30">
    <w:abstractNumId w:val="22"/>
  </w:num>
  <w:num w:numId="31">
    <w:abstractNumId w:val="11"/>
  </w:num>
  <w:num w:numId="32">
    <w:abstractNumId w:val="34"/>
  </w:num>
  <w:num w:numId="33">
    <w:abstractNumId w:val="10"/>
  </w:num>
  <w:num w:numId="34">
    <w:abstractNumId w:val="3"/>
  </w:num>
  <w:num w:numId="35">
    <w:abstractNumId w:val="7"/>
  </w:num>
  <w:num w:numId="36">
    <w:abstractNumId w:val="24"/>
  </w:num>
  <w:num w:numId="37">
    <w:abstractNumId w:val="44"/>
  </w:num>
  <w:num w:numId="38">
    <w:abstractNumId w:val="14"/>
  </w:num>
  <w:num w:numId="39">
    <w:abstractNumId w:val="15"/>
  </w:num>
  <w:num w:numId="40">
    <w:abstractNumId w:val="41"/>
  </w:num>
  <w:num w:numId="41">
    <w:abstractNumId w:val="12"/>
  </w:num>
  <w:num w:numId="42">
    <w:abstractNumId w:val="27"/>
  </w:num>
  <w:num w:numId="43">
    <w:abstractNumId w:val="40"/>
  </w:num>
  <w:num w:numId="44">
    <w:abstractNumId w:val="46"/>
  </w:num>
  <w:num w:numId="45">
    <w:abstractNumId w:val="33"/>
  </w:num>
  <w:num w:numId="46">
    <w:abstractNumId w:val="39"/>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compatSetting w:name="compatibilityMode" w:uri="http://schemas.microsoft.com/office/word" w:val="14"/>
  </w:compat>
  <w:rsids>
    <w:rsidRoot w:val="00463C46"/>
    <w:rsid w:val="00463C46"/>
    <w:rsid w:val="00C86583"/>
    <w:rsid w:val="00D37EA7"/>
  </w:rsids>
  <m:mathPr>
    <m:mathFont m:val="Cambria Math"/>
    <m:brkBin m:val="before"/>
    <m:brkBinSub m:val="--"/>
    <m:smallFrac m:val="0"/>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2491D19-CE2A-4719-9F60-5AE834076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o">
    <w:name w:val="Normal"/>
    <w:uiPriority w:val="1"/>
    <w:qFormat/>
    <w:rPr>
      <w:rFonts w:ascii="Times New Roman" w:eastAsia="Times New Roman" w:hAnsi="Times New Roman" w:cs="Times New Roman"/>
    </w:rPr>
  </w:style>
  <w:style w:type="paragraph" w:styleId="Naslov1">
    <w:name w:val="heading 1"/>
    <w:basedOn w:val="Normalno"/>
    <w:uiPriority w:val="1"/>
    <w:qFormat/>
    <w:pPr>
      <w:ind w:left="1180" w:hanging="472"/>
      <w:outlineLvl w:val="0"/>
    </w:pPr>
    <w:rPr>
      <w:rFonts w:ascii="Calibri Light" w:eastAsia="Calibri Light" w:hAnsi="Calibri Light" w:cs="Calibri Light"/>
      <w:i/>
      <w:iCs/>
      <w:sz w:val="28"/>
      <w:szCs w:val="28"/>
    </w:rPr>
  </w:style>
  <w:style w:type="paragraph" w:styleId="Naslov2">
    <w:name w:val="heading 2"/>
    <w:basedOn w:val="Normalno"/>
    <w:uiPriority w:val="1"/>
    <w:qFormat/>
    <w:pPr>
      <w:spacing w:before="80"/>
      <w:ind w:left="1406" w:hanging="698"/>
      <w:outlineLvl w:val="1"/>
    </w:pPr>
    <w:rPr>
      <w:rFonts w:ascii="Cambria" w:eastAsia="Cambria" w:hAnsi="Cambria" w:cs="Cambria"/>
      <w:b/>
      <w:bCs/>
      <w:sz w:val="26"/>
      <w:szCs w:val="26"/>
    </w:rPr>
  </w:style>
  <w:style w:type="paragraph" w:styleId="Naslov3">
    <w:name w:val="heading 3"/>
    <w:basedOn w:val="Normalno"/>
    <w:uiPriority w:val="1"/>
    <w:qFormat/>
    <w:pPr>
      <w:ind w:left="708"/>
      <w:jc w:val="both"/>
      <w:outlineLvl w:val="2"/>
    </w:pPr>
    <w:rPr>
      <w:b/>
      <w:bCs/>
      <w:sz w:val="24"/>
      <w:szCs w:val="24"/>
    </w:rPr>
  </w:style>
  <w:style w:type="paragraph" w:styleId="Naslov4">
    <w:name w:val="heading 4"/>
    <w:basedOn w:val="Normalno"/>
    <w:uiPriority w:val="1"/>
    <w:qFormat/>
    <w:pPr>
      <w:spacing w:before="79"/>
      <w:ind w:left="708"/>
      <w:outlineLvl w:val="3"/>
    </w:pPr>
    <w:rPr>
      <w:b/>
      <w:bCs/>
      <w:i/>
      <w:iCs/>
      <w:sz w:val="24"/>
      <w:szCs w:val="24"/>
    </w:rPr>
  </w:style>
  <w:style w:type="character" w:default="1" w:styleId="Zadanifontparagraf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spisk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adraj1">
    <w:name w:val="toc 1"/>
    <w:basedOn w:val="Normalno"/>
    <w:uiPriority w:val="1"/>
    <w:qFormat/>
    <w:pPr>
      <w:spacing w:before="240"/>
      <w:ind w:left="358" w:hanging="217"/>
    </w:pPr>
    <w:rPr>
      <w:rFonts w:ascii="Calibri" w:eastAsia="Calibri" w:hAnsi="Calibri" w:cs="Calibri"/>
    </w:rPr>
  </w:style>
  <w:style w:type="paragraph" w:styleId="Sadraj2">
    <w:name w:val="toc 2"/>
    <w:basedOn w:val="Normalno"/>
    <w:uiPriority w:val="1"/>
    <w:qFormat/>
    <w:pPr>
      <w:spacing w:before="240"/>
      <w:ind w:left="745" w:hanging="383"/>
    </w:pPr>
    <w:rPr>
      <w:rFonts w:ascii="Calibri" w:eastAsia="Calibri" w:hAnsi="Calibri" w:cs="Calibri"/>
    </w:rPr>
  </w:style>
  <w:style w:type="paragraph" w:styleId="Sadraj3">
    <w:name w:val="toc 3"/>
    <w:basedOn w:val="Normalno"/>
    <w:uiPriority w:val="1"/>
    <w:qFormat/>
    <w:pPr>
      <w:spacing w:before="240"/>
      <w:ind w:left="1242" w:hanging="662"/>
    </w:pPr>
    <w:rPr>
      <w:rFonts w:ascii="Calibri" w:eastAsia="Calibri" w:hAnsi="Calibri" w:cs="Calibri"/>
    </w:rPr>
  </w:style>
  <w:style w:type="paragraph" w:styleId="Tijeloteksta">
    <w:name w:val="Body Text"/>
    <w:basedOn w:val="Normalno"/>
    <w:uiPriority w:val="1"/>
    <w:qFormat/>
    <w:rPr>
      <w:sz w:val="24"/>
      <w:szCs w:val="24"/>
    </w:rPr>
  </w:style>
  <w:style w:type="paragraph" w:styleId="Paragrafspiska">
    <w:name w:val="List Paragraph"/>
    <w:basedOn w:val="Normalno"/>
    <w:uiPriority w:val="1"/>
    <w:qFormat/>
    <w:pPr>
      <w:spacing w:before="240"/>
      <w:ind w:left="1416" w:hanging="360"/>
    </w:pPr>
  </w:style>
  <w:style w:type="paragraph" w:customStyle="1" w:styleId="TableParagraph">
    <w:name w:val="Table Paragraph"/>
    <w:basedOn w:val="Normalno"/>
    <w:uiPriority w:val="1"/>
    <w:qFormat/>
  </w:style>
  <w:style w:type="paragraph" w:styleId="Zaglavlje">
    <w:name w:val="header"/>
    <w:basedOn w:val="Normalno"/>
    <w:link w:val="ZaglavljeZnak"/>
    <w:uiPriority w:val="99"/>
    <w:unhideWhenUsed/>
    <w:rsid w:val="00D37EA7"/>
    <w:pPr>
      <w:tabs>
        <w:tab w:val="center" w:pos="4513"/>
        <w:tab w:val="right" w:pos="9026"/>
      </w:tabs>
    </w:pPr>
  </w:style>
  <w:style w:type="character" w:customStyle="1" w:styleId="ZaglavljeZnak">
    <w:name w:val="Zaglavlje Znak"/>
    <w:basedOn w:val="Zadanifontparagrafa"/>
    <w:link w:val="Zaglavlje"/>
    <w:uiPriority w:val="99"/>
    <w:rsid w:val="00D37EA7"/>
    <w:rPr>
      <w:rFonts w:ascii="Times New Roman" w:eastAsia="Times New Roman" w:hAnsi="Times New Roman" w:cs="Times New Roman"/>
    </w:rPr>
  </w:style>
  <w:style w:type="paragraph" w:styleId="Podnoje">
    <w:name w:val="footer"/>
    <w:basedOn w:val="Normalno"/>
    <w:link w:val="PodnojeZnak"/>
    <w:uiPriority w:val="99"/>
    <w:unhideWhenUsed/>
    <w:rsid w:val="00D37EA7"/>
    <w:pPr>
      <w:tabs>
        <w:tab w:val="center" w:pos="4513"/>
        <w:tab w:val="right" w:pos="9026"/>
      </w:tabs>
    </w:pPr>
  </w:style>
  <w:style w:type="character" w:customStyle="1" w:styleId="PodnojeZnak">
    <w:name w:val="Podnožje Znak"/>
    <w:basedOn w:val="Zadanifontparagrafa"/>
    <w:link w:val="Podnoje"/>
    <w:uiPriority w:val="99"/>
    <w:rsid w:val="00D37EA7"/>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5" Type="http://schemas.openxmlformats.org/officeDocument/2006/relationships/footnotes" Target="footnotes.xml"/><Relationship Id="rId61" Type="http://schemas.openxmlformats.org/officeDocument/2006/relationships/image" Target="media/image48.png"/><Relationship Id="rId19" Type="http://schemas.openxmlformats.org/officeDocument/2006/relationships/image" Target="media/image6.png"/><Relationship Id="rId14" Type="http://schemas.openxmlformats.org/officeDocument/2006/relationships/footer" Target="footer4.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jpe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8" Type="http://schemas.openxmlformats.org/officeDocument/2006/relationships/header" Target="header1.xml"/><Relationship Id="rId51" Type="http://schemas.openxmlformats.org/officeDocument/2006/relationships/image" Target="media/image38.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2.jpe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jpeg"/><Relationship Id="rId57" Type="http://schemas.openxmlformats.org/officeDocument/2006/relationships/image" Target="media/image44.png"/><Relationship Id="rId10" Type="http://schemas.openxmlformats.org/officeDocument/2006/relationships/footer" Target="footer1.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jpeg"/><Relationship Id="rId55" Type="http://schemas.openxmlformats.org/officeDocument/2006/relationships/image" Target="media/image42.png"/><Relationship Id="rId7" Type="http://schemas.openxmlformats.org/officeDocument/2006/relationships/image" Target="media/image1.png"/><Relationship Id="rId71"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194</Pages>
  <Words>51181</Words>
  <Characters>291738</Characters>
  <Application>Microsoft Office Word</Application>
  <DocSecurity>0</DocSecurity>
  <Lines>2431</Lines>
  <Paragraphs>684</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342235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draganv</dc:creator>
  <cp:lastModifiedBy>Sanja Malešević</cp:lastModifiedBy>
  <cp:revision>2</cp:revision>
  <dcterms:created xsi:type="dcterms:W3CDTF">2025-10-22T11:12:00Z</dcterms:created>
  <dcterms:modified xsi:type="dcterms:W3CDTF">2025-10-22T11:12:00Z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2025-10-21T00:00:00Z</vt:filetime>
  </property>
  <property fmtid="{D5CDD505-2E9C-101B-9397-08002B2CF9AE}" pid="3" name="Creator">
    <vt:lpwstr>Microsoft® Word 2016</vt:lpwstr>
  </property>
  <property fmtid="{D5CDD505-2E9C-101B-9397-08002B2CF9AE}" pid="4" name="LastSaved">
    <vt:filetime>2025-10-22T00:00:00Z</vt:filetime>
  </property>
  <property fmtid="{D5CDD505-2E9C-101B-9397-08002B2CF9AE}" pid="5" name="Producer">
    <vt:lpwstr>3-Heights(TM) PDF Security Shell 4.8.25.2 (http://www.pdf-tools.com)</vt:lpwstr>
  </property>
</Properties>
</file>